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</w:tblGrid>
      <w:tr w:rsidR="00AA73C0" w:rsidRPr="00AA73C0" w14:paraId="503228BF" w14:textId="77777777" w:rsidTr="00AF6438">
        <w:tc>
          <w:tcPr>
            <w:tcW w:w="3510" w:type="dxa"/>
          </w:tcPr>
          <w:p w14:paraId="7AD7F058" w14:textId="77777777" w:rsidR="00AA73C0" w:rsidRPr="00AA73C0" w:rsidRDefault="00AA73C0" w:rsidP="00AA73C0">
            <w:pPr>
              <w:spacing w:after="0" w:line="240" w:lineRule="auto"/>
              <w:ind w:firstLine="993"/>
              <w:rPr>
                <w:rFonts w:ascii="Arial" w:eastAsia="Times New Roman" w:hAnsi="Arial" w:cs="Arial"/>
                <w:b/>
                <w:lang w:eastAsia="hr-HR"/>
              </w:rPr>
            </w:pPr>
            <w:r w:rsidRPr="00033EFD">
              <w:rPr>
                <w:rFonts w:ascii="Arial" w:eastAsia="Times New Roman" w:hAnsi="Arial" w:cs="Arial"/>
                <w:b/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08A0AC00" wp14:editId="16F32F54">
                      <wp:simplePos x="0" y="0"/>
                      <wp:positionH relativeFrom="page">
                        <wp:posOffset>1005840</wp:posOffset>
                      </wp:positionH>
                      <wp:positionV relativeFrom="page">
                        <wp:posOffset>1804670</wp:posOffset>
                      </wp:positionV>
                      <wp:extent cx="69215" cy="327660"/>
                      <wp:effectExtent l="0" t="4445" r="1270" b="1270"/>
                      <wp:wrapNone/>
                      <wp:docPr id="3" name="Pravokutnik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1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F191A1C" w14:textId="77777777" w:rsidR="00AA73C0" w:rsidRDefault="00AA73C0" w:rsidP="00AA73C0">
                                  <w:pPr>
                                    <w:ind w:right="-2019" w:hanging="142"/>
                                  </w:pPr>
                                </w:p>
                              </w:txbxContent>
                            </wps:txbx>
                            <wps:bodyPr rot="0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0AC00" id="Pravokutnik 3" o:spid="_x0000_s1026" style="position:absolute;left:0;text-align:left;margin-left:79.2pt;margin-top:142.1pt;width:5.45pt;height:25.8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" o:allowincell="f" filled="f" stroked="f" strokeweight="0">
                      <v:textbox style="mso-fit-shape-to-text:t" inset="0,0,0,0">
                        <w:txbxContent>
                          <w:p w14:paraId="4F191A1C" w14:textId="77777777" w:rsidR="00AA73C0" w:rsidRDefault="00AA73C0" w:rsidP="00AA73C0">
                            <w:pPr>
                              <w:ind w:right="-2019" w:hanging="142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Pr="00033EFD">
              <w:rPr>
                <w:rFonts w:ascii="Arial" w:eastAsia="Times New Roman" w:hAnsi="Arial" w:cs="Arial"/>
                <w:b/>
                <w:noProof/>
                <w:lang w:eastAsia="hr-HR"/>
              </w:rPr>
              <w:drawing>
                <wp:inline distT="0" distB="0" distL="0" distR="0" wp14:anchorId="0A6B6D41" wp14:editId="564B11E1">
                  <wp:extent cx="428625" cy="609600"/>
                  <wp:effectExtent l="0" t="0" r="9525" b="0"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2C553B" w14:textId="77777777" w:rsidR="00AA73C0" w:rsidRPr="00AA73C0" w:rsidRDefault="00AA73C0" w:rsidP="00AA73C0">
            <w:pPr>
              <w:spacing w:after="0" w:line="240" w:lineRule="auto"/>
              <w:rPr>
                <w:rFonts w:ascii="Arial" w:eastAsia="Times New Roman" w:hAnsi="Arial" w:cs="Arial"/>
                <w:b/>
                <w:lang w:eastAsia="hr-HR"/>
              </w:rPr>
            </w:pPr>
            <w:r w:rsidRPr="00AA73C0">
              <w:rPr>
                <w:rFonts w:ascii="Arial" w:eastAsia="Times New Roman" w:hAnsi="Arial" w:cs="Arial"/>
                <w:b/>
                <w:lang w:eastAsia="hr-HR"/>
              </w:rPr>
              <w:t>REPUBLIKA HRVATSKA</w:t>
            </w:r>
          </w:p>
          <w:p w14:paraId="44CE9C9D" w14:textId="77777777" w:rsidR="00AA73C0" w:rsidRPr="00AA73C0" w:rsidRDefault="00AA73C0" w:rsidP="00AA73C0">
            <w:pPr>
              <w:spacing w:after="0" w:line="240" w:lineRule="auto"/>
              <w:rPr>
                <w:rFonts w:ascii="Arial" w:eastAsia="Times New Roman" w:hAnsi="Arial" w:cs="Arial"/>
                <w:b/>
                <w:lang w:eastAsia="hr-HR"/>
              </w:rPr>
            </w:pPr>
            <w:r w:rsidRPr="00AA73C0">
              <w:rPr>
                <w:rFonts w:ascii="Arial" w:eastAsia="Times New Roman" w:hAnsi="Arial" w:cs="Arial"/>
                <w:b/>
                <w:lang w:eastAsia="hr-HR"/>
              </w:rPr>
              <w:t>KARLOVAČKA ŽUPANIJA</w:t>
            </w:r>
          </w:p>
          <w:p w14:paraId="455B0741" w14:textId="77777777" w:rsidR="00AA73C0" w:rsidRPr="00AA73C0" w:rsidRDefault="00AA73C0" w:rsidP="00AA73C0">
            <w:pPr>
              <w:spacing w:after="0" w:line="240" w:lineRule="auto"/>
              <w:rPr>
                <w:rFonts w:ascii="Arial" w:eastAsia="Times New Roman" w:hAnsi="Arial" w:cs="Arial"/>
                <w:b/>
                <w:lang w:eastAsia="hr-HR"/>
              </w:rPr>
            </w:pPr>
            <w:r w:rsidRPr="00033EFD">
              <w:rPr>
                <w:rFonts w:ascii="Arial" w:eastAsia="Times New Roman" w:hAnsi="Arial" w:cs="Arial"/>
                <w:noProof/>
                <w:lang w:eastAsia="hr-HR"/>
              </w:rPr>
              <w:drawing>
                <wp:inline distT="0" distB="0" distL="0" distR="0" wp14:anchorId="18F9D895" wp14:editId="43F67890">
                  <wp:extent cx="304800" cy="400050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73C0">
              <w:rPr>
                <w:rFonts w:ascii="Arial" w:eastAsia="Times New Roman" w:hAnsi="Arial" w:cs="Arial"/>
                <w:noProof/>
                <w:lang w:eastAsia="hr-HR"/>
              </w:rPr>
              <w:t xml:space="preserve"> </w:t>
            </w:r>
            <w:r w:rsidRPr="00AA73C0">
              <w:rPr>
                <w:rFonts w:ascii="Arial" w:eastAsia="Times New Roman" w:hAnsi="Arial" w:cs="Arial"/>
                <w:b/>
                <w:bCs/>
                <w:noProof/>
                <w:lang w:eastAsia="hr-HR"/>
              </w:rPr>
              <w:t>G</w:t>
            </w:r>
            <w:r w:rsidRPr="00AA73C0">
              <w:rPr>
                <w:rFonts w:ascii="Arial" w:eastAsia="Times New Roman" w:hAnsi="Arial" w:cs="Arial"/>
                <w:b/>
                <w:bCs/>
                <w:lang w:eastAsia="hr-HR"/>
              </w:rPr>
              <w:t>R</w:t>
            </w:r>
            <w:r w:rsidRPr="00AA73C0">
              <w:rPr>
                <w:rFonts w:ascii="Arial" w:eastAsia="Times New Roman" w:hAnsi="Arial" w:cs="Arial"/>
                <w:b/>
                <w:lang w:eastAsia="hr-HR"/>
              </w:rPr>
              <w:t>AD OZALJ            GRADSKO VIJEĆE</w:t>
            </w:r>
          </w:p>
        </w:tc>
      </w:tr>
      <w:tr w:rsidR="00AA73C0" w:rsidRPr="00AA73C0" w14:paraId="7847FCC4" w14:textId="77777777" w:rsidTr="00AF6438">
        <w:tc>
          <w:tcPr>
            <w:tcW w:w="3510" w:type="dxa"/>
          </w:tcPr>
          <w:p w14:paraId="2F5202F3" w14:textId="77777777" w:rsidR="00AA73C0" w:rsidRPr="00AA73C0" w:rsidRDefault="00AA73C0" w:rsidP="00AA73C0">
            <w:pPr>
              <w:spacing w:after="0" w:line="240" w:lineRule="auto"/>
              <w:ind w:firstLine="993"/>
              <w:rPr>
                <w:rFonts w:ascii="Arial" w:eastAsia="Times New Roman" w:hAnsi="Arial" w:cs="Arial"/>
                <w:b/>
                <w:noProof/>
                <w:lang w:eastAsia="hr-HR"/>
              </w:rPr>
            </w:pPr>
          </w:p>
        </w:tc>
      </w:tr>
      <w:tr w:rsidR="00AA73C0" w:rsidRPr="00AA73C0" w14:paraId="5A65C665" w14:textId="77777777" w:rsidTr="00AF6438">
        <w:tc>
          <w:tcPr>
            <w:tcW w:w="3510" w:type="dxa"/>
          </w:tcPr>
          <w:p w14:paraId="7CB8D8E5" w14:textId="77777777" w:rsidR="00AA73C0" w:rsidRPr="00AA73C0" w:rsidRDefault="00AA73C0" w:rsidP="00AA73C0">
            <w:pPr>
              <w:spacing w:after="0" w:line="240" w:lineRule="auto"/>
              <w:ind w:firstLine="993"/>
              <w:rPr>
                <w:rFonts w:ascii="Arial" w:eastAsia="Times New Roman" w:hAnsi="Arial" w:cs="Arial"/>
                <w:b/>
                <w:noProof/>
                <w:lang w:eastAsia="hr-HR"/>
              </w:rPr>
            </w:pPr>
          </w:p>
        </w:tc>
      </w:tr>
    </w:tbl>
    <w:p w14:paraId="0D78FE9D" w14:textId="0DA812ED" w:rsidR="00AA73C0" w:rsidRPr="00AA73C0" w:rsidRDefault="00AA73C0" w:rsidP="00AA73C0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A73C0">
        <w:rPr>
          <w:rFonts w:ascii="Arial" w:eastAsia="Times New Roman" w:hAnsi="Arial" w:cs="Arial"/>
          <w:lang w:eastAsia="hr-HR"/>
        </w:rPr>
        <w:t>KLASA: 363-03/</w:t>
      </w:r>
      <w:r w:rsidR="00023607">
        <w:rPr>
          <w:rFonts w:ascii="Arial" w:eastAsia="Times New Roman" w:hAnsi="Arial" w:cs="Arial"/>
          <w:lang w:eastAsia="hr-HR"/>
        </w:rPr>
        <w:t>26</w:t>
      </w:r>
      <w:r w:rsidRPr="00AA73C0">
        <w:rPr>
          <w:rFonts w:ascii="Arial" w:eastAsia="Times New Roman" w:hAnsi="Arial" w:cs="Arial"/>
          <w:lang w:eastAsia="hr-HR"/>
        </w:rPr>
        <w:t>-01/0</w:t>
      </w:r>
      <w:r w:rsidR="00023607">
        <w:rPr>
          <w:rFonts w:ascii="Arial" w:eastAsia="Times New Roman" w:hAnsi="Arial" w:cs="Arial"/>
          <w:lang w:eastAsia="hr-HR"/>
        </w:rPr>
        <w:t>3</w:t>
      </w:r>
    </w:p>
    <w:p w14:paraId="75CC926A" w14:textId="3C6BFD35" w:rsidR="00AA73C0" w:rsidRPr="00AA73C0" w:rsidRDefault="00AA73C0" w:rsidP="00AA73C0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A73C0">
        <w:rPr>
          <w:rFonts w:ascii="Arial" w:eastAsia="Times New Roman" w:hAnsi="Arial" w:cs="Arial"/>
          <w:lang w:eastAsia="hr-HR"/>
        </w:rPr>
        <w:t>URBROJ: 2133</w:t>
      </w:r>
      <w:r w:rsidR="00023607">
        <w:rPr>
          <w:rFonts w:ascii="Arial" w:eastAsia="Times New Roman" w:hAnsi="Arial" w:cs="Arial"/>
          <w:lang w:eastAsia="hr-HR"/>
        </w:rPr>
        <w:t>-5-01-26-1</w:t>
      </w:r>
    </w:p>
    <w:p w14:paraId="4419F45A" w14:textId="59754258" w:rsidR="003B55C7" w:rsidRPr="00033EFD" w:rsidRDefault="00AA73C0" w:rsidP="00AA73C0">
      <w:pPr>
        <w:rPr>
          <w:rFonts w:ascii="Arial" w:eastAsia="Times New Roman" w:hAnsi="Arial" w:cs="Arial"/>
          <w:lang w:eastAsia="hr-HR"/>
        </w:rPr>
      </w:pPr>
      <w:r w:rsidRPr="00033EFD">
        <w:rPr>
          <w:rFonts w:ascii="Arial" w:eastAsia="Times New Roman" w:hAnsi="Arial" w:cs="Arial"/>
          <w:lang w:eastAsia="hr-HR"/>
        </w:rPr>
        <w:t xml:space="preserve">Ozalj, </w:t>
      </w:r>
      <w:r w:rsidR="00420CB9">
        <w:rPr>
          <w:rFonts w:ascii="Arial" w:eastAsia="Times New Roman" w:hAnsi="Arial" w:cs="Arial"/>
          <w:bCs/>
          <w:lang w:eastAsia="hr-HR"/>
        </w:rPr>
        <w:t>______</w:t>
      </w:r>
      <w:r w:rsidRPr="00033EFD">
        <w:rPr>
          <w:rFonts w:ascii="Arial" w:eastAsia="Times New Roman" w:hAnsi="Arial" w:cs="Arial"/>
          <w:bCs/>
          <w:lang w:eastAsia="hr-HR"/>
        </w:rPr>
        <w:t xml:space="preserve"> 20</w:t>
      </w:r>
      <w:r w:rsidR="00FA47F6">
        <w:rPr>
          <w:rFonts w:ascii="Arial" w:eastAsia="Times New Roman" w:hAnsi="Arial" w:cs="Arial"/>
          <w:bCs/>
          <w:lang w:eastAsia="hr-HR"/>
        </w:rPr>
        <w:t>26</w:t>
      </w:r>
      <w:r w:rsidRPr="00033EFD">
        <w:rPr>
          <w:rFonts w:ascii="Arial" w:eastAsia="Times New Roman" w:hAnsi="Arial" w:cs="Arial"/>
          <w:bCs/>
          <w:lang w:eastAsia="hr-HR"/>
        </w:rPr>
        <w:t>. godine</w:t>
      </w:r>
      <w:r w:rsidRPr="00033EFD">
        <w:rPr>
          <w:rFonts w:ascii="Arial" w:eastAsia="Times New Roman" w:hAnsi="Arial" w:cs="Arial"/>
          <w:lang w:eastAsia="hr-HR"/>
        </w:rPr>
        <w:tab/>
      </w:r>
      <w:r w:rsidRPr="00033EFD">
        <w:rPr>
          <w:rFonts w:ascii="Arial" w:eastAsia="Times New Roman" w:hAnsi="Arial" w:cs="Arial"/>
          <w:lang w:eastAsia="hr-HR"/>
        </w:rPr>
        <w:tab/>
        <w:t xml:space="preserve">         </w:t>
      </w:r>
    </w:p>
    <w:p w14:paraId="32C006AD" w14:textId="77777777" w:rsidR="00AA73C0" w:rsidRPr="00033EFD" w:rsidRDefault="00AA73C0" w:rsidP="00033EFD">
      <w:pPr>
        <w:ind w:left="5664" w:firstLine="708"/>
        <w:rPr>
          <w:rFonts w:ascii="Arial" w:hAnsi="Arial" w:cs="Arial"/>
        </w:rPr>
      </w:pPr>
      <w:r w:rsidRPr="00033EFD">
        <w:rPr>
          <w:rFonts w:ascii="Arial" w:eastAsia="Times New Roman" w:hAnsi="Arial" w:cs="Arial"/>
          <w:lang w:eastAsia="hr-HR"/>
        </w:rPr>
        <w:t xml:space="preserve">     – P R I J E D L O G –</w:t>
      </w:r>
    </w:p>
    <w:p w14:paraId="0BCCD67E" w14:textId="57974339" w:rsidR="00AA73C0" w:rsidRPr="00033EFD" w:rsidRDefault="00AA73C0" w:rsidP="00033EFD">
      <w:pPr>
        <w:jc w:val="both"/>
        <w:rPr>
          <w:rFonts w:ascii="Arial" w:hAnsi="Arial" w:cs="Arial"/>
        </w:rPr>
      </w:pPr>
      <w:r w:rsidRPr="00033EFD">
        <w:rPr>
          <w:rFonts w:ascii="Arial" w:hAnsi="Arial" w:cs="Arial"/>
        </w:rPr>
        <w:t>Na temelju članka 98. Zakona o komunalnom gospodarstvu („Narodne novine“ br. 68/18</w:t>
      </w:r>
      <w:r w:rsidR="00FA47F6">
        <w:rPr>
          <w:rFonts w:ascii="Arial" w:hAnsi="Arial" w:cs="Arial"/>
        </w:rPr>
        <w:t>, 110/18, 32/20 i 145/24</w:t>
      </w:r>
      <w:r w:rsidRPr="00033EFD">
        <w:rPr>
          <w:rFonts w:ascii="Arial" w:hAnsi="Arial" w:cs="Arial"/>
        </w:rPr>
        <w:t>)</w:t>
      </w:r>
      <w:r w:rsidR="007E7FF8" w:rsidRPr="00033EFD">
        <w:rPr>
          <w:rFonts w:ascii="Arial" w:hAnsi="Arial" w:cs="Arial"/>
        </w:rPr>
        <w:t xml:space="preserve"> i članka 3</w:t>
      </w:r>
      <w:r w:rsidR="00FA47F6">
        <w:rPr>
          <w:rFonts w:ascii="Arial" w:hAnsi="Arial" w:cs="Arial"/>
        </w:rPr>
        <w:t>4</w:t>
      </w:r>
      <w:r w:rsidR="007E7FF8" w:rsidRPr="00033EFD">
        <w:rPr>
          <w:rFonts w:ascii="Arial" w:hAnsi="Arial" w:cs="Arial"/>
        </w:rPr>
        <w:t xml:space="preserve">. Statuta Grada Ozlja (''Službeni glasnik'' Grada Ozlja broj </w:t>
      </w:r>
      <w:r w:rsidR="00FA47F6">
        <w:rPr>
          <w:rFonts w:ascii="Arial" w:hAnsi="Arial" w:cs="Arial"/>
        </w:rPr>
        <w:t>6/26</w:t>
      </w:r>
      <w:r w:rsidR="007E7FF8" w:rsidRPr="00033EFD">
        <w:rPr>
          <w:rFonts w:ascii="Arial" w:hAnsi="Arial" w:cs="Arial"/>
        </w:rPr>
        <w:t>),</w:t>
      </w:r>
      <w:r w:rsidRPr="00033EFD">
        <w:rPr>
          <w:rFonts w:ascii="Arial" w:hAnsi="Arial" w:cs="Arial"/>
        </w:rPr>
        <w:t xml:space="preserve"> Gradsko vijeće Grada </w:t>
      </w:r>
      <w:r w:rsidR="007E7FF8" w:rsidRPr="00033EFD">
        <w:rPr>
          <w:rFonts w:ascii="Arial" w:hAnsi="Arial" w:cs="Arial"/>
        </w:rPr>
        <w:t xml:space="preserve">Ozlja </w:t>
      </w:r>
      <w:r w:rsidRPr="00033EFD">
        <w:rPr>
          <w:rFonts w:ascii="Arial" w:hAnsi="Arial" w:cs="Arial"/>
        </w:rPr>
        <w:t xml:space="preserve">na </w:t>
      </w:r>
      <w:r w:rsidR="007E7FF8" w:rsidRPr="00033EFD">
        <w:rPr>
          <w:rFonts w:ascii="Arial" w:hAnsi="Arial" w:cs="Arial"/>
        </w:rPr>
        <w:t xml:space="preserve">svojoj </w:t>
      </w:r>
      <w:r w:rsidR="00420CB9">
        <w:rPr>
          <w:rFonts w:ascii="Arial" w:hAnsi="Arial" w:cs="Arial"/>
        </w:rPr>
        <w:t>__</w:t>
      </w:r>
      <w:r w:rsidRPr="00033EFD">
        <w:rPr>
          <w:rFonts w:ascii="Arial" w:hAnsi="Arial" w:cs="Arial"/>
        </w:rPr>
        <w:t xml:space="preserve"> sjednici održanoj</w:t>
      </w:r>
      <w:r w:rsidR="007E7FF8" w:rsidRPr="00033EFD">
        <w:rPr>
          <w:rFonts w:ascii="Arial" w:hAnsi="Arial" w:cs="Arial"/>
        </w:rPr>
        <w:t xml:space="preserve"> dana</w:t>
      </w:r>
      <w:r w:rsidRPr="00033EFD">
        <w:rPr>
          <w:rFonts w:ascii="Arial" w:hAnsi="Arial" w:cs="Arial"/>
        </w:rPr>
        <w:t xml:space="preserve"> </w:t>
      </w:r>
      <w:r w:rsidR="00FA47F6">
        <w:rPr>
          <w:rFonts w:ascii="Arial" w:hAnsi="Arial" w:cs="Arial"/>
        </w:rPr>
        <w:t>________ 2026.</w:t>
      </w:r>
      <w:r w:rsidR="007D30A7">
        <w:rPr>
          <w:rFonts w:ascii="Arial" w:hAnsi="Arial" w:cs="Arial"/>
        </w:rPr>
        <w:t xml:space="preserve"> godine</w:t>
      </w:r>
      <w:r w:rsidRPr="00033EFD">
        <w:rPr>
          <w:rFonts w:ascii="Arial" w:hAnsi="Arial" w:cs="Arial"/>
        </w:rPr>
        <w:t xml:space="preserve"> donijelo je  </w:t>
      </w:r>
    </w:p>
    <w:p w14:paraId="4C4D69BA" w14:textId="77777777" w:rsidR="00AA73C0" w:rsidRPr="00033EFD" w:rsidRDefault="00AA73C0" w:rsidP="00325BAB">
      <w:pPr>
        <w:spacing w:line="240" w:lineRule="auto"/>
        <w:jc w:val="center"/>
        <w:rPr>
          <w:rFonts w:ascii="Arial" w:hAnsi="Arial" w:cs="Arial"/>
        </w:rPr>
      </w:pPr>
      <w:r w:rsidRPr="00033EFD">
        <w:rPr>
          <w:rFonts w:ascii="Arial" w:hAnsi="Arial" w:cs="Arial"/>
        </w:rPr>
        <w:t>O D L U K U</w:t>
      </w:r>
    </w:p>
    <w:p w14:paraId="6C454152" w14:textId="23C89025" w:rsidR="00033EFD" w:rsidRPr="00033EFD" w:rsidRDefault="00AA73C0" w:rsidP="00420CB9">
      <w:pPr>
        <w:spacing w:line="240" w:lineRule="auto"/>
        <w:jc w:val="center"/>
        <w:rPr>
          <w:rFonts w:ascii="Arial" w:hAnsi="Arial" w:cs="Arial"/>
        </w:rPr>
      </w:pPr>
      <w:r w:rsidRPr="00033EFD">
        <w:rPr>
          <w:rFonts w:ascii="Arial" w:hAnsi="Arial" w:cs="Arial"/>
        </w:rPr>
        <w:t>O</w:t>
      </w:r>
      <w:r w:rsidR="00464AD9">
        <w:rPr>
          <w:rFonts w:ascii="Arial" w:hAnsi="Arial" w:cs="Arial"/>
        </w:rPr>
        <w:t xml:space="preserve"> </w:t>
      </w:r>
      <w:r w:rsidRPr="00033EFD">
        <w:rPr>
          <w:rFonts w:ascii="Arial" w:hAnsi="Arial" w:cs="Arial"/>
        </w:rPr>
        <w:t>VRIJEDNOSTI BODA KOMUNALNE NAKNADE</w:t>
      </w:r>
    </w:p>
    <w:p w14:paraId="37E7D8AE" w14:textId="77777777" w:rsidR="00AA73C0" w:rsidRPr="00033EFD" w:rsidRDefault="00AA73C0" w:rsidP="00AA73C0">
      <w:pPr>
        <w:jc w:val="center"/>
        <w:rPr>
          <w:rFonts w:ascii="Arial" w:hAnsi="Arial" w:cs="Arial"/>
        </w:rPr>
      </w:pPr>
      <w:r w:rsidRPr="00033EFD">
        <w:rPr>
          <w:rFonts w:ascii="Arial" w:hAnsi="Arial" w:cs="Arial"/>
        </w:rPr>
        <w:t>Članak 1.</w:t>
      </w:r>
    </w:p>
    <w:p w14:paraId="547068A5" w14:textId="7A08BC8F" w:rsidR="003B55C7" w:rsidRPr="00033EFD" w:rsidRDefault="00AA73C0" w:rsidP="00325BAB">
      <w:pPr>
        <w:jc w:val="both"/>
        <w:rPr>
          <w:rFonts w:ascii="Arial" w:hAnsi="Arial" w:cs="Arial"/>
        </w:rPr>
      </w:pPr>
      <w:r w:rsidRPr="00033EFD">
        <w:rPr>
          <w:rFonts w:ascii="Arial" w:hAnsi="Arial" w:cs="Arial"/>
        </w:rPr>
        <w:t xml:space="preserve">Ovom Odlukom </w:t>
      </w:r>
      <w:bookmarkStart w:id="0" w:name="_Hlk528152447"/>
      <w:r w:rsidRPr="00033EFD">
        <w:rPr>
          <w:rFonts w:ascii="Arial" w:hAnsi="Arial" w:cs="Arial"/>
        </w:rPr>
        <w:t xml:space="preserve">određuje se vrijednost boda komunalne naknade (B) </w:t>
      </w:r>
      <w:bookmarkEnd w:id="0"/>
      <w:r w:rsidR="00FD5A93">
        <w:rPr>
          <w:rFonts w:ascii="Arial" w:hAnsi="Arial" w:cs="Arial"/>
        </w:rPr>
        <w:t xml:space="preserve">u eurima po </w:t>
      </w:r>
      <w:r w:rsidR="00FD5A93" w:rsidRPr="00FD5A93">
        <w:rPr>
          <w:rFonts w:ascii="Arial" w:hAnsi="Arial" w:cs="Arial"/>
        </w:rPr>
        <w:t>četvornom metru (m²) korisne površine stambenog prostora u prvoj zoni</w:t>
      </w:r>
      <w:r w:rsidR="00FD5A93">
        <w:rPr>
          <w:rFonts w:ascii="Arial" w:hAnsi="Arial" w:cs="Arial"/>
        </w:rPr>
        <w:t xml:space="preserve"> na području</w:t>
      </w:r>
      <w:r w:rsidR="00FD5A93" w:rsidRPr="00FD5A93">
        <w:rPr>
          <w:rFonts w:ascii="Arial" w:hAnsi="Arial" w:cs="Arial"/>
        </w:rPr>
        <w:t xml:space="preserve"> Grada Ozlja</w:t>
      </w:r>
      <w:r w:rsidRPr="00033EFD">
        <w:rPr>
          <w:rFonts w:ascii="Arial" w:hAnsi="Arial" w:cs="Arial"/>
        </w:rPr>
        <w:t xml:space="preserve">. </w:t>
      </w:r>
    </w:p>
    <w:p w14:paraId="776B6F2F" w14:textId="77777777" w:rsidR="00AA73C0" w:rsidRPr="00033EFD" w:rsidRDefault="00AA73C0" w:rsidP="00AA73C0">
      <w:pPr>
        <w:jc w:val="center"/>
        <w:rPr>
          <w:rFonts w:ascii="Arial" w:hAnsi="Arial" w:cs="Arial"/>
        </w:rPr>
      </w:pPr>
      <w:r w:rsidRPr="00033EFD">
        <w:rPr>
          <w:rFonts w:ascii="Arial" w:hAnsi="Arial" w:cs="Arial"/>
        </w:rPr>
        <w:t>Članak 2.</w:t>
      </w:r>
    </w:p>
    <w:p w14:paraId="393A32D3" w14:textId="08BC8F63" w:rsidR="009B1D59" w:rsidRDefault="00AA73C0" w:rsidP="009B1D59">
      <w:pPr>
        <w:jc w:val="both"/>
        <w:rPr>
          <w:rFonts w:ascii="Arial" w:hAnsi="Arial" w:cs="Arial"/>
        </w:rPr>
      </w:pPr>
      <w:r w:rsidRPr="00033EFD">
        <w:rPr>
          <w:rFonts w:ascii="Arial" w:hAnsi="Arial" w:cs="Arial"/>
        </w:rPr>
        <w:t xml:space="preserve">Vrijednost boda iz članka </w:t>
      </w:r>
      <w:r w:rsidR="00FD5A93">
        <w:rPr>
          <w:rFonts w:ascii="Arial" w:hAnsi="Arial" w:cs="Arial"/>
        </w:rPr>
        <w:t>1</w:t>
      </w:r>
      <w:r w:rsidRPr="00033EFD">
        <w:rPr>
          <w:rFonts w:ascii="Arial" w:hAnsi="Arial" w:cs="Arial"/>
        </w:rPr>
        <w:t xml:space="preserve">. ove Odluke utvrđuje se u visini </w:t>
      </w:r>
      <w:r w:rsidR="00325BAB" w:rsidRPr="00033EFD">
        <w:rPr>
          <w:rFonts w:ascii="Arial" w:hAnsi="Arial" w:cs="Arial"/>
        </w:rPr>
        <w:t xml:space="preserve">od </w:t>
      </w:r>
      <w:r w:rsidR="00FD5A93">
        <w:rPr>
          <w:rFonts w:ascii="Arial" w:hAnsi="Arial" w:cs="Arial"/>
        </w:rPr>
        <w:t>0,70</w:t>
      </w:r>
      <w:r w:rsidRPr="00033EFD">
        <w:rPr>
          <w:rFonts w:ascii="Arial" w:hAnsi="Arial" w:cs="Arial"/>
        </w:rPr>
        <w:t xml:space="preserve"> </w:t>
      </w:r>
      <w:r w:rsidR="00FD5A93">
        <w:rPr>
          <w:rFonts w:ascii="Arial" w:hAnsi="Arial" w:cs="Arial"/>
        </w:rPr>
        <w:t>eura</w:t>
      </w:r>
      <w:r w:rsidRPr="00033EFD">
        <w:rPr>
          <w:rFonts w:ascii="Arial" w:hAnsi="Arial" w:cs="Arial"/>
        </w:rPr>
        <w:t xml:space="preserve"> </w:t>
      </w:r>
      <w:r w:rsidR="00FD5A93">
        <w:rPr>
          <w:rFonts w:ascii="Arial" w:hAnsi="Arial" w:cs="Arial"/>
        </w:rPr>
        <w:t>godišnje</w:t>
      </w:r>
      <w:r w:rsidRPr="00033EFD">
        <w:rPr>
          <w:rFonts w:ascii="Arial" w:hAnsi="Arial" w:cs="Arial"/>
        </w:rPr>
        <w:t xml:space="preserve">. </w:t>
      </w:r>
    </w:p>
    <w:p w14:paraId="763D03E9" w14:textId="62C84CE1" w:rsidR="009B1D59" w:rsidRDefault="009B1D59" w:rsidP="00325BA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3.</w:t>
      </w:r>
    </w:p>
    <w:p w14:paraId="68D231AB" w14:textId="3EE6D4CE" w:rsidR="009B1D59" w:rsidRDefault="009B1D59" w:rsidP="009B1D59">
      <w:pPr>
        <w:rPr>
          <w:rFonts w:ascii="Arial" w:hAnsi="Arial" w:cs="Arial"/>
        </w:rPr>
      </w:pPr>
      <w:r>
        <w:rPr>
          <w:rFonts w:ascii="Arial" w:hAnsi="Arial" w:cs="Arial"/>
        </w:rPr>
        <w:t>Danom stupanja na snagu ove Odluke stavlja se izvan snage Odluka o određivanju vrijednosti boda komunalne naknade („Službeni glasnik</w:t>
      </w:r>
      <w:r w:rsidR="00357B58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Grada Ozlja 6/18).</w:t>
      </w:r>
    </w:p>
    <w:p w14:paraId="10EAE350" w14:textId="763F5216" w:rsidR="00AA73C0" w:rsidRPr="00033EFD" w:rsidRDefault="00AA73C0" w:rsidP="00325BAB">
      <w:pPr>
        <w:jc w:val="center"/>
        <w:rPr>
          <w:rFonts w:ascii="Arial" w:hAnsi="Arial" w:cs="Arial"/>
        </w:rPr>
      </w:pPr>
      <w:r w:rsidRPr="00033EFD">
        <w:rPr>
          <w:rFonts w:ascii="Arial" w:hAnsi="Arial" w:cs="Arial"/>
        </w:rPr>
        <w:t xml:space="preserve">Članak </w:t>
      </w:r>
      <w:r w:rsidR="009B1D59">
        <w:rPr>
          <w:rFonts w:ascii="Arial" w:hAnsi="Arial" w:cs="Arial"/>
        </w:rPr>
        <w:t>4</w:t>
      </w:r>
      <w:r w:rsidRPr="00033EFD">
        <w:rPr>
          <w:rFonts w:ascii="Arial" w:hAnsi="Arial" w:cs="Arial"/>
        </w:rPr>
        <w:t>.</w:t>
      </w:r>
    </w:p>
    <w:p w14:paraId="1E1F3806" w14:textId="725DDBE7" w:rsidR="00AA73C0" w:rsidRPr="00033EFD" w:rsidRDefault="00AA73C0" w:rsidP="00033EFD">
      <w:pPr>
        <w:jc w:val="both"/>
        <w:rPr>
          <w:rFonts w:ascii="Arial" w:hAnsi="Arial" w:cs="Arial"/>
        </w:rPr>
      </w:pPr>
      <w:bookmarkStart w:id="1" w:name="_Hlk528152223"/>
      <w:r w:rsidRPr="00033EFD">
        <w:rPr>
          <w:rFonts w:ascii="Arial" w:hAnsi="Arial" w:cs="Arial"/>
        </w:rPr>
        <w:t>Ova Odluka stupa na snagu 1.</w:t>
      </w:r>
      <w:r w:rsidR="003765C7" w:rsidRPr="00033EFD">
        <w:rPr>
          <w:rFonts w:ascii="Arial" w:hAnsi="Arial" w:cs="Arial"/>
        </w:rPr>
        <w:t xml:space="preserve"> </w:t>
      </w:r>
      <w:r w:rsidRPr="00033EFD">
        <w:rPr>
          <w:rFonts w:ascii="Arial" w:hAnsi="Arial" w:cs="Arial"/>
        </w:rPr>
        <w:t>siječnja 20</w:t>
      </w:r>
      <w:r w:rsidR="009B77FF">
        <w:rPr>
          <w:rFonts w:ascii="Arial" w:hAnsi="Arial" w:cs="Arial"/>
        </w:rPr>
        <w:t>2</w:t>
      </w:r>
      <w:r w:rsidR="009B1D59">
        <w:rPr>
          <w:rFonts w:ascii="Arial" w:hAnsi="Arial" w:cs="Arial"/>
        </w:rPr>
        <w:t>7</w:t>
      </w:r>
      <w:r w:rsidRPr="00033EFD">
        <w:rPr>
          <w:rFonts w:ascii="Arial" w:hAnsi="Arial" w:cs="Arial"/>
        </w:rPr>
        <w:t>. godine i objavit će se u „</w:t>
      </w:r>
      <w:r w:rsidR="007E7FF8" w:rsidRPr="00033EFD">
        <w:rPr>
          <w:rFonts w:ascii="Arial" w:hAnsi="Arial" w:cs="Arial"/>
        </w:rPr>
        <w:t xml:space="preserve">Službenom </w:t>
      </w:r>
      <w:r w:rsidR="00357B58">
        <w:rPr>
          <w:rFonts w:ascii="Arial" w:hAnsi="Arial" w:cs="Arial"/>
        </w:rPr>
        <w:t>g</w:t>
      </w:r>
      <w:r w:rsidRPr="00033EFD">
        <w:rPr>
          <w:rFonts w:ascii="Arial" w:hAnsi="Arial" w:cs="Arial"/>
        </w:rPr>
        <w:t>lasniku</w:t>
      </w:r>
      <w:r w:rsidR="007E7FF8" w:rsidRPr="00033EFD">
        <w:rPr>
          <w:rFonts w:ascii="Arial" w:hAnsi="Arial" w:cs="Arial"/>
        </w:rPr>
        <w:t>“</w:t>
      </w:r>
      <w:r w:rsidRPr="00033EFD">
        <w:rPr>
          <w:rFonts w:ascii="Arial" w:hAnsi="Arial" w:cs="Arial"/>
        </w:rPr>
        <w:t xml:space="preserve"> Grada </w:t>
      </w:r>
      <w:r w:rsidR="007E7FF8" w:rsidRPr="00033EFD">
        <w:rPr>
          <w:rFonts w:ascii="Arial" w:hAnsi="Arial" w:cs="Arial"/>
        </w:rPr>
        <w:t>Ozlja</w:t>
      </w:r>
      <w:r w:rsidRPr="00033EFD">
        <w:rPr>
          <w:rFonts w:ascii="Arial" w:hAnsi="Arial" w:cs="Arial"/>
        </w:rPr>
        <w:t>.</w:t>
      </w:r>
    </w:p>
    <w:p w14:paraId="2EB50E5B" w14:textId="77777777" w:rsidR="00AA73C0" w:rsidRPr="00033EFD" w:rsidRDefault="007D30A7" w:rsidP="00033EFD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A73C0" w:rsidRPr="00033EFD">
        <w:rPr>
          <w:rFonts w:ascii="Arial" w:hAnsi="Arial" w:cs="Arial"/>
        </w:rPr>
        <w:t>PREDSJEDNI</w:t>
      </w:r>
      <w:r w:rsidR="00325BAB" w:rsidRPr="00033EFD">
        <w:rPr>
          <w:rFonts w:ascii="Arial" w:hAnsi="Arial" w:cs="Arial"/>
        </w:rPr>
        <w:t>K</w:t>
      </w:r>
      <w:r w:rsidR="00AA73C0" w:rsidRPr="00033EFD">
        <w:rPr>
          <w:rFonts w:ascii="Arial" w:hAnsi="Arial" w:cs="Arial"/>
        </w:rPr>
        <w:t xml:space="preserve"> GRADSKOG VIJEĆA            </w:t>
      </w:r>
    </w:p>
    <w:p w14:paraId="72F47A2B" w14:textId="668B009A" w:rsidR="00325BAB" w:rsidRPr="00033EFD" w:rsidRDefault="00325BAB" w:rsidP="00033EFD">
      <w:pPr>
        <w:ind w:left="4956" w:firstLine="708"/>
        <w:rPr>
          <w:rFonts w:ascii="Arial" w:hAnsi="Arial" w:cs="Arial"/>
        </w:rPr>
      </w:pPr>
      <w:r w:rsidRPr="00033EFD">
        <w:rPr>
          <w:rFonts w:ascii="Arial" w:hAnsi="Arial" w:cs="Arial"/>
        </w:rPr>
        <w:t xml:space="preserve">Stjepan </w:t>
      </w:r>
      <w:r w:rsidR="00FD5A93">
        <w:rPr>
          <w:rFonts w:ascii="Arial" w:hAnsi="Arial" w:cs="Arial"/>
        </w:rPr>
        <w:t>Basar</w:t>
      </w:r>
    </w:p>
    <w:p w14:paraId="27FFBDE8" w14:textId="77777777" w:rsidR="00325BAB" w:rsidRPr="00325BAB" w:rsidRDefault="00325BAB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325BAB">
        <w:rPr>
          <w:rFonts w:ascii="Arial" w:eastAsia="Times New Roman" w:hAnsi="Arial" w:cs="Arial"/>
          <w:lang w:eastAsia="hr-HR"/>
        </w:rPr>
        <w:t>DOSTAVITI:</w:t>
      </w:r>
      <w:r w:rsidRPr="00325BAB">
        <w:rPr>
          <w:rFonts w:ascii="Arial" w:eastAsia="Times New Roman" w:hAnsi="Arial" w:cs="Arial"/>
          <w:lang w:eastAsia="hr-HR"/>
        </w:rPr>
        <w:tab/>
      </w:r>
      <w:r w:rsidRPr="00325BAB">
        <w:rPr>
          <w:rFonts w:ascii="Arial" w:eastAsia="Times New Roman" w:hAnsi="Arial" w:cs="Arial"/>
          <w:lang w:eastAsia="hr-HR"/>
        </w:rPr>
        <w:tab/>
      </w:r>
      <w:r w:rsidRPr="00325BAB">
        <w:rPr>
          <w:rFonts w:ascii="Arial" w:eastAsia="Times New Roman" w:hAnsi="Arial" w:cs="Arial"/>
          <w:lang w:eastAsia="hr-HR"/>
        </w:rPr>
        <w:tab/>
      </w:r>
      <w:r w:rsidRPr="00325BAB">
        <w:rPr>
          <w:rFonts w:ascii="Arial" w:eastAsia="Times New Roman" w:hAnsi="Arial" w:cs="Arial"/>
          <w:lang w:eastAsia="hr-HR"/>
        </w:rPr>
        <w:tab/>
      </w:r>
      <w:r w:rsidRPr="00325BAB">
        <w:rPr>
          <w:rFonts w:ascii="Arial" w:eastAsia="Times New Roman" w:hAnsi="Arial" w:cs="Arial"/>
          <w:lang w:eastAsia="hr-HR"/>
        </w:rPr>
        <w:tab/>
      </w:r>
      <w:r w:rsidRPr="00325BAB">
        <w:rPr>
          <w:rFonts w:ascii="Arial" w:eastAsia="Times New Roman" w:hAnsi="Arial" w:cs="Arial"/>
          <w:lang w:eastAsia="hr-HR"/>
        </w:rPr>
        <w:tab/>
      </w:r>
      <w:r w:rsidRPr="00325BAB">
        <w:rPr>
          <w:rFonts w:ascii="Arial" w:eastAsia="Times New Roman" w:hAnsi="Arial" w:cs="Arial"/>
          <w:lang w:eastAsia="hr-HR"/>
        </w:rPr>
        <w:tab/>
        <w:t xml:space="preserve">           </w:t>
      </w:r>
    </w:p>
    <w:p w14:paraId="4E8467EA" w14:textId="105B466E" w:rsidR="00420CB9" w:rsidRDefault="00325BAB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33EFD">
        <w:rPr>
          <w:rFonts w:ascii="Arial" w:eastAsia="Times New Roman" w:hAnsi="Arial" w:cs="Arial"/>
          <w:lang w:eastAsia="hr-HR"/>
        </w:rPr>
        <w:t>1.</w:t>
      </w:r>
      <w:r w:rsidR="00033EFD">
        <w:rPr>
          <w:rFonts w:ascii="Arial" w:eastAsia="Times New Roman" w:hAnsi="Arial" w:cs="Arial"/>
          <w:lang w:eastAsia="hr-HR"/>
        </w:rPr>
        <w:t xml:space="preserve"> </w:t>
      </w:r>
      <w:r w:rsidR="00420CB9" w:rsidRPr="00420CB9">
        <w:rPr>
          <w:rFonts w:ascii="Arial" w:eastAsia="Times New Roman" w:hAnsi="Arial" w:cs="Arial"/>
          <w:lang w:eastAsia="hr-HR"/>
        </w:rPr>
        <w:t>Ministarstvo prostornoga uređenja, graditeljstva i državne imovine</w:t>
      </w:r>
    </w:p>
    <w:p w14:paraId="42EA672E" w14:textId="3A361494" w:rsidR="00033EFD" w:rsidRDefault="00420CB9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2</w:t>
      </w:r>
      <w:r w:rsidR="00325BAB" w:rsidRPr="00325BAB">
        <w:rPr>
          <w:rFonts w:ascii="Arial" w:eastAsia="Times New Roman" w:hAnsi="Arial" w:cs="Arial"/>
          <w:lang w:eastAsia="hr-HR"/>
        </w:rPr>
        <w:t>.</w:t>
      </w:r>
      <w:r w:rsidR="00033EFD">
        <w:rPr>
          <w:rFonts w:ascii="Arial" w:eastAsia="Times New Roman" w:hAnsi="Arial" w:cs="Arial"/>
          <w:lang w:eastAsia="hr-HR"/>
        </w:rPr>
        <w:t xml:space="preserve"> </w:t>
      </w:r>
      <w:r w:rsidR="00325BAB" w:rsidRPr="00325BAB">
        <w:rPr>
          <w:rFonts w:ascii="Arial" w:eastAsia="Times New Roman" w:hAnsi="Arial" w:cs="Arial"/>
          <w:lang w:eastAsia="hr-HR"/>
        </w:rPr>
        <w:t>Službeni glasnik Grada Ozlja</w:t>
      </w:r>
    </w:p>
    <w:p w14:paraId="04CF7F93" w14:textId="70718390" w:rsidR="00E65347" w:rsidRDefault="00420CB9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3</w:t>
      </w:r>
      <w:r w:rsidR="00E65347">
        <w:rPr>
          <w:rFonts w:ascii="Arial" w:eastAsia="Times New Roman" w:hAnsi="Arial" w:cs="Arial"/>
          <w:lang w:eastAsia="hr-HR"/>
        </w:rPr>
        <w:t>. Mrežne stranice Grada Ozlja</w:t>
      </w:r>
    </w:p>
    <w:p w14:paraId="37EFCD99" w14:textId="686BC791" w:rsidR="0061592A" w:rsidRDefault="00420CB9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4</w:t>
      </w:r>
      <w:r w:rsidR="00033EFD">
        <w:rPr>
          <w:rFonts w:ascii="Arial" w:eastAsia="Times New Roman" w:hAnsi="Arial" w:cs="Arial"/>
          <w:lang w:eastAsia="hr-HR"/>
        </w:rPr>
        <w:t>. Odsjek za urbanizam i komunalne poslove</w:t>
      </w:r>
    </w:p>
    <w:p w14:paraId="358526B4" w14:textId="25D87B93" w:rsidR="00325BAB" w:rsidRPr="00325BAB" w:rsidRDefault="00420CB9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5</w:t>
      </w:r>
      <w:r w:rsidR="0061592A">
        <w:rPr>
          <w:rFonts w:ascii="Arial" w:eastAsia="Times New Roman" w:hAnsi="Arial" w:cs="Arial"/>
          <w:lang w:eastAsia="hr-HR"/>
        </w:rPr>
        <w:t>. Odsjek za proračun, financije i gospodarstvo</w:t>
      </w:r>
      <w:r w:rsidR="00325BAB" w:rsidRPr="00325BAB">
        <w:rPr>
          <w:rFonts w:ascii="Arial" w:eastAsia="Times New Roman" w:hAnsi="Arial" w:cs="Arial"/>
          <w:lang w:eastAsia="hr-HR"/>
        </w:rPr>
        <w:tab/>
      </w:r>
      <w:r w:rsidR="00325BAB" w:rsidRPr="00325BAB">
        <w:rPr>
          <w:rFonts w:ascii="Arial" w:eastAsia="Times New Roman" w:hAnsi="Arial" w:cs="Arial"/>
          <w:lang w:eastAsia="hr-HR"/>
        </w:rPr>
        <w:tab/>
      </w:r>
      <w:r w:rsidR="00325BAB" w:rsidRPr="00325BAB">
        <w:rPr>
          <w:rFonts w:ascii="Arial" w:eastAsia="Times New Roman" w:hAnsi="Arial" w:cs="Arial"/>
          <w:lang w:eastAsia="hr-HR"/>
        </w:rPr>
        <w:tab/>
      </w:r>
      <w:r w:rsidR="00325BAB" w:rsidRPr="00325BAB">
        <w:rPr>
          <w:rFonts w:ascii="Arial" w:eastAsia="Times New Roman" w:hAnsi="Arial" w:cs="Arial"/>
          <w:lang w:eastAsia="hr-HR"/>
        </w:rPr>
        <w:tab/>
        <w:t xml:space="preserve">              </w:t>
      </w:r>
    </w:p>
    <w:p w14:paraId="502A9CCF" w14:textId="72AD4F2B" w:rsidR="00325BAB" w:rsidRPr="00325BAB" w:rsidRDefault="00420CB9" w:rsidP="00325BA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6</w:t>
      </w:r>
      <w:r w:rsidR="00325BAB" w:rsidRPr="00325BAB">
        <w:rPr>
          <w:rFonts w:ascii="Arial" w:eastAsia="Times New Roman" w:hAnsi="Arial" w:cs="Arial"/>
          <w:lang w:eastAsia="hr-HR"/>
        </w:rPr>
        <w:t>.</w:t>
      </w:r>
      <w:r w:rsidR="00033EFD">
        <w:rPr>
          <w:rFonts w:ascii="Arial" w:eastAsia="Times New Roman" w:hAnsi="Arial" w:cs="Arial"/>
          <w:lang w:eastAsia="hr-HR"/>
        </w:rPr>
        <w:t xml:space="preserve"> </w:t>
      </w:r>
      <w:r w:rsidR="00325BAB" w:rsidRPr="00325BAB">
        <w:rPr>
          <w:rFonts w:ascii="Arial" w:eastAsia="Times New Roman" w:hAnsi="Arial" w:cs="Arial"/>
          <w:lang w:eastAsia="hr-HR"/>
        </w:rPr>
        <w:t>Dokumentacija</w:t>
      </w:r>
      <w:r>
        <w:rPr>
          <w:rFonts w:ascii="Arial" w:eastAsia="Times New Roman" w:hAnsi="Arial" w:cs="Arial"/>
          <w:lang w:eastAsia="hr-HR"/>
        </w:rPr>
        <w:t xml:space="preserve"> </w:t>
      </w:r>
    </w:p>
    <w:p w14:paraId="48204BA6" w14:textId="3F4F2818" w:rsidR="00665BA3" w:rsidRDefault="00420CB9" w:rsidP="00325BAB">
      <w:pPr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7</w:t>
      </w:r>
      <w:r w:rsidR="00325BAB" w:rsidRPr="00033EFD">
        <w:rPr>
          <w:rFonts w:ascii="Arial" w:eastAsia="Times New Roman" w:hAnsi="Arial" w:cs="Arial"/>
          <w:lang w:eastAsia="hr-HR"/>
        </w:rPr>
        <w:t>.</w:t>
      </w:r>
      <w:r w:rsidR="00033EFD">
        <w:rPr>
          <w:rFonts w:ascii="Arial" w:eastAsia="Times New Roman" w:hAnsi="Arial" w:cs="Arial"/>
          <w:lang w:eastAsia="hr-HR"/>
        </w:rPr>
        <w:t xml:space="preserve"> </w:t>
      </w:r>
      <w:r w:rsidR="00325BAB" w:rsidRPr="00033EFD">
        <w:rPr>
          <w:rFonts w:ascii="Arial" w:eastAsia="Times New Roman" w:hAnsi="Arial" w:cs="Arial"/>
          <w:lang w:eastAsia="hr-HR"/>
        </w:rPr>
        <w:t>Pismohrana</w:t>
      </w:r>
      <w:bookmarkEnd w:id="1"/>
    </w:p>
    <w:p w14:paraId="5DAD9D84" w14:textId="77777777" w:rsidR="00420CB9" w:rsidRDefault="00420CB9" w:rsidP="00016F10">
      <w:pPr>
        <w:jc w:val="center"/>
        <w:rPr>
          <w:rFonts w:ascii="Arial" w:hAnsi="Arial" w:cs="Arial"/>
          <w:b/>
        </w:rPr>
      </w:pPr>
    </w:p>
    <w:p w14:paraId="1A02FDCB" w14:textId="5AC1F3AA" w:rsidR="00033EFD" w:rsidRPr="00016F10" w:rsidRDefault="00033EFD" w:rsidP="00016F10">
      <w:pPr>
        <w:jc w:val="center"/>
        <w:rPr>
          <w:rFonts w:ascii="Arial" w:hAnsi="Arial" w:cs="Arial"/>
          <w:b/>
        </w:rPr>
      </w:pPr>
      <w:r w:rsidRPr="00016F10">
        <w:rPr>
          <w:rFonts w:ascii="Arial" w:hAnsi="Arial" w:cs="Arial"/>
          <w:b/>
        </w:rPr>
        <w:lastRenderedPageBreak/>
        <w:t>OBRAZLOŽENJE</w:t>
      </w:r>
    </w:p>
    <w:p w14:paraId="7FCF0A17" w14:textId="77777777" w:rsidR="0004002D" w:rsidRDefault="0004002D" w:rsidP="00016F10">
      <w:pPr>
        <w:spacing w:after="0"/>
        <w:rPr>
          <w:rFonts w:ascii="Arial" w:hAnsi="Arial" w:cs="Arial"/>
        </w:rPr>
      </w:pPr>
    </w:p>
    <w:p w14:paraId="33C275E3" w14:textId="77777777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  <w:r w:rsidRPr="0061592A">
        <w:rPr>
          <w:rFonts w:ascii="Arial" w:eastAsia="Carlito" w:hAnsi="Arial" w:cs="Arial"/>
        </w:rPr>
        <w:t>Odredbom članka 98. Zakona o komunalnom gospodarstvu („Narodne novine“ 68/18, 110/18, 32/20 i 145/24) propisano je da predstavničko tijelo jedinice lokalne samouprave do kraja studenog tekuće godine donosi odluku kojom određuje vrijednost boda komunalne naknade (B) koja se primjenjuje od 1. siječnja iduće godine.</w:t>
      </w:r>
    </w:p>
    <w:p w14:paraId="4631563D" w14:textId="7A089DF4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  <w:r w:rsidRPr="0061592A">
        <w:rPr>
          <w:rFonts w:ascii="Arial" w:eastAsia="Carlito" w:hAnsi="Arial" w:cs="Arial"/>
        </w:rPr>
        <w:t>Vrijednost boda komunalne naknade određuje se u eurima po četvornom metru korisne površne stambenog prostora u prvoj zoni, a predstavlja jedan od elemen</w:t>
      </w:r>
      <w:r w:rsidR="009D5F47">
        <w:rPr>
          <w:rFonts w:ascii="Arial" w:eastAsia="Carlito" w:hAnsi="Arial" w:cs="Arial"/>
        </w:rPr>
        <w:t>a</w:t>
      </w:r>
      <w:r w:rsidRPr="0061592A">
        <w:rPr>
          <w:rFonts w:ascii="Arial" w:eastAsia="Carlito" w:hAnsi="Arial" w:cs="Arial"/>
        </w:rPr>
        <w:t xml:space="preserve">ta na temelju kojih se utvrđuje iznos komunalne naknade. Ukupni iznos komunalne naknade za određenu nekretninu utvrđuje se množenjem vrijednosti boda, koeficijenta zone (Kz), koeficijenta namjene (Kn) i površine nekretnine.  </w:t>
      </w:r>
    </w:p>
    <w:p w14:paraId="6DC634A7" w14:textId="77777777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</w:p>
    <w:p w14:paraId="67DEEA58" w14:textId="4D4793DA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  <w:r w:rsidRPr="0061592A">
        <w:rPr>
          <w:rFonts w:ascii="Arial" w:eastAsia="Carlito" w:hAnsi="Arial" w:cs="Arial"/>
        </w:rPr>
        <w:t xml:space="preserve">Dosadašnja vrijednost boda komunalne naknade </w:t>
      </w:r>
      <w:r w:rsidR="009D5F47">
        <w:rPr>
          <w:rFonts w:ascii="Arial" w:eastAsia="Carlito" w:hAnsi="Arial" w:cs="Arial"/>
        </w:rPr>
        <w:t>nije mijenjana od 2018. godine (</w:t>
      </w:r>
      <w:r w:rsidRPr="0061592A">
        <w:rPr>
          <w:rFonts w:ascii="Arial" w:eastAsia="Carlito" w:hAnsi="Arial" w:cs="Arial"/>
        </w:rPr>
        <w:t>u primjeni je od 1.</w:t>
      </w:r>
      <w:r>
        <w:rPr>
          <w:rFonts w:ascii="Arial" w:eastAsia="Carlito" w:hAnsi="Arial" w:cs="Arial"/>
        </w:rPr>
        <w:t xml:space="preserve"> </w:t>
      </w:r>
      <w:r w:rsidRPr="0061592A">
        <w:rPr>
          <w:rFonts w:ascii="Arial" w:eastAsia="Carlito" w:hAnsi="Arial" w:cs="Arial"/>
        </w:rPr>
        <w:t>1.</w:t>
      </w:r>
      <w:r>
        <w:rPr>
          <w:rFonts w:ascii="Arial" w:eastAsia="Carlito" w:hAnsi="Arial" w:cs="Arial"/>
        </w:rPr>
        <w:t xml:space="preserve"> </w:t>
      </w:r>
      <w:r w:rsidRPr="0061592A">
        <w:rPr>
          <w:rFonts w:ascii="Arial" w:eastAsia="Carlito" w:hAnsi="Arial" w:cs="Arial"/>
        </w:rPr>
        <w:t>2019. godine</w:t>
      </w:r>
      <w:r w:rsidR="009D5F47">
        <w:rPr>
          <w:rFonts w:ascii="Arial" w:eastAsia="Carlito" w:hAnsi="Arial" w:cs="Arial"/>
        </w:rPr>
        <w:t>)</w:t>
      </w:r>
      <w:r>
        <w:rPr>
          <w:rFonts w:ascii="Arial" w:eastAsia="Carlito" w:hAnsi="Arial" w:cs="Arial"/>
        </w:rPr>
        <w:t>,</w:t>
      </w:r>
      <w:r w:rsidRPr="0061592A">
        <w:rPr>
          <w:rFonts w:ascii="Arial" w:eastAsia="Carlito" w:hAnsi="Arial" w:cs="Arial"/>
        </w:rPr>
        <w:t xml:space="preserve"> a iznosi </w:t>
      </w:r>
      <w:r>
        <w:rPr>
          <w:rFonts w:ascii="Arial" w:eastAsia="Carlito" w:hAnsi="Arial" w:cs="Arial"/>
        </w:rPr>
        <w:t>3</w:t>
      </w:r>
      <w:r w:rsidRPr="0061592A">
        <w:rPr>
          <w:rFonts w:ascii="Arial" w:eastAsia="Carlito" w:hAnsi="Arial" w:cs="Arial"/>
        </w:rPr>
        <w:t>,</w:t>
      </w:r>
      <w:r>
        <w:rPr>
          <w:rFonts w:ascii="Arial" w:eastAsia="Carlito" w:hAnsi="Arial" w:cs="Arial"/>
        </w:rPr>
        <w:t>6</w:t>
      </w:r>
      <w:r w:rsidRPr="0061592A">
        <w:rPr>
          <w:rFonts w:ascii="Arial" w:eastAsia="Carlito" w:hAnsi="Arial" w:cs="Arial"/>
        </w:rPr>
        <w:t>0 kuna godišnje (cca. 0,</w:t>
      </w:r>
      <w:r>
        <w:rPr>
          <w:rFonts w:ascii="Arial" w:eastAsia="Carlito" w:hAnsi="Arial" w:cs="Arial"/>
        </w:rPr>
        <w:t>48</w:t>
      </w:r>
      <w:r w:rsidRPr="0061592A">
        <w:rPr>
          <w:rFonts w:ascii="Arial" w:eastAsia="Carlito" w:hAnsi="Arial" w:cs="Arial"/>
        </w:rPr>
        <w:t xml:space="preserve"> eura), dok se ovim prijedlogom Odluke predviđa vrijednost boda u iznosu 0,</w:t>
      </w:r>
      <w:r>
        <w:rPr>
          <w:rFonts w:ascii="Arial" w:eastAsia="Carlito" w:hAnsi="Arial" w:cs="Arial"/>
        </w:rPr>
        <w:t>7</w:t>
      </w:r>
      <w:r w:rsidRPr="0061592A">
        <w:rPr>
          <w:rFonts w:ascii="Arial" w:eastAsia="Carlito" w:hAnsi="Arial" w:cs="Arial"/>
        </w:rPr>
        <w:t>0 eura godišnje uz primjenu od 1.</w:t>
      </w:r>
      <w:r>
        <w:rPr>
          <w:rFonts w:ascii="Arial" w:eastAsia="Carlito" w:hAnsi="Arial" w:cs="Arial"/>
        </w:rPr>
        <w:t xml:space="preserve"> </w:t>
      </w:r>
      <w:r w:rsidRPr="0061592A">
        <w:rPr>
          <w:rFonts w:ascii="Arial" w:eastAsia="Carlito" w:hAnsi="Arial" w:cs="Arial"/>
        </w:rPr>
        <w:t>1.</w:t>
      </w:r>
      <w:r>
        <w:rPr>
          <w:rFonts w:ascii="Arial" w:eastAsia="Carlito" w:hAnsi="Arial" w:cs="Arial"/>
        </w:rPr>
        <w:t xml:space="preserve"> </w:t>
      </w:r>
      <w:r w:rsidRPr="0061592A">
        <w:rPr>
          <w:rFonts w:ascii="Arial" w:eastAsia="Carlito" w:hAnsi="Arial" w:cs="Arial"/>
        </w:rPr>
        <w:t>2027. godine.</w:t>
      </w:r>
    </w:p>
    <w:p w14:paraId="6DD11F96" w14:textId="77777777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</w:p>
    <w:p w14:paraId="0AB5B3BC" w14:textId="79BFC1B6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  <w:r w:rsidRPr="0061592A">
        <w:rPr>
          <w:rFonts w:ascii="Arial" w:eastAsia="Carlito" w:hAnsi="Arial" w:cs="Arial"/>
        </w:rPr>
        <w:t>Pri određivanju predložene vrijednosti boda uzeta je u obzir procjena troškova i potrebe održavanja i gradnje komunalne infrastrukture na području Grada</w:t>
      </w:r>
      <w:r w:rsidR="009D5F47">
        <w:rPr>
          <w:rFonts w:ascii="Arial" w:eastAsia="Carlito" w:hAnsi="Arial" w:cs="Arial"/>
        </w:rPr>
        <w:t xml:space="preserve"> Ozlja</w:t>
      </w:r>
      <w:r w:rsidRPr="0061592A">
        <w:rPr>
          <w:rFonts w:ascii="Arial" w:eastAsia="Carlito" w:hAnsi="Arial" w:cs="Arial"/>
        </w:rPr>
        <w:t xml:space="preserve"> te daljnja provedba aktivnosti vezanih uz održavanje ili unapređenje standarda komunalne opremljenosti. Obzirom</w:t>
      </w:r>
      <w:r>
        <w:rPr>
          <w:rFonts w:ascii="Arial" w:eastAsia="Carlito" w:hAnsi="Arial" w:cs="Arial"/>
        </w:rPr>
        <w:t xml:space="preserve"> da</w:t>
      </w:r>
      <w:r w:rsidRPr="0061592A">
        <w:rPr>
          <w:rFonts w:ascii="Arial" w:eastAsia="Carlito" w:hAnsi="Arial" w:cs="Arial"/>
        </w:rPr>
        <w:t xml:space="preserve"> su od utvrđivanja vrijednosti boda 201</w:t>
      </w:r>
      <w:r w:rsidR="009D5F47">
        <w:rPr>
          <w:rFonts w:ascii="Arial" w:eastAsia="Carlito" w:hAnsi="Arial" w:cs="Arial"/>
        </w:rPr>
        <w:t>8</w:t>
      </w:r>
      <w:r w:rsidRPr="0061592A">
        <w:rPr>
          <w:rFonts w:ascii="Arial" w:eastAsia="Carlito" w:hAnsi="Arial" w:cs="Arial"/>
        </w:rPr>
        <w:t>. godine znatno porasli troškovi radova, materijala, energenata i usluga vezanih uz održavanje i građenje komunalne infrastrukture</w:t>
      </w:r>
      <w:r>
        <w:rPr>
          <w:rFonts w:ascii="Arial" w:eastAsia="Carlito" w:hAnsi="Arial" w:cs="Arial"/>
        </w:rPr>
        <w:t>,</w:t>
      </w:r>
      <w:r w:rsidRPr="0061592A">
        <w:rPr>
          <w:rFonts w:ascii="Arial" w:eastAsia="Carlito" w:hAnsi="Arial" w:cs="Arial"/>
        </w:rPr>
        <w:t xml:space="preserve"> potrebno je izvršiti prilagodbe aktualnim troškovima kako bi se omogućilo daljnje financiranje i provedba aktivnosti i projekata koji se prvenstveno vrše iz prikupljenih sredstava komunalne naknade. </w:t>
      </w:r>
    </w:p>
    <w:p w14:paraId="77BCD8AF" w14:textId="0A6C5BC0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  <w:r w:rsidRPr="0061592A">
        <w:rPr>
          <w:rFonts w:ascii="Arial" w:eastAsia="Carlito" w:hAnsi="Arial" w:cs="Arial"/>
        </w:rPr>
        <w:t xml:space="preserve">Usporedbom vrijednosti boda u susjednim </w:t>
      </w:r>
      <w:r w:rsidR="009D5F47">
        <w:rPr>
          <w:rFonts w:ascii="Arial" w:eastAsia="Carlito" w:hAnsi="Arial" w:cs="Arial"/>
        </w:rPr>
        <w:t>gradovima Karlovačke županije</w:t>
      </w:r>
      <w:r w:rsidRPr="0061592A">
        <w:rPr>
          <w:rFonts w:ascii="Arial" w:eastAsia="Carlito" w:hAnsi="Arial" w:cs="Arial"/>
        </w:rPr>
        <w:t xml:space="preserve"> utvrđeno je da vrijednost boda u </w:t>
      </w:r>
      <w:r>
        <w:rPr>
          <w:rFonts w:ascii="Arial" w:eastAsia="Carlito" w:hAnsi="Arial" w:cs="Arial"/>
        </w:rPr>
        <w:t>Gradu Karlovcu</w:t>
      </w:r>
      <w:r w:rsidRPr="0061592A">
        <w:rPr>
          <w:rFonts w:ascii="Arial" w:eastAsia="Carlito" w:hAnsi="Arial" w:cs="Arial"/>
        </w:rPr>
        <w:t xml:space="preserve"> iznosi 1,</w:t>
      </w:r>
      <w:r>
        <w:rPr>
          <w:rFonts w:ascii="Arial" w:eastAsia="Carlito" w:hAnsi="Arial" w:cs="Arial"/>
        </w:rPr>
        <w:t>35</w:t>
      </w:r>
      <w:r w:rsidRPr="0061592A">
        <w:rPr>
          <w:rFonts w:ascii="Arial" w:eastAsia="Carlito" w:hAnsi="Arial" w:cs="Arial"/>
        </w:rPr>
        <w:t xml:space="preserve"> €/m²,</w:t>
      </w:r>
      <w:r w:rsidR="00D028AD">
        <w:rPr>
          <w:rFonts w:ascii="Arial" w:eastAsia="Carlito" w:hAnsi="Arial" w:cs="Arial"/>
        </w:rPr>
        <w:t xml:space="preserve"> u Gradu Ogulinu usvojena je Odluka po kojoj će od 1. siječnja 2027. vrijednost boda iznositi </w:t>
      </w:r>
      <w:r w:rsidR="00D028AD" w:rsidRPr="00D028AD">
        <w:rPr>
          <w:rFonts w:ascii="Arial" w:eastAsia="Carlito" w:hAnsi="Arial" w:cs="Arial"/>
        </w:rPr>
        <w:t>1,00 €/m²</w:t>
      </w:r>
      <w:r w:rsidR="00D028AD">
        <w:rPr>
          <w:rFonts w:ascii="Arial" w:eastAsia="Carlito" w:hAnsi="Arial" w:cs="Arial"/>
        </w:rPr>
        <w:t>, dok se u</w:t>
      </w:r>
      <w:r w:rsidRPr="0061592A">
        <w:rPr>
          <w:rFonts w:ascii="Arial" w:eastAsia="Carlito" w:hAnsi="Arial" w:cs="Arial"/>
        </w:rPr>
        <w:t xml:space="preserve"> </w:t>
      </w:r>
      <w:r w:rsidR="00D028AD">
        <w:rPr>
          <w:rFonts w:ascii="Arial" w:eastAsia="Carlito" w:hAnsi="Arial" w:cs="Arial"/>
        </w:rPr>
        <w:t>gradovima Slunju i Dugoj Resi</w:t>
      </w:r>
      <w:r w:rsidRPr="0061592A">
        <w:rPr>
          <w:rFonts w:ascii="Arial" w:eastAsia="Carlito" w:hAnsi="Arial" w:cs="Arial"/>
        </w:rPr>
        <w:t xml:space="preserve"> planira povećanje od 1.</w:t>
      </w:r>
      <w:r w:rsidR="00D028AD">
        <w:rPr>
          <w:rFonts w:ascii="Arial" w:eastAsia="Carlito" w:hAnsi="Arial" w:cs="Arial"/>
        </w:rPr>
        <w:t xml:space="preserve"> </w:t>
      </w:r>
      <w:r w:rsidRPr="0061592A">
        <w:rPr>
          <w:rFonts w:ascii="Arial" w:eastAsia="Carlito" w:hAnsi="Arial" w:cs="Arial"/>
        </w:rPr>
        <w:t>1.</w:t>
      </w:r>
      <w:r w:rsidR="00D028AD">
        <w:rPr>
          <w:rFonts w:ascii="Arial" w:eastAsia="Carlito" w:hAnsi="Arial" w:cs="Arial"/>
        </w:rPr>
        <w:t xml:space="preserve"> </w:t>
      </w:r>
      <w:r w:rsidRPr="0061592A">
        <w:rPr>
          <w:rFonts w:ascii="Arial" w:eastAsia="Carlito" w:hAnsi="Arial" w:cs="Arial"/>
        </w:rPr>
        <w:t xml:space="preserve">2027. godine na </w:t>
      </w:r>
      <w:r w:rsidR="00D028AD">
        <w:rPr>
          <w:rFonts w:ascii="Arial" w:eastAsia="Carlito" w:hAnsi="Arial" w:cs="Arial"/>
        </w:rPr>
        <w:t>0</w:t>
      </w:r>
      <w:r w:rsidRPr="0061592A">
        <w:rPr>
          <w:rFonts w:ascii="Arial" w:eastAsia="Carlito" w:hAnsi="Arial" w:cs="Arial"/>
        </w:rPr>
        <w:t>,</w:t>
      </w:r>
      <w:r w:rsidR="00D028AD">
        <w:rPr>
          <w:rFonts w:ascii="Arial" w:eastAsia="Carlito" w:hAnsi="Arial" w:cs="Arial"/>
        </w:rPr>
        <w:t>9</w:t>
      </w:r>
      <w:r w:rsidRPr="0061592A">
        <w:rPr>
          <w:rFonts w:ascii="Arial" w:eastAsia="Carlito" w:hAnsi="Arial" w:cs="Arial"/>
        </w:rPr>
        <w:t>0 €/m²</w:t>
      </w:r>
      <w:r w:rsidR="00D028AD">
        <w:rPr>
          <w:rFonts w:ascii="Arial" w:eastAsia="Carlito" w:hAnsi="Arial" w:cs="Arial"/>
        </w:rPr>
        <w:t xml:space="preserve"> (Grad Slunj) i </w:t>
      </w:r>
      <w:r w:rsidR="00D028AD" w:rsidRPr="00D028AD">
        <w:rPr>
          <w:rFonts w:ascii="Arial" w:eastAsia="Carlito" w:hAnsi="Arial" w:cs="Arial"/>
        </w:rPr>
        <w:t>1,</w:t>
      </w:r>
      <w:r w:rsidR="00D028AD">
        <w:rPr>
          <w:rFonts w:ascii="Arial" w:eastAsia="Carlito" w:hAnsi="Arial" w:cs="Arial"/>
        </w:rPr>
        <w:t>2</w:t>
      </w:r>
      <w:r w:rsidR="00D028AD" w:rsidRPr="00D028AD">
        <w:rPr>
          <w:rFonts w:ascii="Arial" w:eastAsia="Carlito" w:hAnsi="Arial" w:cs="Arial"/>
        </w:rPr>
        <w:t>0 €/m²</w:t>
      </w:r>
      <w:r w:rsidR="00D028AD">
        <w:rPr>
          <w:rFonts w:ascii="Arial" w:eastAsia="Carlito" w:hAnsi="Arial" w:cs="Arial"/>
        </w:rPr>
        <w:t xml:space="preserve"> (Grad Duga Resa) te </w:t>
      </w:r>
      <w:r w:rsidRPr="0061592A">
        <w:rPr>
          <w:rFonts w:ascii="Arial" w:eastAsia="Carlito" w:hAnsi="Arial" w:cs="Arial"/>
        </w:rPr>
        <w:t xml:space="preserve">je stoga ocijenjeno da je predložena vrijednost boda prihvatljiva </w:t>
      </w:r>
      <w:r w:rsidR="009D5F47">
        <w:rPr>
          <w:rFonts w:ascii="Arial" w:eastAsia="Carlito" w:hAnsi="Arial" w:cs="Arial"/>
        </w:rPr>
        <w:t xml:space="preserve">te niža od </w:t>
      </w:r>
      <w:r w:rsidRPr="0061592A">
        <w:rPr>
          <w:rFonts w:ascii="Arial" w:eastAsia="Carlito" w:hAnsi="Arial" w:cs="Arial"/>
        </w:rPr>
        <w:t xml:space="preserve">vrijednosti boda koju primjenjuju </w:t>
      </w:r>
      <w:r w:rsidR="009D5F47">
        <w:rPr>
          <w:rFonts w:ascii="Arial" w:eastAsia="Carlito" w:hAnsi="Arial" w:cs="Arial"/>
        </w:rPr>
        <w:t>drugi gradovi u Karlovačkoj županiji</w:t>
      </w:r>
      <w:r w:rsidRPr="0061592A">
        <w:rPr>
          <w:rFonts w:ascii="Arial" w:eastAsia="Carlito" w:hAnsi="Arial" w:cs="Arial"/>
        </w:rPr>
        <w:t>.</w:t>
      </w:r>
    </w:p>
    <w:p w14:paraId="22D1A3EB" w14:textId="77777777" w:rsidR="0061592A" w:rsidRPr="0061592A" w:rsidRDefault="0061592A" w:rsidP="0061592A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Arial" w:eastAsia="Carlito" w:hAnsi="Arial" w:cs="Arial"/>
        </w:rPr>
      </w:pPr>
      <w:r w:rsidRPr="0061592A">
        <w:rPr>
          <w:rFonts w:ascii="Arial" w:eastAsia="Carlito" w:hAnsi="Arial" w:cs="Arial"/>
        </w:rPr>
        <w:t xml:space="preserve">  </w:t>
      </w:r>
    </w:p>
    <w:p w14:paraId="13E39712" w14:textId="77777777" w:rsidR="007D30A7" w:rsidRDefault="007D30A7" w:rsidP="007D30A7">
      <w:pPr>
        <w:jc w:val="both"/>
        <w:rPr>
          <w:rFonts w:ascii="Arial" w:hAnsi="Arial" w:cs="Arial"/>
        </w:rPr>
      </w:pPr>
    </w:p>
    <w:p w14:paraId="1D273960" w14:textId="77777777" w:rsidR="007D30A7" w:rsidRDefault="007D30A7" w:rsidP="00325BAB">
      <w:pPr>
        <w:rPr>
          <w:rFonts w:ascii="Arial" w:hAnsi="Arial" w:cs="Arial"/>
        </w:rPr>
      </w:pPr>
    </w:p>
    <w:p w14:paraId="04D0D552" w14:textId="77777777" w:rsidR="007D30A7" w:rsidRDefault="007D30A7" w:rsidP="00325BAB">
      <w:pPr>
        <w:rPr>
          <w:rFonts w:ascii="Arial" w:hAnsi="Arial" w:cs="Arial"/>
        </w:rPr>
      </w:pPr>
    </w:p>
    <w:p w14:paraId="5A945C2A" w14:textId="77777777" w:rsidR="00033EFD" w:rsidRPr="00033EFD" w:rsidRDefault="00033EFD" w:rsidP="00325BAB">
      <w:pPr>
        <w:rPr>
          <w:rFonts w:ascii="Arial" w:hAnsi="Arial" w:cs="Arial"/>
        </w:rPr>
      </w:pPr>
    </w:p>
    <w:sectPr w:rsidR="00033EFD" w:rsidRPr="0003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242E5"/>
    <w:multiLevelType w:val="hybridMultilevel"/>
    <w:tmpl w:val="C1CC33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F04FC"/>
    <w:multiLevelType w:val="hybridMultilevel"/>
    <w:tmpl w:val="237227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03881">
    <w:abstractNumId w:val="0"/>
  </w:num>
  <w:num w:numId="2" w16cid:durableId="514348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3C0"/>
    <w:rsid w:val="00014A54"/>
    <w:rsid w:val="00016F10"/>
    <w:rsid w:val="00023607"/>
    <w:rsid w:val="00033EFD"/>
    <w:rsid w:val="0004002D"/>
    <w:rsid w:val="001233CD"/>
    <w:rsid w:val="001A7B91"/>
    <w:rsid w:val="00325BAB"/>
    <w:rsid w:val="00357B58"/>
    <w:rsid w:val="003765C7"/>
    <w:rsid w:val="003B55C7"/>
    <w:rsid w:val="00420CB9"/>
    <w:rsid w:val="00464AD9"/>
    <w:rsid w:val="004A1923"/>
    <w:rsid w:val="00520E89"/>
    <w:rsid w:val="0061592A"/>
    <w:rsid w:val="00665BA3"/>
    <w:rsid w:val="007D30A7"/>
    <w:rsid w:val="007E7FF8"/>
    <w:rsid w:val="009525B6"/>
    <w:rsid w:val="009B1D59"/>
    <w:rsid w:val="009B77FF"/>
    <w:rsid w:val="009D5F47"/>
    <w:rsid w:val="009E5EB5"/>
    <w:rsid w:val="00AA73C0"/>
    <w:rsid w:val="00BF2039"/>
    <w:rsid w:val="00D028AD"/>
    <w:rsid w:val="00E10805"/>
    <w:rsid w:val="00E57EA3"/>
    <w:rsid w:val="00E65347"/>
    <w:rsid w:val="00E97D53"/>
    <w:rsid w:val="00EC0F4A"/>
    <w:rsid w:val="00FA47F6"/>
    <w:rsid w:val="00FD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FF3DA"/>
  <w15:chartTrackingRefBased/>
  <w15:docId w15:val="{E77CFF10-3D06-4F25-8169-4D4487343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25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C</dc:creator>
  <cp:keywords/>
  <dc:description/>
  <cp:lastModifiedBy>Korisnik</cp:lastModifiedBy>
  <cp:revision>13</cp:revision>
  <cp:lastPrinted>2026-11-06T15:12:00Z</cp:lastPrinted>
  <dcterms:created xsi:type="dcterms:W3CDTF">2018-10-28T09:54:00Z</dcterms:created>
  <dcterms:modified xsi:type="dcterms:W3CDTF">2026-11-06T16:47:00Z</dcterms:modified>
</cp:coreProperties>
</file>