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5" w:lineRule="auto" w:before="40"/>
        <w:ind w:left="161" w:right="11527" w:firstLine="0"/>
        <w:jc w:val="left"/>
        <w:rPr>
          <w:sz w:val="24"/>
        </w:rPr>
      </w:pPr>
      <w:r>
        <w:rPr>
          <w:color w:val="202A35"/>
          <w:sz w:val="24"/>
        </w:rPr>
        <w:t>REPUBLIKA HRVATSKA </w:t>
      </w:r>
      <w:r>
        <w:rPr>
          <w:color w:val="202A35"/>
          <w:spacing w:val="-2"/>
          <w:sz w:val="24"/>
        </w:rPr>
        <w:t>KARLOVAČKA</w:t>
      </w:r>
      <w:r>
        <w:rPr>
          <w:color w:val="202A35"/>
          <w:spacing w:val="-12"/>
          <w:sz w:val="24"/>
        </w:rPr>
        <w:t> </w:t>
      </w:r>
      <w:r>
        <w:rPr>
          <w:color w:val="202A35"/>
          <w:spacing w:val="-2"/>
          <w:sz w:val="24"/>
        </w:rPr>
        <w:t>ŽUPANIJA</w:t>
      </w:r>
    </w:p>
    <w:p>
      <w:pPr>
        <w:spacing w:before="98"/>
        <w:ind w:left="161" w:right="0" w:firstLine="0"/>
        <w:jc w:val="left"/>
        <w:rPr>
          <w:b/>
          <w:sz w:val="20"/>
        </w:rPr>
      </w:pPr>
      <w:r>
        <w:rPr>
          <w:b/>
          <w:color w:val="202A35"/>
          <w:sz w:val="20"/>
        </w:rPr>
        <w:t>GRAD</w:t>
      </w:r>
      <w:r>
        <w:rPr>
          <w:b/>
          <w:color w:val="202A35"/>
          <w:spacing w:val="-3"/>
          <w:sz w:val="20"/>
        </w:rPr>
        <w:t> </w:t>
      </w:r>
      <w:r>
        <w:rPr>
          <w:b/>
          <w:color w:val="202A35"/>
          <w:sz w:val="20"/>
        </w:rPr>
        <w:t>OZALJ</w:t>
      </w:r>
      <w:r>
        <w:rPr>
          <w:b/>
          <w:color w:val="202A35"/>
          <w:spacing w:val="-6"/>
          <w:sz w:val="20"/>
        </w:rPr>
        <w:t> </w:t>
      </w:r>
      <w:r>
        <w:rPr>
          <w:b/>
          <w:color w:val="202A35"/>
          <w:sz w:val="20"/>
        </w:rPr>
        <w:t>-</w:t>
      </w:r>
      <w:r>
        <w:rPr>
          <w:b/>
          <w:color w:val="202A35"/>
          <w:spacing w:val="-10"/>
          <w:sz w:val="20"/>
        </w:rPr>
        <w:t> </w:t>
      </w:r>
      <w:r>
        <w:rPr>
          <w:b/>
          <w:color w:val="202A35"/>
          <w:spacing w:val="-2"/>
          <w:sz w:val="20"/>
        </w:rPr>
        <w:t>RIZNICA</w:t>
      </w:r>
    </w:p>
    <w:p>
      <w:pPr>
        <w:spacing w:before="39"/>
        <w:ind w:left="161" w:right="0" w:firstLine="0"/>
        <w:jc w:val="left"/>
        <w:rPr>
          <w:sz w:val="18"/>
        </w:rPr>
      </w:pPr>
      <w:r>
        <w:rPr>
          <w:color w:val="202A35"/>
          <w:sz w:val="18"/>
        </w:rPr>
        <w:t>Kurilovac</w:t>
      </w:r>
      <w:r>
        <w:rPr>
          <w:color w:val="202A35"/>
          <w:spacing w:val="-3"/>
          <w:sz w:val="18"/>
        </w:rPr>
        <w:t> </w:t>
      </w:r>
      <w:r>
        <w:rPr>
          <w:color w:val="202A35"/>
          <w:sz w:val="18"/>
        </w:rPr>
        <w:t>1,</w:t>
      </w:r>
      <w:r>
        <w:rPr>
          <w:color w:val="202A35"/>
          <w:spacing w:val="-5"/>
          <w:sz w:val="18"/>
        </w:rPr>
        <w:t> </w:t>
      </w:r>
      <w:r>
        <w:rPr>
          <w:color w:val="202A35"/>
          <w:spacing w:val="-2"/>
          <w:sz w:val="18"/>
        </w:rPr>
        <w:t>Ozalj</w:t>
      </w:r>
    </w:p>
    <w:p>
      <w:pPr>
        <w:spacing w:before="54"/>
        <w:ind w:left="161" w:right="0" w:firstLine="0"/>
        <w:jc w:val="left"/>
        <w:rPr>
          <w:sz w:val="18"/>
        </w:rPr>
      </w:pPr>
      <w:r>
        <w:rPr>
          <w:color w:val="202A35"/>
          <w:sz w:val="18"/>
        </w:rPr>
        <w:t>OIB:</w:t>
      </w:r>
      <w:r>
        <w:rPr>
          <w:color w:val="202A35"/>
          <w:spacing w:val="1"/>
          <w:sz w:val="18"/>
        </w:rPr>
        <w:t> </w:t>
      </w:r>
      <w:r>
        <w:rPr>
          <w:color w:val="202A35"/>
          <w:spacing w:val="-2"/>
          <w:sz w:val="18"/>
        </w:rPr>
        <w:t>45123683624</w:t>
      </w:r>
    </w:p>
    <w:p>
      <w:pPr>
        <w:spacing w:before="192"/>
        <w:ind w:left="161" w:right="0" w:firstLine="0"/>
        <w:jc w:val="left"/>
        <w:rPr>
          <w:rFonts w:ascii="Segoe UI" w:hAnsi="Segoe UI"/>
          <w:sz w:val="32"/>
        </w:rPr>
      </w:pPr>
      <w:r>
        <w:rPr>
          <w:rFonts w:ascii="Segoe UI" w:hAnsi="Segoe UI"/>
          <w:sz w:val="32"/>
        </w:rPr>
        <w:t>IZVJEŠTAJ</w:t>
      </w:r>
      <w:r>
        <w:rPr>
          <w:rFonts w:ascii="Segoe UI" w:hAnsi="Segoe UI"/>
          <w:spacing w:val="-24"/>
          <w:sz w:val="32"/>
        </w:rPr>
        <w:t> </w:t>
      </w:r>
      <w:r>
        <w:rPr>
          <w:rFonts w:ascii="Segoe UI" w:hAnsi="Segoe UI"/>
          <w:sz w:val="32"/>
        </w:rPr>
        <w:t>O</w:t>
      </w:r>
      <w:r>
        <w:rPr>
          <w:rFonts w:ascii="Segoe UI" w:hAnsi="Segoe UI"/>
          <w:spacing w:val="-11"/>
          <w:sz w:val="32"/>
        </w:rPr>
        <w:t> </w:t>
      </w:r>
      <w:r>
        <w:rPr>
          <w:rFonts w:ascii="Segoe UI" w:hAnsi="Segoe UI"/>
          <w:sz w:val="32"/>
        </w:rPr>
        <w:t>IZVRŠENJU</w:t>
      </w:r>
      <w:r>
        <w:rPr>
          <w:rFonts w:ascii="Segoe UI" w:hAnsi="Segoe UI"/>
          <w:spacing w:val="-16"/>
          <w:sz w:val="32"/>
        </w:rPr>
        <w:t> </w:t>
      </w:r>
      <w:r>
        <w:rPr>
          <w:rFonts w:ascii="Segoe UI" w:hAnsi="Segoe UI"/>
          <w:sz w:val="32"/>
        </w:rPr>
        <w:t>PRORAČUNA</w:t>
      </w:r>
      <w:r>
        <w:rPr>
          <w:rFonts w:ascii="Segoe UI" w:hAnsi="Segoe UI"/>
          <w:spacing w:val="-14"/>
          <w:sz w:val="32"/>
        </w:rPr>
        <w:t> </w:t>
      </w:r>
      <w:r>
        <w:rPr>
          <w:rFonts w:ascii="Segoe UI" w:hAnsi="Segoe UI"/>
          <w:sz w:val="32"/>
        </w:rPr>
        <w:t>ZA</w:t>
      </w:r>
      <w:r>
        <w:rPr>
          <w:rFonts w:ascii="Segoe UI" w:hAnsi="Segoe UI"/>
          <w:spacing w:val="-15"/>
          <w:sz w:val="32"/>
        </w:rPr>
        <w:t> </w:t>
      </w:r>
      <w:r>
        <w:rPr>
          <w:rFonts w:ascii="Segoe UI" w:hAnsi="Segoe UI"/>
          <w:sz w:val="32"/>
        </w:rPr>
        <w:t>RAZDOBLJE</w:t>
      </w:r>
      <w:r>
        <w:rPr>
          <w:rFonts w:ascii="Segoe UI" w:hAnsi="Segoe UI"/>
          <w:spacing w:val="-17"/>
          <w:sz w:val="32"/>
        </w:rPr>
        <w:t> </w:t>
      </w:r>
      <w:r>
        <w:rPr>
          <w:rFonts w:ascii="Segoe UI" w:hAnsi="Segoe UI"/>
          <w:sz w:val="32"/>
        </w:rPr>
        <w:t>1.1.2026.</w:t>
      </w:r>
      <w:r>
        <w:rPr>
          <w:rFonts w:ascii="Segoe UI" w:hAnsi="Segoe UI"/>
          <w:spacing w:val="-10"/>
          <w:sz w:val="32"/>
        </w:rPr>
        <w:t> </w:t>
      </w:r>
      <w:r>
        <w:rPr>
          <w:rFonts w:ascii="Segoe UI" w:hAnsi="Segoe UI"/>
          <w:sz w:val="32"/>
        </w:rPr>
        <w:t>DO</w:t>
      </w:r>
      <w:r>
        <w:rPr>
          <w:rFonts w:ascii="Segoe UI" w:hAnsi="Segoe UI"/>
          <w:spacing w:val="-15"/>
          <w:sz w:val="32"/>
        </w:rPr>
        <w:t> </w:t>
      </w:r>
      <w:r>
        <w:rPr>
          <w:rFonts w:ascii="Segoe UI" w:hAnsi="Segoe UI"/>
          <w:spacing w:val="-2"/>
          <w:sz w:val="32"/>
        </w:rPr>
        <w:t>30.6.2026.</w:t>
      </w:r>
    </w:p>
    <w:p>
      <w:pPr>
        <w:pStyle w:val="Heading2"/>
        <w:spacing w:before="38"/>
        <w:ind w:left="161"/>
      </w:pPr>
      <w:r>
        <w:rPr/>
        <w:t>I.</w:t>
      </w:r>
      <w:r>
        <w:rPr>
          <w:spacing w:val="-9"/>
        </w:rPr>
        <w:t> </w:t>
      </w:r>
      <w:r>
        <w:rPr/>
        <w:t>OPĆI</w:t>
      </w:r>
      <w:r>
        <w:rPr>
          <w:spacing w:val="-6"/>
        </w:rPr>
        <w:t> </w:t>
      </w:r>
      <w:r>
        <w:rPr/>
        <w:t>DIO</w:t>
      </w:r>
      <w:r>
        <w:rPr>
          <w:spacing w:val="-8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SAŽETAK</w:t>
      </w:r>
    </w:p>
    <w:p>
      <w:pPr>
        <w:pStyle w:val="BodyText"/>
        <w:spacing w:before="87"/>
        <w:rPr>
          <w:rFonts w:ascii="Segoe UI"/>
          <w:sz w:val="16"/>
        </w:rPr>
      </w:pPr>
    </w:p>
    <w:p>
      <w:pPr>
        <w:spacing w:before="0"/>
        <w:ind w:left="0" w:right="134" w:firstLine="0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p>
      <w:pPr>
        <w:pStyle w:val="BodyText"/>
        <w:spacing w:before="10"/>
        <w:rPr>
          <w:rFonts w:ascii="Segoe UI"/>
          <w:sz w:val="11"/>
        </w:rPr>
      </w:pPr>
    </w:p>
    <w:tbl>
      <w:tblPr>
        <w:tblW w:w="0" w:type="auto"/>
        <w:jc w:val="left"/>
        <w:tblInd w:w="2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18"/>
        <w:gridCol w:w="1249"/>
        <w:gridCol w:w="1244"/>
        <w:gridCol w:w="1249"/>
        <w:gridCol w:w="980"/>
        <w:gridCol w:w="979"/>
      </w:tblGrid>
      <w:tr>
        <w:trPr>
          <w:trHeight w:val="623" w:hRule="atLeast"/>
        </w:trPr>
        <w:tc>
          <w:tcPr>
            <w:tcW w:w="9118" w:type="dxa"/>
          </w:tcPr>
          <w:p>
            <w:pPr>
              <w:pStyle w:val="TableParagraph"/>
              <w:spacing w:before="14"/>
              <w:ind w:left="11" w:right="7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6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6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3"/>
                <w:sz w:val="12"/>
              </w:rPr>
              <w:t> </w:t>
            </w:r>
            <w:r>
              <w:rPr>
                <w:rFonts w:ascii="Tahoma" w:hAnsi="Tahoma"/>
                <w:spacing w:val="-2"/>
                <w:sz w:val="12"/>
              </w:rPr>
              <w:t>NAZIV</w:t>
            </w:r>
          </w:p>
        </w:tc>
        <w:tc>
          <w:tcPr>
            <w:tcW w:w="1249" w:type="dxa"/>
          </w:tcPr>
          <w:p>
            <w:pPr>
              <w:pStyle w:val="TableParagraph"/>
              <w:spacing w:before="9"/>
              <w:ind w:left="88" w:right="76" w:firstLine="302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> </w:t>
            </w:r>
            <w:r>
              <w:rPr>
                <w:rFonts w:ascii="Tahoma" w:hAnsi="Tahoma"/>
                <w:spacing w:val="-4"/>
                <w:sz w:val="12"/>
              </w:rPr>
              <w:t>1.1.2025.-30.6.2025.</w:t>
            </w:r>
          </w:p>
        </w:tc>
        <w:tc>
          <w:tcPr>
            <w:tcW w:w="1244" w:type="dxa"/>
          </w:tcPr>
          <w:p>
            <w:pPr>
              <w:pStyle w:val="TableParagraph"/>
              <w:spacing w:before="14"/>
              <w:ind w:left="29" w:right="20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Izvorni</w:t>
            </w:r>
            <w:r>
              <w:rPr>
                <w:rFonts w:ascii="Tahoma" w:hAnsi="Tahoma"/>
                <w:spacing w:val="-8"/>
                <w:sz w:val="12"/>
              </w:rPr>
              <w:t> </w:t>
            </w:r>
            <w:r>
              <w:rPr>
                <w:rFonts w:ascii="Tahoma" w:hAnsi="Tahoma"/>
                <w:spacing w:val="-2"/>
                <w:sz w:val="12"/>
              </w:rPr>
              <w:t>plan/Rebalans</w:t>
            </w:r>
            <w:r>
              <w:rPr>
                <w:rFonts w:ascii="Tahoma" w:hAnsi="Tahoma"/>
                <w:spacing w:val="40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PRORAČUN</w:t>
            </w:r>
            <w:r>
              <w:rPr>
                <w:rFonts w:ascii="Tahoma" w:hAnsi="Tahoma"/>
                <w:spacing w:val="-7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GRADA</w:t>
            </w:r>
            <w:r>
              <w:rPr>
                <w:rFonts w:ascii="Tahoma" w:hAnsi="Tahoma"/>
                <w:spacing w:val="40"/>
                <w:sz w:val="12"/>
              </w:rPr>
              <w:t> </w:t>
            </w:r>
            <w:r>
              <w:rPr>
                <w:rFonts w:ascii="Tahoma" w:hAnsi="Tahoma"/>
                <w:sz w:val="12"/>
              </w:rPr>
              <w:t>OZLJA ZA 2026.</w:t>
            </w:r>
          </w:p>
          <w:p>
            <w:pPr>
              <w:pStyle w:val="TableParagraph"/>
              <w:spacing w:line="138" w:lineRule="exact" w:before="0"/>
              <w:ind w:left="11" w:right="3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GODINU</w:t>
            </w:r>
            <w:r>
              <w:rPr>
                <w:rFonts w:ascii="Tahoma"/>
                <w:spacing w:val="-5"/>
                <w:sz w:val="12"/>
              </w:rPr>
              <w:t> </w:t>
            </w:r>
            <w:r>
              <w:rPr>
                <w:rFonts w:ascii="Tahoma"/>
                <w:spacing w:val="-10"/>
                <w:sz w:val="12"/>
              </w:rPr>
              <w:t>S</w:t>
            </w:r>
          </w:p>
        </w:tc>
        <w:tc>
          <w:tcPr>
            <w:tcW w:w="1249" w:type="dxa"/>
          </w:tcPr>
          <w:p>
            <w:pPr>
              <w:pStyle w:val="TableParagraph"/>
              <w:spacing w:before="9"/>
              <w:ind w:left="91" w:right="72" w:firstLine="302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> </w:t>
            </w:r>
            <w:r>
              <w:rPr>
                <w:rFonts w:ascii="Tahoma" w:hAnsi="Tahoma"/>
                <w:spacing w:val="-4"/>
                <w:sz w:val="12"/>
              </w:rPr>
              <w:t>1.1.2026.-30.6.2026.</w:t>
            </w:r>
          </w:p>
        </w:tc>
        <w:tc>
          <w:tcPr>
            <w:tcW w:w="980" w:type="dxa"/>
          </w:tcPr>
          <w:p>
            <w:pPr>
              <w:pStyle w:val="TableParagraph"/>
              <w:spacing w:before="14"/>
              <w:ind w:left="273" w:firstLine="3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> </w:t>
            </w:r>
            <w:r>
              <w:rPr>
                <w:rFonts w:ascii="Tahoma"/>
                <w:spacing w:val="-4"/>
                <w:sz w:val="12"/>
              </w:rPr>
              <w:t>4/2*100</w:t>
            </w:r>
          </w:p>
        </w:tc>
        <w:tc>
          <w:tcPr>
            <w:tcW w:w="979" w:type="dxa"/>
          </w:tcPr>
          <w:p>
            <w:pPr>
              <w:pStyle w:val="TableParagraph"/>
              <w:spacing w:before="14"/>
              <w:ind w:left="273" w:firstLine="3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> </w:t>
            </w:r>
            <w:r>
              <w:rPr>
                <w:rFonts w:ascii="Tahoma"/>
                <w:spacing w:val="-4"/>
                <w:sz w:val="12"/>
              </w:rPr>
              <w:t>4/3*100</w:t>
            </w:r>
          </w:p>
        </w:tc>
      </w:tr>
      <w:tr>
        <w:trPr>
          <w:trHeight w:val="225" w:hRule="atLeast"/>
        </w:trPr>
        <w:tc>
          <w:tcPr>
            <w:tcW w:w="9118" w:type="dxa"/>
          </w:tcPr>
          <w:p>
            <w:pPr>
              <w:pStyle w:val="TableParagraph"/>
              <w:spacing w:before="15"/>
              <w:ind w:left="1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49" w:type="dxa"/>
          </w:tcPr>
          <w:p>
            <w:pPr>
              <w:pStyle w:val="TableParagraph"/>
              <w:spacing w:before="14"/>
              <w:ind w:left="14" w:right="8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4" w:type="dxa"/>
          </w:tcPr>
          <w:p>
            <w:pPr>
              <w:pStyle w:val="TableParagraph"/>
              <w:spacing w:before="14"/>
              <w:ind w:left="31" w:right="20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49" w:type="dxa"/>
          </w:tcPr>
          <w:p>
            <w:pPr>
              <w:pStyle w:val="TableParagraph"/>
              <w:spacing w:before="14"/>
              <w:ind w:left="1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80" w:type="dxa"/>
          </w:tcPr>
          <w:p>
            <w:pPr>
              <w:pStyle w:val="TableParagraph"/>
              <w:spacing w:before="14"/>
              <w:ind w:left="117" w:right="104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9" w:type="dxa"/>
          </w:tcPr>
          <w:p>
            <w:pPr>
              <w:pStyle w:val="TableParagraph"/>
              <w:spacing w:before="14"/>
              <w:ind w:left="13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5728" w:val="left" w:leader="none"/>
        </w:tabs>
        <w:spacing w:line="240" w:lineRule="auto" w:before="256" w:after="0"/>
        <w:ind w:left="5728" w:right="0" w:hanging="281"/>
        <w:jc w:val="left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SAŽETAK</w:t>
      </w:r>
      <w:r>
        <w:rPr>
          <w:rFonts w:ascii="Tahoma" w:hAnsi="Tahoma"/>
          <w:spacing w:val="-10"/>
          <w:sz w:val="22"/>
        </w:rPr>
        <w:t> </w:t>
      </w:r>
      <w:r>
        <w:rPr>
          <w:rFonts w:ascii="Tahoma" w:hAnsi="Tahoma"/>
          <w:sz w:val="22"/>
        </w:rPr>
        <w:t>RAČUNA</w:t>
      </w:r>
      <w:r>
        <w:rPr>
          <w:rFonts w:ascii="Tahoma" w:hAnsi="Tahoma"/>
          <w:spacing w:val="-3"/>
          <w:sz w:val="22"/>
        </w:rPr>
        <w:t> </w:t>
      </w:r>
      <w:r>
        <w:rPr>
          <w:rFonts w:ascii="Tahoma" w:hAnsi="Tahoma"/>
          <w:sz w:val="22"/>
        </w:rPr>
        <w:t>PRIHODA</w:t>
      </w:r>
      <w:r>
        <w:rPr>
          <w:rFonts w:ascii="Tahoma" w:hAnsi="Tahoma"/>
          <w:spacing w:val="-2"/>
          <w:sz w:val="22"/>
        </w:rPr>
        <w:t> </w:t>
      </w:r>
      <w:r>
        <w:rPr>
          <w:rFonts w:ascii="Tahoma" w:hAnsi="Tahoma"/>
          <w:sz w:val="22"/>
        </w:rPr>
        <w:t>I</w:t>
      </w:r>
      <w:r>
        <w:rPr>
          <w:rFonts w:ascii="Tahoma" w:hAnsi="Tahoma"/>
          <w:spacing w:val="-11"/>
          <w:sz w:val="22"/>
        </w:rPr>
        <w:t> </w:t>
      </w:r>
      <w:r>
        <w:rPr>
          <w:rFonts w:ascii="Tahoma" w:hAnsi="Tahoma"/>
          <w:spacing w:val="-2"/>
          <w:sz w:val="22"/>
        </w:rPr>
        <w:t>RASHODA</w:t>
      </w:r>
    </w:p>
    <w:p>
      <w:pPr>
        <w:pStyle w:val="BodyText"/>
        <w:spacing w:before="7"/>
        <w:rPr>
          <w:rFonts w:ascii="Tahoma"/>
          <w:sz w:val="8"/>
        </w:rPr>
      </w:pPr>
    </w:p>
    <w:tbl>
      <w:tblPr>
        <w:tblW w:w="0" w:type="auto"/>
        <w:jc w:val="left"/>
        <w:tblInd w:w="2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18"/>
        <w:gridCol w:w="1249"/>
        <w:gridCol w:w="1244"/>
        <w:gridCol w:w="1249"/>
        <w:gridCol w:w="980"/>
        <w:gridCol w:w="979"/>
      </w:tblGrid>
      <w:tr>
        <w:trPr>
          <w:trHeight w:val="302" w:hRule="atLeast"/>
        </w:trPr>
        <w:tc>
          <w:tcPr>
            <w:tcW w:w="9118" w:type="dxa"/>
            <w:shd w:val="clear" w:color="auto" w:fill="DDEBF7"/>
          </w:tcPr>
          <w:p>
            <w:pPr>
              <w:pStyle w:val="TableParagraph"/>
              <w:spacing w:before="13"/>
              <w:ind w:left="1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PRIHODI</w:t>
            </w:r>
            <w:r>
              <w:rPr>
                <w:rFonts w:ascii="Tahoma"/>
                <w:b/>
                <w:spacing w:val="-3"/>
                <w:sz w:val="14"/>
              </w:rPr>
              <w:t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9" w:type="dxa"/>
            <w:shd w:val="clear" w:color="auto" w:fill="DDEBF7"/>
          </w:tcPr>
          <w:p>
            <w:pPr>
              <w:pStyle w:val="TableParagraph"/>
              <w:spacing w:line="168" w:lineRule="exact" w:before="114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2.688.271,48</w:t>
            </w:r>
          </w:p>
        </w:tc>
        <w:tc>
          <w:tcPr>
            <w:tcW w:w="1244" w:type="dxa"/>
            <w:shd w:val="clear" w:color="auto" w:fill="DDEBF7"/>
          </w:tcPr>
          <w:p>
            <w:pPr>
              <w:pStyle w:val="TableParagraph"/>
              <w:spacing w:line="168" w:lineRule="exact" w:before="114"/>
              <w:ind w:right="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6.707.657,00</w:t>
            </w:r>
          </w:p>
        </w:tc>
        <w:tc>
          <w:tcPr>
            <w:tcW w:w="1249" w:type="dxa"/>
            <w:shd w:val="clear" w:color="auto" w:fill="DDEBF7"/>
          </w:tcPr>
          <w:p>
            <w:pPr>
              <w:pStyle w:val="TableParagraph"/>
              <w:spacing w:line="168" w:lineRule="exact" w:before="1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2.610.612,78</w:t>
            </w:r>
          </w:p>
        </w:tc>
        <w:tc>
          <w:tcPr>
            <w:tcW w:w="980" w:type="dxa"/>
            <w:shd w:val="clear" w:color="auto" w:fill="DDEBF7"/>
          </w:tcPr>
          <w:p>
            <w:pPr>
              <w:pStyle w:val="TableParagraph"/>
              <w:spacing w:line="168" w:lineRule="exact" w:before="114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97,11%</w:t>
            </w:r>
          </w:p>
        </w:tc>
        <w:tc>
          <w:tcPr>
            <w:tcW w:w="979" w:type="dxa"/>
            <w:shd w:val="clear" w:color="auto" w:fill="DDEBF7"/>
          </w:tcPr>
          <w:p>
            <w:pPr>
              <w:pStyle w:val="TableParagraph"/>
              <w:spacing w:line="168" w:lineRule="exact" w:before="114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38,92%</w:t>
            </w:r>
          </w:p>
        </w:tc>
      </w:tr>
      <w:tr>
        <w:trPr>
          <w:trHeight w:val="302" w:hRule="atLeast"/>
        </w:trPr>
        <w:tc>
          <w:tcPr>
            <w:tcW w:w="9118" w:type="dxa"/>
          </w:tcPr>
          <w:p>
            <w:pPr>
              <w:pStyle w:val="TableParagraph"/>
              <w:spacing w:before="13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40"/>
                <w:sz w:val="16"/>
              </w:rPr>
              <w:t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1"/>
                <w:sz w:val="16"/>
              </w:rPr>
              <w:t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9" w:type="dxa"/>
          </w:tcPr>
          <w:p>
            <w:pPr>
              <w:pStyle w:val="TableParagraph"/>
              <w:spacing w:line="193" w:lineRule="exact" w:before="90"/>
              <w:ind w:right="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2.651.956,66</w:t>
            </w:r>
          </w:p>
        </w:tc>
        <w:tc>
          <w:tcPr>
            <w:tcW w:w="1244" w:type="dxa"/>
          </w:tcPr>
          <w:p>
            <w:pPr>
              <w:pStyle w:val="TableParagraph"/>
              <w:spacing w:line="193" w:lineRule="exact" w:before="90"/>
              <w:ind w:right="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6.702.657,00</w:t>
            </w:r>
          </w:p>
        </w:tc>
        <w:tc>
          <w:tcPr>
            <w:tcW w:w="1249" w:type="dxa"/>
          </w:tcPr>
          <w:p>
            <w:pPr>
              <w:pStyle w:val="TableParagraph"/>
              <w:spacing w:line="193" w:lineRule="exact" w:before="90"/>
              <w:ind w:right="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2.609.406,78</w:t>
            </w:r>
          </w:p>
        </w:tc>
        <w:tc>
          <w:tcPr>
            <w:tcW w:w="980" w:type="dxa"/>
          </w:tcPr>
          <w:p>
            <w:pPr>
              <w:pStyle w:val="TableParagraph"/>
              <w:spacing w:line="193" w:lineRule="exact" w:before="90"/>
              <w:ind w:right="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98,40%</w:t>
            </w:r>
          </w:p>
        </w:tc>
        <w:tc>
          <w:tcPr>
            <w:tcW w:w="979" w:type="dxa"/>
          </w:tcPr>
          <w:p>
            <w:pPr>
              <w:pStyle w:val="TableParagraph"/>
              <w:spacing w:line="193" w:lineRule="exact" w:before="90"/>
              <w:ind w:right="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38,93%</w:t>
            </w:r>
          </w:p>
        </w:tc>
      </w:tr>
      <w:tr>
        <w:trPr>
          <w:trHeight w:val="302" w:hRule="atLeast"/>
        </w:trPr>
        <w:tc>
          <w:tcPr>
            <w:tcW w:w="9118" w:type="dxa"/>
          </w:tcPr>
          <w:p>
            <w:pPr>
              <w:pStyle w:val="TableParagraph"/>
              <w:spacing w:before="12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39"/>
                <w:sz w:val="16"/>
              </w:rPr>
              <w:t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6"/>
                <w:sz w:val="16"/>
              </w:rPr>
              <w:t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ahoma"/>
                <w:spacing w:val="-2"/>
                <w:sz w:val="16"/>
              </w:rPr>
              <w:t> </w:t>
            </w:r>
            <w:r>
              <w:rPr>
                <w:rFonts w:ascii="Tahoma"/>
                <w:sz w:val="16"/>
              </w:rPr>
              <w:t>PRODAJE</w:t>
            </w:r>
            <w:r>
              <w:rPr>
                <w:rFonts w:ascii="Tahoma"/>
                <w:spacing w:val="2"/>
                <w:sz w:val="16"/>
              </w:rPr>
              <w:t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2"/>
                <w:sz w:val="16"/>
              </w:rPr>
              <w:t>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9" w:type="dxa"/>
          </w:tcPr>
          <w:p>
            <w:pPr>
              <w:pStyle w:val="TableParagraph"/>
              <w:spacing w:line="193" w:lineRule="exact" w:before="89"/>
              <w:ind w:right="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36.314,82</w:t>
            </w:r>
          </w:p>
        </w:tc>
        <w:tc>
          <w:tcPr>
            <w:tcW w:w="1244" w:type="dxa"/>
          </w:tcPr>
          <w:p>
            <w:pPr>
              <w:pStyle w:val="TableParagraph"/>
              <w:spacing w:line="193" w:lineRule="exact" w:before="89"/>
              <w:ind w:right="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5.000,00</w:t>
            </w:r>
          </w:p>
        </w:tc>
        <w:tc>
          <w:tcPr>
            <w:tcW w:w="1249" w:type="dxa"/>
          </w:tcPr>
          <w:p>
            <w:pPr>
              <w:pStyle w:val="TableParagraph"/>
              <w:spacing w:line="193" w:lineRule="exact" w:before="89"/>
              <w:ind w:right="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1.206,00</w:t>
            </w:r>
          </w:p>
        </w:tc>
        <w:tc>
          <w:tcPr>
            <w:tcW w:w="980" w:type="dxa"/>
          </w:tcPr>
          <w:p>
            <w:pPr>
              <w:pStyle w:val="TableParagraph"/>
              <w:spacing w:line="193" w:lineRule="exact" w:before="89"/>
              <w:ind w:right="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3,32%</w:t>
            </w:r>
          </w:p>
        </w:tc>
        <w:tc>
          <w:tcPr>
            <w:tcW w:w="979" w:type="dxa"/>
          </w:tcPr>
          <w:p>
            <w:pPr>
              <w:pStyle w:val="TableParagraph"/>
              <w:spacing w:line="193" w:lineRule="exact" w:before="89"/>
              <w:ind w:right="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24,12%</w:t>
            </w:r>
          </w:p>
        </w:tc>
      </w:tr>
      <w:tr>
        <w:trPr>
          <w:trHeight w:val="302" w:hRule="atLeast"/>
        </w:trPr>
        <w:tc>
          <w:tcPr>
            <w:tcW w:w="9118" w:type="dxa"/>
            <w:shd w:val="clear" w:color="auto" w:fill="DDEBF7"/>
          </w:tcPr>
          <w:p>
            <w:pPr>
              <w:pStyle w:val="TableParagraph"/>
              <w:spacing w:before="13"/>
              <w:ind w:left="1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RASHODI</w:t>
            </w:r>
            <w:r>
              <w:rPr>
                <w:rFonts w:ascii="Tahoma"/>
                <w:b/>
                <w:spacing w:val="1"/>
                <w:sz w:val="14"/>
              </w:rPr>
              <w:t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9" w:type="dxa"/>
            <w:shd w:val="clear" w:color="auto" w:fill="DDEBF7"/>
          </w:tcPr>
          <w:p>
            <w:pPr>
              <w:pStyle w:val="TableParagraph"/>
              <w:spacing w:before="109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2.255.617,21</w:t>
            </w:r>
          </w:p>
        </w:tc>
        <w:tc>
          <w:tcPr>
            <w:tcW w:w="1244" w:type="dxa"/>
            <w:shd w:val="clear" w:color="auto" w:fill="DDEBF7"/>
          </w:tcPr>
          <w:p>
            <w:pPr>
              <w:pStyle w:val="TableParagraph"/>
              <w:spacing w:before="109"/>
              <w:ind w:right="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7.381.057,00</w:t>
            </w:r>
          </w:p>
        </w:tc>
        <w:tc>
          <w:tcPr>
            <w:tcW w:w="1249" w:type="dxa"/>
            <w:shd w:val="clear" w:color="auto" w:fill="DDEBF7"/>
          </w:tcPr>
          <w:p>
            <w:pPr>
              <w:pStyle w:val="TableParagraph"/>
              <w:spacing w:before="10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2.396.372,35</w:t>
            </w:r>
          </w:p>
        </w:tc>
        <w:tc>
          <w:tcPr>
            <w:tcW w:w="980" w:type="dxa"/>
            <w:shd w:val="clear" w:color="auto" w:fill="DDEBF7"/>
          </w:tcPr>
          <w:p>
            <w:pPr>
              <w:pStyle w:val="TableParagraph"/>
              <w:spacing w:before="109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106,24%</w:t>
            </w:r>
          </w:p>
        </w:tc>
        <w:tc>
          <w:tcPr>
            <w:tcW w:w="979" w:type="dxa"/>
            <w:shd w:val="clear" w:color="auto" w:fill="DDEBF7"/>
          </w:tcPr>
          <w:p>
            <w:pPr>
              <w:pStyle w:val="TableParagraph"/>
              <w:spacing w:before="109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32,47%</w:t>
            </w:r>
          </w:p>
        </w:tc>
      </w:tr>
      <w:tr>
        <w:trPr>
          <w:trHeight w:val="297" w:hRule="atLeast"/>
        </w:trPr>
        <w:tc>
          <w:tcPr>
            <w:tcW w:w="9118" w:type="dxa"/>
          </w:tcPr>
          <w:p>
            <w:pPr>
              <w:pStyle w:val="TableParagraph"/>
              <w:spacing w:before="12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47"/>
                <w:sz w:val="16"/>
              </w:rPr>
              <w:t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42"/>
                <w:sz w:val="16"/>
              </w:rPr>
              <w:t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9" w:type="dxa"/>
          </w:tcPr>
          <w:p>
            <w:pPr>
              <w:pStyle w:val="TableParagraph"/>
              <w:spacing w:line="193" w:lineRule="exact" w:before="84"/>
              <w:ind w:right="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2.065.581,83</w:t>
            </w:r>
          </w:p>
        </w:tc>
        <w:tc>
          <w:tcPr>
            <w:tcW w:w="1244" w:type="dxa"/>
          </w:tcPr>
          <w:p>
            <w:pPr>
              <w:pStyle w:val="TableParagraph"/>
              <w:spacing w:line="193" w:lineRule="exact" w:before="84"/>
              <w:ind w:right="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4.660.456,00</w:t>
            </w:r>
          </w:p>
        </w:tc>
        <w:tc>
          <w:tcPr>
            <w:tcW w:w="1249" w:type="dxa"/>
          </w:tcPr>
          <w:p>
            <w:pPr>
              <w:pStyle w:val="TableParagraph"/>
              <w:spacing w:line="193" w:lineRule="exact" w:before="84"/>
              <w:ind w:right="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2.182.025,17</w:t>
            </w:r>
          </w:p>
        </w:tc>
        <w:tc>
          <w:tcPr>
            <w:tcW w:w="980" w:type="dxa"/>
          </w:tcPr>
          <w:p>
            <w:pPr>
              <w:pStyle w:val="TableParagraph"/>
              <w:spacing w:line="193" w:lineRule="exact" w:before="84"/>
              <w:ind w:right="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105,64%</w:t>
            </w:r>
          </w:p>
        </w:tc>
        <w:tc>
          <w:tcPr>
            <w:tcW w:w="979" w:type="dxa"/>
          </w:tcPr>
          <w:p>
            <w:pPr>
              <w:pStyle w:val="TableParagraph"/>
              <w:spacing w:line="193" w:lineRule="exact" w:before="84"/>
              <w:ind w:right="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46,82%</w:t>
            </w:r>
          </w:p>
        </w:tc>
      </w:tr>
      <w:tr>
        <w:trPr>
          <w:trHeight w:val="302" w:hRule="atLeast"/>
        </w:trPr>
        <w:tc>
          <w:tcPr>
            <w:tcW w:w="9118" w:type="dxa"/>
          </w:tcPr>
          <w:p>
            <w:pPr>
              <w:pStyle w:val="TableParagraph"/>
              <w:spacing w:before="18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39"/>
                <w:sz w:val="16"/>
              </w:rPr>
              <w:t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3"/>
                <w:sz w:val="16"/>
              </w:rPr>
              <w:t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1"/>
                <w:sz w:val="16"/>
              </w:rPr>
              <w:t> </w:t>
            </w:r>
            <w:r>
              <w:rPr>
                <w:rFonts w:ascii="Tahoma"/>
                <w:sz w:val="16"/>
              </w:rPr>
              <w:t>NEFINANCIJSKE </w:t>
            </w:r>
            <w:r>
              <w:rPr>
                <w:rFonts w:ascii="Tahoma"/>
                <w:spacing w:val="-2"/>
                <w:sz w:val="16"/>
              </w:rPr>
              <w:t>IMOVINE</w:t>
            </w:r>
          </w:p>
        </w:tc>
        <w:tc>
          <w:tcPr>
            <w:tcW w:w="1249" w:type="dxa"/>
          </w:tcPr>
          <w:p>
            <w:pPr>
              <w:pStyle w:val="TableParagraph"/>
              <w:spacing w:line="193" w:lineRule="exact" w:before="90"/>
              <w:ind w:right="6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190.035,38</w:t>
            </w:r>
          </w:p>
        </w:tc>
        <w:tc>
          <w:tcPr>
            <w:tcW w:w="1244" w:type="dxa"/>
          </w:tcPr>
          <w:p>
            <w:pPr>
              <w:pStyle w:val="TableParagraph"/>
              <w:spacing w:line="193" w:lineRule="exact" w:before="90"/>
              <w:ind w:right="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2.720.601,00</w:t>
            </w:r>
          </w:p>
        </w:tc>
        <w:tc>
          <w:tcPr>
            <w:tcW w:w="1249" w:type="dxa"/>
          </w:tcPr>
          <w:p>
            <w:pPr>
              <w:pStyle w:val="TableParagraph"/>
              <w:spacing w:line="193" w:lineRule="exact" w:before="90"/>
              <w:ind w:right="-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214.347,18</w:t>
            </w:r>
          </w:p>
        </w:tc>
        <w:tc>
          <w:tcPr>
            <w:tcW w:w="980" w:type="dxa"/>
          </w:tcPr>
          <w:p>
            <w:pPr>
              <w:pStyle w:val="TableParagraph"/>
              <w:spacing w:line="193" w:lineRule="exact" w:before="90"/>
              <w:ind w:right="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112,79%</w:t>
            </w:r>
          </w:p>
        </w:tc>
        <w:tc>
          <w:tcPr>
            <w:tcW w:w="979" w:type="dxa"/>
          </w:tcPr>
          <w:p>
            <w:pPr>
              <w:pStyle w:val="TableParagraph"/>
              <w:spacing w:line="193" w:lineRule="exact" w:before="90"/>
              <w:ind w:right="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7,88%</w:t>
            </w:r>
          </w:p>
        </w:tc>
      </w:tr>
      <w:tr>
        <w:trPr>
          <w:trHeight w:val="302" w:hRule="atLeast"/>
        </w:trPr>
        <w:tc>
          <w:tcPr>
            <w:tcW w:w="9118" w:type="dxa"/>
            <w:shd w:val="clear" w:color="auto" w:fill="DDEBF7"/>
          </w:tcPr>
          <w:p>
            <w:pPr>
              <w:pStyle w:val="TableParagraph"/>
              <w:spacing w:before="18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8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7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9" w:type="dxa"/>
            <w:shd w:val="clear" w:color="auto" w:fill="DDEBF7"/>
          </w:tcPr>
          <w:p>
            <w:pPr>
              <w:pStyle w:val="TableParagraph"/>
              <w:spacing w:before="109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432.654,27</w:t>
            </w:r>
          </w:p>
        </w:tc>
        <w:tc>
          <w:tcPr>
            <w:tcW w:w="1244" w:type="dxa"/>
            <w:shd w:val="clear" w:color="auto" w:fill="DDEBF7"/>
          </w:tcPr>
          <w:p>
            <w:pPr>
              <w:pStyle w:val="TableParagraph"/>
              <w:spacing w:before="109"/>
              <w:ind w:right="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673.400,00</w:t>
            </w:r>
          </w:p>
        </w:tc>
        <w:tc>
          <w:tcPr>
            <w:tcW w:w="1249" w:type="dxa"/>
            <w:shd w:val="clear" w:color="auto" w:fill="DDEBF7"/>
          </w:tcPr>
          <w:p>
            <w:pPr>
              <w:pStyle w:val="TableParagraph"/>
              <w:spacing w:before="109"/>
              <w:ind w:right="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214.240,43</w:t>
            </w:r>
          </w:p>
        </w:tc>
        <w:tc>
          <w:tcPr>
            <w:tcW w:w="980" w:type="dxa"/>
            <w:shd w:val="clear" w:color="auto" w:fill="DDEBF7"/>
          </w:tcPr>
          <w:p>
            <w:pPr>
              <w:pStyle w:val="TableParagraph"/>
              <w:spacing w:before="109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49,52%</w:t>
            </w:r>
          </w:p>
        </w:tc>
        <w:tc>
          <w:tcPr>
            <w:tcW w:w="979" w:type="dxa"/>
            <w:shd w:val="clear" w:color="auto" w:fill="DDEBF7"/>
          </w:tcPr>
          <w:p>
            <w:pPr>
              <w:pStyle w:val="TableParagraph"/>
              <w:spacing w:before="109"/>
              <w:ind w:right="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-</w:t>
            </w:r>
            <w:r>
              <w:rPr>
                <w:rFonts w:ascii="Tahoma"/>
                <w:b/>
                <w:spacing w:val="-2"/>
                <w:sz w:val="14"/>
              </w:rPr>
              <w:t>31,81%</w:t>
            </w:r>
          </w:p>
        </w:tc>
      </w:tr>
    </w:tbl>
    <w:p>
      <w:pPr>
        <w:pStyle w:val="BodyText"/>
        <w:spacing w:before="44"/>
        <w:rPr>
          <w:rFonts w:ascii="Tahoma"/>
        </w:rPr>
      </w:pPr>
    </w:p>
    <w:p>
      <w:pPr>
        <w:pStyle w:val="ListParagraph"/>
        <w:numPr>
          <w:ilvl w:val="0"/>
          <w:numId w:val="1"/>
        </w:numPr>
        <w:tabs>
          <w:tab w:pos="6056" w:val="left" w:leader="none"/>
        </w:tabs>
        <w:spacing w:line="240" w:lineRule="auto" w:before="0" w:after="0"/>
        <w:ind w:left="6056" w:right="0" w:hanging="282"/>
        <w:jc w:val="left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SAŽETAK</w:t>
      </w:r>
      <w:r>
        <w:rPr>
          <w:rFonts w:ascii="Tahoma" w:hAnsi="Tahoma"/>
          <w:spacing w:val="-9"/>
          <w:sz w:val="22"/>
        </w:rPr>
        <w:t> </w:t>
      </w:r>
      <w:r>
        <w:rPr>
          <w:rFonts w:ascii="Tahoma" w:hAnsi="Tahoma"/>
          <w:sz w:val="22"/>
        </w:rPr>
        <w:t>RAČUNA</w:t>
      </w:r>
      <w:r>
        <w:rPr>
          <w:rFonts w:ascii="Tahoma" w:hAnsi="Tahoma"/>
          <w:spacing w:val="-3"/>
          <w:sz w:val="22"/>
        </w:rPr>
        <w:t> </w:t>
      </w:r>
      <w:r>
        <w:rPr>
          <w:rFonts w:ascii="Tahoma" w:hAnsi="Tahoma"/>
          <w:spacing w:val="-2"/>
          <w:sz w:val="22"/>
        </w:rPr>
        <w:t>FINANCIRANJA</w:t>
      </w:r>
    </w:p>
    <w:p>
      <w:pPr>
        <w:pStyle w:val="BodyText"/>
        <w:spacing w:before="2"/>
        <w:rPr>
          <w:rFonts w:ascii="Tahoma"/>
          <w:sz w:val="14"/>
        </w:rPr>
      </w:pPr>
    </w:p>
    <w:tbl>
      <w:tblPr>
        <w:tblW w:w="0" w:type="auto"/>
        <w:jc w:val="left"/>
        <w:tblInd w:w="2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18"/>
        <w:gridCol w:w="1249"/>
        <w:gridCol w:w="1244"/>
        <w:gridCol w:w="1249"/>
        <w:gridCol w:w="980"/>
        <w:gridCol w:w="979"/>
      </w:tblGrid>
      <w:tr>
        <w:trPr>
          <w:trHeight w:val="302" w:hRule="atLeast"/>
        </w:trPr>
        <w:tc>
          <w:tcPr>
            <w:tcW w:w="9118" w:type="dxa"/>
          </w:tcPr>
          <w:p>
            <w:pPr>
              <w:pStyle w:val="TableParagraph"/>
              <w:spacing w:before="17"/>
              <w:ind w:left="16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43"/>
                <w:sz w:val="16"/>
              </w:rPr>
              <w:t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2"/>
                <w:sz w:val="16"/>
              </w:rPr>
              <w:t> </w:t>
            </w:r>
            <w:r>
              <w:rPr>
                <w:rFonts w:ascii="Tahoma" w:hAnsi="Tahoma"/>
                <w:sz w:val="16"/>
              </w:rPr>
              <w:t>OD</w:t>
            </w:r>
            <w:r>
              <w:rPr>
                <w:rFonts w:ascii="Tahoma" w:hAnsi="Tahoma"/>
                <w:spacing w:val="-7"/>
                <w:sz w:val="16"/>
              </w:rPr>
              <w:t> </w:t>
            </w:r>
            <w:r>
              <w:rPr>
                <w:rFonts w:ascii="Tahoma" w:hAnsi="Tahoma"/>
                <w:sz w:val="16"/>
              </w:rPr>
              <w:t>FINANCIJSKE</w:t>
            </w:r>
            <w:r>
              <w:rPr>
                <w:rFonts w:ascii="Tahoma" w:hAnsi="Tahoma"/>
                <w:spacing w:val="3"/>
                <w:sz w:val="16"/>
              </w:rPr>
              <w:t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1"/>
                <w:sz w:val="16"/>
              </w:rPr>
              <w:t> </w:t>
            </w:r>
            <w:r>
              <w:rPr>
                <w:rFonts w:ascii="Tahoma" w:hAnsi="Tahoma"/>
                <w:sz w:val="16"/>
              </w:rPr>
              <w:t>I</w:t>
            </w:r>
            <w:r>
              <w:rPr>
                <w:rFonts w:ascii="Tahoma" w:hAnsi="Tahoma"/>
                <w:spacing w:val="-2"/>
                <w:sz w:val="16"/>
              </w:rPr>
              <w:t> ZADUŽIVANJA</w:t>
            </w:r>
          </w:p>
        </w:tc>
        <w:tc>
          <w:tcPr>
            <w:tcW w:w="1249" w:type="dxa"/>
          </w:tcPr>
          <w:p>
            <w:pPr>
              <w:pStyle w:val="TableParagraph"/>
              <w:spacing w:before="84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4" w:type="dxa"/>
          </w:tcPr>
          <w:p>
            <w:pPr>
              <w:pStyle w:val="TableParagraph"/>
              <w:spacing w:before="84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84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80" w:type="dxa"/>
          </w:tcPr>
          <w:p>
            <w:pPr>
              <w:pStyle w:val="TableParagraph"/>
              <w:spacing w:before="84"/>
              <w:ind w:right="-15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9" w:type="dxa"/>
          </w:tcPr>
          <w:p>
            <w:pPr>
              <w:pStyle w:val="TableParagraph"/>
              <w:spacing w:before="84"/>
              <w:ind w:right="-15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>
        <w:trPr>
          <w:trHeight w:val="302" w:hRule="atLeast"/>
        </w:trPr>
        <w:tc>
          <w:tcPr>
            <w:tcW w:w="9118" w:type="dxa"/>
          </w:tcPr>
          <w:p>
            <w:pPr>
              <w:pStyle w:val="TableParagraph"/>
              <w:spacing w:before="12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39"/>
                <w:sz w:val="16"/>
              </w:rPr>
              <w:t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3"/>
                <w:sz w:val="16"/>
              </w:rPr>
              <w:t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4"/>
                <w:sz w:val="16"/>
              </w:rPr>
              <w:t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3"/>
                <w:sz w:val="16"/>
              </w:rPr>
              <w:t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1"/>
                <w:sz w:val="16"/>
              </w:rPr>
              <w:t> </w:t>
            </w:r>
            <w:r>
              <w:rPr>
                <w:rFonts w:ascii="Tahoma"/>
                <w:sz w:val="16"/>
              </w:rPr>
              <w:t>I</w:t>
            </w:r>
            <w:r>
              <w:rPr>
                <w:rFonts w:ascii="Tahoma"/>
                <w:spacing w:val="-6"/>
                <w:sz w:val="16"/>
              </w:rPr>
              <w:t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ahoma"/>
                <w:spacing w:val="1"/>
                <w:sz w:val="16"/>
              </w:rPr>
              <w:t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9" w:type="dxa"/>
          </w:tcPr>
          <w:p>
            <w:pPr>
              <w:pStyle w:val="TableParagraph"/>
              <w:spacing w:before="84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4" w:type="dxa"/>
          </w:tcPr>
          <w:p>
            <w:pPr>
              <w:pStyle w:val="TableParagraph"/>
              <w:spacing w:before="84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84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80" w:type="dxa"/>
          </w:tcPr>
          <w:p>
            <w:pPr>
              <w:pStyle w:val="TableParagraph"/>
              <w:spacing w:before="84"/>
              <w:ind w:right="-15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9" w:type="dxa"/>
          </w:tcPr>
          <w:p>
            <w:pPr>
              <w:pStyle w:val="TableParagraph"/>
              <w:spacing w:before="84"/>
              <w:ind w:right="-15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>
        <w:trPr>
          <w:trHeight w:val="302" w:hRule="atLeast"/>
        </w:trPr>
        <w:tc>
          <w:tcPr>
            <w:tcW w:w="9118" w:type="dxa"/>
            <w:shd w:val="clear" w:color="auto" w:fill="DDEBF7"/>
          </w:tcPr>
          <w:p>
            <w:pPr>
              <w:pStyle w:val="TableParagraph"/>
              <w:spacing w:before="13"/>
              <w:ind w:left="1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5"/>
                <w:sz w:val="14"/>
              </w:rPr>
              <w:t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9" w:type="dxa"/>
            <w:shd w:val="clear" w:color="auto" w:fill="DDEBF7"/>
          </w:tcPr>
          <w:p>
            <w:pPr>
              <w:pStyle w:val="TableParagraph"/>
              <w:spacing w:before="109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4" w:type="dxa"/>
            <w:shd w:val="clear" w:color="auto" w:fill="DDEBF7"/>
          </w:tcPr>
          <w:p>
            <w:pPr>
              <w:pStyle w:val="TableParagraph"/>
              <w:spacing w:before="109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9" w:type="dxa"/>
            <w:shd w:val="clear" w:color="auto" w:fill="DDEBF7"/>
          </w:tcPr>
          <w:p>
            <w:pPr>
              <w:pStyle w:val="TableParagraph"/>
              <w:spacing w:before="10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980" w:type="dxa"/>
            <w:shd w:val="clear" w:color="auto" w:fill="DDEBF7"/>
          </w:tcPr>
          <w:p>
            <w:pPr>
              <w:pStyle w:val="TableParagraph"/>
              <w:spacing w:before="109"/>
              <w:ind w:right="-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  <w:tc>
          <w:tcPr>
            <w:tcW w:w="979" w:type="dxa"/>
            <w:shd w:val="clear" w:color="auto" w:fill="DDEBF7"/>
          </w:tcPr>
          <w:p>
            <w:pPr>
              <w:pStyle w:val="TableParagraph"/>
              <w:spacing w:before="109"/>
              <w:ind w:right="-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>
      <w:pPr>
        <w:pStyle w:val="BodyText"/>
        <w:spacing w:before="182"/>
        <w:rPr>
          <w:rFonts w:ascii="Tahoma"/>
        </w:rPr>
      </w:pPr>
    </w:p>
    <w:p>
      <w:pPr>
        <w:pStyle w:val="ListParagraph"/>
        <w:numPr>
          <w:ilvl w:val="0"/>
          <w:numId w:val="1"/>
        </w:numPr>
        <w:tabs>
          <w:tab w:pos="3625" w:val="left" w:leader="none"/>
        </w:tabs>
        <w:spacing w:line="240" w:lineRule="auto" w:before="0" w:after="0"/>
        <w:ind w:left="3625" w:right="0" w:hanging="286"/>
        <w:jc w:val="left"/>
        <w:rPr>
          <w:rFonts w:ascii="Tahoma" w:hAnsi="Tahoma"/>
          <w:sz w:val="22"/>
        </w:rPr>
      </w:pPr>
      <w:r>
        <w:rPr>
          <w:rFonts w:ascii="Tahoma" w:hAnsi="Tahoma"/>
          <w:sz w:val="22"/>
        </w:rPr>
        <w:t>PRENESENI</w:t>
      </w:r>
      <w:r>
        <w:rPr>
          <w:rFonts w:ascii="Tahoma" w:hAnsi="Tahoma"/>
          <w:spacing w:val="-12"/>
          <w:sz w:val="22"/>
        </w:rPr>
        <w:t> </w:t>
      </w:r>
      <w:r>
        <w:rPr>
          <w:rFonts w:ascii="Tahoma" w:hAnsi="Tahoma"/>
          <w:sz w:val="22"/>
        </w:rPr>
        <w:t>VIŠAK</w:t>
      </w:r>
      <w:r>
        <w:rPr>
          <w:rFonts w:ascii="Tahoma" w:hAnsi="Tahoma"/>
          <w:spacing w:val="-5"/>
          <w:sz w:val="22"/>
        </w:rPr>
        <w:t> </w:t>
      </w:r>
      <w:r>
        <w:rPr>
          <w:rFonts w:ascii="Tahoma" w:hAnsi="Tahoma"/>
          <w:sz w:val="22"/>
        </w:rPr>
        <w:t>ILI</w:t>
      </w:r>
      <w:r>
        <w:rPr>
          <w:rFonts w:ascii="Tahoma" w:hAnsi="Tahoma"/>
          <w:spacing w:val="-10"/>
          <w:sz w:val="22"/>
        </w:rPr>
        <w:t> </w:t>
      </w:r>
      <w:r>
        <w:rPr>
          <w:rFonts w:ascii="Tahoma" w:hAnsi="Tahoma"/>
          <w:sz w:val="22"/>
        </w:rPr>
        <w:t>PRENESENI</w:t>
      </w:r>
      <w:r>
        <w:rPr>
          <w:rFonts w:ascii="Tahoma" w:hAnsi="Tahoma"/>
          <w:spacing w:val="-5"/>
          <w:sz w:val="22"/>
        </w:rPr>
        <w:t> </w:t>
      </w:r>
      <w:r>
        <w:rPr>
          <w:rFonts w:ascii="Tahoma" w:hAnsi="Tahoma"/>
          <w:sz w:val="22"/>
        </w:rPr>
        <w:t>MANJAK</w:t>
      </w:r>
      <w:r>
        <w:rPr>
          <w:rFonts w:ascii="Tahoma" w:hAnsi="Tahoma"/>
          <w:spacing w:val="-6"/>
          <w:sz w:val="22"/>
        </w:rPr>
        <w:t> </w:t>
      </w:r>
      <w:r>
        <w:rPr>
          <w:rFonts w:ascii="Tahoma" w:hAnsi="Tahoma"/>
          <w:sz w:val="22"/>
        </w:rPr>
        <w:t>I</w:t>
      </w:r>
      <w:r>
        <w:rPr>
          <w:rFonts w:ascii="Tahoma" w:hAnsi="Tahoma"/>
          <w:spacing w:val="-6"/>
          <w:sz w:val="22"/>
        </w:rPr>
        <w:t> </w:t>
      </w:r>
      <w:r>
        <w:rPr>
          <w:rFonts w:ascii="Tahoma" w:hAnsi="Tahoma"/>
          <w:sz w:val="22"/>
        </w:rPr>
        <w:t>VIŠEGODIŠNJI</w:t>
      </w:r>
      <w:r>
        <w:rPr>
          <w:rFonts w:ascii="Tahoma" w:hAnsi="Tahoma"/>
          <w:spacing w:val="-5"/>
          <w:sz w:val="22"/>
        </w:rPr>
        <w:t> </w:t>
      </w:r>
      <w:r>
        <w:rPr>
          <w:rFonts w:ascii="Tahoma" w:hAnsi="Tahoma"/>
          <w:sz w:val="22"/>
        </w:rPr>
        <w:t>PLAN</w:t>
      </w:r>
      <w:r>
        <w:rPr>
          <w:rFonts w:ascii="Tahoma" w:hAnsi="Tahoma"/>
          <w:spacing w:val="-8"/>
          <w:sz w:val="22"/>
        </w:rPr>
        <w:t> </w:t>
      </w:r>
      <w:r>
        <w:rPr>
          <w:rFonts w:ascii="Tahoma" w:hAnsi="Tahoma"/>
          <w:spacing w:val="-2"/>
          <w:sz w:val="22"/>
        </w:rPr>
        <w:t>URAVNOTEŽENJA</w:t>
      </w:r>
    </w:p>
    <w:p>
      <w:pPr>
        <w:pStyle w:val="BodyText"/>
        <w:spacing w:before="11"/>
        <w:rPr>
          <w:rFonts w:ascii="Tahoma"/>
          <w:sz w:val="14"/>
        </w:rPr>
      </w:pPr>
    </w:p>
    <w:tbl>
      <w:tblPr>
        <w:tblW w:w="0" w:type="auto"/>
        <w:jc w:val="left"/>
        <w:tblInd w:w="2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18"/>
        <w:gridCol w:w="1249"/>
        <w:gridCol w:w="1244"/>
        <w:gridCol w:w="1249"/>
        <w:gridCol w:w="980"/>
        <w:gridCol w:w="979"/>
      </w:tblGrid>
      <w:tr>
        <w:trPr>
          <w:trHeight w:val="302" w:hRule="atLeast"/>
        </w:trPr>
        <w:tc>
          <w:tcPr>
            <w:tcW w:w="9118" w:type="dxa"/>
            <w:shd w:val="clear" w:color="auto" w:fill="D9D9D9"/>
          </w:tcPr>
          <w:p>
            <w:pPr>
              <w:pStyle w:val="TableParagraph"/>
              <w:spacing w:before="13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UKUPAN</w:t>
            </w:r>
            <w:r>
              <w:rPr>
                <w:rFonts w:ascii="Tahoma" w:hAnsi="Tahoma"/>
                <w:b/>
                <w:spacing w:val="-11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DONOS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VIŠKA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MANJKA</w:t>
            </w:r>
            <w:r>
              <w:rPr>
                <w:rFonts w:ascii="Tahoma" w:hAnsi="Tahoma"/>
                <w:b/>
                <w:spacing w:val="-9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9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9" w:type="dxa"/>
            <w:shd w:val="clear" w:color="auto" w:fill="D9D9D9"/>
          </w:tcPr>
          <w:p>
            <w:pPr>
              <w:pStyle w:val="TableParagraph"/>
              <w:spacing w:before="109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352.877,45</w:t>
            </w:r>
          </w:p>
        </w:tc>
        <w:tc>
          <w:tcPr>
            <w:tcW w:w="1244" w:type="dxa"/>
            <w:shd w:val="clear" w:color="auto" w:fill="D9D9D9"/>
          </w:tcPr>
          <w:p>
            <w:pPr>
              <w:pStyle w:val="TableParagraph"/>
              <w:spacing w:before="109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673.400,00</w:t>
            </w:r>
          </w:p>
        </w:tc>
        <w:tc>
          <w:tcPr>
            <w:tcW w:w="1249" w:type="dxa"/>
            <w:shd w:val="clear" w:color="auto" w:fill="D9D9D9"/>
          </w:tcPr>
          <w:p>
            <w:pPr>
              <w:pStyle w:val="TableParagraph"/>
              <w:spacing w:before="109"/>
              <w:ind w:right="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751.732,31</w:t>
            </w:r>
          </w:p>
        </w:tc>
        <w:tc>
          <w:tcPr>
            <w:tcW w:w="980" w:type="dxa"/>
            <w:shd w:val="clear" w:color="auto" w:fill="D9D9D9"/>
          </w:tcPr>
          <w:p>
            <w:pPr>
              <w:pStyle w:val="TableParagraph"/>
              <w:spacing w:before="109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213,03%</w:t>
            </w:r>
          </w:p>
        </w:tc>
        <w:tc>
          <w:tcPr>
            <w:tcW w:w="979" w:type="dxa"/>
            <w:shd w:val="clear" w:color="auto" w:fill="D9D9D9"/>
          </w:tcPr>
          <w:p>
            <w:pPr>
              <w:pStyle w:val="TableParagraph"/>
              <w:spacing w:before="109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111,63%</w:t>
            </w:r>
          </w:p>
        </w:tc>
      </w:tr>
      <w:tr>
        <w:trPr>
          <w:trHeight w:val="297" w:hRule="atLeast"/>
        </w:trPr>
        <w:tc>
          <w:tcPr>
            <w:tcW w:w="9118" w:type="dxa"/>
            <w:shd w:val="clear" w:color="auto" w:fill="DDEBF7"/>
          </w:tcPr>
          <w:p>
            <w:pPr>
              <w:pStyle w:val="TableParagraph"/>
              <w:spacing w:before="14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11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10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9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9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5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8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8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8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8"/>
                <w:sz w:val="14"/>
              </w:rPr>
              <w:t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8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49" w:type="dxa"/>
            <w:shd w:val="clear" w:color="auto" w:fill="DDEBF7"/>
          </w:tcPr>
          <w:p>
            <w:pPr>
              <w:pStyle w:val="TableParagraph"/>
              <w:spacing w:line="168" w:lineRule="exact" w:before="110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352.877,45</w:t>
            </w:r>
          </w:p>
        </w:tc>
        <w:tc>
          <w:tcPr>
            <w:tcW w:w="1244" w:type="dxa"/>
            <w:shd w:val="clear" w:color="auto" w:fill="DDEBF7"/>
          </w:tcPr>
          <w:p>
            <w:pPr>
              <w:pStyle w:val="TableParagraph"/>
              <w:spacing w:line="168" w:lineRule="exact" w:before="110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673.400,00</w:t>
            </w:r>
          </w:p>
        </w:tc>
        <w:tc>
          <w:tcPr>
            <w:tcW w:w="1249" w:type="dxa"/>
            <w:shd w:val="clear" w:color="auto" w:fill="DDEBF7"/>
          </w:tcPr>
          <w:p>
            <w:pPr>
              <w:pStyle w:val="TableParagraph"/>
              <w:spacing w:line="168" w:lineRule="exact" w:before="110"/>
              <w:ind w:right="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751.732,31</w:t>
            </w:r>
          </w:p>
        </w:tc>
        <w:tc>
          <w:tcPr>
            <w:tcW w:w="980" w:type="dxa"/>
            <w:shd w:val="clear" w:color="auto" w:fill="DDEBF7"/>
          </w:tcPr>
          <w:p>
            <w:pPr>
              <w:pStyle w:val="TableParagraph"/>
              <w:spacing w:line="168" w:lineRule="exact" w:before="110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213,03%</w:t>
            </w:r>
          </w:p>
        </w:tc>
        <w:tc>
          <w:tcPr>
            <w:tcW w:w="979" w:type="dxa"/>
            <w:shd w:val="clear" w:color="auto" w:fill="DDEBF7"/>
          </w:tcPr>
          <w:p>
            <w:pPr>
              <w:pStyle w:val="TableParagraph"/>
              <w:spacing w:line="168" w:lineRule="exact" w:before="110"/>
              <w:ind w:right="8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111,63%</w:t>
            </w:r>
          </w:p>
        </w:tc>
      </w:tr>
    </w:tbl>
    <w:p>
      <w:pPr>
        <w:pStyle w:val="BodyText"/>
        <w:rPr>
          <w:rFonts w:ascii="Tahoma"/>
          <w:sz w:val="10"/>
        </w:rPr>
      </w:pPr>
    </w:p>
    <w:tbl>
      <w:tblPr>
        <w:tblW w:w="0" w:type="auto"/>
        <w:jc w:val="left"/>
        <w:tblInd w:w="20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18"/>
        <w:gridCol w:w="1249"/>
        <w:gridCol w:w="1244"/>
        <w:gridCol w:w="1249"/>
        <w:gridCol w:w="980"/>
        <w:gridCol w:w="979"/>
      </w:tblGrid>
      <w:tr>
        <w:trPr>
          <w:trHeight w:val="302" w:hRule="atLeast"/>
        </w:trPr>
        <w:tc>
          <w:tcPr>
            <w:tcW w:w="9118" w:type="dxa"/>
          </w:tcPr>
          <w:p>
            <w:pPr>
              <w:pStyle w:val="TableParagraph"/>
              <w:spacing w:before="18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  <w:r>
              <w:rPr>
                <w:rFonts w:ascii="Tahoma" w:hAnsi="Tahoma"/>
                <w:b/>
                <w:spacing w:val="-4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pacing w:val="3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NETO</w:t>
            </w:r>
            <w:r>
              <w:rPr>
                <w:rFonts w:ascii="Tahoma" w:hAnsi="Tahoma"/>
                <w:b/>
                <w:spacing w:val="1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FINANCIRANJE</w:t>
            </w:r>
            <w:r>
              <w:rPr>
                <w:rFonts w:ascii="Tahoma" w:hAnsi="Tahoma"/>
                <w:b/>
                <w:spacing w:val="3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pacing w:val="-3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RASPOLOŽIVA</w:t>
            </w:r>
            <w:r>
              <w:rPr>
                <w:rFonts w:ascii="Tahoma" w:hAnsi="Tahoma"/>
                <w:b/>
                <w:spacing w:val="3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SREDSTVA</w:t>
            </w:r>
            <w:r>
              <w:rPr>
                <w:rFonts w:ascii="Tahoma" w:hAnsi="Tahoma"/>
                <w:b/>
                <w:spacing w:val="4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IZ</w:t>
            </w:r>
            <w:r>
              <w:rPr>
                <w:rFonts w:ascii="Tahoma" w:hAnsi="Tahoma"/>
                <w:b/>
                <w:spacing w:val="2"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PRETHODNIH</w:t>
            </w:r>
            <w:r>
              <w:rPr>
                <w:rFonts w:ascii="Tahoma" w:hAnsi="Tahoma"/>
                <w:b/>
                <w:sz w:val="14"/>
              </w:rPr>
              <w:t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9" w:type="dxa"/>
          </w:tcPr>
          <w:p>
            <w:pPr>
              <w:pStyle w:val="TableParagraph"/>
              <w:spacing w:before="109"/>
              <w:ind w:left="433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785.531,72</w:t>
            </w:r>
          </w:p>
        </w:tc>
        <w:tc>
          <w:tcPr>
            <w:tcW w:w="1244" w:type="dxa"/>
          </w:tcPr>
          <w:p>
            <w:pPr>
              <w:pStyle w:val="TableParagraph"/>
              <w:spacing w:before="109"/>
              <w:ind w:right="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9" w:type="dxa"/>
          </w:tcPr>
          <w:p>
            <w:pPr>
              <w:pStyle w:val="TableParagraph"/>
              <w:spacing w:before="109"/>
              <w:ind w:left="43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965.972,74</w:t>
            </w:r>
          </w:p>
        </w:tc>
        <w:tc>
          <w:tcPr>
            <w:tcW w:w="980" w:type="dxa"/>
          </w:tcPr>
          <w:p>
            <w:pPr>
              <w:pStyle w:val="TableParagraph"/>
              <w:spacing w:before="109"/>
              <w:ind w:left="307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122,97%</w:t>
            </w:r>
          </w:p>
        </w:tc>
        <w:tc>
          <w:tcPr>
            <w:tcW w:w="979" w:type="dxa"/>
          </w:tcPr>
          <w:p>
            <w:pPr>
              <w:pStyle w:val="TableParagraph"/>
              <w:spacing w:before="109"/>
              <w:ind w:right="-15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>
      <w:pPr>
        <w:pStyle w:val="BodyText"/>
        <w:rPr>
          <w:rFonts w:ascii="Tahoma"/>
          <w:sz w:val="20"/>
        </w:rPr>
      </w:pPr>
    </w:p>
    <w:p>
      <w:pPr>
        <w:pStyle w:val="BodyText"/>
        <w:spacing w:before="2"/>
        <w:rPr>
          <w:rFonts w:ascii="Tahoma"/>
          <w:sz w:val="20"/>
        </w:rPr>
      </w:pPr>
      <w:r>
        <w:rPr>
          <w:rFonts w:ascii="Tahoma"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539115</wp:posOffset>
            </wp:positionH>
            <wp:positionV relativeFrom="paragraph">
              <wp:posOffset>169802</wp:posOffset>
            </wp:positionV>
            <wp:extent cx="676158" cy="92582"/>
            <wp:effectExtent l="0" t="0" r="0" b="0"/>
            <wp:wrapTopAndBottom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158" cy="92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Tahoma"/>
          <w:sz w:val="20"/>
        </w:rPr>
        <w:sectPr>
          <w:type w:val="continuous"/>
          <w:pgSz w:w="16850" w:h="11910" w:orient="landscape"/>
          <w:pgMar w:top="260" w:bottom="280" w:left="708" w:right="992"/>
        </w:sectPr>
      </w:pPr>
    </w:p>
    <w:p>
      <w:pPr>
        <w:spacing w:line="288" w:lineRule="exact" w:before="24"/>
        <w:ind w:left="88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8" w:lineRule="exact" w:before="0"/>
        <w:ind w:left="88" w:right="0" w:firstLine="0"/>
        <w:jc w:val="left"/>
        <w:rPr>
          <w:sz w:val="24"/>
        </w:rPr>
      </w:pPr>
      <w:r>
        <w:rPr>
          <w:color w:val="212A35"/>
          <w:sz w:val="24"/>
        </w:rPr>
        <w:t>KARLOVAČKA</w:t>
      </w:r>
      <w:r>
        <w:rPr>
          <w:color w:val="212A35"/>
          <w:spacing w:val="-9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4"/>
        <w:ind w:left="88" w:right="0" w:firstLine="0"/>
        <w:jc w:val="left"/>
        <w:rPr>
          <w:b/>
          <w:sz w:val="20"/>
        </w:rPr>
      </w:pPr>
      <w:r>
        <w:rPr>
          <w:b/>
          <w:color w:val="212A35"/>
          <w:sz w:val="20"/>
        </w:rPr>
        <w:t>GRAD</w:t>
      </w:r>
      <w:r>
        <w:rPr>
          <w:b/>
          <w:color w:val="212A35"/>
          <w:spacing w:val="-2"/>
          <w:sz w:val="20"/>
        </w:rPr>
        <w:t> </w:t>
      </w:r>
      <w:r>
        <w:rPr>
          <w:b/>
          <w:color w:val="212A35"/>
          <w:sz w:val="20"/>
        </w:rPr>
        <w:t>OZALJ</w:t>
      </w:r>
      <w:r>
        <w:rPr>
          <w:b/>
          <w:color w:val="212A35"/>
          <w:spacing w:val="-2"/>
          <w:sz w:val="20"/>
        </w:rPr>
        <w:t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2"/>
          <w:sz w:val="20"/>
        </w:rPr>
        <w:t> RIZNICA</w:t>
      </w:r>
    </w:p>
    <w:p>
      <w:pPr>
        <w:spacing w:before="40"/>
        <w:ind w:left="88" w:right="0" w:firstLine="0"/>
        <w:jc w:val="left"/>
        <w:rPr>
          <w:sz w:val="18"/>
        </w:rPr>
      </w:pPr>
      <w:r>
        <w:rPr>
          <w:color w:val="212A35"/>
          <w:sz w:val="18"/>
        </w:rPr>
        <w:t>Kurilovac</w:t>
      </w:r>
      <w:r>
        <w:rPr>
          <w:color w:val="212A35"/>
          <w:spacing w:val="-4"/>
          <w:sz w:val="18"/>
        </w:rPr>
        <w:t> </w:t>
      </w:r>
      <w:r>
        <w:rPr>
          <w:color w:val="212A35"/>
          <w:sz w:val="18"/>
        </w:rPr>
        <w:t>1,</w:t>
      </w:r>
      <w:r>
        <w:rPr>
          <w:color w:val="212A35"/>
          <w:spacing w:val="-1"/>
          <w:sz w:val="18"/>
        </w:rPr>
        <w:t> </w:t>
      </w:r>
      <w:r>
        <w:rPr>
          <w:color w:val="212A35"/>
          <w:spacing w:val="-2"/>
          <w:sz w:val="18"/>
        </w:rPr>
        <w:t>Ozalj</w:t>
      </w:r>
    </w:p>
    <w:p>
      <w:pPr>
        <w:spacing w:before="51"/>
        <w:ind w:left="88" w:right="0" w:firstLine="0"/>
        <w:jc w:val="left"/>
        <w:rPr>
          <w:sz w:val="18"/>
        </w:rPr>
      </w:pPr>
      <w:r>
        <w:rPr>
          <w:color w:val="212A35"/>
          <w:sz w:val="18"/>
        </w:rPr>
        <w:t>OIB: </w:t>
      </w:r>
      <w:r>
        <w:rPr>
          <w:color w:val="212A35"/>
          <w:spacing w:val="-2"/>
          <w:sz w:val="18"/>
        </w:rPr>
        <w:t>45123683624</w:t>
      </w:r>
    </w:p>
    <w:p>
      <w:pPr>
        <w:spacing w:line="240" w:lineRule="auto" w:before="32"/>
        <w:rPr>
          <w:sz w:val="18"/>
        </w:rPr>
      </w:pPr>
    </w:p>
    <w:p>
      <w:pPr>
        <w:pStyle w:val="Heading1"/>
        <w:spacing w:before="1"/>
        <w:ind w:left="87"/>
      </w:pPr>
      <w:r>
        <w:rPr/>
        <w:t>IZVJEŠTAJ O</w:t>
      </w:r>
      <w:r>
        <w:rPr>
          <w:spacing w:val="-2"/>
        </w:rPr>
        <w:t> </w:t>
      </w:r>
      <w:r>
        <w:rPr/>
        <w:t>IZVRŠENJU</w:t>
      </w:r>
      <w:r>
        <w:rPr>
          <w:spacing w:val="-1"/>
        </w:rPr>
        <w:t> </w:t>
      </w:r>
      <w:r>
        <w:rPr/>
        <w:t>PRORAČUNA</w:t>
      </w:r>
      <w:r>
        <w:rPr>
          <w:spacing w:val="-1"/>
        </w:rPr>
        <w:t> </w:t>
      </w:r>
      <w:r>
        <w:rPr/>
        <w:t>ZA RAZDOBLJE</w:t>
      </w:r>
      <w:r>
        <w:rPr>
          <w:spacing w:val="-1"/>
        </w:rPr>
        <w:t> </w:t>
      </w:r>
      <w:r>
        <w:rPr/>
        <w:t>1.1.2026. DO</w:t>
      </w:r>
      <w:r>
        <w:rPr>
          <w:spacing w:val="-1"/>
        </w:rPr>
        <w:t> </w:t>
      </w:r>
      <w:r>
        <w:rPr>
          <w:spacing w:val="-2"/>
        </w:rPr>
        <w:t>30.6.2026.</w:t>
      </w:r>
    </w:p>
    <w:p>
      <w:pPr>
        <w:pStyle w:val="Heading2"/>
        <w:spacing w:before="35"/>
        <w:ind w:left="87"/>
      </w:pPr>
      <w:r>
        <w:rPr/>
        <w:t>I.</w:t>
      </w:r>
      <w:r>
        <w:rPr>
          <w:spacing w:val="-7"/>
        </w:rPr>
        <w:t> </w:t>
      </w:r>
      <w:r>
        <w:rPr/>
        <w:t>OPĆI</w:t>
      </w:r>
      <w:r>
        <w:rPr>
          <w:spacing w:val="-2"/>
        </w:rPr>
        <w:t> </w:t>
      </w:r>
      <w:r>
        <w:rPr/>
        <w:t>DIO</w:t>
      </w:r>
      <w:r>
        <w:rPr>
          <w:spacing w:val="-5"/>
        </w:rPr>
        <w:t> </w:t>
      </w:r>
      <w:r>
        <w:rPr/>
        <w:t>-</w:t>
      </w:r>
      <w:r>
        <w:rPr>
          <w:spacing w:val="-3"/>
        </w:rPr>
        <w:t> </w:t>
      </w:r>
      <w:r>
        <w:rPr/>
        <w:t>A.</w:t>
      </w:r>
      <w:r>
        <w:rPr>
          <w:spacing w:val="-2"/>
        </w:rPr>
        <w:t> </w:t>
      </w:r>
      <w:r>
        <w:rPr/>
        <w:t>RAČUN</w:t>
      </w:r>
      <w:r>
        <w:rPr>
          <w:spacing w:val="-3"/>
        </w:rPr>
        <w:t> </w:t>
      </w:r>
      <w:r>
        <w:rPr/>
        <w:t>PRIHODA</w:t>
      </w:r>
      <w:r>
        <w:rPr>
          <w:spacing w:val="-3"/>
        </w:rPr>
        <w:t> </w:t>
      </w:r>
      <w:r>
        <w:rPr/>
        <w:t>I</w:t>
      </w:r>
      <w:r>
        <w:rPr>
          <w:spacing w:val="-1"/>
        </w:rPr>
        <w:t> </w:t>
      </w:r>
      <w:r>
        <w:rPr/>
        <w:t>RASHODA</w:t>
      </w:r>
      <w:r>
        <w:rPr>
          <w:spacing w:val="-2"/>
        </w:rPr>
        <w:t> </w:t>
      </w:r>
      <w:r>
        <w:rPr/>
        <w:t>-</w:t>
      </w:r>
      <w:r>
        <w:rPr>
          <w:spacing w:val="-2"/>
        </w:rPr>
        <w:t> </w:t>
      </w:r>
      <w:r>
        <w:rPr/>
        <w:t>PRIHODI</w:t>
      </w:r>
      <w:r>
        <w:rPr>
          <w:spacing w:val="-2"/>
        </w:rPr>
        <w:t> </w:t>
      </w:r>
      <w:r>
        <w:rPr/>
        <w:t>PREMA</w:t>
      </w:r>
      <w:r>
        <w:rPr>
          <w:spacing w:val="-2"/>
        </w:rPr>
        <w:t> </w:t>
      </w:r>
      <w:r>
        <w:rPr/>
        <w:t>EKONOMSKOJ</w:t>
      </w:r>
      <w:r>
        <w:rPr>
          <w:spacing w:val="-2"/>
        </w:rPr>
        <w:t> KLASIFIKACIJI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168"/>
        <w:rPr>
          <w:rFonts w:ascii="Segoe UI"/>
          <w:sz w:val="20"/>
        </w:rPr>
      </w:pPr>
    </w:p>
    <w:tbl>
      <w:tblPr>
        <w:tblW w:w="0" w:type="auto"/>
        <w:jc w:val="left"/>
        <w:tblInd w:w="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2"/>
        <w:gridCol w:w="6733"/>
        <w:gridCol w:w="1605"/>
        <w:gridCol w:w="1583"/>
        <w:gridCol w:w="1660"/>
        <w:gridCol w:w="1052"/>
        <w:gridCol w:w="1255"/>
      </w:tblGrid>
      <w:tr>
        <w:trPr>
          <w:trHeight w:val="294" w:hRule="atLeast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85" w:lineRule="exact" w:before="89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733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85" w:lineRule="exact" w:before="89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2"/>
                <w:sz w:val="16"/>
              </w:rPr>
              <w:t> računa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4" w:lineRule="exact" w:before="80"/>
              <w:ind w:left="48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3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4" w:lineRule="exact" w:before="80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 </w:t>
            </w:r>
            <w:r>
              <w:rPr>
                <w:b/>
                <w:spacing w:val="-2"/>
                <w:sz w:val="16"/>
              </w:rPr>
              <w:t>GRADA</w:t>
            </w:r>
          </w:p>
        </w:tc>
        <w:tc>
          <w:tcPr>
            <w:tcW w:w="1660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4" w:lineRule="exact" w:before="80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4" w:lineRule="exact" w:before="80"/>
              <w:ind w:left="17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5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4" w:lineRule="exact" w:before="80"/>
              <w:ind w:left="20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80" w:hRule="atLeast"/>
        </w:trPr>
        <w:tc>
          <w:tcPr>
            <w:tcW w:w="992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3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76" w:lineRule="exact" w:before="0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83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76" w:lineRule="exact" w:before="0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OZLJA ZA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660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76" w:lineRule="exact" w:before="0"/>
              <w:ind w:right="192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76" w:lineRule="exact" w:before="0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76" w:lineRule="exact" w:before="0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122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76" w:hRule="atLeast"/>
        </w:trPr>
        <w:tc>
          <w:tcPr>
            <w:tcW w:w="99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0" w:lineRule="exact" w:before="15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73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0" w:lineRule="exact" w:before="15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60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0" w:lineRule="exact" w:before="15"/>
              <w:ind w:right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2.651.956,66</w:t>
            </w:r>
          </w:p>
        </w:tc>
        <w:tc>
          <w:tcPr>
            <w:tcW w:w="158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0" w:lineRule="exact" w:before="15"/>
              <w:ind w:righ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6.702.657,00</w:t>
            </w:r>
          </w:p>
        </w:tc>
        <w:tc>
          <w:tcPr>
            <w:tcW w:w="166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0" w:lineRule="exact" w:before="15"/>
              <w:ind w:righ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2.609.406,78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0" w:lineRule="exact" w:before="15"/>
              <w:ind w:right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98,40%</w:t>
            </w:r>
          </w:p>
        </w:tc>
        <w:tc>
          <w:tcPr>
            <w:tcW w:w="125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0" w:lineRule="exact" w:before="15"/>
              <w:ind w:right="3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38,93%</w:t>
            </w:r>
          </w:p>
        </w:tc>
      </w:tr>
      <w:tr>
        <w:trPr>
          <w:trHeight w:val="265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61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poreza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1.818.783,29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4.477.400,00</w:t>
            </w: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2.229.299,47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122,57%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49,79%</w:t>
            </w:r>
          </w:p>
        </w:tc>
      </w:tr>
      <w:tr>
        <w:trPr>
          <w:trHeight w:val="264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611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dohodak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1.762.877,97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2.168.982,35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123,04%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6111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nesamostalnog</w:t>
            </w:r>
            <w:r>
              <w:rPr>
                <w:spacing w:val="-4"/>
                <w:sz w:val="18"/>
              </w:rPr>
              <w:t> rada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1.489.790,89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1.792.125,07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120,29%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6112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dohodak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samostalnih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djelatnosti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75.411,34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102.615,25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136,07%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6113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dohodak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imovine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imovinskih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prava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35.005,58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29.515,40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84,32%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6114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dohodak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2"/>
                <w:sz w:val="18"/>
              </w:rPr>
              <w:t> kapitala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519.366,03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636.431,85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122,54%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6115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dohodak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godišnjoj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prijavi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42.352,44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72.780,07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171,84%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6116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dohodak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utvrđen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postupku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nadzora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prethodne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godine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6117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Povrat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poreza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dohodak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godišnjoj</w:t>
            </w:r>
            <w:r>
              <w:rPr>
                <w:spacing w:val="-2"/>
                <w:sz w:val="18"/>
              </w:rPr>
              <w:t> prijavi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399.048,31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>464.485,29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116,40%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613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46.396,43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49.539,15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106,77%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6131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Stalni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porezi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nepokretnu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imovinu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(zemlju,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zgrade,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kuće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ostalo)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3.696,09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8.040,43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217,54%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6134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Povremeni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porezi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> imovinu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42.700,34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41.498,72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97,19%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614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robu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usluge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9.508,89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10.777,97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113,35%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6142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9.508,89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10.777,97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113,35%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639.326,86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1.660.347,00</w:t>
            </w: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146.281,70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22,88%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8,81%</w:t>
            </w:r>
          </w:p>
        </w:tc>
      </w:tr>
      <w:tr>
        <w:trPr>
          <w:trHeight w:val="264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631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inozemnih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vlada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20.387,20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6311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inozemnih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vlada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20.387,20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633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drugih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621.972,00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110.344,50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17,74%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6331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108.972,00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97.518,00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89,49%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6332</w:t>
            </w:r>
          </w:p>
        </w:tc>
        <w:tc>
          <w:tcPr>
            <w:tcW w:w="673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513.000,00</w:t>
            </w:r>
          </w:p>
        </w:tc>
        <w:tc>
          <w:tcPr>
            <w:tcW w:w="15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12.826,50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4"/>
              <w:rPr>
                <w:sz w:val="18"/>
              </w:rPr>
            </w:pPr>
            <w:r>
              <w:rPr>
                <w:spacing w:val="-2"/>
                <w:sz w:val="18"/>
              </w:rPr>
              <w:t>2,50%</w:t>
            </w:r>
          </w:p>
        </w:tc>
        <w:tc>
          <w:tcPr>
            <w:tcW w:w="12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31" w:hRule="atLeast"/>
        </w:trPr>
        <w:tc>
          <w:tcPr>
            <w:tcW w:w="99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634</w:t>
            </w:r>
          </w:p>
        </w:tc>
        <w:tc>
          <w:tcPr>
            <w:tcW w:w="673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izvanproračunskih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60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5"/>
              <w:ind w:right="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6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5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footerReference w:type="default" r:id="rId6"/>
          <w:pgSz w:w="16850" w:h="11910" w:orient="landscape"/>
          <w:pgMar w:header="0" w:footer="794" w:top="840" w:bottom="980" w:left="566" w:right="992"/>
          <w:pgNumType w:start="1"/>
        </w:sectPr>
      </w:pPr>
    </w:p>
    <w:tbl>
      <w:tblPr>
        <w:tblW w:w="0" w:type="auto"/>
        <w:jc w:val="left"/>
        <w:tblInd w:w="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6978"/>
        <w:gridCol w:w="1655"/>
        <w:gridCol w:w="1592"/>
        <w:gridCol w:w="1372"/>
        <w:gridCol w:w="1142"/>
        <w:gridCol w:w="1146"/>
      </w:tblGrid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6341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izvanproračunskih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636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nije</w:t>
            </w:r>
            <w:r>
              <w:rPr>
                <w:spacing w:val="-2"/>
                <w:sz w:val="18"/>
              </w:rPr>
              <w:t> nadležan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17.354,86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15.550,00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89,60%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6361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nije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10.719,86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9.200,00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85,82%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6362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nije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nadležan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6.635,00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6.350,00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95,70%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638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temeljem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prijenosa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6382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temeljem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prijenosa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64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25.153,73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68.300,00</w:t>
            </w: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34.470,41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137,04%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34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50,47%</w:t>
            </w: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641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financijske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16,33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6413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oročena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sredstva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depozite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viđenju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6414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zateznih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kamata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16,33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642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25.153,73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34.454,08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136,97%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6422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zakupa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iznajmljivanja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5.378,23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6.633,13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123,33%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6423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korištenje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19.650,93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27.500,34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139,94%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6429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124,57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320,61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257,37%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18" w:lineRule="exact" w:before="13"/>
              <w:ind w:left="159" w:right="4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157.383,11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463.600,00</w:t>
            </w: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189.465,29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120,38%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34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40,87%</w:t>
            </w: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651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Upravne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administrativne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pristojbe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1.177,97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1.493,63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126,80%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6512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Županijske,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gradske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općinske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6513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upravne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238,86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287,85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120,51%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6514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pristojbe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939,11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1.205,78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128,40%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130.332,79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122.435,13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93,94%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6522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vodnog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gospodarstva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7,76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6524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šume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7.765,63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14.850,37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191,23%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122.559,40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107.584,76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87,78%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653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25.872,35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65.536,53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253,31%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6531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doprinosi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71,29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1.137,43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1595,50%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6532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25.801,06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5"/>
              <w:rPr>
                <w:sz w:val="18"/>
              </w:rPr>
            </w:pPr>
            <w:r>
              <w:rPr>
                <w:spacing w:val="-2"/>
                <w:sz w:val="18"/>
              </w:rPr>
              <w:t>64.399,10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249,60%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70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66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18" w:lineRule="exact" w:before="12"/>
              <w:ind w:left="159" w:right="45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proizvoda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robe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pruženih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usluga,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donacija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povrati po protestiranim jamstvima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10.439,63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31.710,00</w:t>
            </w: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9.770,55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93,59%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34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30,81%</w:t>
            </w: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661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proizvoda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robe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pruženih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5.589,63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8.470,55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151,54%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6614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prodaje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proizvoda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robe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2.100,00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119,05%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6615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pruženih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3.489,63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5.970,55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171,09%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72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663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18" w:lineRule="exact" w:before="12"/>
              <w:ind w:left="159" w:right="452"/>
              <w:jc w:val="left"/>
              <w:rPr>
                <w:sz w:val="18"/>
              </w:rPr>
            </w:pPr>
            <w:r>
              <w:rPr>
                <w:sz w:val="18"/>
              </w:rPr>
              <w:t>Donacije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pravnih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fizičkih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izvan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povrat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donacija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 kapitalnih pomoći po protestiranim jamstvima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4.850,00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1.300,00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26,80%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6631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2.250,00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1.300,00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57,78%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6632</w:t>
            </w:r>
          </w:p>
        </w:tc>
        <w:tc>
          <w:tcPr>
            <w:tcW w:w="697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2.600,00</w:t>
            </w:r>
          </w:p>
        </w:tc>
        <w:tc>
          <w:tcPr>
            <w:tcW w:w="159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99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68</w:t>
            </w:r>
          </w:p>
        </w:tc>
        <w:tc>
          <w:tcPr>
            <w:tcW w:w="697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Kazne,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upravne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mjere 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ostali</w:t>
            </w:r>
            <w:r>
              <w:rPr>
                <w:b/>
                <w:spacing w:val="-2"/>
                <w:sz w:val="18"/>
              </w:rPr>
              <w:t> prihodi</w:t>
            </w:r>
          </w:p>
        </w:tc>
        <w:tc>
          <w:tcPr>
            <w:tcW w:w="165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870,04</w:t>
            </w:r>
          </w:p>
        </w:tc>
        <w:tc>
          <w:tcPr>
            <w:tcW w:w="159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1.300,00</w:t>
            </w:r>
          </w:p>
        </w:tc>
        <w:tc>
          <w:tcPr>
            <w:tcW w:w="137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1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119,36</w:t>
            </w:r>
          </w:p>
        </w:tc>
        <w:tc>
          <w:tcPr>
            <w:tcW w:w="114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13,72%</w:t>
            </w:r>
          </w:p>
        </w:tc>
        <w:tc>
          <w:tcPr>
            <w:tcW w:w="114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89" w:right="5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9,18%</w:t>
            </w:r>
          </w:p>
        </w:tc>
      </w:tr>
    </w:tbl>
    <w:p>
      <w:pPr>
        <w:pStyle w:val="TableParagraph"/>
        <w:spacing w:after="0" w:line="196" w:lineRule="exact"/>
        <w:jc w:val="center"/>
        <w:rPr>
          <w:b/>
          <w:sz w:val="18"/>
        </w:rPr>
        <w:sectPr>
          <w:type w:val="continuous"/>
          <w:pgSz w:w="16850" w:h="11910" w:orient="landscape"/>
          <w:pgMar w:header="0" w:footer="794" w:top="940" w:bottom="1086" w:left="566" w:right="992"/>
        </w:sectPr>
      </w:pPr>
    </w:p>
    <w:tbl>
      <w:tblPr>
        <w:tblW w:w="0" w:type="auto"/>
        <w:jc w:val="left"/>
        <w:tblInd w:w="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4775"/>
        <w:gridCol w:w="4831"/>
        <w:gridCol w:w="2082"/>
        <w:gridCol w:w="2198"/>
      </w:tblGrid>
      <w:tr>
        <w:trPr>
          <w:trHeight w:val="264" w:hRule="atLeast"/>
        </w:trPr>
        <w:tc>
          <w:tcPr>
            <w:tcW w:w="993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681</w:t>
            </w:r>
          </w:p>
        </w:tc>
        <w:tc>
          <w:tcPr>
            <w:tcW w:w="4775" w:type="dxa"/>
            <w:tcBorders>
              <w:left w:val="nil"/>
              <w:right w:val="nil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Kazne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upravne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mjere</w:t>
            </w:r>
          </w:p>
        </w:tc>
        <w:tc>
          <w:tcPr>
            <w:tcW w:w="4831" w:type="dxa"/>
            <w:tcBorders>
              <w:left w:val="nil"/>
              <w:right w:val="nil"/>
            </w:tcBorders>
          </w:tcPr>
          <w:p>
            <w:pPr>
              <w:pStyle w:val="TableParagraph"/>
              <w:ind w:right="1338"/>
              <w:rPr>
                <w:sz w:val="18"/>
              </w:rPr>
            </w:pPr>
            <w:r>
              <w:rPr>
                <w:spacing w:val="-2"/>
                <w:sz w:val="18"/>
              </w:rPr>
              <w:t>148,61</w:t>
            </w:r>
          </w:p>
        </w:tc>
        <w:tc>
          <w:tcPr>
            <w:tcW w:w="2082" w:type="dxa"/>
            <w:tcBorders>
              <w:left w:val="nil"/>
              <w:right w:val="nil"/>
            </w:tcBorders>
          </w:tcPr>
          <w:p>
            <w:pPr>
              <w:pStyle w:val="TableParagraph"/>
              <w:ind w:right="235"/>
              <w:rPr>
                <w:sz w:val="18"/>
              </w:rPr>
            </w:pPr>
            <w:r>
              <w:rPr>
                <w:spacing w:val="-2"/>
                <w:sz w:val="18"/>
              </w:rPr>
              <w:t>119,36</w:t>
            </w:r>
          </w:p>
        </w:tc>
        <w:tc>
          <w:tcPr>
            <w:tcW w:w="2198" w:type="dxa"/>
            <w:tcBorders>
              <w:left w:val="nil"/>
              <w:right w:val="nil"/>
            </w:tcBorders>
          </w:tcPr>
          <w:p>
            <w:pPr>
              <w:pStyle w:val="TableParagraph"/>
              <w:ind w:right="1417"/>
              <w:rPr>
                <w:sz w:val="18"/>
              </w:rPr>
            </w:pPr>
            <w:r>
              <w:rPr>
                <w:spacing w:val="-2"/>
                <w:sz w:val="18"/>
              </w:rPr>
              <w:t>80,32%</w:t>
            </w:r>
          </w:p>
        </w:tc>
      </w:tr>
      <w:tr>
        <w:trPr>
          <w:trHeight w:val="266" w:hRule="atLeast"/>
        </w:trPr>
        <w:tc>
          <w:tcPr>
            <w:tcW w:w="993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6819</w:t>
            </w:r>
          </w:p>
        </w:tc>
        <w:tc>
          <w:tcPr>
            <w:tcW w:w="4775" w:type="dxa"/>
            <w:tcBorders>
              <w:left w:val="nil"/>
              <w:right w:val="nil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> kazne</w:t>
            </w:r>
          </w:p>
        </w:tc>
        <w:tc>
          <w:tcPr>
            <w:tcW w:w="4831" w:type="dxa"/>
            <w:tcBorders>
              <w:left w:val="nil"/>
              <w:right w:val="nil"/>
            </w:tcBorders>
          </w:tcPr>
          <w:p>
            <w:pPr>
              <w:pStyle w:val="TableParagraph"/>
              <w:ind w:right="1338"/>
              <w:rPr>
                <w:sz w:val="18"/>
              </w:rPr>
            </w:pPr>
            <w:r>
              <w:rPr>
                <w:spacing w:val="-2"/>
                <w:sz w:val="18"/>
              </w:rPr>
              <w:t>148,61</w:t>
            </w:r>
          </w:p>
        </w:tc>
        <w:tc>
          <w:tcPr>
            <w:tcW w:w="2082" w:type="dxa"/>
            <w:tcBorders>
              <w:left w:val="nil"/>
              <w:right w:val="nil"/>
            </w:tcBorders>
          </w:tcPr>
          <w:p>
            <w:pPr>
              <w:pStyle w:val="TableParagraph"/>
              <w:ind w:right="235"/>
              <w:rPr>
                <w:sz w:val="18"/>
              </w:rPr>
            </w:pPr>
            <w:r>
              <w:rPr>
                <w:spacing w:val="-2"/>
                <w:sz w:val="18"/>
              </w:rPr>
              <w:t>119,36</w:t>
            </w:r>
          </w:p>
        </w:tc>
        <w:tc>
          <w:tcPr>
            <w:tcW w:w="2198" w:type="dxa"/>
            <w:tcBorders>
              <w:left w:val="nil"/>
              <w:right w:val="nil"/>
            </w:tcBorders>
          </w:tcPr>
          <w:p>
            <w:pPr>
              <w:pStyle w:val="TableParagraph"/>
              <w:ind w:right="1417"/>
              <w:rPr>
                <w:sz w:val="18"/>
              </w:rPr>
            </w:pPr>
            <w:r>
              <w:rPr>
                <w:spacing w:val="-2"/>
                <w:sz w:val="18"/>
              </w:rPr>
              <w:t>80,32%</w:t>
            </w:r>
          </w:p>
        </w:tc>
      </w:tr>
      <w:tr>
        <w:trPr>
          <w:trHeight w:val="263" w:hRule="atLeast"/>
        </w:trPr>
        <w:tc>
          <w:tcPr>
            <w:tcW w:w="993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683</w:t>
            </w:r>
          </w:p>
        </w:tc>
        <w:tc>
          <w:tcPr>
            <w:tcW w:w="4775" w:type="dxa"/>
            <w:tcBorders>
              <w:left w:val="nil"/>
              <w:right w:val="nil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> prihodi</w:t>
            </w:r>
          </w:p>
        </w:tc>
        <w:tc>
          <w:tcPr>
            <w:tcW w:w="4831" w:type="dxa"/>
            <w:tcBorders>
              <w:left w:val="nil"/>
              <w:right w:val="nil"/>
            </w:tcBorders>
          </w:tcPr>
          <w:p>
            <w:pPr>
              <w:pStyle w:val="TableParagraph"/>
              <w:ind w:right="1338"/>
              <w:rPr>
                <w:sz w:val="18"/>
              </w:rPr>
            </w:pPr>
            <w:r>
              <w:rPr>
                <w:spacing w:val="-2"/>
                <w:sz w:val="18"/>
              </w:rPr>
              <w:t>721,43</w:t>
            </w:r>
          </w:p>
        </w:tc>
        <w:tc>
          <w:tcPr>
            <w:tcW w:w="2082" w:type="dxa"/>
            <w:tcBorders>
              <w:left w:val="nil"/>
              <w:right w:val="nil"/>
            </w:tcBorders>
          </w:tcPr>
          <w:p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98" w:type="dxa"/>
            <w:tcBorders>
              <w:left w:val="nil"/>
              <w:right w:val="nil"/>
            </w:tcBorders>
          </w:tcPr>
          <w:p>
            <w:pPr>
              <w:pStyle w:val="TableParagraph"/>
              <w:ind w:right="141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993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6831</w:t>
            </w:r>
          </w:p>
        </w:tc>
        <w:tc>
          <w:tcPr>
            <w:tcW w:w="4775" w:type="dxa"/>
            <w:tcBorders>
              <w:left w:val="nil"/>
              <w:right w:val="nil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2"/>
                <w:sz w:val="18"/>
              </w:rPr>
              <w:t> prihodi</w:t>
            </w:r>
          </w:p>
        </w:tc>
        <w:tc>
          <w:tcPr>
            <w:tcW w:w="4831" w:type="dxa"/>
            <w:tcBorders>
              <w:left w:val="nil"/>
              <w:right w:val="nil"/>
            </w:tcBorders>
          </w:tcPr>
          <w:p>
            <w:pPr>
              <w:pStyle w:val="TableParagraph"/>
              <w:ind w:right="1338"/>
              <w:rPr>
                <w:sz w:val="18"/>
              </w:rPr>
            </w:pPr>
            <w:r>
              <w:rPr>
                <w:spacing w:val="-2"/>
                <w:sz w:val="18"/>
              </w:rPr>
              <w:t>721,43</w:t>
            </w:r>
          </w:p>
        </w:tc>
        <w:tc>
          <w:tcPr>
            <w:tcW w:w="2082" w:type="dxa"/>
            <w:tcBorders>
              <w:left w:val="nil"/>
              <w:right w:val="nil"/>
            </w:tcBorders>
          </w:tcPr>
          <w:p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2198" w:type="dxa"/>
            <w:tcBorders>
              <w:left w:val="nil"/>
              <w:right w:val="nil"/>
            </w:tcBorders>
          </w:tcPr>
          <w:p>
            <w:pPr>
              <w:pStyle w:val="TableParagraph"/>
              <w:ind w:right="141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48" w:after="1"/>
        <w:rPr>
          <w:rFonts w:ascii="Segoe UI"/>
          <w:sz w:val="20"/>
        </w:rPr>
      </w:pPr>
    </w:p>
    <w:tbl>
      <w:tblPr>
        <w:tblW w:w="0" w:type="auto"/>
        <w:jc w:val="left"/>
        <w:tblInd w:w="7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6068"/>
        <w:gridCol w:w="2623"/>
        <w:gridCol w:w="1593"/>
        <w:gridCol w:w="1406"/>
        <w:gridCol w:w="1024"/>
        <w:gridCol w:w="1176"/>
      </w:tblGrid>
      <w:tr>
        <w:trPr>
          <w:trHeight w:val="275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9" w:lineRule="exact"/>
              <w:ind w:right="158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06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9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prodaje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2"/>
                <w:sz w:val="20"/>
              </w:rPr>
              <w:t> imovine</w:t>
            </w:r>
          </w:p>
        </w:tc>
        <w:tc>
          <w:tcPr>
            <w:tcW w:w="262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9" w:lineRule="exact"/>
              <w:ind w:right="4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36.314,82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9" w:lineRule="exact"/>
              <w:ind w:right="4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9" w:lineRule="exact"/>
              <w:ind w:right="2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1.206,00</w:t>
            </w:r>
          </w:p>
        </w:tc>
        <w:tc>
          <w:tcPr>
            <w:tcW w:w="102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9" w:lineRule="exact"/>
              <w:ind w:left="77" w:right="4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3,32%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39" w:lineRule="exact"/>
              <w:ind w:left="54" w:right="14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24,12%</w:t>
            </w:r>
          </w:p>
        </w:tc>
      </w:tr>
      <w:tr>
        <w:trPr>
          <w:trHeight w:val="266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71</w:t>
            </w:r>
          </w:p>
        </w:tc>
        <w:tc>
          <w:tcPr>
            <w:tcW w:w="6068" w:type="dxa"/>
            <w:tcBorders>
              <w:left w:val="nil"/>
              <w:right w:val="nil"/>
            </w:tcBorders>
          </w:tcPr>
          <w:p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623" w:type="dxa"/>
            <w:tcBorders>
              <w:left w:val="nil"/>
              <w:right w:val="nil"/>
            </w:tcBorders>
          </w:tcPr>
          <w:p>
            <w:pPr>
              <w:pStyle w:val="TableParagraph"/>
              <w:ind w:right="4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5.550,82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>
            <w:pPr>
              <w:pStyle w:val="TableParagraph"/>
              <w:ind w:right="4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406" w:type="dxa"/>
            <w:tcBorders>
              <w:left w:val="nil"/>
              <w:right w:val="nil"/>
            </w:tcBorders>
          </w:tcPr>
          <w:p>
            <w:pPr>
              <w:pStyle w:val="TableParagraph"/>
              <w:ind w:right="2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1.206,00</w:t>
            </w:r>
          </w:p>
        </w:tc>
        <w:tc>
          <w:tcPr>
            <w:tcW w:w="1024" w:type="dxa"/>
            <w:tcBorders>
              <w:left w:val="nil"/>
              <w:right w:val="nil"/>
            </w:tcBorders>
          </w:tcPr>
          <w:p>
            <w:pPr>
              <w:pStyle w:val="TableParagraph"/>
              <w:ind w:left="77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21,73%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>
            <w:pPr>
              <w:pStyle w:val="TableParagraph"/>
              <w:ind w:left="56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24,12%</w:t>
            </w:r>
          </w:p>
        </w:tc>
      </w:tr>
      <w:tr>
        <w:trPr>
          <w:trHeight w:val="263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711</w:t>
            </w:r>
          </w:p>
        </w:tc>
        <w:tc>
          <w:tcPr>
            <w:tcW w:w="606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prodaje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materijalne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prirodnih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bogatstava</w:t>
            </w:r>
          </w:p>
        </w:tc>
        <w:tc>
          <w:tcPr>
            <w:tcW w:w="26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422"/>
              <w:rPr>
                <w:sz w:val="18"/>
              </w:rPr>
            </w:pPr>
            <w:r>
              <w:rPr>
                <w:spacing w:val="-2"/>
                <w:sz w:val="18"/>
              </w:rPr>
              <w:t>5.550,82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1.206,00</w:t>
            </w:r>
          </w:p>
        </w:tc>
        <w:tc>
          <w:tcPr>
            <w:tcW w:w="102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77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21,73%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7111</w:t>
            </w:r>
          </w:p>
        </w:tc>
        <w:tc>
          <w:tcPr>
            <w:tcW w:w="6068" w:type="dxa"/>
            <w:tcBorders>
              <w:left w:val="nil"/>
              <w:right w:val="nil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623" w:type="dxa"/>
            <w:tcBorders>
              <w:left w:val="nil"/>
              <w:right w:val="nil"/>
            </w:tcBorders>
          </w:tcPr>
          <w:p>
            <w:pPr>
              <w:pStyle w:val="TableParagraph"/>
              <w:ind w:right="422"/>
              <w:rPr>
                <w:sz w:val="18"/>
              </w:rPr>
            </w:pPr>
            <w:r>
              <w:rPr>
                <w:spacing w:val="-2"/>
                <w:sz w:val="18"/>
              </w:rPr>
              <w:t>5.550,82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left w:val="nil"/>
              <w:right w:val="nil"/>
            </w:tcBorders>
          </w:tcPr>
          <w:p>
            <w:pPr>
              <w:pStyle w:val="TableParagraph"/>
              <w:ind w:right="236"/>
              <w:rPr>
                <w:sz w:val="18"/>
              </w:rPr>
            </w:pPr>
            <w:r>
              <w:rPr>
                <w:spacing w:val="-2"/>
                <w:sz w:val="18"/>
              </w:rPr>
              <w:t>1.206,00</w:t>
            </w:r>
          </w:p>
        </w:tc>
        <w:tc>
          <w:tcPr>
            <w:tcW w:w="1024" w:type="dxa"/>
            <w:tcBorders>
              <w:left w:val="nil"/>
              <w:right w:val="nil"/>
            </w:tcBorders>
          </w:tcPr>
          <w:p>
            <w:pPr>
              <w:pStyle w:val="TableParagraph"/>
              <w:ind w:left="77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21,73%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72</w:t>
            </w:r>
          </w:p>
        </w:tc>
        <w:tc>
          <w:tcPr>
            <w:tcW w:w="606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6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4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30.764,00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45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40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23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2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88" w:righ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145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721</w:t>
            </w:r>
          </w:p>
        </w:tc>
        <w:tc>
          <w:tcPr>
            <w:tcW w:w="6068" w:type="dxa"/>
            <w:tcBorders>
              <w:left w:val="nil"/>
              <w:right w:val="nil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građevinskih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objekata</w:t>
            </w:r>
          </w:p>
        </w:tc>
        <w:tc>
          <w:tcPr>
            <w:tcW w:w="2623" w:type="dxa"/>
            <w:tcBorders>
              <w:left w:val="nil"/>
              <w:right w:val="nil"/>
            </w:tcBorders>
          </w:tcPr>
          <w:p>
            <w:pPr>
              <w:pStyle w:val="TableParagraph"/>
              <w:ind w:right="424"/>
              <w:rPr>
                <w:sz w:val="18"/>
              </w:rPr>
            </w:pPr>
            <w:r>
              <w:rPr>
                <w:spacing w:val="-2"/>
                <w:sz w:val="18"/>
              </w:rPr>
              <w:t>30.764,00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left w:val="nil"/>
              <w:right w:val="nil"/>
            </w:tcBorders>
          </w:tcPr>
          <w:p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4" w:type="dxa"/>
            <w:tcBorders>
              <w:left w:val="nil"/>
              <w:right w:val="nil"/>
            </w:tcBorders>
          </w:tcPr>
          <w:p>
            <w:pPr>
              <w:pStyle w:val="TableParagraph"/>
              <w:ind w:left="90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4"/>
                <w:sz w:val="18"/>
              </w:rPr>
              <w:t>7211</w:t>
            </w:r>
          </w:p>
        </w:tc>
        <w:tc>
          <w:tcPr>
            <w:tcW w:w="606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Stambeni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6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424"/>
              <w:rPr>
                <w:sz w:val="18"/>
              </w:rPr>
            </w:pPr>
            <w:r>
              <w:rPr>
                <w:spacing w:val="-2"/>
                <w:sz w:val="18"/>
              </w:rPr>
              <w:t>30.764,00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2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5"/>
              <w:ind w:left="90" w:righ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7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8"/>
        <w:rPr>
          <w:rFonts w:ascii="Segoe UI"/>
          <w:sz w:val="20"/>
        </w:rPr>
      </w:pPr>
      <w:r>
        <w:rPr>
          <w:rFonts w:ascii="Segoe U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403847</wp:posOffset>
                </wp:positionH>
                <wp:positionV relativeFrom="paragraph">
                  <wp:posOffset>189321</wp:posOffset>
                </wp:positionV>
                <wp:extent cx="9448800" cy="288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448800" cy="288925"/>
                          <a:chExt cx="9448800" cy="288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2"/>
                            <a:ext cx="944880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800" h="288925">
                                <a:moveTo>
                                  <a:pt x="9448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6"/>
                                </a:lnTo>
                                <a:lnTo>
                                  <a:pt x="4904625" y="1816"/>
                                </a:lnTo>
                                <a:lnTo>
                                  <a:pt x="4904625" y="288328"/>
                                </a:lnTo>
                                <a:lnTo>
                                  <a:pt x="4906454" y="288328"/>
                                </a:lnTo>
                                <a:lnTo>
                                  <a:pt x="4906454" y="1816"/>
                                </a:lnTo>
                                <a:lnTo>
                                  <a:pt x="9448419" y="1816"/>
                                </a:lnTo>
                                <a:lnTo>
                                  <a:pt x="9448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050042" y="36931"/>
                            <a:ext cx="6781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250954" y="38074"/>
                            <a:ext cx="69024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2.688.271,48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239014" y="38074"/>
                            <a:ext cx="69024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6.707.657,00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272921" y="38074"/>
                            <a:ext cx="69024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2.610.612,78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8212213" y="38074"/>
                            <a:ext cx="3949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97,11%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8903855" y="38074"/>
                            <a:ext cx="3949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0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38,92%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.799pt;margin-top:14.907239pt;width:744pt;height:22.75pt;mso-position-horizontal-relative:page;mso-position-vertical-relative:paragraph;z-index:-15728128;mso-wrap-distance-left:0;mso-wrap-distance-right:0" id="docshapegroup3" coordorigin="636,298" coordsize="14880,455">
                <v:shape style="position:absolute;left:635;top:298;width:14880;height:455" id="docshape4" coordorigin="636,298" coordsize="14880,455" path="m15515,298l636,298,636,301,8360,301,8360,752,8363,752,8363,301,15515,301,15515,298xe" filled="true" fillcolor="#000000" stroked="false">
                  <v:path arrowok="t"/>
                  <v:fill type="solid"/>
                </v:shape>
                <v:shape style="position:absolute;left:7014;top:356;width:1068;height:201" type="#_x0000_t202" id="docshape5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  <w10:wrap type="none"/>
                </v:shape>
                <v:shape style="position:absolute;left:8905;top:358;width:1087;height:201" type="#_x0000_t202" id="docshape6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2.688.271,48</w:t>
                        </w:r>
                      </w:p>
                    </w:txbxContent>
                  </v:textbox>
                  <w10:wrap type="none"/>
                </v:shape>
                <v:shape style="position:absolute;left:10461;top:358;width:1087;height:201" type="#_x0000_t202" id="docshape7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6.707.657,00</w:t>
                        </w:r>
                      </w:p>
                    </w:txbxContent>
                  </v:textbox>
                  <w10:wrap type="none"/>
                </v:shape>
                <v:shape style="position:absolute;left:12089;top:358;width:1087;height:201" type="#_x0000_t202" id="docshape8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2.610.612,78</w:t>
                        </w:r>
                      </w:p>
                    </w:txbxContent>
                  </v:textbox>
                  <w10:wrap type="none"/>
                </v:shape>
                <v:shape style="position:absolute;left:13568;top:358;width:622;height:201" type="#_x0000_t202" id="docshape9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97,11%</w:t>
                        </w:r>
                      </w:p>
                    </w:txbxContent>
                  </v:textbox>
                  <w10:wrap type="none"/>
                </v:shape>
                <v:shape style="position:absolute;left:14657;top:358;width:622;height:201" type="#_x0000_t202" id="docshape10" filled="false" stroked="false">
                  <v:textbox inset="0,0,0,0">
                    <w:txbxContent>
                      <w:p>
                        <w:pPr>
                          <w:spacing w:line="200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38,92%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Segoe UI"/>
          <w:sz w:val="20"/>
        </w:rPr>
        <w:sectPr>
          <w:type w:val="continuous"/>
          <w:pgSz w:w="16850" w:h="11910" w:orient="landscape"/>
          <w:pgMar w:header="0" w:footer="794" w:top="940" w:bottom="980" w:left="566" w:right="992"/>
        </w:sectPr>
      </w:pPr>
    </w:p>
    <w:p>
      <w:pPr>
        <w:spacing w:line="289" w:lineRule="exact" w:before="31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9" w:lineRule="exact" w:before="0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KARLOVAČKA</w:t>
      </w:r>
      <w:r>
        <w:rPr>
          <w:color w:val="212A35"/>
          <w:spacing w:val="-9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5"/>
        <w:ind w:left="302" w:right="0" w:firstLine="0"/>
        <w:jc w:val="left"/>
        <w:rPr>
          <w:b/>
          <w:sz w:val="20"/>
        </w:rPr>
      </w:pPr>
      <w:r>
        <w:rPr>
          <w:b/>
          <w:color w:val="212A35"/>
          <w:sz w:val="20"/>
        </w:rPr>
        <w:t>GRAD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OZALJ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2"/>
          <w:sz w:val="20"/>
        </w:rPr>
        <w:t> RIZNICA</w:t>
      </w:r>
    </w:p>
    <w:p>
      <w:pPr>
        <w:spacing w:before="4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Kurilovac</w:t>
      </w:r>
      <w:r>
        <w:rPr>
          <w:color w:val="212A35"/>
          <w:spacing w:val="-4"/>
          <w:sz w:val="18"/>
        </w:rPr>
        <w:t> </w:t>
      </w:r>
      <w:r>
        <w:rPr>
          <w:color w:val="212A35"/>
          <w:sz w:val="18"/>
        </w:rPr>
        <w:t>1,</w:t>
      </w:r>
      <w:r>
        <w:rPr>
          <w:color w:val="212A35"/>
          <w:spacing w:val="-1"/>
          <w:sz w:val="18"/>
        </w:rPr>
        <w:t> </w:t>
      </w:r>
      <w:r>
        <w:rPr>
          <w:color w:val="212A35"/>
          <w:spacing w:val="-2"/>
          <w:sz w:val="18"/>
        </w:rPr>
        <w:t>Ozalj</w:t>
      </w:r>
    </w:p>
    <w:p>
      <w:pPr>
        <w:spacing w:before="5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> 45123683624</w:t>
      </w:r>
    </w:p>
    <w:p>
      <w:pPr>
        <w:spacing w:line="240" w:lineRule="auto" w:before="36"/>
        <w:rPr>
          <w:sz w:val="18"/>
        </w:rPr>
      </w:pPr>
    </w:p>
    <w:p>
      <w:pPr>
        <w:pStyle w:val="Heading1"/>
      </w:pPr>
      <w:r>
        <w:rPr/>
        <w:t>IZVJEŠTAJ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IZVRŠENJU PRORAČUNA</w:t>
      </w:r>
      <w:r>
        <w:rPr>
          <w:spacing w:val="-1"/>
        </w:rPr>
        <w:t> </w:t>
      </w:r>
      <w:r>
        <w:rPr/>
        <w:t>ZA</w:t>
      </w:r>
      <w:r>
        <w:rPr>
          <w:spacing w:val="-1"/>
        </w:rPr>
        <w:t> </w:t>
      </w:r>
      <w:r>
        <w:rPr/>
        <w:t>RAZDOBLJE 1.1.2026.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30.6.2026.</w:t>
      </w:r>
    </w:p>
    <w:p>
      <w:pPr>
        <w:pStyle w:val="Heading2"/>
      </w:pPr>
      <w:r>
        <w:rPr/>
        <w:t>I.</w:t>
      </w:r>
      <w:r>
        <w:rPr>
          <w:spacing w:val="-3"/>
        </w:rPr>
        <w:t> </w:t>
      </w:r>
      <w:r>
        <w:rPr/>
        <w:t>OPĆI</w:t>
      </w:r>
      <w:r>
        <w:rPr>
          <w:spacing w:val="-2"/>
        </w:rPr>
        <w:t> </w:t>
      </w:r>
      <w:r>
        <w:rPr/>
        <w:t>DIO</w:t>
      </w:r>
      <w:r>
        <w:rPr>
          <w:spacing w:val="-4"/>
        </w:rPr>
        <w:t> </w:t>
      </w:r>
      <w:r>
        <w:rPr/>
        <w:t>-</w:t>
      </w:r>
      <w:r>
        <w:rPr>
          <w:spacing w:val="-3"/>
        </w:rPr>
        <w:t> </w:t>
      </w:r>
      <w:r>
        <w:rPr/>
        <w:t>A.</w:t>
      </w:r>
      <w:r>
        <w:rPr>
          <w:spacing w:val="-4"/>
        </w:rPr>
        <w:t> </w:t>
      </w:r>
      <w:r>
        <w:rPr/>
        <w:t>RAČUN</w:t>
      </w:r>
      <w:r>
        <w:rPr>
          <w:spacing w:val="-4"/>
        </w:rPr>
        <w:t> </w:t>
      </w:r>
      <w:r>
        <w:rPr/>
        <w:t>PRIHODA</w:t>
      </w:r>
      <w:r>
        <w:rPr>
          <w:spacing w:val="-3"/>
        </w:rPr>
        <w:t> </w:t>
      </w:r>
      <w:r>
        <w:rPr/>
        <w:t>I</w:t>
      </w:r>
      <w:r>
        <w:rPr>
          <w:spacing w:val="-1"/>
        </w:rPr>
        <w:t> </w:t>
      </w:r>
      <w:r>
        <w:rPr/>
        <w:t>RASHODA</w:t>
      </w:r>
      <w:r>
        <w:rPr>
          <w:spacing w:val="-3"/>
        </w:rPr>
        <w:t> </w:t>
      </w:r>
      <w:r>
        <w:rPr/>
        <w:t>-</w:t>
      </w:r>
      <w:r>
        <w:rPr>
          <w:spacing w:val="-2"/>
        </w:rPr>
        <w:t> </w:t>
      </w:r>
      <w:r>
        <w:rPr/>
        <w:t>RASHODI</w:t>
      </w:r>
      <w:r>
        <w:rPr>
          <w:spacing w:val="-2"/>
        </w:rPr>
        <w:t> </w:t>
      </w:r>
      <w:r>
        <w:rPr/>
        <w:t>PREMA</w:t>
      </w:r>
      <w:r>
        <w:rPr>
          <w:spacing w:val="-3"/>
        </w:rPr>
        <w:t> </w:t>
      </w:r>
      <w:r>
        <w:rPr/>
        <w:t>EKONOMSKOJ</w:t>
      </w:r>
      <w:r>
        <w:rPr>
          <w:spacing w:val="-1"/>
        </w:rPr>
        <w:t> </w:t>
      </w:r>
      <w:r>
        <w:rPr>
          <w:spacing w:val="-2"/>
        </w:rPr>
        <w:t>KLASIFIKACIJI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172"/>
        <w:rPr>
          <w:rFonts w:ascii="Segoe UI"/>
          <w:sz w:val="20"/>
        </w:r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6737"/>
        <w:gridCol w:w="1605"/>
        <w:gridCol w:w="1584"/>
        <w:gridCol w:w="1661"/>
        <w:gridCol w:w="1052"/>
        <w:gridCol w:w="1257"/>
      </w:tblGrid>
      <w:tr>
        <w:trPr>
          <w:trHeight w:val="308" w:hRule="atLeast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90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3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90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0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48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 </w:t>
            </w:r>
            <w:r>
              <w:rPr>
                <w:b/>
                <w:spacing w:val="-2"/>
                <w:sz w:val="16"/>
              </w:rPr>
              <w:t>GRADA</w:t>
            </w:r>
          </w:p>
        </w:tc>
        <w:tc>
          <w:tcPr>
            <w:tcW w:w="1661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17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7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21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69" w:hRule="atLeast"/>
        </w:trPr>
        <w:tc>
          <w:tcPr>
            <w:tcW w:w="993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7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right="13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OZLJA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ZA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9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7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12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77" w:hRule="atLeast"/>
        </w:trPr>
        <w:tc>
          <w:tcPr>
            <w:tcW w:w="99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1" w:lineRule="exact" w:before="15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3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1" w:lineRule="exact" w:before="15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2"/>
                <w:sz w:val="20"/>
              </w:rPr>
              <w:t> poslovanja</w:t>
            </w:r>
          </w:p>
        </w:tc>
        <w:tc>
          <w:tcPr>
            <w:tcW w:w="160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1" w:lineRule="exact" w:before="15"/>
              <w:ind w:right="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2.065.581,83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1" w:lineRule="exact" w:before="15"/>
              <w:ind w:right="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4.660.456,00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1" w:lineRule="exact" w:before="15"/>
              <w:ind w:right="1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2.182.025,17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1" w:lineRule="exact" w:before="15"/>
              <w:ind w:right="16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105,64%</w:t>
            </w:r>
          </w:p>
        </w:tc>
        <w:tc>
          <w:tcPr>
            <w:tcW w:w="125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41" w:lineRule="exact" w:before="15"/>
              <w:ind w:right="3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46,82%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802.408,75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1.822.329,00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834.802,35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104,04%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45,81%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655.038,28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685.458,94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104,64%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655.038,28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685.458,94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104,64%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39.289,16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36.243,08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92,25%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39.289,16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36.243,08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92,25%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108.081,31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113.100,33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104,64%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108.081,31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113.100,33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104,64%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772.231,35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1.923.706,00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857.586,57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111,05%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44,58%</w:t>
            </w:r>
          </w:p>
        </w:tc>
      </w:tr>
      <w:tr>
        <w:trPr>
          <w:trHeight w:val="266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troškova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25.148,54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25.492,49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101,37%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1.296,10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1.591,80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122,81%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20.025,80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19.597,44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97,86%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usavršavanje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3.826,64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4.303,25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112,46%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110.275,87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112.046,33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101,61%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14.866,58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19.098,36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128,47%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31.689,22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31.388,53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99,05%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59.298,70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58.149,46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98,06%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409,51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113,77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27,78%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inventar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2.322,65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845,59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36,41%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zaštitna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odjeća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obuća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1.689,21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2.450,62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145,07%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6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590.121,11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659.435,30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111,75%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99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3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60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29.236,79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6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23.713,89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81,11%</w:t>
            </w:r>
          </w:p>
        </w:tc>
        <w:tc>
          <w:tcPr>
            <w:tcW w:w="12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footerReference w:type="default" r:id="rId7"/>
          <w:pgSz w:w="16840" w:h="11910" w:orient="landscape"/>
          <w:pgMar w:header="0" w:footer="742" w:top="840" w:bottom="940" w:left="566" w:right="989"/>
          <w:pgNumType w:start="1"/>
        </w:sect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6866"/>
        <w:gridCol w:w="1772"/>
        <w:gridCol w:w="1595"/>
        <w:gridCol w:w="1373"/>
        <w:gridCol w:w="1143"/>
        <w:gridCol w:w="1149"/>
      </w:tblGrid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0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417.950,47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503.202,54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120,40%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14.173,48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15.572,35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109,87%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25.312,03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32.571,33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128,68%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23.760,78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30.651,59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129,00%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veterinarske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14.650,17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12.719,44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86,82%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15.104,85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16.372,91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108,40%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9.648,48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8"/>
              <w:rPr>
                <w:sz w:val="18"/>
              </w:rPr>
            </w:pPr>
            <w:r>
              <w:rPr>
                <w:spacing w:val="-2"/>
                <w:sz w:val="18"/>
              </w:rPr>
              <w:t>11.319,67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117,32%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40.284,06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13.311,58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33,04%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324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osobama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izvan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radnog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3241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osobama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izvan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radnog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46.685,83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60.612,45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129,83%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predstavničkih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tijela,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povjerenstava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27.581,58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7"/>
              <w:rPr>
                <w:sz w:val="18"/>
              </w:rPr>
            </w:pPr>
            <w:r>
              <w:rPr>
                <w:spacing w:val="-2"/>
                <w:sz w:val="18"/>
              </w:rPr>
              <w:t>5.444,03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19,74%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2.266,46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2.931,72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129,35%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6.595,64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11.291,39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171,19%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5.738,01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5.695,35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99,26%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1.632,82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27.382,05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1676,98%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3296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Troškovi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sudskih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2.647,10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2.871,32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5.220,81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181,83%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Financijski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2.429,95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87" w:right="3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10.291,00</w:t>
            </w: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2.832,05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116,55%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27,52%</w:t>
            </w: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2.429,95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2.832,05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116,55%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2.416,58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2.816,60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116,55%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12,04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15,45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128,32%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1,33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34.101,39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2" w:right="8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152.670,00</w:t>
            </w: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37.835,00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110,95%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24,78%</w:t>
            </w:r>
          </w:p>
        </w:tc>
      </w:tr>
      <w:tr>
        <w:trPr>
          <w:trHeight w:val="471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351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18" w:lineRule="exact" w:before="14"/>
              <w:ind w:left="160" w:right="292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kreditnim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ostalim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financijskim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institucijama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trgovačkim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društvima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 javnom sektoru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37.835,00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3512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trgovačkim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društvima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javnom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37.835,00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71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352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18" w:lineRule="exact" w:before="13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kreditnim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financijskim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institucijama,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trgovačkim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društvima,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zadrugama, poljoprivrednicima i obrtnicima izvan javnog sektora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34.101,39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trgovačkim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društvima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zadrugama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izvan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javnog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poljoprivrednicima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34.101,39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2"/>
                <w:sz w:val="18"/>
              </w:rPr>
              <w:t> proračuna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59.730,40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2" w:right="8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143.920,00</w:t>
            </w: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36.431,51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60,99%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25,31%</w:t>
            </w: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363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drugom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32.500,00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15,38%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drugom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3632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drugom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32.500,00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15,38%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68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drugih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27.230,40</w:t>
            </w:r>
          </w:p>
        </w:tc>
        <w:tc>
          <w:tcPr>
            <w:tcW w:w="15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31.431,51</w:t>
            </w:r>
          </w:p>
        </w:tc>
        <w:tc>
          <w:tcPr>
            <w:tcW w:w="11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115,43%</w:t>
            </w:r>
          </w:p>
        </w:tc>
        <w:tc>
          <w:tcPr>
            <w:tcW w:w="114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33" w:hRule="atLeast"/>
        </w:trPr>
        <w:tc>
          <w:tcPr>
            <w:tcW w:w="99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686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7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27.230,40</w:t>
            </w:r>
          </w:p>
        </w:tc>
        <w:tc>
          <w:tcPr>
            <w:tcW w:w="159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146"/>
              <w:rPr>
                <w:sz w:val="18"/>
              </w:rPr>
            </w:pPr>
            <w:r>
              <w:rPr>
                <w:spacing w:val="-2"/>
                <w:sz w:val="18"/>
              </w:rPr>
              <w:t>31.431,51</w:t>
            </w:r>
          </w:p>
        </w:tc>
        <w:tc>
          <w:tcPr>
            <w:tcW w:w="114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115,43%</w:t>
            </w:r>
          </w:p>
        </w:tc>
        <w:tc>
          <w:tcPr>
            <w:tcW w:w="114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type w:val="continuous"/>
          <w:pgSz w:w="16840" w:h="11910" w:orient="landscape"/>
          <w:pgMar w:header="0" w:footer="742" w:top="940" w:bottom="940" w:left="566" w:right="989"/>
        </w:sectPr>
      </w:pPr>
    </w:p>
    <w:tbl>
      <w:tblPr>
        <w:tblW w:w="0" w:type="auto"/>
        <w:jc w:val="left"/>
        <w:tblInd w:w="2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7001"/>
        <w:gridCol w:w="1636"/>
        <w:gridCol w:w="1592"/>
        <w:gridCol w:w="1416"/>
        <w:gridCol w:w="1097"/>
        <w:gridCol w:w="1148"/>
      </w:tblGrid>
      <w:tr>
        <w:trPr>
          <w:trHeight w:val="264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2"/>
                <w:sz w:val="18"/>
              </w:rPr>
              <w:t> naknade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88.720,59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206.600,00</w:t>
            </w: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8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96.273,52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108,51%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4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46,60%</w:t>
            </w:r>
          </w:p>
        </w:tc>
      </w:tr>
      <w:tr>
        <w:trPr>
          <w:trHeight w:val="267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372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88.720,59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85"/>
              <w:rPr>
                <w:sz w:val="18"/>
              </w:rPr>
            </w:pPr>
            <w:r>
              <w:rPr>
                <w:spacing w:val="-2"/>
                <w:sz w:val="18"/>
              </w:rPr>
              <w:t>96.273,52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108,51%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63.300,00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185"/>
              <w:rPr>
                <w:sz w:val="18"/>
              </w:rPr>
            </w:pPr>
            <w:r>
              <w:rPr>
                <w:spacing w:val="-2"/>
                <w:sz w:val="18"/>
              </w:rPr>
              <w:t>70.897,14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112,00%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25.420,59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ind w:right="185"/>
              <w:rPr>
                <w:sz w:val="18"/>
              </w:rPr>
            </w:pPr>
            <w:r>
              <w:rPr>
                <w:spacing w:val="-2"/>
                <w:sz w:val="18"/>
              </w:rPr>
              <w:t>25.376,38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99,83%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305.959,40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400.940,00</w:t>
            </w: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8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316.264,17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103,37%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4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78,88%</w:t>
            </w:r>
          </w:p>
        </w:tc>
      </w:tr>
      <w:tr>
        <w:trPr>
          <w:trHeight w:val="267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215.189,79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85"/>
              <w:rPr>
                <w:sz w:val="18"/>
              </w:rPr>
            </w:pPr>
            <w:r>
              <w:rPr>
                <w:spacing w:val="-2"/>
                <w:sz w:val="18"/>
              </w:rPr>
              <w:t>212.677,69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98,83%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novcu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215.189,79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86"/>
              <w:rPr>
                <w:sz w:val="18"/>
              </w:rPr>
            </w:pPr>
            <w:r>
              <w:rPr>
                <w:spacing w:val="-2"/>
                <w:sz w:val="18"/>
              </w:rPr>
              <w:t>212.677,69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98,83%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382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ind w:right="185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neprofitnim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85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383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Kazne,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penali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štete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8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3831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pravnim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fizičkim</w:t>
            </w:r>
            <w:r>
              <w:rPr>
                <w:spacing w:val="-2"/>
                <w:sz w:val="18"/>
              </w:rPr>
              <w:t> osobama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18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386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20.769,61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33.586,48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161,71%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71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700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220" w:lineRule="exact" w:before="11"/>
              <w:ind w:left="160" w:right="408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kreditnim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financijskim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institucijama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trgovačkim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društvima u javnom sektoru</w:t>
            </w:r>
          </w:p>
        </w:tc>
        <w:tc>
          <w:tcPr>
            <w:tcW w:w="163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20.769,61</w:t>
            </w:r>
          </w:p>
        </w:tc>
        <w:tc>
          <w:tcPr>
            <w:tcW w:w="159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85"/>
              <w:rPr>
                <w:sz w:val="18"/>
              </w:rPr>
            </w:pPr>
            <w:r>
              <w:rPr>
                <w:spacing w:val="-2"/>
                <w:sz w:val="18"/>
              </w:rPr>
              <w:t>33.586,48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161,71%</w:t>
            </w:r>
          </w:p>
        </w:tc>
        <w:tc>
          <w:tcPr>
            <w:tcW w:w="114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64"/>
        <w:rPr>
          <w:rFonts w:ascii="Segoe UI"/>
          <w:sz w:val="20"/>
        </w:r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5781"/>
        <w:gridCol w:w="2735"/>
        <w:gridCol w:w="1668"/>
        <w:gridCol w:w="1426"/>
        <w:gridCol w:w="1130"/>
        <w:gridCol w:w="1147"/>
      </w:tblGrid>
      <w:tr>
        <w:trPr>
          <w:trHeight w:val="27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exact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exact"/>
              <w:ind w:righ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190.035,38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exact"/>
              <w:ind w:right="3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2.720.601,00</w:t>
            </w: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exact"/>
              <w:ind w:righ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214.347,18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exact"/>
              <w:ind w:right="26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112,79%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40" w:lineRule="exact"/>
              <w:ind w:left="41" w:right="4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7,88%</w:t>
            </w: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41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5.196,06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41.300,00</w:t>
            </w: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22.060,00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424,55%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4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53,41%</w:t>
            </w: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411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Materijalna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imovina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prirodna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bogatstva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4.864,25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0"/>
              <w:rPr>
                <w:sz w:val="18"/>
              </w:rPr>
            </w:pPr>
            <w:r>
              <w:rPr>
                <w:spacing w:val="-2"/>
                <w:sz w:val="18"/>
              </w:rPr>
              <w:t>21.380,00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439,53%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4.864,25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2"/>
                <w:sz w:val="18"/>
              </w:rPr>
              <w:t>21.380,00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439,53%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412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Nematerijalna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331,81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1"/>
              <w:rPr>
                <w:sz w:val="18"/>
              </w:rPr>
            </w:pPr>
            <w:r>
              <w:rPr>
                <w:spacing w:val="-2"/>
                <w:sz w:val="18"/>
              </w:rPr>
              <w:t>680,00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204,94%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4124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prava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331,81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1"/>
              <w:rPr>
                <w:sz w:val="18"/>
              </w:rPr>
            </w:pPr>
            <w:r>
              <w:rPr>
                <w:spacing w:val="-2"/>
                <w:sz w:val="18"/>
              </w:rPr>
              <w:t>680,00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204,94%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4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184.839,32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1.817.532,00</w:t>
            </w: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192.287,18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104,03%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10,58%</w:t>
            </w: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421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Građevinski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137.679,65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2"/>
                <w:sz w:val="18"/>
              </w:rPr>
              <w:t>171.497,36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124,56%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željeznice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59.371,53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građevinski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78.308,12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1"/>
              <w:rPr>
                <w:sz w:val="18"/>
              </w:rPr>
            </w:pPr>
            <w:r>
              <w:rPr>
                <w:spacing w:val="-2"/>
                <w:sz w:val="18"/>
              </w:rPr>
              <w:t>171.497,36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219,00%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11.759,46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2"/>
                <w:sz w:val="18"/>
              </w:rPr>
              <w:t>7.685,62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65,36%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10.720,12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1"/>
              <w:rPr>
                <w:sz w:val="18"/>
              </w:rPr>
            </w:pPr>
            <w:r>
              <w:rPr>
                <w:spacing w:val="-2"/>
                <w:sz w:val="18"/>
              </w:rPr>
              <w:t>551,75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5,15%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Komunikacijska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29,90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> namjene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1.009,44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0"/>
              <w:rPr>
                <w:sz w:val="18"/>
              </w:rPr>
            </w:pPr>
            <w:r>
              <w:rPr>
                <w:spacing w:val="-2"/>
                <w:sz w:val="18"/>
              </w:rPr>
              <w:t>7.133,87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706,72%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424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Knjige,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umjetnička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djela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izložbene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vrijednosti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2.881,21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2"/>
                <w:sz w:val="18"/>
              </w:rPr>
              <w:t>1.104,20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38,32%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2.881,21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0"/>
              <w:rPr>
                <w:sz w:val="18"/>
              </w:rPr>
            </w:pPr>
            <w:r>
              <w:rPr>
                <w:spacing w:val="-2"/>
                <w:sz w:val="18"/>
              </w:rPr>
              <w:t>1.104,20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38,32%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426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Nematerijalna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proizvedena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32.519,00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0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36,90%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578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2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981,50</w:t>
            </w:r>
          </w:p>
        </w:tc>
        <w:tc>
          <w:tcPr>
            <w:tcW w:w="166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99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578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Umjetnička,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literarna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znanstvena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djela</w:t>
            </w:r>
          </w:p>
        </w:tc>
        <w:tc>
          <w:tcPr>
            <w:tcW w:w="273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2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6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2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15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4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type w:val="continuous"/>
          <w:pgSz w:w="16840" w:h="11910" w:orient="landscape"/>
          <w:pgMar w:header="0" w:footer="742" w:top="940" w:bottom="1117" w:left="566" w:right="989"/>
        </w:sectPr>
      </w:pPr>
    </w:p>
    <w:tbl>
      <w:tblPr>
        <w:tblW w:w="0" w:type="auto"/>
        <w:jc w:val="left"/>
        <w:tblInd w:w="2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5867"/>
        <w:gridCol w:w="2770"/>
        <w:gridCol w:w="1640"/>
        <w:gridCol w:w="1417"/>
        <w:gridCol w:w="1097"/>
        <w:gridCol w:w="1103"/>
      </w:tblGrid>
      <w:tr>
        <w:trPr>
          <w:trHeight w:val="264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586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nematerijalna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proizvedena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77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2"/>
                <w:sz w:val="18"/>
              </w:rPr>
              <w:t>31.537,50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34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1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38,05%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86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imovini</w:t>
            </w:r>
          </w:p>
        </w:tc>
        <w:tc>
          <w:tcPr>
            <w:tcW w:w="277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3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861.769,00</w:t>
            </w: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3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87" w:right="7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32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86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7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8"/>
              <w:ind w:left="89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867" w:type="dxa"/>
            <w:tcBorders>
              <w:left w:val="nil"/>
              <w:right w:val="nil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770" w:type="dxa"/>
            <w:tcBorders>
              <w:left w:val="nil"/>
              <w:right w:val="nil"/>
            </w:tcBorders>
          </w:tcPr>
          <w:p>
            <w:pPr>
              <w:pStyle w:val="TableParagraph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pStyle w:val="TableParagraph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ind w:left="89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454</w:t>
            </w:r>
          </w:p>
        </w:tc>
        <w:tc>
          <w:tcPr>
            <w:tcW w:w="586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nefinancijsku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277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89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99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4541</w:t>
            </w:r>
          </w:p>
        </w:tc>
        <w:tc>
          <w:tcPr>
            <w:tcW w:w="586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nefinancijsku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277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3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right="2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7"/>
              <w:ind w:left="89" w:right="7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33"/>
        <w:rPr>
          <w:rFonts w:ascii="Segoe UI"/>
          <w:sz w:val="20"/>
        </w:rPr>
      </w:pPr>
      <w:r>
        <w:rPr>
          <w:rFonts w:ascii="Segoe UI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539623</wp:posOffset>
                </wp:positionH>
                <wp:positionV relativeFrom="paragraph">
                  <wp:posOffset>205114</wp:posOffset>
                </wp:positionV>
                <wp:extent cx="9455150" cy="290830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9455150" cy="290830"/>
                          <a:chExt cx="9455150" cy="29083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9455150" cy="290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150" h="290830">
                                <a:moveTo>
                                  <a:pt x="9455150" y="25"/>
                                </a:moveTo>
                                <a:lnTo>
                                  <a:pt x="4909871" y="25"/>
                                </a:lnTo>
                                <a:lnTo>
                                  <a:pt x="4908042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2159"/>
                                </a:lnTo>
                                <a:lnTo>
                                  <a:pt x="4908042" y="2159"/>
                                </a:lnTo>
                                <a:lnTo>
                                  <a:pt x="4908042" y="290576"/>
                                </a:lnTo>
                                <a:lnTo>
                                  <a:pt x="4909871" y="290576"/>
                                </a:lnTo>
                                <a:lnTo>
                                  <a:pt x="4909871" y="2159"/>
                                </a:lnTo>
                                <a:lnTo>
                                  <a:pt x="9455150" y="2159"/>
                                </a:lnTo>
                                <a:lnTo>
                                  <a:pt x="945515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4052061" y="37268"/>
                            <a:ext cx="67945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5253735" y="38538"/>
                            <a:ext cx="6908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2.255.617,21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6242430" y="38538"/>
                            <a:ext cx="6908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7.381.057,00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7276845" y="38538"/>
                            <a:ext cx="13347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378" w:val="left" w:leader="none"/>
                                </w:tabs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2.396.372,35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106,24%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8908542" y="38538"/>
                            <a:ext cx="39560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32,47%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490002pt;margin-top:16.150782pt;width:744.5pt;height:22.9pt;mso-position-horizontal-relative:page;mso-position-vertical-relative:paragraph;z-index:-15727616;mso-wrap-distance-left:0;mso-wrap-distance-right:0" id="docshapegroup13" coordorigin="850,323" coordsize="14890,458">
                <v:shape style="position:absolute;left:849;top:323;width:14890;height:458" id="docshape14" coordorigin="850,323" coordsize="14890,458" path="m15740,323l8582,323,8579,323,850,323,850,326,8579,326,8579,781,8582,781,8582,326,15740,326,15740,323xe" filled="true" fillcolor="#000000" stroked="false">
                  <v:path arrowok="t"/>
                  <v:fill type="solid"/>
                </v:shape>
                <v:shape style="position:absolute;left:7231;top:381;width:1070;height:201" type="#_x0000_t202" id="docshape15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  <w10:wrap type="none"/>
                </v:shape>
                <v:shape style="position:absolute;left:9123;top:383;width:1088;height:201" type="#_x0000_t202" id="docshape16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2.255.617,21</w:t>
                        </w:r>
                      </w:p>
                    </w:txbxContent>
                  </v:textbox>
                  <w10:wrap type="none"/>
                </v:shape>
                <v:shape style="position:absolute;left:10680;top:383;width:1088;height:201" type="#_x0000_t202" id="docshape17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7.381.057,00</w:t>
                        </w:r>
                      </w:p>
                    </w:txbxContent>
                  </v:textbox>
                  <w10:wrap type="none"/>
                </v:shape>
                <v:shape style="position:absolute;left:12309;top:383;width:2102;height:201" type="#_x0000_t202" id="docshape18" filled="false" stroked="false">
                  <v:textbox inset="0,0,0,0">
                    <w:txbxContent>
                      <w:p>
                        <w:pPr>
                          <w:tabs>
                            <w:tab w:pos="1378" w:val="left" w:leader="none"/>
                          </w:tabs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2.396.372,35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106,24%</w:t>
                        </w:r>
                      </w:p>
                    </w:txbxContent>
                  </v:textbox>
                  <w10:wrap type="none"/>
                </v:shape>
                <v:shape style="position:absolute;left:14879;top:383;width:623;height:201" type="#_x0000_t202" id="docshape19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32,47%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rFonts w:ascii="Segoe UI"/>
          <w:sz w:val="20"/>
        </w:rPr>
        <w:sectPr>
          <w:type w:val="continuous"/>
          <w:pgSz w:w="16840" w:h="11910" w:orient="landscape"/>
          <w:pgMar w:header="0" w:footer="742" w:top="940" w:bottom="940" w:left="566" w:right="989"/>
        </w:sectPr>
      </w:pPr>
    </w:p>
    <w:p>
      <w:pPr>
        <w:spacing w:line="289" w:lineRule="exact" w:before="31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9" w:lineRule="exact" w:before="0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KARLOVAČKA</w:t>
      </w:r>
      <w:r>
        <w:rPr>
          <w:color w:val="212A35"/>
          <w:spacing w:val="-9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5"/>
        <w:ind w:left="302" w:right="0" w:firstLine="0"/>
        <w:jc w:val="left"/>
        <w:rPr>
          <w:b/>
          <w:sz w:val="20"/>
        </w:rPr>
      </w:pPr>
      <w:r>
        <w:rPr>
          <w:b/>
          <w:color w:val="212A35"/>
          <w:sz w:val="20"/>
        </w:rPr>
        <w:t>GRAD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OZALJ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2"/>
          <w:sz w:val="20"/>
        </w:rPr>
        <w:t> RIZNICA</w:t>
      </w:r>
    </w:p>
    <w:p>
      <w:pPr>
        <w:spacing w:before="4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Kurilovac</w:t>
      </w:r>
      <w:r>
        <w:rPr>
          <w:color w:val="212A35"/>
          <w:spacing w:val="-4"/>
          <w:sz w:val="18"/>
        </w:rPr>
        <w:t> </w:t>
      </w:r>
      <w:r>
        <w:rPr>
          <w:color w:val="212A35"/>
          <w:sz w:val="18"/>
        </w:rPr>
        <w:t>1,</w:t>
      </w:r>
      <w:r>
        <w:rPr>
          <w:color w:val="212A35"/>
          <w:spacing w:val="-1"/>
          <w:sz w:val="18"/>
        </w:rPr>
        <w:t> </w:t>
      </w:r>
      <w:r>
        <w:rPr>
          <w:color w:val="212A35"/>
          <w:spacing w:val="-2"/>
          <w:sz w:val="18"/>
        </w:rPr>
        <w:t>Ozalj</w:t>
      </w:r>
    </w:p>
    <w:p>
      <w:pPr>
        <w:spacing w:before="5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> 45123683624</w:t>
      </w:r>
    </w:p>
    <w:p>
      <w:pPr>
        <w:spacing w:line="240" w:lineRule="auto" w:before="36"/>
        <w:rPr>
          <w:sz w:val="18"/>
        </w:rPr>
      </w:pPr>
    </w:p>
    <w:p>
      <w:pPr>
        <w:pStyle w:val="Heading1"/>
      </w:pPr>
      <w:r>
        <w:rPr/>
        <w:t>IZVJEŠTAJ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IZVRŠENJU PRORAČUNA</w:t>
      </w:r>
      <w:r>
        <w:rPr>
          <w:spacing w:val="-1"/>
        </w:rPr>
        <w:t> </w:t>
      </w:r>
      <w:r>
        <w:rPr/>
        <w:t>ZA</w:t>
      </w:r>
      <w:r>
        <w:rPr>
          <w:spacing w:val="-1"/>
        </w:rPr>
        <w:t> </w:t>
      </w:r>
      <w:r>
        <w:rPr/>
        <w:t>RAZDOBLJE 1.1.2026.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30.6.2026.</w:t>
      </w:r>
    </w:p>
    <w:p>
      <w:pPr>
        <w:pStyle w:val="Heading2"/>
      </w:pPr>
      <w:r>
        <w:rPr/>
        <w:t>I.</w:t>
      </w:r>
      <w:r>
        <w:rPr>
          <w:spacing w:val="-2"/>
        </w:rPr>
        <w:t> </w:t>
      </w:r>
      <w:r>
        <w:rPr/>
        <w:t>OPĆI</w:t>
      </w:r>
      <w:r>
        <w:rPr>
          <w:spacing w:val="-1"/>
        </w:rPr>
        <w:t> </w:t>
      </w:r>
      <w:r>
        <w:rPr/>
        <w:t>DIO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A.</w:t>
      </w:r>
      <w:r>
        <w:rPr>
          <w:spacing w:val="-2"/>
        </w:rPr>
        <w:t> </w:t>
      </w:r>
      <w:r>
        <w:rPr/>
        <w:t>RAČUN</w:t>
      </w:r>
      <w:r>
        <w:rPr>
          <w:spacing w:val="-4"/>
        </w:rPr>
        <w:t> </w:t>
      </w:r>
      <w:r>
        <w:rPr/>
        <w:t>PRIHODA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RASHODA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PRIHODI</w:t>
      </w:r>
      <w:r>
        <w:rPr>
          <w:spacing w:val="-2"/>
        </w:rPr>
        <w:t> </w:t>
      </w:r>
      <w:r>
        <w:rPr/>
        <w:t>PREMA</w:t>
      </w:r>
      <w:r>
        <w:rPr>
          <w:spacing w:val="-2"/>
        </w:rPr>
        <w:t> </w:t>
      </w:r>
      <w:r>
        <w:rPr/>
        <w:t>IZVORIMA</w:t>
      </w:r>
      <w:r>
        <w:rPr>
          <w:spacing w:val="-1"/>
        </w:rPr>
        <w:t> </w:t>
      </w:r>
      <w:r>
        <w:rPr>
          <w:spacing w:val="-2"/>
        </w:rPr>
        <w:t>FINANCIRANJA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182"/>
        <w:rPr>
          <w:rFonts w:ascii="Segoe UI"/>
          <w:sz w:val="20"/>
        </w:r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4800"/>
        <w:gridCol w:w="1985"/>
        <w:gridCol w:w="1656"/>
        <w:gridCol w:w="1560"/>
        <w:gridCol w:w="1637"/>
        <w:gridCol w:w="1052"/>
        <w:gridCol w:w="1206"/>
      </w:tblGrid>
      <w:tr>
        <w:trPr>
          <w:trHeight w:val="299" w:hRule="atLeast"/>
        </w:trPr>
        <w:tc>
          <w:tcPr>
            <w:tcW w:w="993" w:type="dxa"/>
            <w:shd w:val="clear" w:color="auto" w:fill="F1F1F1"/>
          </w:tcPr>
          <w:p>
            <w:pPr>
              <w:pStyle w:val="TableParagraph"/>
              <w:spacing w:line="197" w:lineRule="exact" w:before="83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299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-1258</wp:posOffset>
                      </wp:positionV>
                      <wp:extent cx="9455150" cy="365760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9455150" cy="365760"/>
                                <a:chExt cx="9455150" cy="36576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614"/>
                                  <a:ext cx="9453880" cy="362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362585">
                                      <a:moveTo>
                                        <a:pt x="94536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2076"/>
                                      </a:lnTo>
                                      <a:lnTo>
                                        <a:pt x="9453626" y="362076"/>
                                      </a:lnTo>
                                      <a:lnTo>
                                        <a:pt x="94536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4"/>
                                  <a:ext cx="9455150" cy="365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365760">
                                      <a:moveTo>
                                        <a:pt x="9455150" y="363905"/>
                                      </a:moveTo>
                                      <a:lnTo>
                                        <a:pt x="0" y="363905"/>
                                      </a:lnTo>
                                      <a:lnTo>
                                        <a:pt x="0" y="365734"/>
                                      </a:lnTo>
                                      <a:lnTo>
                                        <a:pt x="9455150" y="365734"/>
                                      </a:lnTo>
                                      <a:lnTo>
                                        <a:pt x="9455150" y="363905"/>
                                      </a:lnTo>
                                      <a:close/>
                                    </a:path>
                                    <a:path w="9455150" h="36576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"/>
                                      </a:lnTo>
                                      <a:lnTo>
                                        <a:pt x="9455150" y="2133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099059pt;width:744.5pt;height:28.8pt;mso-position-horizontal-relative:column;mso-position-vertical-relative:paragraph;z-index:-25023488" id="docshapegroup22" coordorigin="0,-2" coordsize="14890,576">
                      <v:rect style="position:absolute;left:0;top:-2;width:14888;height:571" id="docshape23" filled="true" fillcolor="#f1f1f1" stroked="false">
                        <v:fill type="solid"/>
                      </v:rect>
                      <v:shape style="position:absolute;left:0;top:-2;width:14890;height:576" id="docshape24" coordorigin="0,-2" coordsize="14890,576" path="m14890,571l0,571,0,574,14890,574,14890,571xm14890,-2l0,-2,0,1,14890,1,14890,-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800" w:type="dxa"/>
            <w:shd w:val="clear" w:color="auto" w:fill="F1F1F1"/>
          </w:tcPr>
          <w:p>
            <w:pPr>
              <w:pStyle w:val="TableParagraph"/>
              <w:spacing w:line="197" w:lineRule="exact" w:before="83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985" w:type="dxa"/>
            <w:tcBorders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6"/>
              <w:ind w:left="52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60" w:type="dxa"/>
            <w:shd w:val="clear" w:color="auto" w:fill="F1F1F1"/>
          </w:tcPr>
          <w:p>
            <w:pPr>
              <w:pStyle w:val="TableParagraph"/>
              <w:spacing w:before="76"/>
              <w:ind w:left="6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 </w:t>
            </w:r>
            <w:r>
              <w:rPr>
                <w:b/>
                <w:spacing w:val="-2"/>
                <w:sz w:val="16"/>
              </w:rPr>
              <w:t>GRADA</w:t>
            </w:r>
          </w:p>
        </w:tc>
        <w:tc>
          <w:tcPr>
            <w:tcW w:w="1637" w:type="dxa"/>
            <w:shd w:val="clear" w:color="auto" w:fill="F1F1F1"/>
          </w:tcPr>
          <w:p>
            <w:pPr>
              <w:pStyle w:val="TableParagraph"/>
              <w:spacing w:before="76"/>
              <w:ind w:left="45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shd w:val="clear" w:color="auto" w:fill="F1F1F1"/>
          </w:tcPr>
          <w:p>
            <w:pPr>
              <w:pStyle w:val="TableParagraph"/>
              <w:spacing w:before="76"/>
              <w:ind w:left="16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6" w:type="dxa"/>
            <w:shd w:val="clear" w:color="auto" w:fill="F1F1F1"/>
          </w:tcPr>
          <w:p>
            <w:pPr>
              <w:pStyle w:val="TableParagraph"/>
              <w:spacing w:before="76"/>
              <w:ind w:left="2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438" w:hRule="atLeast"/>
        </w:trPr>
        <w:tc>
          <w:tcPr>
            <w:tcW w:w="99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0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67" w:lineRule="exact" w:before="0"/>
              <w:ind w:left="14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6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7" w:lineRule="exact" w:before="0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OZLJA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ZA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63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7" w:lineRule="exact" w:before="0"/>
              <w:ind w:right="19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7" w:lineRule="exact" w:before="0"/>
              <w:ind w:left="12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7" w:lineRule="exact" w:before="0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26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> primici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1.836.685,93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4.519.100,00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2.244.773,00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122,22%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49,67%</w:t>
            </w:r>
          </w:p>
        </w:tc>
      </w:tr>
      <w:tr>
        <w:trPr>
          <w:trHeight w:val="267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2"/>
              <w:rPr>
                <w:sz w:val="18"/>
              </w:rPr>
            </w:pPr>
            <w:r>
              <w:rPr>
                <w:spacing w:val="-2"/>
                <w:sz w:val="18"/>
              </w:rPr>
              <w:t>1.836.685,93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4.519.100,00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2.244.773,00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122,22%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49,67%</w:t>
            </w:r>
          </w:p>
        </w:tc>
      </w:tr>
      <w:tr>
        <w:trPr>
          <w:trHeight w:val="49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Vlastiti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5.589,63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13.710,00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4.519,63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80,86%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32,97%</w:t>
            </w:r>
          </w:p>
        </w:tc>
      </w:tr>
      <w:tr>
        <w:trPr>
          <w:trHeight w:val="26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35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-176795</wp:posOffset>
                      </wp:positionV>
                      <wp:extent cx="9455150" cy="1905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9455150" cy="1905"/>
                                <a:chExt cx="9455150" cy="190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945515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905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7"/>
                                      </a:lnTo>
                                      <a:lnTo>
                                        <a:pt x="9455150" y="1527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920933pt;width:744.5pt;height:.15pt;mso-position-horizontal-relative:column;mso-position-vertical-relative:paragraph;z-index:-25022976" id="docshapegroup25" coordorigin="0,-278" coordsize="14890,3">
                      <v:rect style="position:absolute;left:0;top:-279;width:14890;height:3" id="docshape2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33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2"/>
              <w:rPr>
                <w:sz w:val="18"/>
              </w:rPr>
            </w:pPr>
            <w:r>
              <w:rPr>
                <w:spacing w:val="-2"/>
                <w:sz w:val="18"/>
              </w:rPr>
              <w:t>5.589,63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13.710,00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4.519,63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80,86%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32,97%</w:t>
            </w:r>
          </w:p>
        </w:tc>
      </w:tr>
      <w:tr>
        <w:trPr>
          <w:trHeight w:val="49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165.504,24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509.500,00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212.532,45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128,42%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41,71%</w:t>
            </w: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40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-174613</wp:posOffset>
                      </wp:positionV>
                      <wp:extent cx="9455150" cy="2540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9455150" cy="2540"/>
                                <a:chExt cx="9455150" cy="254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945515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254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8"/>
                                      </a:lnTo>
                                      <a:lnTo>
                                        <a:pt x="9455150" y="2138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749064pt;width:744.5pt;height:.2pt;mso-position-horizontal-relative:column;mso-position-vertical-relative:paragraph;z-index:-25022464" id="docshapegroup27" coordorigin="0,-275" coordsize="14890,4">
                      <v:rect style="position:absolute;left:0;top:-275;width:14890;height:4" id="docshape2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44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2"/>
              <w:rPr>
                <w:sz w:val="18"/>
              </w:rPr>
            </w:pPr>
            <w:r>
              <w:rPr>
                <w:spacing w:val="-2"/>
                <w:sz w:val="18"/>
              </w:rPr>
              <w:t>165.504,24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509.500,00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212.532,45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128,42%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41,71%</w:t>
            </w:r>
          </w:p>
        </w:tc>
      </w:tr>
      <w:tr>
        <w:trPr>
          <w:trHeight w:val="493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639.326,86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1.660.347,00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146.281,70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22,88%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8,81%</w:t>
            </w:r>
          </w:p>
        </w:tc>
      </w:tr>
      <w:tr>
        <w:trPr>
          <w:trHeight w:val="26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452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-175347</wp:posOffset>
                      </wp:positionV>
                      <wp:extent cx="9455150" cy="1270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9455150" cy="1270"/>
                                <a:chExt cx="9455150" cy="127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9455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27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2"/>
                                      </a:lnTo>
                                      <a:lnTo>
                                        <a:pt x="9455150" y="1222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806912pt;width:744.5pt;height:.1pt;mso-position-horizontal-relative:column;mso-position-vertical-relative:paragraph;z-index:-25021952" id="docshapegroup29" coordorigin="0,-276" coordsize="14890,2">
                      <v:rect style="position:absolute;left:0;top:-277;width:14890;height:2" id="docshape3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55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2"/>
              <w:rPr>
                <w:sz w:val="18"/>
              </w:rPr>
            </w:pPr>
            <w:r>
              <w:rPr>
                <w:spacing w:val="-2"/>
                <w:sz w:val="18"/>
              </w:rPr>
              <w:t>639.326,86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748.106,00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125.894,50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19,69%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16,83%</w:t>
            </w:r>
          </w:p>
        </w:tc>
      </w:tr>
      <w:tr>
        <w:trPr>
          <w:trHeight w:val="269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Fondovi</w:t>
            </w:r>
            <w:r>
              <w:rPr>
                <w:spacing w:val="-5"/>
                <w:sz w:val="18"/>
              </w:rPr>
              <w:t> EU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600.525,00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2"/>
              <w:rPr>
                <w:sz w:val="18"/>
              </w:rPr>
            </w:pPr>
            <w:r>
              <w:rPr>
                <w:spacing w:val="-2"/>
                <w:sz w:val="18"/>
              </w:rPr>
              <w:t>20.387,20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3,39%</w:t>
            </w:r>
          </w:p>
        </w:tc>
      </w:tr>
      <w:tr>
        <w:trPr>
          <w:trHeight w:val="26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generacije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311.716,00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492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4.850,00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26,80%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9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50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-173978</wp:posOffset>
                      </wp:positionV>
                      <wp:extent cx="9455150" cy="2540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9455150" cy="2540"/>
                                <a:chExt cx="9455150" cy="254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945515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254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8"/>
                                      </a:lnTo>
                                      <a:lnTo>
                                        <a:pt x="9455150" y="2138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699066pt;width:744.5pt;height:.2pt;mso-position-horizontal-relative:column;mso-position-vertical-relative:paragraph;z-index:-25021440" id="docshapegroup31" coordorigin="0,-274" coordsize="14890,4">
                      <v:rect style="position:absolute;left:0;top:-274;width:14890;height:4" id="docshape32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66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2"/>
              <w:rPr>
                <w:sz w:val="18"/>
              </w:rPr>
            </w:pPr>
            <w:r>
              <w:rPr>
                <w:spacing w:val="-2"/>
                <w:sz w:val="18"/>
              </w:rPr>
              <w:t>4.850,00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1.300,00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26,80%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492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prodaje/zamjene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36.314,82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1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1.206,00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3,32%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4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24,12%</w:t>
            </w:r>
          </w:p>
        </w:tc>
      </w:tr>
      <w:tr>
        <w:trPr>
          <w:trHeight w:val="267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55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-173366</wp:posOffset>
                      </wp:positionV>
                      <wp:extent cx="9455150" cy="1905"/>
                      <wp:effectExtent l="0" t="0" r="0" b="0"/>
                      <wp:wrapNone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9455150" cy="1905"/>
                                <a:chExt cx="9455150" cy="190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945515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905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7"/>
                                      </a:lnTo>
                                      <a:lnTo>
                                        <a:pt x="9455150" y="1527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650933pt;width:744.5pt;height:.15pt;mso-position-horizontal-relative:column;mso-position-vertical-relative:paragraph;z-index:-25020928" id="docshapegroup33" coordorigin="0,-273" coordsize="14890,3">
                      <v:rect style="position:absolute;left:0;top:-274;width:14890;height:3" id="docshape34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60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314008</wp:posOffset>
                      </wp:positionV>
                      <wp:extent cx="9455150" cy="1270"/>
                      <wp:effectExtent l="0" t="0" r="0" b="0"/>
                      <wp:wrapNone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9455150" cy="1270"/>
                                <a:chExt cx="9455150" cy="127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9455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27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2"/>
                                      </a:lnTo>
                                      <a:lnTo>
                                        <a:pt x="9455150" y="1222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24.725115pt;width:744.5pt;height:.1pt;mso-position-horizontal-relative:column;mso-position-vertical-relative:paragraph;z-index:-25020416" id="docshapegroup35" coordorigin="0,495" coordsize="14890,2">
                      <v:rect style="position:absolute;left:0;top:494;width:14890;height:2" id="docshape36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77</w:t>
            </w:r>
          </w:p>
        </w:tc>
        <w:tc>
          <w:tcPr>
            <w:tcW w:w="48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prodaje/zamjene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9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36.314,82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1"/>
              <w:rPr>
                <w:sz w:val="18"/>
              </w:rPr>
            </w:pPr>
            <w:r>
              <w:rPr>
                <w:spacing w:val="-2"/>
                <w:sz w:val="18"/>
              </w:rPr>
              <w:t>1.206,00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3,32%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24,12%</w:t>
            </w:r>
          </w:p>
        </w:tc>
      </w:tr>
      <w:tr>
        <w:trPr>
          <w:trHeight w:val="679" w:hRule="atLeast"/>
        </w:trPr>
        <w:tc>
          <w:tcPr>
            <w:tcW w:w="99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0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242"/>
              <w:ind w:left="87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56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244"/>
              <w:ind w:right="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2.688.271,48</w:t>
            </w:r>
          </w:p>
        </w:tc>
        <w:tc>
          <w:tcPr>
            <w:tcW w:w="156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4"/>
              <w:ind w:right="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6.707.657,00</w:t>
            </w:r>
          </w:p>
        </w:tc>
        <w:tc>
          <w:tcPr>
            <w:tcW w:w="163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4"/>
              <w:ind w:right="11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2.610.612,78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4"/>
              <w:ind w:righ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97,11%</w:t>
            </w:r>
          </w:p>
        </w:tc>
        <w:tc>
          <w:tcPr>
            <w:tcW w:w="120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44"/>
              <w:ind w:right="2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38,92%</w:t>
            </w:r>
          </w:p>
        </w:tc>
      </w:tr>
    </w:tbl>
    <w:p>
      <w:pPr>
        <w:pStyle w:val="TableParagraph"/>
        <w:spacing w:after="0"/>
        <w:rPr>
          <w:b/>
          <w:sz w:val="20"/>
        </w:rPr>
        <w:sectPr>
          <w:footerReference w:type="default" r:id="rId8"/>
          <w:pgSz w:w="16840" w:h="11910" w:orient="landscape"/>
          <w:pgMar w:header="0" w:footer="729" w:top="840" w:bottom="920" w:left="566" w:right="989"/>
        </w:sectPr>
      </w:pPr>
    </w:p>
    <w:p>
      <w:pPr>
        <w:spacing w:line="289" w:lineRule="exact" w:before="31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9" w:lineRule="exact" w:before="0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KARLOVAČKA</w:t>
      </w:r>
      <w:r>
        <w:rPr>
          <w:color w:val="212A35"/>
          <w:spacing w:val="-9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5"/>
        <w:ind w:left="302" w:right="0" w:firstLine="0"/>
        <w:jc w:val="left"/>
        <w:rPr>
          <w:b/>
          <w:sz w:val="20"/>
        </w:rPr>
      </w:pPr>
      <w:r>
        <w:rPr>
          <w:b/>
          <w:color w:val="212A35"/>
          <w:sz w:val="20"/>
        </w:rPr>
        <w:t>GRAD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OZALJ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2"/>
          <w:sz w:val="20"/>
        </w:rPr>
        <w:t> RIZNICA</w:t>
      </w:r>
    </w:p>
    <w:p>
      <w:pPr>
        <w:spacing w:before="4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Kurilovac</w:t>
      </w:r>
      <w:r>
        <w:rPr>
          <w:color w:val="212A35"/>
          <w:spacing w:val="-4"/>
          <w:sz w:val="18"/>
        </w:rPr>
        <w:t> </w:t>
      </w:r>
      <w:r>
        <w:rPr>
          <w:color w:val="212A35"/>
          <w:sz w:val="18"/>
        </w:rPr>
        <w:t>1,</w:t>
      </w:r>
      <w:r>
        <w:rPr>
          <w:color w:val="212A35"/>
          <w:spacing w:val="-1"/>
          <w:sz w:val="18"/>
        </w:rPr>
        <w:t> </w:t>
      </w:r>
      <w:r>
        <w:rPr>
          <w:color w:val="212A35"/>
          <w:spacing w:val="-2"/>
          <w:sz w:val="18"/>
        </w:rPr>
        <w:t>Ozalj</w:t>
      </w:r>
    </w:p>
    <w:p>
      <w:pPr>
        <w:spacing w:before="5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> 45123683624</w:t>
      </w:r>
    </w:p>
    <w:p>
      <w:pPr>
        <w:spacing w:line="240" w:lineRule="auto" w:before="36"/>
        <w:rPr>
          <w:sz w:val="18"/>
        </w:rPr>
      </w:pPr>
    </w:p>
    <w:p>
      <w:pPr>
        <w:pStyle w:val="Heading1"/>
      </w:pPr>
      <w:r>
        <w:rPr/>
        <w:t>IZVJEŠTAJ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IZVRŠENJU PRORAČUNA</w:t>
      </w:r>
      <w:r>
        <w:rPr>
          <w:spacing w:val="-1"/>
        </w:rPr>
        <w:t> </w:t>
      </w:r>
      <w:r>
        <w:rPr/>
        <w:t>ZA</w:t>
      </w:r>
      <w:r>
        <w:rPr>
          <w:spacing w:val="-1"/>
        </w:rPr>
        <w:t> </w:t>
      </w:r>
      <w:r>
        <w:rPr/>
        <w:t>RAZDOBLJE 1.1.2026.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30.6.2026.</w:t>
      </w:r>
    </w:p>
    <w:p>
      <w:pPr>
        <w:pStyle w:val="Heading2"/>
      </w:pPr>
      <w:r>
        <w:rPr/>
        <w:t>I.</w:t>
      </w:r>
      <w:r>
        <w:rPr>
          <w:spacing w:val="-3"/>
        </w:rPr>
        <w:t> </w:t>
      </w:r>
      <w:r>
        <w:rPr/>
        <w:t>OPĆI</w:t>
      </w:r>
      <w:r>
        <w:rPr>
          <w:spacing w:val="-1"/>
        </w:rPr>
        <w:t> </w:t>
      </w:r>
      <w:r>
        <w:rPr/>
        <w:t>DIO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A.</w:t>
      </w:r>
      <w:r>
        <w:rPr>
          <w:spacing w:val="-3"/>
        </w:rPr>
        <w:t> </w:t>
      </w:r>
      <w:r>
        <w:rPr/>
        <w:t>RAČUN</w:t>
      </w:r>
      <w:r>
        <w:rPr>
          <w:spacing w:val="-4"/>
        </w:rPr>
        <w:t> </w:t>
      </w:r>
      <w:r>
        <w:rPr/>
        <w:t>PRIHODA</w:t>
      </w:r>
      <w:r>
        <w:rPr>
          <w:spacing w:val="-2"/>
        </w:rPr>
        <w:t> </w:t>
      </w:r>
      <w:r>
        <w:rPr/>
        <w:t>I</w:t>
      </w:r>
      <w:r>
        <w:rPr>
          <w:spacing w:val="-1"/>
        </w:rPr>
        <w:t> </w:t>
      </w:r>
      <w:r>
        <w:rPr/>
        <w:t>RASHODA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RASHODI</w:t>
      </w:r>
      <w:r>
        <w:rPr>
          <w:spacing w:val="-2"/>
        </w:rPr>
        <w:t> </w:t>
      </w:r>
      <w:r>
        <w:rPr/>
        <w:t>PREMA</w:t>
      </w:r>
      <w:r>
        <w:rPr>
          <w:spacing w:val="-2"/>
        </w:rPr>
        <w:t> </w:t>
      </w:r>
      <w:r>
        <w:rPr/>
        <w:t>IZVORIMA</w:t>
      </w:r>
      <w:r>
        <w:rPr>
          <w:spacing w:val="-2"/>
        </w:rPr>
        <w:t> FINANCIRANJA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182"/>
        <w:rPr>
          <w:rFonts w:ascii="Segoe UI"/>
          <w:sz w:val="20"/>
        </w:r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6786"/>
        <w:gridCol w:w="1656"/>
        <w:gridCol w:w="1561"/>
        <w:gridCol w:w="1638"/>
        <w:gridCol w:w="1053"/>
        <w:gridCol w:w="1208"/>
      </w:tblGrid>
      <w:tr>
        <w:trPr>
          <w:trHeight w:val="299" w:hRule="atLeast"/>
        </w:trPr>
        <w:tc>
          <w:tcPr>
            <w:tcW w:w="993" w:type="dxa"/>
            <w:shd w:val="clear" w:color="auto" w:fill="F1F1F1"/>
          </w:tcPr>
          <w:p>
            <w:pPr>
              <w:pStyle w:val="TableParagraph"/>
              <w:spacing w:line="197" w:lineRule="exact" w:before="83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65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-1258</wp:posOffset>
                      </wp:positionV>
                      <wp:extent cx="9455150" cy="365760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9455150" cy="365760"/>
                                <a:chExt cx="9455150" cy="36576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614"/>
                                  <a:ext cx="9453880" cy="362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362585">
                                      <a:moveTo>
                                        <a:pt x="94536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2076"/>
                                      </a:lnTo>
                                      <a:lnTo>
                                        <a:pt x="9453626" y="362076"/>
                                      </a:lnTo>
                                      <a:lnTo>
                                        <a:pt x="94536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4"/>
                                  <a:ext cx="9455150" cy="365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365760">
                                      <a:moveTo>
                                        <a:pt x="9455150" y="363905"/>
                                      </a:moveTo>
                                      <a:lnTo>
                                        <a:pt x="0" y="363905"/>
                                      </a:lnTo>
                                      <a:lnTo>
                                        <a:pt x="0" y="365734"/>
                                      </a:lnTo>
                                      <a:lnTo>
                                        <a:pt x="9455150" y="365734"/>
                                      </a:lnTo>
                                      <a:lnTo>
                                        <a:pt x="9455150" y="363905"/>
                                      </a:lnTo>
                                      <a:close/>
                                    </a:path>
                                    <a:path w="9455150" h="36576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"/>
                                      </a:lnTo>
                                      <a:lnTo>
                                        <a:pt x="9455150" y="2133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099059pt;width:744.5pt;height:28.8pt;mso-position-horizontal-relative:column;mso-position-vertical-relative:paragraph;z-index:-25019904" id="docshapegroup37" coordorigin="0,-2" coordsize="14890,576">
                      <v:rect style="position:absolute;left:0;top:-2;width:14888;height:571" id="docshape38" filled="true" fillcolor="#f1f1f1" stroked="false">
                        <v:fill type="solid"/>
                      </v:rect>
                      <v:shape style="position:absolute;left:0;top:-2;width:14890;height:576" id="docshape39" coordorigin="0,-2" coordsize="14890,576" path="m14890,571l0,571,0,574,14890,574,14890,571xm14890,-2l0,-2,0,1,14890,1,14890,-2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6786" w:type="dxa"/>
            <w:tcBorders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7" w:lineRule="exact" w:before="83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656" w:type="dxa"/>
            <w:tcBorders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6"/>
              <w:ind w:left="5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61" w:type="dxa"/>
            <w:shd w:val="clear" w:color="auto" w:fill="F1F1F1"/>
          </w:tcPr>
          <w:p>
            <w:pPr>
              <w:pStyle w:val="TableParagraph"/>
              <w:spacing w:before="76"/>
              <w:ind w:left="6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 </w:t>
            </w:r>
            <w:r>
              <w:rPr>
                <w:b/>
                <w:spacing w:val="-2"/>
                <w:sz w:val="16"/>
              </w:rPr>
              <w:t>GRADA</w:t>
            </w:r>
          </w:p>
        </w:tc>
        <w:tc>
          <w:tcPr>
            <w:tcW w:w="1638" w:type="dxa"/>
            <w:shd w:val="clear" w:color="auto" w:fill="F1F1F1"/>
          </w:tcPr>
          <w:p>
            <w:pPr>
              <w:pStyle w:val="TableParagraph"/>
              <w:spacing w:before="76"/>
              <w:ind w:left="4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shd w:val="clear" w:color="auto" w:fill="F1F1F1"/>
          </w:tcPr>
          <w:p>
            <w:pPr>
              <w:pStyle w:val="TableParagraph"/>
              <w:spacing w:before="76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8" w:type="dxa"/>
            <w:shd w:val="clear" w:color="auto" w:fill="F1F1F1"/>
          </w:tcPr>
          <w:p>
            <w:pPr>
              <w:pStyle w:val="TableParagraph"/>
              <w:spacing w:before="76"/>
              <w:ind w:left="20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438" w:hRule="atLeast"/>
        </w:trPr>
        <w:tc>
          <w:tcPr>
            <w:tcW w:w="99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86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67" w:lineRule="exact" w:before="0"/>
              <w:ind w:left="14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6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7" w:lineRule="exact" w:before="0"/>
              <w:ind w:left="20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OZLJA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ZA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63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7" w:lineRule="exact" w:before="0"/>
              <w:ind w:right="19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7" w:lineRule="exact" w:before="0"/>
              <w:ind w:left="11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7" w:lineRule="exact" w:before="0"/>
              <w:ind w:left="15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26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> primici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2.007.267,11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4.762.100,00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2.121.031,01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105,67%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44,54%</w:t>
            </w:r>
          </w:p>
        </w:tc>
      </w:tr>
      <w:tr>
        <w:trPr>
          <w:trHeight w:val="267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1.828.198,50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4.519.100,00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2.057.531,01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112,54%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45,53%</w:t>
            </w:r>
          </w:p>
        </w:tc>
      </w:tr>
      <w:tr>
        <w:trPr>
          <w:trHeight w:val="26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primici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179.068,61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243.000,00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63.500,00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35,46%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26,13%</w:t>
            </w:r>
          </w:p>
        </w:tc>
      </w:tr>
      <w:tr>
        <w:trPr>
          <w:trHeight w:val="49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3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Vlastiti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prihodi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3.538,05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16.610,00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3.168,74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89,56%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19,08%</w:t>
            </w:r>
          </w:p>
        </w:tc>
      </w:tr>
      <w:tr>
        <w:trPr>
          <w:trHeight w:val="267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70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-173061</wp:posOffset>
                      </wp:positionV>
                      <wp:extent cx="9455150" cy="1270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9455150" cy="1270"/>
                                <a:chExt cx="9455150" cy="127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9455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27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2"/>
                                      </a:lnTo>
                                      <a:lnTo>
                                        <a:pt x="9455150" y="1222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626875pt;width:744.5pt;height:.1pt;mso-position-horizontal-relative:column;mso-position-vertical-relative:paragraph;z-index:-25019392" id="docshapegroup40" coordorigin="0,-273" coordsize="14890,2">
                      <v:rect style="position:absolute;left:0;top:-273;width:14890;height:2" id="docshape41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33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3.155,62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13.710,00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3.039,83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96,33%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22,17%</w:t>
            </w:r>
          </w:p>
        </w:tc>
      </w:tr>
      <w:tr>
        <w:trPr>
          <w:trHeight w:val="263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382,43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2.900,00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128,91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33,71%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4,45%</w:t>
            </w:r>
          </w:p>
        </w:tc>
      </w:tr>
      <w:tr>
        <w:trPr>
          <w:trHeight w:val="496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123.363,46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522.000,00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174.246,40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141,25%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33,38%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76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-174002</wp:posOffset>
                      </wp:positionV>
                      <wp:extent cx="9455150" cy="1905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9455150" cy="1905"/>
                                <a:chExt cx="9455150" cy="190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945515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905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7"/>
                                      </a:lnTo>
                                      <a:lnTo>
                                        <a:pt x="9455150" y="1527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700969pt;width:744.5pt;height:.15pt;mso-position-horizontal-relative:column;mso-position-vertical-relative:paragraph;z-index:-25018880" id="docshapegroup42" coordorigin="0,-274" coordsize="14890,3">
                      <v:rect style="position:absolute;left:0;top:-275;width:14890;height:3" id="docshape43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107.021,98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509.500,00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173.108,08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161,75%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33,98%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namjene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4"/>
              <w:rPr>
                <w:sz w:val="18"/>
              </w:rPr>
            </w:pPr>
            <w:r>
              <w:rPr>
                <w:spacing w:val="-2"/>
                <w:sz w:val="18"/>
              </w:rPr>
              <w:t>16.341,48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12.500,00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1.138,32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6,97%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9,11%</w:t>
            </w:r>
          </w:p>
        </w:tc>
      </w:tr>
      <w:tr>
        <w:trPr>
          <w:trHeight w:val="49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112.734,36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2.070.347,00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97.926,20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86,86%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6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4,73%</w:t>
            </w:r>
          </w:p>
        </w:tc>
      </w:tr>
      <w:tr>
        <w:trPr>
          <w:trHeight w:val="267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81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-173061</wp:posOffset>
                      </wp:positionV>
                      <wp:extent cx="9455150" cy="1270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9455150" cy="1270"/>
                                <a:chExt cx="9455150" cy="127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9455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27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2"/>
                                      </a:lnTo>
                                      <a:lnTo>
                                        <a:pt x="9455150" y="1222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626917pt;width:744.5pt;height:.1pt;mso-position-horizontal-relative:column;mso-position-vertical-relative:paragraph;z-index:-25018368" id="docshapegroup44" coordorigin="0,-273" coordsize="14890,2">
                      <v:rect style="position:absolute;left:0;top:-273;width:14890;height:2" id="docshape45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55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112.734,36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748.106,00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97.926,20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86,86%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13,09%</w:t>
            </w:r>
          </w:p>
        </w:tc>
      </w:tr>
      <w:tr>
        <w:trPr>
          <w:trHeight w:val="263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Fondovi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EU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600.525,00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9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nove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generacije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311.716,00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7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410.000,00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492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6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Donacije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3.849,98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6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12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9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86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-173761</wp:posOffset>
                      </wp:positionV>
                      <wp:extent cx="9455150" cy="1905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9455150" cy="1905"/>
                                <a:chExt cx="9455150" cy="190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945515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905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3"/>
                                      </a:lnTo>
                                      <a:lnTo>
                                        <a:pt x="9455150" y="1833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682013pt;width:744.5pt;height:.15pt;mso-position-horizontal-relative:column;mso-position-vertical-relative:paragraph;z-index:-25017856" id="docshapegroup46" coordorigin="0,-274" coordsize="14890,3">
                      <v:rect style="position:absolute;left:0;top:-274;width:14890;height:3" id="docshape47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66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3"/>
              <w:rPr>
                <w:sz w:val="18"/>
              </w:rPr>
            </w:pPr>
            <w:r>
              <w:rPr>
                <w:spacing w:val="-2"/>
                <w:sz w:val="18"/>
              </w:rPr>
              <w:t>3.849,98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492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6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67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prodaje/zamjene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nefinancijske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6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4.864,25</w:t>
            </w:r>
          </w:p>
        </w:tc>
        <w:tc>
          <w:tcPr>
            <w:tcW w:w="15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2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5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33" w:hRule="atLeast"/>
        </w:trPr>
        <w:tc>
          <w:tcPr>
            <w:tcW w:w="99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7"/>
              <w:ind w:right="15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91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-173087</wp:posOffset>
                      </wp:positionV>
                      <wp:extent cx="9455150" cy="1270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9455150" cy="1270"/>
                                <a:chExt cx="9455150" cy="127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9455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27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2"/>
                                      </a:lnTo>
                                      <a:lnTo>
                                        <a:pt x="9455150" y="1222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628915pt;width:744.5pt;height:.1pt;mso-position-horizontal-relative:column;mso-position-vertical-relative:paragraph;z-index:-25017344" id="docshapegroup48" coordorigin="0,-273" coordsize="14890,2">
                      <v:rect style="position:absolute;left:0;top:-273;width:14890;height:2" id="docshape49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77</w:t>
            </w:r>
          </w:p>
        </w:tc>
        <w:tc>
          <w:tcPr>
            <w:tcW w:w="678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prodaje/zamjene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6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7"/>
              <w:ind w:right="6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63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7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7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pStyle w:val="TableParagraph"/>
        <w:spacing w:after="0" w:line="197" w:lineRule="exact"/>
        <w:rPr>
          <w:sz w:val="18"/>
        </w:rPr>
        <w:sectPr>
          <w:pgSz w:w="16840" w:h="11910" w:orient="landscape"/>
          <w:pgMar w:header="0" w:footer="729" w:top="840" w:bottom="920" w:left="566" w:right="989"/>
        </w:sect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4408"/>
        <w:gridCol w:w="2376"/>
        <w:gridCol w:w="1838"/>
        <w:gridCol w:w="1569"/>
        <w:gridCol w:w="1480"/>
        <w:gridCol w:w="1103"/>
        <w:gridCol w:w="1123"/>
      </w:tblGrid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6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44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imovine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237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44"/>
              <w:rPr>
                <w:sz w:val="18"/>
              </w:rPr>
            </w:pPr>
            <w:r>
              <w:rPr>
                <w:spacing w:val="-2"/>
                <w:sz w:val="18"/>
              </w:rPr>
              <w:t>4.864,25</w:t>
            </w:r>
          </w:p>
        </w:tc>
        <w:tc>
          <w:tcPr>
            <w:tcW w:w="156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56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8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46" w:right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2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237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8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6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8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1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453" w:hRule="atLeast"/>
        </w:trPr>
        <w:tc>
          <w:tcPr>
            <w:tcW w:w="99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40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376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left="126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838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18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2.255.617,21</w:t>
            </w:r>
          </w:p>
        </w:tc>
        <w:tc>
          <w:tcPr>
            <w:tcW w:w="156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2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7.381.057,00</w:t>
            </w:r>
          </w:p>
        </w:tc>
        <w:tc>
          <w:tcPr>
            <w:tcW w:w="148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1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2.396.372,35</w:t>
            </w:r>
          </w:p>
        </w:tc>
        <w:tc>
          <w:tcPr>
            <w:tcW w:w="110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106,24%</w:t>
            </w:r>
          </w:p>
        </w:tc>
        <w:tc>
          <w:tcPr>
            <w:tcW w:w="112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left="116" w:right="14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32,47%</w:t>
            </w:r>
          </w:p>
        </w:tc>
      </w:tr>
    </w:tbl>
    <w:p>
      <w:pPr>
        <w:pStyle w:val="TableParagraph"/>
        <w:spacing w:after="0"/>
        <w:jc w:val="center"/>
        <w:rPr>
          <w:b/>
          <w:sz w:val="20"/>
        </w:rPr>
        <w:sectPr>
          <w:footerReference w:type="default" r:id="rId9"/>
          <w:pgSz w:w="16840" w:h="11910" w:orient="landscape"/>
          <w:pgMar w:header="0" w:footer="742" w:top="940" w:bottom="940" w:left="566" w:right="989"/>
        </w:sectPr>
      </w:pPr>
    </w:p>
    <w:p>
      <w:pPr>
        <w:spacing w:line="289" w:lineRule="exact" w:before="31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9" w:lineRule="exact" w:before="0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KARLOVAČKA</w:t>
      </w:r>
      <w:r>
        <w:rPr>
          <w:color w:val="212A35"/>
          <w:spacing w:val="-9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5"/>
        <w:ind w:left="302" w:right="0" w:firstLine="0"/>
        <w:jc w:val="left"/>
        <w:rPr>
          <w:b/>
          <w:sz w:val="20"/>
        </w:rPr>
      </w:pPr>
      <w:r>
        <w:rPr>
          <w:b/>
          <w:color w:val="212A35"/>
          <w:sz w:val="20"/>
        </w:rPr>
        <w:t>GRAD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OZALJ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2"/>
          <w:sz w:val="20"/>
        </w:rPr>
        <w:t> RIZNICA</w:t>
      </w:r>
    </w:p>
    <w:p>
      <w:pPr>
        <w:spacing w:before="4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Kurilovac</w:t>
      </w:r>
      <w:r>
        <w:rPr>
          <w:color w:val="212A35"/>
          <w:spacing w:val="-4"/>
          <w:sz w:val="18"/>
        </w:rPr>
        <w:t> </w:t>
      </w:r>
      <w:r>
        <w:rPr>
          <w:color w:val="212A35"/>
          <w:sz w:val="18"/>
        </w:rPr>
        <w:t>1,</w:t>
      </w:r>
      <w:r>
        <w:rPr>
          <w:color w:val="212A35"/>
          <w:spacing w:val="-1"/>
          <w:sz w:val="18"/>
        </w:rPr>
        <w:t> </w:t>
      </w:r>
      <w:r>
        <w:rPr>
          <w:color w:val="212A35"/>
          <w:spacing w:val="-2"/>
          <w:sz w:val="18"/>
        </w:rPr>
        <w:t>Ozalj</w:t>
      </w:r>
    </w:p>
    <w:p>
      <w:pPr>
        <w:spacing w:before="5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> 45123683624</w:t>
      </w:r>
    </w:p>
    <w:p>
      <w:pPr>
        <w:spacing w:line="240" w:lineRule="auto" w:before="36"/>
        <w:rPr>
          <w:sz w:val="18"/>
        </w:rPr>
      </w:pPr>
    </w:p>
    <w:p>
      <w:pPr>
        <w:pStyle w:val="Heading1"/>
      </w:pPr>
      <w:r>
        <w:rPr/>
        <w:t>IZVJEŠTAJ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IZVRŠENJU PRORAČUNA</w:t>
      </w:r>
      <w:r>
        <w:rPr>
          <w:spacing w:val="-1"/>
        </w:rPr>
        <w:t> </w:t>
      </w:r>
      <w:r>
        <w:rPr/>
        <w:t>ZA</w:t>
      </w:r>
      <w:r>
        <w:rPr>
          <w:spacing w:val="-1"/>
        </w:rPr>
        <w:t> </w:t>
      </w:r>
      <w:r>
        <w:rPr/>
        <w:t>RAZDOBLJE 1.1.2026.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30.6.2026.</w:t>
      </w:r>
    </w:p>
    <w:p>
      <w:pPr>
        <w:pStyle w:val="Heading2"/>
      </w:pPr>
      <w:r>
        <w:rPr/>
        <w:t>I.</w:t>
      </w:r>
      <w:r>
        <w:rPr>
          <w:spacing w:val="-3"/>
        </w:rPr>
        <w:t> </w:t>
      </w:r>
      <w:r>
        <w:rPr/>
        <w:t>OPĆI</w:t>
      </w:r>
      <w:r>
        <w:rPr>
          <w:spacing w:val="-1"/>
        </w:rPr>
        <w:t> </w:t>
      </w:r>
      <w:r>
        <w:rPr/>
        <w:t>DIO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A.</w:t>
      </w:r>
      <w:r>
        <w:rPr>
          <w:spacing w:val="-3"/>
        </w:rPr>
        <w:t> </w:t>
      </w:r>
      <w:r>
        <w:rPr/>
        <w:t>RAČUN</w:t>
      </w:r>
      <w:r>
        <w:rPr>
          <w:spacing w:val="-4"/>
        </w:rPr>
        <w:t> </w:t>
      </w:r>
      <w:r>
        <w:rPr/>
        <w:t>PRIHODA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</w:t>
      </w:r>
      <w:r>
        <w:rPr/>
        <w:t>RASHODA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RASHODI</w:t>
      </w:r>
      <w:r>
        <w:rPr>
          <w:spacing w:val="-2"/>
        </w:rPr>
        <w:t> </w:t>
      </w:r>
      <w:r>
        <w:rPr/>
        <w:t>PREMA</w:t>
      </w:r>
      <w:r>
        <w:rPr>
          <w:spacing w:val="-2"/>
        </w:rPr>
        <w:t> </w:t>
      </w:r>
      <w:r>
        <w:rPr/>
        <w:t>FUNKCIJSKOJ</w:t>
      </w:r>
      <w:r>
        <w:rPr>
          <w:spacing w:val="-1"/>
        </w:rPr>
        <w:t> </w:t>
      </w:r>
      <w:r>
        <w:rPr>
          <w:spacing w:val="-2"/>
        </w:rPr>
        <w:t>KLASIFIKACIJI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172"/>
        <w:rPr>
          <w:rFonts w:ascii="Segoe UI"/>
          <w:sz w:val="20"/>
        </w:r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3"/>
        <w:gridCol w:w="6796"/>
        <w:gridCol w:w="1604"/>
        <w:gridCol w:w="1555"/>
        <w:gridCol w:w="1632"/>
        <w:gridCol w:w="1052"/>
        <w:gridCol w:w="1257"/>
      </w:tblGrid>
      <w:tr>
        <w:trPr>
          <w:trHeight w:val="309" w:hRule="atLeast"/>
        </w:trPr>
        <w:tc>
          <w:tcPr>
            <w:tcW w:w="993" w:type="dxa"/>
            <w:shd w:val="clear" w:color="auto" w:fill="F1F1F1"/>
          </w:tcPr>
          <w:p>
            <w:pPr>
              <w:pStyle w:val="TableParagraph"/>
              <w:spacing w:line="197" w:lineRule="exact" w:before="93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2996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-773</wp:posOffset>
                      </wp:positionV>
                      <wp:extent cx="9455150" cy="372110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9455150" cy="372110"/>
                                <a:chExt cx="9455150" cy="37211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6480"/>
                                  <a:ext cx="9453880" cy="362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362585">
                                      <a:moveTo>
                                        <a:pt x="945362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2076"/>
                                      </a:lnTo>
                                      <a:lnTo>
                                        <a:pt x="9453626" y="362076"/>
                                      </a:lnTo>
                                      <a:lnTo>
                                        <a:pt x="94536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3"/>
                                  <a:ext cx="9455150" cy="3721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372110">
                                      <a:moveTo>
                                        <a:pt x="9455150" y="369773"/>
                                      </a:moveTo>
                                      <a:lnTo>
                                        <a:pt x="0" y="369773"/>
                                      </a:lnTo>
                                      <a:lnTo>
                                        <a:pt x="0" y="371602"/>
                                      </a:lnTo>
                                      <a:lnTo>
                                        <a:pt x="9455150" y="371602"/>
                                      </a:lnTo>
                                      <a:lnTo>
                                        <a:pt x="9455150" y="369773"/>
                                      </a:lnTo>
                                      <a:close/>
                                    </a:path>
                                    <a:path w="9455150" h="37211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9455150" y="1524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.060939pt;width:744.5pt;height:29.3pt;mso-position-horizontal-relative:column;mso-position-vertical-relative:paragraph;z-index:-25016832" id="docshapegroup54" coordorigin="0,-1" coordsize="14890,586">
                      <v:rect style="position:absolute;left:0;top:8;width:14888;height:571" id="docshape55" filled="true" fillcolor="#f1f1f1" stroked="false">
                        <v:fill type="solid"/>
                      </v:rect>
                      <v:shape style="position:absolute;left:0;top:-2;width:14890;height:586" id="docshape56" coordorigin="0,-1" coordsize="14890,586" path="m14890,581l0,581,0,584,14890,584,14890,581xm14890,-1l0,-1,0,1,14890,1,14890,-1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96" w:type="dxa"/>
            <w:tcBorders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7" w:lineRule="exact" w:before="93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04" w:type="dxa"/>
            <w:tcBorders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4"/>
              <w:ind w:left="48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55" w:type="dxa"/>
            <w:shd w:val="clear" w:color="auto" w:fill="F1F1F1"/>
          </w:tcPr>
          <w:p>
            <w:pPr>
              <w:pStyle w:val="TableParagraph"/>
              <w:spacing w:before="84"/>
              <w:ind w:left="6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 </w:t>
            </w:r>
            <w:r>
              <w:rPr>
                <w:b/>
                <w:spacing w:val="-2"/>
                <w:sz w:val="16"/>
              </w:rPr>
              <w:t>GRADA</w:t>
            </w:r>
          </w:p>
        </w:tc>
        <w:tc>
          <w:tcPr>
            <w:tcW w:w="1632" w:type="dxa"/>
            <w:shd w:val="clear" w:color="auto" w:fill="F1F1F1"/>
          </w:tcPr>
          <w:p>
            <w:pPr>
              <w:pStyle w:val="TableParagraph"/>
              <w:spacing w:before="84"/>
              <w:ind w:left="45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shd w:val="clear" w:color="auto" w:fill="F1F1F1"/>
          </w:tcPr>
          <w:p>
            <w:pPr>
              <w:pStyle w:val="TableParagraph"/>
              <w:spacing w:before="84"/>
              <w:ind w:left="17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7" w:type="dxa"/>
            <w:shd w:val="clear" w:color="auto" w:fill="F1F1F1"/>
          </w:tcPr>
          <w:p>
            <w:pPr>
              <w:pStyle w:val="TableParagraph"/>
              <w:spacing w:before="84"/>
              <w:ind w:left="21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400" w:hRule="atLeast"/>
        </w:trPr>
        <w:tc>
          <w:tcPr>
            <w:tcW w:w="99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96" w:type="dxa"/>
            <w:tcBorders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166" w:lineRule="exact" w:before="0"/>
              <w:ind w:left="9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5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6" w:lineRule="exact" w:before="0"/>
              <w:ind w:left="20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OZLJA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ZA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63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6" w:lineRule="exact" w:before="0"/>
              <w:ind w:left="6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6" w:lineRule="exact" w:before="0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66" w:lineRule="exact" w:before="0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421.723,27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1.019.442,00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419.305,69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99,43%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41,13%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zakonodavna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fiskalni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poslovi,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vanjski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421.723,27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1.019.442,00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419.305,69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99,43%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41,13%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02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Obrana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022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Civilna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obrana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> sigurnost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86.240,86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144.870,00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88.089,77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102,14%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60,81%</w:t>
            </w:r>
          </w:p>
        </w:tc>
      </w:tr>
      <w:tr>
        <w:trPr>
          <w:trHeight w:val="266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protupožarne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86.240,86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144.870,00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88.089,77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102,14%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60,81%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Ekonomski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310.013,49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1.028.917,00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347.011,28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111,93%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33,73%</w:t>
            </w: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Poljoprivreda,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šumarstvo,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ribarstvo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lov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15.738,10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52.600,00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6,35%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1,90%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211.337,53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882.317,00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272.328,13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128,86%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30,87%</w:t>
            </w:r>
          </w:p>
        </w:tc>
      </w:tr>
      <w:tr>
        <w:trPr>
          <w:trHeight w:val="266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2"/>
                <w:sz w:val="18"/>
              </w:rPr>
              <w:t> industrije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82.937,86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94.000,00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73.683,15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88,84%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78,39%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37.758,34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182.885,00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85.910,35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227,53%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46,98%</w:t>
            </w: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051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Gospodarenje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otpadom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37.594,59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142.085,00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82.702,85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219,99%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58,21%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zaštite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okoliša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drugdje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163,75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40.800,00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3.207,50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1958,78%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7,86%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458.770,52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2.112.652,00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468.329,40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102,08%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22,17%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Razvoj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341.519,41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1.681.652,00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251.837,95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73,74%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14,98%</w:t>
            </w: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116.919,30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431.000,00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215.811,45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184,58%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50,07%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vezani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uz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stanovanje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kom.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pogodnosti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nisu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331,81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680,00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204,94%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217.419,44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462.984,00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223.339,82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102,72%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48,24%</w:t>
            </w:r>
          </w:p>
        </w:tc>
      </w:tr>
      <w:tr>
        <w:trPr>
          <w:trHeight w:val="264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rekreacije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99.000,00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90.000,00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112,50%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90,91%</w:t>
            </w:r>
          </w:p>
        </w:tc>
      </w:tr>
      <w:tr>
        <w:trPr>
          <w:trHeight w:val="268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137.419,44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342.324,00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133.339,82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97,03%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38,95%</w:t>
            </w:r>
          </w:p>
        </w:tc>
      </w:tr>
      <w:tr>
        <w:trPr>
          <w:trHeight w:val="265" w:hRule="atLeast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086</w:t>
            </w:r>
          </w:p>
        </w:tc>
        <w:tc>
          <w:tcPr>
            <w:tcW w:w="67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rekreaciju,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kulturu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religiju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koji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nisu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21.660,00</w:t>
            </w:r>
          </w:p>
        </w:tc>
        <w:tc>
          <w:tcPr>
            <w:tcW w:w="16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99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67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160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605.957,09</w:t>
            </w:r>
          </w:p>
        </w:tc>
        <w:tc>
          <w:tcPr>
            <w:tcW w:w="155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2.194.982,00</w:t>
            </w:r>
          </w:p>
        </w:tc>
        <w:tc>
          <w:tcPr>
            <w:tcW w:w="163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634.308,09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104,68%</w:t>
            </w:r>
          </w:p>
        </w:tc>
        <w:tc>
          <w:tcPr>
            <w:tcW w:w="12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28,90%</w:t>
            </w:r>
          </w:p>
        </w:tc>
      </w:tr>
    </w:tbl>
    <w:p>
      <w:pPr>
        <w:pStyle w:val="TableParagraph"/>
        <w:spacing w:after="0" w:line="197" w:lineRule="exact"/>
        <w:rPr>
          <w:b/>
          <w:sz w:val="18"/>
        </w:rPr>
        <w:sectPr>
          <w:footerReference w:type="default" r:id="rId10"/>
          <w:pgSz w:w="16840" w:h="11910" w:orient="landscape"/>
          <w:pgMar w:header="0" w:footer="742" w:top="840" w:bottom="940" w:left="566" w:right="989"/>
          <w:pgNumType w:start="1"/>
        </w:sect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6794"/>
        <w:gridCol w:w="1854"/>
        <w:gridCol w:w="1564"/>
        <w:gridCol w:w="1472"/>
        <w:gridCol w:w="1098"/>
        <w:gridCol w:w="1112"/>
      </w:tblGrid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osnovno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18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551.131,50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27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2.071.782,00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42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580.606,25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105,35%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28,02%</w:t>
            </w: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092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Srednjoškolsko</w:t>
            </w:r>
            <w:r>
              <w:rPr>
                <w:spacing w:val="16"/>
                <w:sz w:val="18"/>
              </w:rPr>
              <w:t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18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9.714,27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5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26.600,00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5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10.822,73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111,41%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40,69%</w:t>
            </w:r>
          </w:p>
        </w:tc>
      </w:tr>
      <w:tr>
        <w:trPr>
          <w:trHeight w:val="266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094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Visoka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naobrazba</w:t>
            </w:r>
          </w:p>
        </w:tc>
        <w:tc>
          <w:tcPr>
            <w:tcW w:w="18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14.880,00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5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24.000,00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5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13.600,00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2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91,40%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1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56,67%</w:t>
            </w: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096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Dodatne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obrazovanju</w:t>
            </w:r>
          </w:p>
        </w:tc>
        <w:tc>
          <w:tcPr>
            <w:tcW w:w="18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30.231,32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72.600,00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29.279,11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2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96,85%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40,33%</w:t>
            </w:r>
          </w:p>
        </w:tc>
      </w:tr>
      <w:tr>
        <w:trPr>
          <w:trHeight w:val="835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0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0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Socijalna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18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0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3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110.734,20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0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41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227.325,00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0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42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123.077,95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0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111,15%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107"/>
              <w:jc w:val="left"/>
              <w:rPr>
                <w:rFonts w:ascii="Segoe UI"/>
                <w:sz w:val="18"/>
              </w:rPr>
            </w:pPr>
          </w:p>
          <w:p>
            <w:pPr>
              <w:pStyle w:val="TableParagraph"/>
              <w:spacing w:before="0"/>
              <w:ind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54,14%</w:t>
            </w: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3001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-174966</wp:posOffset>
                      </wp:positionV>
                      <wp:extent cx="9455150" cy="1270"/>
                      <wp:effectExtent l="0" t="0" r="0" b="0"/>
                      <wp:wrapNone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9455150" cy="1270"/>
                                <a:chExt cx="9455150" cy="127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9455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270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22"/>
                                      </a:lnTo>
                                      <a:lnTo>
                                        <a:pt x="9455150" y="1222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3.776912pt;width:744.5pt;height:.1pt;mso-position-horizontal-relative:column;mso-position-vertical-relative:paragraph;z-index:-25016320" id="docshapegroup57" coordorigin="0,-276" coordsize="14890,2">
                      <v:rect style="position:absolute;left:0;top:-276;width:14890;height:2" id="docshape58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Obitelj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djeca</w:t>
            </w:r>
          </w:p>
        </w:tc>
        <w:tc>
          <w:tcPr>
            <w:tcW w:w="18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33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Socijalna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pomoć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stanovništvu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koje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nije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obuhvaćeno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redovnim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socijalnim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programima</w:t>
            </w:r>
          </w:p>
        </w:tc>
        <w:tc>
          <w:tcPr>
            <w:tcW w:w="18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64.126,32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1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123.500,00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71.850,79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112,05%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1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58,18%</w:t>
            </w:r>
          </w:p>
        </w:tc>
      </w:tr>
      <w:tr>
        <w:trPr>
          <w:trHeight w:val="269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3006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530542</wp:posOffset>
                      </wp:positionV>
                      <wp:extent cx="9455150" cy="1905"/>
                      <wp:effectExtent l="0" t="0" r="0" b="0"/>
                      <wp:wrapNone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9455150" cy="1905"/>
                                <a:chExt cx="9455150" cy="190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945515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150" h="1905">
                                      <a:moveTo>
                                        <a:pt x="94551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33"/>
                                      </a:lnTo>
                                      <a:lnTo>
                                        <a:pt x="9455150" y="1833"/>
                                      </a:lnTo>
                                      <a:lnTo>
                                        <a:pt x="94551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41.774990pt;width:744.5pt;height:.15pt;mso-position-horizontal-relative:column;mso-position-vertical-relative:paragraph;z-index:-25015808" id="docshapegroup59" coordorigin="0,835" coordsize="14890,3">
                      <v:rect style="position:absolute;left:0;top:835;width:14890;height:3" id="docshape60" filled="true" fillcolor="#000000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Aktivnosti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socijalne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zaštite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koje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nisu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drugdje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svrstane</w:t>
            </w:r>
          </w:p>
        </w:tc>
        <w:tc>
          <w:tcPr>
            <w:tcW w:w="18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46.607,88</w:t>
            </w:r>
          </w:p>
        </w:tc>
        <w:tc>
          <w:tcPr>
            <w:tcW w:w="15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5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78.825,00</w:t>
            </w:r>
          </w:p>
        </w:tc>
        <w:tc>
          <w:tcPr>
            <w:tcW w:w="14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5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51.227,16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109,91%</w:t>
            </w:r>
          </w:p>
        </w:tc>
        <w:tc>
          <w:tcPr>
            <w:tcW w:w="11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left="1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64,99%</w:t>
            </w:r>
          </w:p>
        </w:tc>
      </w:tr>
      <w:tr>
        <w:trPr>
          <w:trHeight w:val="1019" w:hRule="atLeast"/>
        </w:trPr>
        <w:tc>
          <w:tcPr>
            <w:tcW w:w="99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94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48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0"/>
              <w:ind w:right="2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854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5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0"/>
              <w:ind w:right="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2.255.617,21</w:t>
            </w:r>
          </w:p>
        </w:tc>
        <w:tc>
          <w:tcPr>
            <w:tcW w:w="156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5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0"/>
              <w:ind w:left="24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7.381.057,00</w:t>
            </w:r>
          </w:p>
        </w:tc>
        <w:tc>
          <w:tcPr>
            <w:tcW w:w="147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5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0"/>
              <w:ind w:righ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2.396.372,35</w:t>
            </w:r>
          </w:p>
        </w:tc>
        <w:tc>
          <w:tcPr>
            <w:tcW w:w="109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5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0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106,24%</w:t>
            </w:r>
          </w:p>
        </w:tc>
        <w:tc>
          <w:tcPr>
            <w:tcW w:w="111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50"/>
              <w:jc w:val="left"/>
              <w:rPr>
                <w:rFonts w:ascii="Segoe UI"/>
                <w:sz w:val="20"/>
              </w:rPr>
            </w:pPr>
          </w:p>
          <w:p>
            <w:pPr>
              <w:pStyle w:val="TableParagraph"/>
              <w:spacing w:before="0"/>
              <w:ind w:left="89" w:right="9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32,47%</w:t>
            </w:r>
          </w:p>
        </w:tc>
      </w:tr>
    </w:tbl>
    <w:p>
      <w:pPr>
        <w:pStyle w:val="TableParagraph"/>
        <w:spacing w:after="0"/>
        <w:jc w:val="center"/>
        <w:rPr>
          <w:b/>
          <w:sz w:val="20"/>
        </w:rPr>
        <w:sectPr>
          <w:type w:val="continuous"/>
          <w:pgSz w:w="16840" w:h="11910" w:orient="landscape"/>
          <w:pgMar w:header="0" w:footer="742" w:top="940" w:bottom="940" w:left="566" w:right="989"/>
        </w:sectPr>
      </w:pPr>
    </w:p>
    <w:p>
      <w:pPr>
        <w:spacing w:line="289" w:lineRule="exact" w:before="31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9" w:lineRule="exact" w:before="0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KARLOVAČKA</w:t>
      </w:r>
      <w:r>
        <w:rPr>
          <w:color w:val="212A35"/>
          <w:spacing w:val="-9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5"/>
        <w:ind w:left="302" w:right="0" w:firstLine="0"/>
        <w:jc w:val="left"/>
        <w:rPr>
          <w:b/>
          <w:sz w:val="20"/>
        </w:rPr>
      </w:pPr>
      <w:r>
        <w:rPr>
          <w:b/>
          <w:color w:val="212A35"/>
          <w:sz w:val="20"/>
        </w:rPr>
        <w:t>GRAD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OZALJ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2"/>
          <w:sz w:val="20"/>
        </w:rPr>
        <w:t> RIZNICA</w:t>
      </w:r>
    </w:p>
    <w:p>
      <w:pPr>
        <w:spacing w:before="4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Kurilovac</w:t>
      </w:r>
      <w:r>
        <w:rPr>
          <w:color w:val="212A35"/>
          <w:spacing w:val="-4"/>
          <w:sz w:val="18"/>
        </w:rPr>
        <w:t> </w:t>
      </w:r>
      <w:r>
        <w:rPr>
          <w:color w:val="212A35"/>
          <w:sz w:val="18"/>
        </w:rPr>
        <w:t>1,</w:t>
      </w:r>
      <w:r>
        <w:rPr>
          <w:color w:val="212A35"/>
          <w:spacing w:val="-1"/>
          <w:sz w:val="18"/>
        </w:rPr>
        <w:t> </w:t>
      </w:r>
      <w:r>
        <w:rPr>
          <w:color w:val="212A35"/>
          <w:spacing w:val="-2"/>
          <w:sz w:val="18"/>
        </w:rPr>
        <w:t>Ozalj</w:t>
      </w:r>
    </w:p>
    <w:p>
      <w:pPr>
        <w:spacing w:before="5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> 45123683624</w:t>
      </w:r>
    </w:p>
    <w:p>
      <w:pPr>
        <w:spacing w:line="240" w:lineRule="auto" w:before="36"/>
        <w:rPr>
          <w:sz w:val="18"/>
        </w:rPr>
      </w:pPr>
    </w:p>
    <w:p>
      <w:pPr>
        <w:pStyle w:val="Heading1"/>
      </w:pPr>
      <w:r>
        <w:rPr/>
        <w:t>IZVJEŠTAJ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IZVRŠENJU PRORAČUNA</w:t>
      </w:r>
      <w:r>
        <w:rPr>
          <w:spacing w:val="-1"/>
        </w:rPr>
        <w:t> </w:t>
      </w:r>
      <w:r>
        <w:rPr/>
        <w:t>ZA</w:t>
      </w:r>
      <w:r>
        <w:rPr>
          <w:spacing w:val="-1"/>
        </w:rPr>
        <w:t> </w:t>
      </w:r>
      <w:r>
        <w:rPr/>
        <w:t>RAZDOBLJE 1.1.2026.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30.6.2026.</w:t>
      </w:r>
    </w:p>
    <w:p>
      <w:pPr>
        <w:pStyle w:val="Heading2"/>
      </w:pPr>
      <w:r>
        <w:rPr/>
        <w:t>I.</w:t>
      </w:r>
      <w:r>
        <w:rPr>
          <w:spacing w:val="-5"/>
        </w:rPr>
        <w:t> </w:t>
      </w:r>
      <w:r>
        <w:rPr/>
        <w:t>OPĆI</w:t>
      </w:r>
      <w:r>
        <w:rPr>
          <w:spacing w:val="-2"/>
        </w:rPr>
        <w:t> </w:t>
      </w:r>
      <w:r>
        <w:rPr/>
        <w:t>DIO</w:t>
      </w:r>
      <w:r>
        <w:rPr>
          <w:spacing w:val="-5"/>
        </w:rPr>
        <w:t> </w:t>
      </w:r>
      <w:r>
        <w:rPr/>
        <w:t>-</w:t>
      </w:r>
      <w:r>
        <w:rPr>
          <w:spacing w:val="-3"/>
        </w:rPr>
        <w:t> </w:t>
      </w:r>
      <w:r>
        <w:rPr/>
        <w:t>B.</w:t>
      </w:r>
      <w:r>
        <w:rPr>
          <w:spacing w:val="-4"/>
        </w:rPr>
        <w:t> </w:t>
      </w:r>
      <w:r>
        <w:rPr/>
        <w:t>RAČUN</w:t>
      </w:r>
      <w:r>
        <w:rPr>
          <w:spacing w:val="-5"/>
        </w:rPr>
        <w:t> </w:t>
      </w:r>
      <w:r>
        <w:rPr/>
        <w:t>FINANCIRANJA</w:t>
      </w:r>
      <w:r>
        <w:rPr>
          <w:spacing w:val="-3"/>
        </w:rPr>
        <w:t> </w:t>
      </w:r>
      <w:r>
        <w:rPr/>
        <w:t>PREMA</w:t>
      </w:r>
      <w:r>
        <w:rPr>
          <w:spacing w:val="-3"/>
        </w:rPr>
        <w:t> </w:t>
      </w:r>
      <w:r>
        <w:rPr/>
        <w:t>EKONOMSKOJ</w:t>
      </w:r>
      <w:r>
        <w:rPr>
          <w:spacing w:val="-1"/>
        </w:rPr>
        <w:t> </w:t>
      </w:r>
      <w:r>
        <w:rPr>
          <w:spacing w:val="-2"/>
        </w:rPr>
        <w:t>KLASIFIKACIJI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172"/>
        <w:rPr>
          <w:rFonts w:ascii="Segoe UI"/>
          <w:sz w:val="20"/>
        </w:r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2"/>
        <w:gridCol w:w="6848"/>
        <w:gridCol w:w="1604"/>
        <w:gridCol w:w="1584"/>
        <w:gridCol w:w="1661"/>
        <w:gridCol w:w="1053"/>
        <w:gridCol w:w="1257"/>
      </w:tblGrid>
      <w:tr>
        <w:trPr>
          <w:trHeight w:val="308" w:hRule="atLeast"/>
        </w:trPr>
        <w:tc>
          <w:tcPr>
            <w:tcW w:w="88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90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848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90"/>
              <w:ind w:left="26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60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right="3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 </w:t>
            </w:r>
            <w:r>
              <w:rPr>
                <w:b/>
                <w:spacing w:val="-2"/>
                <w:sz w:val="16"/>
              </w:rPr>
              <w:t>GRADA</w:t>
            </w:r>
          </w:p>
        </w:tc>
        <w:tc>
          <w:tcPr>
            <w:tcW w:w="1661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48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17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7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82"/>
              <w:ind w:left="21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69" w:hRule="atLeast"/>
        </w:trPr>
        <w:tc>
          <w:tcPr>
            <w:tcW w:w="882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848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" w:right="3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20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OZLJA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ZA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2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7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124" w:hRule="atLeast"/>
        </w:trPr>
        <w:tc>
          <w:tcPr>
            <w:tcW w:w="8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84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65" w:hRule="atLeast"/>
        </w:trPr>
        <w:tc>
          <w:tcPr>
            <w:tcW w:w="9334" w:type="dxa"/>
            <w:gridSpan w:val="3"/>
            <w:tcBorders>
              <w:bottom w:val="single" w:sz="2" w:space="0" w:color="000000"/>
            </w:tcBorders>
          </w:tcPr>
          <w:p>
            <w:pPr>
              <w:pStyle w:val="TableParagraph"/>
              <w:spacing w:line="229" w:lineRule="exact" w:before="15"/>
              <w:ind w:right="6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58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29" w:lineRule="exact" w:before="15"/>
              <w:ind w:right="9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29" w:lineRule="exact" w:before="15"/>
              <w:ind w:right="12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29" w:lineRule="exact" w:before="15"/>
              <w:ind w:right="1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25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229" w:lineRule="exact" w:before="15"/>
              <w:ind w:right="3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  <w:tr>
        <w:trPr>
          <w:trHeight w:val="265" w:hRule="atLeast"/>
        </w:trPr>
        <w:tc>
          <w:tcPr>
            <w:tcW w:w="9334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9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5" w:hRule="atLeast"/>
        </w:trPr>
        <w:tc>
          <w:tcPr>
            <w:tcW w:w="9334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9334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8"/>
        </w:rPr>
        <w:sectPr>
          <w:footerReference w:type="default" r:id="rId11"/>
          <w:pgSz w:w="16840" w:h="11910" w:orient="landscape"/>
          <w:pgMar w:header="0" w:footer="742" w:top="840" w:bottom="940" w:left="566" w:right="989"/>
        </w:sectPr>
      </w:pPr>
    </w:p>
    <w:p>
      <w:pPr>
        <w:spacing w:line="289" w:lineRule="exact" w:before="31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9" w:lineRule="exact" w:before="0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KARLOVAČKA</w:t>
      </w:r>
      <w:r>
        <w:rPr>
          <w:color w:val="212A35"/>
          <w:spacing w:val="-9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5"/>
        <w:ind w:left="302" w:right="0" w:firstLine="0"/>
        <w:jc w:val="left"/>
        <w:rPr>
          <w:b/>
          <w:sz w:val="20"/>
        </w:rPr>
      </w:pPr>
      <w:r>
        <w:rPr>
          <w:b/>
          <w:color w:val="212A35"/>
          <w:sz w:val="20"/>
        </w:rPr>
        <w:t>GRAD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OZALJ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2"/>
          <w:sz w:val="20"/>
        </w:rPr>
        <w:t> RIZNICA</w:t>
      </w:r>
    </w:p>
    <w:p>
      <w:pPr>
        <w:spacing w:before="4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Kurilovac</w:t>
      </w:r>
      <w:r>
        <w:rPr>
          <w:color w:val="212A35"/>
          <w:spacing w:val="-4"/>
          <w:sz w:val="18"/>
        </w:rPr>
        <w:t> </w:t>
      </w:r>
      <w:r>
        <w:rPr>
          <w:color w:val="212A35"/>
          <w:sz w:val="18"/>
        </w:rPr>
        <w:t>1,</w:t>
      </w:r>
      <w:r>
        <w:rPr>
          <w:color w:val="212A35"/>
          <w:spacing w:val="-1"/>
          <w:sz w:val="18"/>
        </w:rPr>
        <w:t> </w:t>
      </w:r>
      <w:r>
        <w:rPr>
          <w:color w:val="212A35"/>
          <w:spacing w:val="-2"/>
          <w:sz w:val="18"/>
        </w:rPr>
        <w:t>Ozalj</w:t>
      </w:r>
    </w:p>
    <w:p>
      <w:pPr>
        <w:spacing w:before="5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> 45123683624</w:t>
      </w:r>
    </w:p>
    <w:p>
      <w:pPr>
        <w:spacing w:line="240" w:lineRule="auto" w:before="36"/>
        <w:rPr>
          <w:sz w:val="18"/>
        </w:rPr>
      </w:pPr>
    </w:p>
    <w:p>
      <w:pPr>
        <w:pStyle w:val="Heading1"/>
      </w:pPr>
      <w:r>
        <w:rPr/>
        <w:t>IZVJEŠTAJ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IZVRŠENJU PRORAČUNA</w:t>
      </w:r>
      <w:r>
        <w:rPr>
          <w:spacing w:val="-1"/>
        </w:rPr>
        <w:t> </w:t>
      </w:r>
      <w:r>
        <w:rPr/>
        <w:t>ZA</w:t>
      </w:r>
      <w:r>
        <w:rPr>
          <w:spacing w:val="-1"/>
        </w:rPr>
        <w:t> </w:t>
      </w:r>
      <w:r>
        <w:rPr/>
        <w:t>RAZDOBLJE 1.1.2026.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30.6.2026.</w:t>
      </w:r>
    </w:p>
    <w:p>
      <w:pPr>
        <w:pStyle w:val="Heading2"/>
        <w:numPr>
          <w:ilvl w:val="0"/>
          <w:numId w:val="2"/>
        </w:numPr>
        <w:tabs>
          <w:tab w:pos="498" w:val="left" w:leader="none"/>
        </w:tabs>
        <w:spacing w:line="240" w:lineRule="auto" w:before="37" w:after="0"/>
        <w:ind w:left="498" w:right="0" w:hanging="197"/>
        <w:jc w:val="left"/>
      </w:pPr>
      <w:r>
        <w:rPr/>
        <w:t>OPĆI</w:t>
      </w:r>
      <w:r>
        <w:rPr>
          <w:spacing w:val="-2"/>
        </w:rPr>
        <w:t> </w:t>
      </w:r>
      <w:r>
        <w:rPr/>
        <w:t>DIO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B.</w:t>
      </w:r>
      <w:r>
        <w:rPr>
          <w:spacing w:val="-4"/>
        </w:rPr>
        <w:t> </w:t>
      </w:r>
      <w:r>
        <w:rPr/>
        <w:t>RAČUN</w:t>
      </w:r>
      <w:r>
        <w:rPr>
          <w:spacing w:val="-4"/>
        </w:rPr>
        <w:t> </w:t>
      </w:r>
      <w:r>
        <w:rPr/>
        <w:t>FINANCIRANJA</w:t>
      </w:r>
      <w:r>
        <w:rPr>
          <w:spacing w:val="-2"/>
        </w:rPr>
        <w:t> </w:t>
      </w:r>
      <w:r>
        <w:rPr/>
        <w:t>PREMA</w:t>
      </w:r>
      <w:r>
        <w:rPr>
          <w:spacing w:val="-2"/>
        </w:rPr>
        <w:t> </w:t>
      </w:r>
      <w:r>
        <w:rPr/>
        <w:t>IZVORIMA</w:t>
      </w:r>
      <w:r>
        <w:rPr>
          <w:spacing w:val="-2"/>
        </w:rPr>
        <w:t> </w:t>
      </w:r>
      <w:r>
        <w:rPr/>
        <w:t>FINANCIRANJA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PRIMICI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182"/>
        <w:rPr>
          <w:rFonts w:ascii="Segoe UI"/>
          <w:sz w:val="20"/>
        </w:r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3364"/>
        <w:gridCol w:w="3420"/>
        <w:gridCol w:w="1655"/>
        <w:gridCol w:w="1560"/>
        <w:gridCol w:w="1637"/>
        <w:gridCol w:w="1052"/>
        <w:gridCol w:w="1206"/>
      </w:tblGrid>
      <w:tr>
        <w:trPr>
          <w:trHeight w:val="298" w:hRule="atLeast"/>
        </w:trPr>
        <w:tc>
          <w:tcPr>
            <w:tcW w:w="99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80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36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80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3420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52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60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6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 </w:t>
            </w:r>
            <w:r>
              <w:rPr>
                <w:b/>
                <w:spacing w:val="-2"/>
                <w:sz w:val="16"/>
              </w:rPr>
              <w:t>GRADA</w:t>
            </w:r>
          </w:p>
        </w:tc>
        <w:tc>
          <w:tcPr>
            <w:tcW w:w="1637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45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2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68" w:hRule="atLeast"/>
        </w:trPr>
        <w:tc>
          <w:tcPr>
            <w:tcW w:w="994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4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60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20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OZLJA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ZA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637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right="19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2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6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1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4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#Vrsta!</w:t>
            </w: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#Vrsta!</w:t>
            </w: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20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453" w:hRule="atLeast"/>
        </w:trPr>
        <w:tc>
          <w:tcPr>
            <w:tcW w:w="99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36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420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18"/>
              <w:ind w:righ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56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6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1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20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2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</w:tbl>
    <w:p>
      <w:pPr>
        <w:pStyle w:val="TableParagraph"/>
        <w:spacing w:after="0"/>
        <w:rPr>
          <w:b/>
          <w:sz w:val="20"/>
        </w:rPr>
        <w:sectPr>
          <w:pgSz w:w="16840" w:h="11910" w:orient="landscape"/>
          <w:pgMar w:header="0" w:footer="742" w:top="840" w:bottom="940" w:left="566" w:right="989"/>
        </w:sectPr>
      </w:pPr>
    </w:p>
    <w:p>
      <w:pPr>
        <w:spacing w:line="289" w:lineRule="exact" w:before="31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9" w:lineRule="exact" w:before="0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KARLOVAČKA</w:t>
      </w:r>
      <w:r>
        <w:rPr>
          <w:color w:val="212A35"/>
          <w:spacing w:val="-9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5"/>
        <w:ind w:left="302" w:right="0" w:firstLine="0"/>
        <w:jc w:val="left"/>
        <w:rPr>
          <w:b/>
          <w:sz w:val="20"/>
        </w:rPr>
      </w:pPr>
      <w:r>
        <w:rPr>
          <w:b/>
          <w:color w:val="212A35"/>
          <w:sz w:val="20"/>
        </w:rPr>
        <w:t>GRAD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OZALJ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2"/>
          <w:sz w:val="20"/>
        </w:rPr>
        <w:t> RIZNICA</w:t>
      </w:r>
    </w:p>
    <w:p>
      <w:pPr>
        <w:spacing w:before="4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Kurilovac</w:t>
      </w:r>
      <w:r>
        <w:rPr>
          <w:color w:val="212A35"/>
          <w:spacing w:val="-4"/>
          <w:sz w:val="18"/>
        </w:rPr>
        <w:t> </w:t>
      </w:r>
      <w:r>
        <w:rPr>
          <w:color w:val="212A35"/>
          <w:sz w:val="18"/>
        </w:rPr>
        <w:t>1,</w:t>
      </w:r>
      <w:r>
        <w:rPr>
          <w:color w:val="212A35"/>
          <w:spacing w:val="-1"/>
          <w:sz w:val="18"/>
        </w:rPr>
        <w:t> </w:t>
      </w:r>
      <w:r>
        <w:rPr>
          <w:color w:val="212A35"/>
          <w:spacing w:val="-2"/>
          <w:sz w:val="18"/>
        </w:rPr>
        <w:t>Ozalj</w:t>
      </w:r>
    </w:p>
    <w:p>
      <w:pPr>
        <w:spacing w:before="5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> 45123683624</w:t>
      </w:r>
    </w:p>
    <w:p>
      <w:pPr>
        <w:spacing w:line="240" w:lineRule="auto" w:before="36"/>
        <w:rPr>
          <w:sz w:val="18"/>
        </w:rPr>
      </w:pPr>
    </w:p>
    <w:p>
      <w:pPr>
        <w:pStyle w:val="Heading1"/>
      </w:pPr>
      <w:r>
        <w:rPr/>
        <w:t>IZVJEŠTAJ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IZVRŠENJU PRORAČUNA</w:t>
      </w:r>
      <w:r>
        <w:rPr>
          <w:spacing w:val="-1"/>
        </w:rPr>
        <w:t> </w:t>
      </w:r>
      <w:r>
        <w:rPr/>
        <w:t>ZA</w:t>
      </w:r>
      <w:r>
        <w:rPr>
          <w:spacing w:val="-1"/>
        </w:rPr>
        <w:t> </w:t>
      </w:r>
      <w:r>
        <w:rPr/>
        <w:t>RAZDOBLJE 1.1.2026.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30.6.2026.</w:t>
      </w:r>
    </w:p>
    <w:p>
      <w:pPr>
        <w:pStyle w:val="Heading2"/>
        <w:numPr>
          <w:ilvl w:val="0"/>
          <w:numId w:val="3"/>
        </w:numPr>
        <w:tabs>
          <w:tab w:pos="498" w:val="left" w:leader="none"/>
        </w:tabs>
        <w:spacing w:line="240" w:lineRule="auto" w:before="37" w:after="0"/>
        <w:ind w:left="498" w:right="0" w:hanging="197"/>
        <w:jc w:val="left"/>
      </w:pPr>
      <w:r>
        <w:rPr/>
        <w:t>OPĆI</w:t>
      </w:r>
      <w:r>
        <w:rPr>
          <w:spacing w:val="-2"/>
        </w:rPr>
        <w:t> </w:t>
      </w:r>
      <w:r>
        <w:rPr/>
        <w:t>DIO</w:t>
      </w:r>
      <w:r>
        <w:rPr>
          <w:spacing w:val="-4"/>
        </w:rPr>
        <w:t> </w:t>
      </w:r>
      <w:r>
        <w:rPr/>
        <w:t>-</w:t>
      </w:r>
      <w:r>
        <w:rPr>
          <w:spacing w:val="-2"/>
        </w:rPr>
        <w:t> </w:t>
      </w:r>
      <w:r>
        <w:rPr/>
        <w:t>B.</w:t>
      </w:r>
      <w:r>
        <w:rPr>
          <w:spacing w:val="-4"/>
        </w:rPr>
        <w:t> </w:t>
      </w:r>
      <w:r>
        <w:rPr/>
        <w:t>RAČUN</w:t>
      </w:r>
      <w:r>
        <w:rPr>
          <w:spacing w:val="-4"/>
        </w:rPr>
        <w:t> </w:t>
      </w:r>
      <w:r>
        <w:rPr/>
        <w:t>FINANCIRANJA</w:t>
      </w:r>
      <w:r>
        <w:rPr>
          <w:spacing w:val="-2"/>
        </w:rPr>
        <w:t> </w:t>
      </w:r>
      <w:r>
        <w:rPr/>
        <w:t>PREMA</w:t>
      </w:r>
      <w:r>
        <w:rPr>
          <w:spacing w:val="-2"/>
        </w:rPr>
        <w:t> </w:t>
      </w:r>
      <w:r>
        <w:rPr/>
        <w:t>IZVORIMA</w:t>
      </w:r>
      <w:r>
        <w:rPr>
          <w:spacing w:val="-2"/>
        </w:rPr>
        <w:t> </w:t>
      </w:r>
      <w:r>
        <w:rPr/>
        <w:t>FINANCIRANJA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IZDACI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182"/>
        <w:rPr>
          <w:rFonts w:ascii="Segoe UI"/>
          <w:sz w:val="20"/>
        </w:rPr>
      </w:pPr>
    </w:p>
    <w:tbl>
      <w:tblPr>
        <w:tblW w:w="0" w:type="auto"/>
        <w:jc w:val="left"/>
        <w:tblInd w:w="2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3364"/>
        <w:gridCol w:w="3420"/>
        <w:gridCol w:w="1655"/>
        <w:gridCol w:w="1560"/>
        <w:gridCol w:w="1637"/>
        <w:gridCol w:w="1052"/>
        <w:gridCol w:w="1206"/>
      </w:tblGrid>
      <w:tr>
        <w:trPr>
          <w:trHeight w:val="298" w:hRule="atLeast"/>
        </w:trPr>
        <w:tc>
          <w:tcPr>
            <w:tcW w:w="99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80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36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80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3420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52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60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6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 </w:t>
            </w:r>
            <w:r>
              <w:rPr>
                <w:b/>
                <w:spacing w:val="-2"/>
                <w:sz w:val="16"/>
              </w:rPr>
              <w:t>GRADA</w:t>
            </w:r>
          </w:p>
        </w:tc>
        <w:tc>
          <w:tcPr>
            <w:tcW w:w="1637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45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2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68" w:hRule="atLeast"/>
        </w:trPr>
        <w:tc>
          <w:tcPr>
            <w:tcW w:w="994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364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4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1.1.2025.-30.6.2025.</w:t>
            </w:r>
          </w:p>
        </w:tc>
        <w:tc>
          <w:tcPr>
            <w:tcW w:w="1560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20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OZLJA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ZA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637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right="19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2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6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>
        <w:trPr>
          <w:trHeight w:val="163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34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264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#Vrsta!</w:t>
            </w: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2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1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267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#Vrsta!</w:t>
            </w: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4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2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20" w:hRule="atLeast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3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342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453" w:hRule="atLeast"/>
        </w:trPr>
        <w:tc>
          <w:tcPr>
            <w:tcW w:w="99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36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420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ind w:right="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55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18"/>
              <w:ind w:right="6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56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6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1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15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20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8"/>
              <w:ind w:right="2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</w:tbl>
    <w:p>
      <w:pPr>
        <w:pStyle w:val="TableParagraph"/>
        <w:spacing w:after="0"/>
        <w:rPr>
          <w:b/>
          <w:sz w:val="20"/>
        </w:rPr>
        <w:sectPr>
          <w:pgSz w:w="16840" w:h="11910" w:orient="landscape"/>
          <w:pgMar w:header="0" w:footer="742" w:top="840" w:bottom="940" w:left="566" w:right="989"/>
        </w:sectPr>
      </w:pPr>
    </w:p>
    <w:p>
      <w:pPr>
        <w:spacing w:line="289" w:lineRule="exact" w:before="31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5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9" w:lineRule="exact" w:before="0"/>
        <w:ind w:left="302" w:right="0" w:firstLine="0"/>
        <w:jc w:val="left"/>
        <w:rPr>
          <w:sz w:val="24"/>
        </w:rPr>
      </w:pPr>
      <w:r>
        <w:rPr>
          <w:color w:val="212A35"/>
          <w:sz w:val="24"/>
        </w:rPr>
        <w:t>KARLOVAČKA</w:t>
      </w:r>
      <w:r>
        <w:rPr>
          <w:color w:val="212A35"/>
          <w:spacing w:val="-9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5"/>
        <w:ind w:left="302" w:right="0" w:firstLine="0"/>
        <w:jc w:val="left"/>
        <w:rPr>
          <w:b/>
          <w:sz w:val="20"/>
        </w:rPr>
      </w:pPr>
      <w:r>
        <w:rPr>
          <w:b/>
          <w:color w:val="212A35"/>
          <w:sz w:val="20"/>
        </w:rPr>
        <w:t>GRAD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OZALJ</w:t>
      </w:r>
      <w:r>
        <w:rPr>
          <w:b/>
          <w:color w:val="212A35"/>
          <w:spacing w:val="-4"/>
          <w:sz w:val="20"/>
        </w:rPr>
        <w:t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2"/>
          <w:sz w:val="20"/>
        </w:rPr>
        <w:t> RIZNICA</w:t>
      </w:r>
    </w:p>
    <w:p>
      <w:pPr>
        <w:spacing w:before="4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Kurilovac</w:t>
      </w:r>
      <w:r>
        <w:rPr>
          <w:color w:val="212A35"/>
          <w:spacing w:val="-4"/>
          <w:sz w:val="18"/>
        </w:rPr>
        <w:t> </w:t>
      </w:r>
      <w:r>
        <w:rPr>
          <w:color w:val="212A35"/>
          <w:sz w:val="18"/>
        </w:rPr>
        <w:t>1,</w:t>
      </w:r>
      <w:r>
        <w:rPr>
          <w:color w:val="212A35"/>
          <w:spacing w:val="-1"/>
          <w:sz w:val="18"/>
        </w:rPr>
        <w:t> </w:t>
      </w:r>
      <w:r>
        <w:rPr>
          <w:color w:val="212A35"/>
          <w:spacing w:val="-2"/>
          <w:sz w:val="18"/>
        </w:rPr>
        <w:t>Ozalj</w:t>
      </w:r>
    </w:p>
    <w:p>
      <w:pPr>
        <w:spacing w:before="52"/>
        <w:ind w:left="302" w:right="0" w:firstLine="0"/>
        <w:jc w:val="left"/>
        <w:rPr>
          <w:sz w:val="18"/>
        </w:rPr>
      </w:pPr>
      <w:r>
        <w:rPr>
          <w:color w:val="212A35"/>
          <w:sz w:val="18"/>
        </w:rPr>
        <w:t>OIB:</w:t>
      </w:r>
      <w:r>
        <w:rPr>
          <w:color w:val="212A35"/>
          <w:spacing w:val="-2"/>
          <w:sz w:val="18"/>
        </w:rPr>
        <w:t> 45123683624</w:t>
      </w:r>
    </w:p>
    <w:p>
      <w:pPr>
        <w:spacing w:line="240" w:lineRule="auto" w:before="36"/>
        <w:rPr>
          <w:sz w:val="18"/>
        </w:rPr>
      </w:pPr>
    </w:p>
    <w:p>
      <w:pPr>
        <w:pStyle w:val="Heading1"/>
      </w:pPr>
      <w:r>
        <w:rPr/>
        <w:t>IZVJEŠTAJ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IZVRŠENJU PRORAČUNA</w:t>
      </w:r>
      <w:r>
        <w:rPr>
          <w:spacing w:val="-1"/>
        </w:rPr>
        <w:t> </w:t>
      </w:r>
      <w:r>
        <w:rPr/>
        <w:t>ZA</w:t>
      </w:r>
      <w:r>
        <w:rPr>
          <w:spacing w:val="-1"/>
        </w:rPr>
        <w:t> </w:t>
      </w:r>
      <w:r>
        <w:rPr/>
        <w:t>RAZDOBLJE 1.1.2026.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>
          <w:spacing w:val="-2"/>
        </w:rPr>
        <w:t>30.6.2026.</w:t>
      </w:r>
    </w:p>
    <w:p>
      <w:pPr>
        <w:pStyle w:val="Heading2"/>
      </w:pPr>
      <w:r>
        <w:rPr/>
        <w:t>ORGANIZACIJSKA</w:t>
      </w:r>
      <w:r>
        <w:rPr>
          <w:spacing w:val="-10"/>
        </w:rPr>
        <w:t> </w:t>
      </w:r>
      <w:r>
        <w:rPr>
          <w:spacing w:val="-2"/>
        </w:rPr>
        <w:t>KLASIFIKACIJA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180"/>
        <w:rPr>
          <w:rFonts w:ascii="Segoe UI"/>
          <w:sz w:val="20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94"/>
        <w:gridCol w:w="9021"/>
        <w:gridCol w:w="1711"/>
        <w:gridCol w:w="1712"/>
        <w:gridCol w:w="1259"/>
      </w:tblGrid>
      <w:tr>
        <w:trPr>
          <w:trHeight w:val="298" w:hRule="atLeast"/>
        </w:trPr>
        <w:tc>
          <w:tcPr>
            <w:tcW w:w="119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80"/>
              <w:ind w:left="2"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</w:p>
        </w:tc>
        <w:tc>
          <w:tcPr>
            <w:tcW w:w="9021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80"/>
              <w:ind w:left="30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11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142" w:right="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PRORAČUN </w:t>
            </w:r>
            <w:r>
              <w:rPr>
                <w:b/>
                <w:spacing w:val="-2"/>
                <w:sz w:val="16"/>
              </w:rPr>
              <w:t>GRADA</w:t>
            </w:r>
          </w:p>
        </w:tc>
        <w:tc>
          <w:tcPr>
            <w:tcW w:w="171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right="7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259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4"/>
              <w:ind w:left="2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68" w:hRule="atLeast"/>
        </w:trPr>
        <w:tc>
          <w:tcPr>
            <w:tcW w:w="1194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1"/>
              <w:ind w:right="7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9021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4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OZLJA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ZA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712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right="7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259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20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3/2*100</w:t>
            </w:r>
          </w:p>
        </w:tc>
      </w:tr>
    </w:tbl>
    <w:p>
      <w:pPr>
        <w:pStyle w:val="BodyText"/>
        <w:spacing w:before="7"/>
        <w:rPr>
          <w:rFonts w:ascii="Segoe UI"/>
          <w:sz w:val="12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5"/>
        <w:gridCol w:w="9047"/>
        <w:gridCol w:w="1964"/>
        <w:gridCol w:w="1578"/>
        <w:gridCol w:w="1132"/>
      </w:tblGrid>
      <w:tr>
        <w:trPr>
          <w:trHeight w:val="505" w:hRule="atLeast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15"/>
              <w:ind w:left="7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 </w:t>
            </w:r>
            <w:r>
              <w:rPr>
                <w:b/>
                <w:color w:val="FFFFFF"/>
                <w:spacing w:val="-5"/>
                <w:sz w:val="18"/>
              </w:rPr>
              <w:t>001</w:t>
            </w:r>
          </w:p>
        </w:tc>
        <w:tc>
          <w:tcPr>
            <w:tcW w:w="90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15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GRADSKO</w:t>
            </w:r>
            <w:r>
              <w:rPr>
                <w:b/>
                <w:color w:val="FFFFFF"/>
                <w:spacing w:val="-1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VIJEĆE,</w:t>
            </w:r>
            <w:r>
              <w:rPr>
                <w:b/>
                <w:color w:val="FFFFFF"/>
                <w:spacing w:val="-2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URED</w:t>
            </w:r>
            <w:r>
              <w:rPr>
                <w:b/>
                <w:color w:val="FFFFFF"/>
                <w:spacing w:val="-2"/>
                <w:sz w:val="18"/>
              </w:rPr>
              <w:t> GRADONAČELNIKA</w:t>
            </w:r>
          </w:p>
        </w:tc>
        <w:tc>
          <w:tcPr>
            <w:tcW w:w="1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76"/>
              <w:ind w:right="25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52.000,00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76"/>
              <w:ind w:right="24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26.818,69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76"/>
              <w:ind w:left="69" w:right="2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51,57%</w:t>
            </w:r>
          </w:p>
        </w:tc>
      </w:tr>
      <w:tr>
        <w:trPr>
          <w:trHeight w:val="450" w:hRule="atLeast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7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00100</w:t>
            </w:r>
          </w:p>
        </w:tc>
        <w:tc>
          <w:tcPr>
            <w:tcW w:w="90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7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GRADSKO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VIJEĆE,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URED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GRADONAČELNIKA</w:t>
            </w:r>
          </w:p>
        </w:tc>
        <w:tc>
          <w:tcPr>
            <w:tcW w:w="1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7"/>
              <w:ind w:right="2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52.000,00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7"/>
              <w:ind w:right="2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26.818,69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7"/>
              <w:ind w:left="69" w:right="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51,57%</w:t>
            </w:r>
          </w:p>
        </w:tc>
      </w:tr>
      <w:tr>
        <w:trPr>
          <w:trHeight w:val="504" w:hRule="atLeast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15"/>
              <w:ind w:left="76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90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15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7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5"/>
                <w:sz w:val="18"/>
              </w:rPr>
              <w:t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1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75"/>
              <w:ind w:right="25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7.329.057,00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75"/>
              <w:ind w:right="24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2.369.553,66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1C4"/>
          </w:tcPr>
          <w:p>
            <w:pPr>
              <w:pStyle w:val="TableParagraph"/>
              <w:spacing w:before="75"/>
              <w:ind w:left="69" w:right="2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32,33%</w:t>
            </w:r>
          </w:p>
        </w:tc>
      </w:tr>
      <w:tr>
        <w:trPr>
          <w:trHeight w:val="447" w:hRule="atLeast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7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00201</w:t>
            </w:r>
          </w:p>
        </w:tc>
        <w:tc>
          <w:tcPr>
            <w:tcW w:w="90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7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JEDINSTVENI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ODJEL</w:t>
            </w:r>
          </w:p>
        </w:tc>
        <w:tc>
          <w:tcPr>
            <w:tcW w:w="1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7"/>
              <w:ind w:right="2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5.811.394,00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7"/>
              <w:ind w:right="2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1.690.630,67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7"/>
              <w:ind w:left="69" w:right="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29,09%</w:t>
            </w:r>
          </w:p>
        </w:tc>
      </w:tr>
      <w:tr>
        <w:trPr>
          <w:trHeight w:val="447" w:hRule="atLeast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8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2"/>
                <w:sz w:val="18"/>
              </w:rPr>
              <w:t> 00202</w:t>
            </w:r>
          </w:p>
        </w:tc>
        <w:tc>
          <w:tcPr>
            <w:tcW w:w="90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8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PRORAČUNSKI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27476-</w:t>
            </w:r>
            <w:r>
              <w:rPr>
                <w:b/>
                <w:spacing w:val="36"/>
                <w:sz w:val="18"/>
              </w:rPr>
              <w:t> </w:t>
            </w:r>
            <w:r>
              <w:rPr>
                <w:b/>
                <w:sz w:val="18"/>
              </w:rPr>
              <w:t>PUČKO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OTVORENO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UČILIŠTE</w:t>
            </w:r>
          </w:p>
        </w:tc>
        <w:tc>
          <w:tcPr>
            <w:tcW w:w="1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8"/>
              <w:ind w:right="2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62.082,00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8"/>
              <w:ind w:right="2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23.700,15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8"/>
              <w:ind w:left="69" w:right="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38,18%</w:t>
            </w:r>
          </w:p>
        </w:tc>
      </w:tr>
      <w:tr>
        <w:trPr>
          <w:trHeight w:val="447" w:hRule="atLeast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00203</w:t>
            </w:r>
          </w:p>
        </w:tc>
        <w:tc>
          <w:tcPr>
            <w:tcW w:w="90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PRORAČUNSKI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42694-GRADSKA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KNJIŽNICA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ČITAONICA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I.BELOSTENAC</w:t>
            </w:r>
          </w:p>
        </w:tc>
        <w:tc>
          <w:tcPr>
            <w:tcW w:w="1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6"/>
              <w:ind w:right="2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69.000,00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6"/>
              <w:ind w:right="2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26.083,09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6"/>
              <w:ind w:left="69" w:right="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37,80%</w:t>
            </w:r>
          </w:p>
        </w:tc>
      </w:tr>
      <w:tr>
        <w:trPr>
          <w:trHeight w:val="447" w:hRule="atLeast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7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00204</w:t>
            </w:r>
          </w:p>
        </w:tc>
        <w:tc>
          <w:tcPr>
            <w:tcW w:w="90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7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PRORAČUNSKI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42686-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ZAVIČAJNI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MUZEJ</w:t>
            </w:r>
            <w:r>
              <w:rPr>
                <w:b/>
                <w:spacing w:val="-2"/>
                <w:sz w:val="18"/>
              </w:rPr>
              <w:t> OZALJ</w:t>
            </w:r>
          </w:p>
        </w:tc>
        <w:tc>
          <w:tcPr>
            <w:tcW w:w="1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7"/>
              <w:ind w:right="2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190.500,00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7"/>
              <w:ind w:right="2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69.185,90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7"/>
              <w:ind w:left="69" w:right="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36,32%</w:t>
            </w:r>
          </w:p>
        </w:tc>
      </w:tr>
      <w:tr>
        <w:trPr>
          <w:trHeight w:val="447" w:hRule="atLeast"/>
        </w:trPr>
        <w:tc>
          <w:tcPr>
            <w:tcW w:w="1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5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2"/>
                <w:sz w:val="18"/>
              </w:rPr>
              <w:t> 00205</w:t>
            </w:r>
          </w:p>
        </w:tc>
        <w:tc>
          <w:tcPr>
            <w:tcW w:w="904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15"/>
              <w:ind w:left="4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PRORAČUNSKI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27484-DJEČJI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2"/>
                <w:sz w:val="18"/>
              </w:rPr>
              <w:t> ZVONČIĆ</w:t>
            </w:r>
          </w:p>
        </w:tc>
        <w:tc>
          <w:tcPr>
            <w:tcW w:w="196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6"/>
              <w:ind w:right="2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1.196.081,00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6"/>
              <w:ind w:right="2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559.953,85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spacing w:before="76"/>
              <w:ind w:left="69" w:right="2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46,82%</w:t>
            </w:r>
          </w:p>
        </w:tc>
      </w:tr>
      <w:tr>
        <w:trPr>
          <w:trHeight w:val="453" w:hRule="atLeast"/>
        </w:trPr>
        <w:tc>
          <w:tcPr>
            <w:tcW w:w="10222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5"/>
              <w:ind w:right="1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64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spacing w:before="17"/>
              <w:ind w:right="2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7.381.057,00</w:t>
            </w:r>
          </w:p>
        </w:tc>
        <w:tc>
          <w:tcPr>
            <w:tcW w:w="157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7"/>
              <w:ind w:right="2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2.396.372,35</w:t>
            </w:r>
          </w:p>
        </w:tc>
        <w:tc>
          <w:tcPr>
            <w:tcW w:w="113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7"/>
              <w:ind w:left="40" w:right="6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32,47%</w:t>
            </w:r>
          </w:p>
        </w:tc>
      </w:tr>
    </w:tbl>
    <w:p>
      <w:pPr>
        <w:pStyle w:val="TableParagraph"/>
        <w:spacing w:after="0"/>
        <w:jc w:val="center"/>
        <w:rPr>
          <w:b/>
          <w:sz w:val="20"/>
        </w:rPr>
        <w:sectPr>
          <w:pgSz w:w="16840" w:h="11910" w:orient="landscape"/>
          <w:pgMar w:header="0" w:footer="742" w:top="840" w:bottom="940" w:left="566" w:right="989"/>
        </w:sectPr>
      </w:pPr>
    </w:p>
    <w:p>
      <w:pPr>
        <w:spacing w:line="288" w:lineRule="exact" w:before="24"/>
        <w:ind w:left="301" w:right="0" w:firstLine="0"/>
        <w:jc w:val="left"/>
        <w:rPr>
          <w:sz w:val="24"/>
        </w:rPr>
      </w:pPr>
      <w:r>
        <w:rPr>
          <w:color w:val="212A35"/>
          <w:sz w:val="24"/>
        </w:rPr>
        <w:t>REPUBLIKA</w:t>
      </w:r>
      <w:r>
        <w:rPr>
          <w:color w:val="212A35"/>
          <w:spacing w:val="-4"/>
          <w:sz w:val="24"/>
        </w:rPr>
        <w:t> </w:t>
      </w:r>
      <w:r>
        <w:rPr>
          <w:color w:val="212A35"/>
          <w:spacing w:val="-2"/>
          <w:sz w:val="24"/>
        </w:rPr>
        <w:t>HRVATSKA</w:t>
      </w:r>
    </w:p>
    <w:p>
      <w:pPr>
        <w:spacing w:line="288" w:lineRule="exact" w:before="0"/>
        <w:ind w:left="301" w:right="0" w:firstLine="0"/>
        <w:jc w:val="left"/>
        <w:rPr>
          <w:sz w:val="24"/>
        </w:rPr>
      </w:pPr>
      <w:r>
        <w:rPr>
          <w:color w:val="212A35"/>
          <w:sz w:val="24"/>
        </w:rPr>
        <w:t>KARLOVAČKA</w:t>
      </w:r>
      <w:r>
        <w:rPr>
          <w:color w:val="212A35"/>
          <w:spacing w:val="-9"/>
          <w:sz w:val="24"/>
        </w:rPr>
        <w:t> </w:t>
      </w:r>
      <w:r>
        <w:rPr>
          <w:color w:val="212A35"/>
          <w:spacing w:val="-2"/>
          <w:sz w:val="24"/>
        </w:rPr>
        <w:t>ŽUPANIJA</w:t>
      </w:r>
    </w:p>
    <w:p>
      <w:pPr>
        <w:spacing w:before="104"/>
        <w:ind w:left="301" w:right="0" w:firstLine="0"/>
        <w:jc w:val="left"/>
        <w:rPr>
          <w:b/>
          <w:sz w:val="20"/>
        </w:rPr>
      </w:pPr>
      <w:r>
        <w:rPr>
          <w:b/>
          <w:color w:val="212A35"/>
          <w:sz w:val="20"/>
        </w:rPr>
        <w:t>GRAD</w:t>
      </w:r>
      <w:r>
        <w:rPr>
          <w:b/>
          <w:color w:val="212A35"/>
          <w:spacing w:val="-2"/>
          <w:sz w:val="20"/>
        </w:rPr>
        <w:t> </w:t>
      </w:r>
      <w:r>
        <w:rPr>
          <w:b/>
          <w:color w:val="212A35"/>
          <w:sz w:val="20"/>
        </w:rPr>
        <w:t>OZALJ</w:t>
      </w:r>
      <w:r>
        <w:rPr>
          <w:b/>
          <w:color w:val="212A35"/>
          <w:spacing w:val="-2"/>
          <w:sz w:val="20"/>
        </w:rPr>
        <w:t> </w:t>
      </w:r>
      <w:r>
        <w:rPr>
          <w:b/>
          <w:color w:val="212A35"/>
          <w:sz w:val="20"/>
        </w:rPr>
        <w:t>-</w:t>
      </w:r>
      <w:r>
        <w:rPr>
          <w:b/>
          <w:color w:val="212A35"/>
          <w:spacing w:val="-2"/>
          <w:sz w:val="20"/>
        </w:rPr>
        <w:t> RIZNICA</w:t>
      </w:r>
    </w:p>
    <w:p>
      <w:pPr>
        <w:spacing w:before="40"/>
        <w:ind w:left="301" w:right="0" w:firstLine="0"/>
        <w:jc w:val="left"/>
        <w:rPr>
          <w:sz w:val="18"/>
        </w:rPr>
      </w:pPr>
      <w:r>
        <w:rPr>
          <w:color w:val="212A35"/>
          <w:sz w:val="18"/>
        </w:rPr>
        <w:t>Kurilovac</w:t>
      </w:r>
      <w:r>
        <w:rPr>
          <w:color w:val="212A35"/>
          <w:spacing w:val="-4"/>
          <w:sz w:val="18"/>
        </w:rPr>
        <w:t> </w:t>
      </w:r>
      <w:r>
        <w:rPr>
          <w:color w:val="212A35"/>
          <w:sz w:val="18"/>
        </w:rPr>
        <w:t>1,</w:t>
      </w:r>
      <w:r>
        <w:rPr>
          <w:color w:val="212A35"/>
          <w:spacing w:val="-1"/>
          <w:sz w:val="18"/>
        </w:rPr>
        <w:t> </w:t>
      </w:r>
      <w:r>
        <w:rPr>
          <w:color w:val="212A35"/>
          <w:spacing w:val="-2"/>
          <w:sz w:val="18"/>
        </w:rPr>
        <w:t>Ozalj</w:t>
      </w:r>
    </w:p>
    <w:p>
      <w:pPr>
        <w:spacing w:before="51"/>
        <w:ind w:left="301" w:right="0" w:firstLine="0"/>
        <w:jc w:val="left"/>
        <w:rPr>
          <w:sz w:val="18"/>
        </w:rPr>
      </w:pPr>
      <w:r>
        <w:rPr>
          <w:color w:val="212A35"/>
          <w:sz w:val="18"/>
        </w:rPr>
        <w:t>OIB: </w:t>
      </w:r>
      <w:r>
        <w:rPr>
          <w:color w:val="212A35"/>
          <w:spacing w:val="-2"/>
          <w:sz w:val="18"/>
        </w:rPr>
        <w:t>45123683624</w:t>
      </w:r>
    </w:p>
    <w:p>
      <w:pPr>
        <w:spacing w:line="240" w:lineRule="auto" w:before="32"/>
        <w:rPr>
          <w:sz w:val="18"/>
        </w:rPr>
      </w:pPr>
    </w:p>
    <w:p>
      <w:pPr>
        <w:pStyle w:val="Heading1"/>
        <w:spacing w:before="1"/>
        <w:ind w:left="300"/>
      </w:pPr>
      <w:r>
        <w:rPr/>
        <w:t>IZVJEŠTAJ</w:t>
      </w:r>
      <w:r>
        <w:rPr>
          <w:spacing w:val="-1"/>
        </w:rPr>
        <w:t> </w:t>
      </w:r>
      <w:r>
        <w:rPr/>
        <w:t>O</w:t>
      </w:r>
      <w:r>
        <w:rPr>
          <w:spacing w:val="-2"/>
        </w:rPr>
        <w:t> </w:t>
      </w:r>
      <w:r>
        <w:rPr/>
        <w:t>IZVRŠENJU</w:t>
      </w:r>
      <w:r>
        <w:rPr>
          <w:spacing w:val="1"/>
        </w:rPr>
        <w:t> </w:t>
      </w:r>
      <w:r>
        <w:rPr/>
        <w:t>PRORAČUNA ZA RAZDOBLJE</w:t>
      </w:r>
      <w:r>
        <w:rPr>
          <w:spacing w:val="1"/>
        </w:rPr>
        <w:t> </w:t>
      </w:r>
      <w:r>
        <w:rPr/>
        <w:t>1.1.2026. DO </w:t>
      </w:r>
      <w:r>
        <w:rPr>
          <w:spacing w:val="-2"/>
        </w:rPr>
        <w:t>30.6.2026.</w:t>
      </w:r>
    </w:p>
    <w:p>
      <w:pPr>
        <w:pStyle w:val="Heading2"/>
        <w:numPr>
          <w:ilvl w:val="0"/>
          <w:numId w:val="3"/>
        </w:numPr>
        <w:tabs>
          <w:tab w:pos="563" w:val="left" w:leader="none"/>
        </w:tabs>
        <w:spacing w:line="240" w:lineRule="auto" w:before="35" w:after="0"/>
        <w:ind w:left="563" w:right="0" w:hanging="263"/>
        <w:jc w:val="left"/>
      </w:pPr>
      <w:r>
        <w:rPr/>
        <w:t>POSEBNI</w:t>
      </w:r>
      <w:r>
        <w:rPr>
          <w:spacing w:val="-7"/>
        </w:rPr>
        <w:t> </w:t>
      </w:r>
      <w:r>
        <w:rPr>
          <w:spacing w:val="-5"/>
        </w:rPr>
        <w:t>DIO</w:t>
      </w:r>
    </w:p>
    <w:p>
      <w:pPr>
        <w:pStyle w:val="BodyText"/>
        <w:rPr>
          <w:rFonts w:ascii="Segoe UI"/>
          <w:sz w:val="20"/>
        </w:rPr>
      </w:pPr>
    </w:p>
    <w:p>
      <w:pPr>
        <w:pStyle w:val="BodyText"/>
        <w:spacing w:before="176"/>
        <w:rPr>
          <w:rFonts w:ascii="Segoe UI"/>
          <w:sz w:val="20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4"/>
        <w:gridCol w:w="8936"/>
        <w:gridCol w:w="1643"/>
        <w:gridCol w:w="1727"/>
        <w:gridCol w:w="1242"/>
      </w:tblGrid>
      <w:tr>
        <w:trPr>
          <w:trHeight w:val="297" w:hRule="atLeast"/>
        </w:trPr>
        <w:tc>
          <w:tcPr>
            <w:tcW w:w="133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9"/>
              <w:ind w:right="13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Brojčana</w:t>
            </w:r>
            <w:r>
              <w:rPr>
                <w:b/>
                <w:spacing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oznaka</w:t>
            </w:r>
          </w:p>
        </w:tc>
        <w:tc>
          <w:tcPr>
            <w:tcW w:w="8936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98" w:lineRule="exact" w:before="79"/>
              <w:ind w:left="18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643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3"/>
              <w:ind w:left="23" w:right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PRORAČUN </w:t>
            </w:r>
            <w:r>
              <w:rPr>
                <w:b/>
                <w:spacing w:val="-2"/>
                <w:sz w:val="16"/>
              </w:rPr>
              <w:t>GRADA</w:t>
            </w:r>
          </w:p>
        </w:tc>
        <w:tc>
          <w:tcPr>
            <w:tcW w:w="1727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3"/>
              <w:ind w:right="3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24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73"/>
              <w:ind w:left="24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>
        <w:trPr>
          <w:trHeight w:val="268" w:hRule="atLeast"/>
        </w:trPr>
        <w:tc>
          <w:tcPr>
            <w:tcW w:w="1334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71" w:lineRule="exact" w:before="0"/>
              <w:ind w:right="13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8936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OZLJA ZA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2026.</w:t>
            </w:r>
          </w:p>
        </w:tc>
        <w:tc>
          <w:tcPr>
            <w:tcW w:w="1727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right="2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165" w:lineRule="exact" w:before="0"/>
              <w:ind w:left="1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3/2*100</w:t>
            </w:r>
          </w:p>
        </w:tc>
      </w:tr>
    </w:tbl>
    <w:p>
      <w:pPr>
        <w:pStyle w:val="BodyText"/>
        <w:spacing w:before="42"/>
        <w:rPr>
          <w:rFonts w:ascii="Segoe UI"/>
          <w:sz w:val="20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4"/>
      </w:tblGrid>
      <w:tr>
        <w:trPr>
          <w:trHeight w:val="503" w:hRule="atLeast"/>
        </w:trPr>
        <w:tc>
          <w:tcPr>
            <w:tcW w:w="14884" w:type="dxa"/>
            <w:tcBorders>
              <w:left w:val="nil"/>
              <w:right w:val="nil"/>
            </w:tcBorders>
            <w:shd w:val="clear" w:color="auto" w:fill="4471C4"/>
          </w:tcPr>
          <w:p>
            <w:pPr>
              <w:pStyle w:val="TableParagraph"/>
              <w:tabs>
                <w:tab w:pos="11025" w:val="left" w:leader="none"/>
                <w:tab w:pos="12663" w:val="left" w:leader="none"/>
                <w:tab w:pos="13938" w:val="left" w:leader="none"/>
              </w:tabs>
              <w:spacing w:before="15"/>
              <w:ind w:right="276"/>
              <w:rPr>
                <w:b/>
                <w:position w:val="-5"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1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001</w:t>
            </w:r>
            <w:r>
              <w:rPr>
                <w:b/>
                <w:color w:val="FFFFFF"/>
                <w:spacing w:val="54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GRADSKO</w:t>
            </w:r>
            <w:r>
              <w:rPr>
                <w:b/>
                <w:color w:val="FFFFFF"/>
                <w:spacing w:val="-1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VIJEĆE,</w:t>
            </w:r>
            <w:r>
              <w:rPr>
                <w:b/>
                <w:color w:val="FFFFFF"/>
                <w:spacing w:val="-2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URED</w:t>
            </w:r>
            <w:r>
              <w:rPr>
                <w:b/>
                <w:color w:val="FFFFFF"/>
                <w:spacing w:val="-1"/>
                <w:sz w:val="18"/>
              </w:rPr>
              <w:t> </w:t>
            </w:r>
            <w:r>
              <w:rPr>
                <w:b/>
                <w:color w:val="FFFFFF"/>
                <w:spacing w:val="-2"/>
                <w:sz w:val="18"/>
              </w:rPr>
              <w:t>GRADONAČELNIKA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52.000,00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26.818,69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51,57%</w:t>
            </w:r>
          </w:p>
        </w:tc>
      </w:tr>
      <w:tr>
        <w:trPr>
          <w:trHeight w:val="561" w:hRule="atLeast"/>
        </w:trPr>
        <w:tc>
          <w:tcPr>
            <w:tcW w:w="14884" w:type="dxa"/>
            <w:tcBorders>
              <w:left w:val="nil"/>
              <w:right w:val="nil"/>
            </w:tcBorders>
            <w:shd w:val="clear" w:color="auto" w:fill="D5DFEB"/>
          </w:tcPr>
          <w:p>
            <w:pPr>
              <w:pStyle w:val="TableParagraph"/>
              <w:tabs>
                <w:tab w:pos="11088" w:val="left" w:leader="none"/>
                <w:tab w:pos="12726" w:val="left" w:leader="none"/>
                <w:tab w:pos="14001" w:val="left" w:leader="none"/>
              </w:tabs>
              <w:spacing w:before="15"/>
              <w:ind w:right="276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00100</w:t>
            </w:r>
            <w:r>
              <w:rPr>
                <w:b/>
                <w:spacing w:val="55"/>
                <w:sz w:val="18"/>
              </w:rPr>
              <w:t> </w:t>
            </w:r>
            <w:r>
              <w:rPr>
                <w:b/>
                <w:sz w:val="18"/>
              </w:rPr>
              <w:t>GRADSKO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VIJEĆE,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URED</w:t>
            </w:r>
            <w:r>
              <w:rPr>
                <w:b/>
                <w:spacing w:val="-2"/>
                <w:sz w:val="18"/>
              </w:rPr>
              <w:t> GRADONAČELNIKA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52.000,00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26.818,69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51,57%</w:t>
            </w:r>
          </w:p>
        </w:tc>
      </w:tr>
    </w:tbl>
    <w:p>
      <w:pPr>
        <w:tabs>
          <w:tab w:pos="11457" w:val="left" w:leader="none"/>
          <w:tab w:pos="13080" w:val="left" w:leader="none"/>
          <w:tab w:pos="14356" w:val="left" w:leader="none"/>
        </w:tabs>
        <w:spacing w:before="28"/>
        <w:ind w:left="777" w:right="0" w:firstLine="0"/>
        <w:jc w:val="left"/>
        <w:rPr>
          <w:sz w:val="18"/>
        </w:rPr>
      </w:pPr>
      <w:r>
        <w:rPr>
          <w:sz w:val="18"/>
        </w:rPr>
        <w:t>Izvor:</w:t>
      </w:r>
      <w:r>
        <w:rPr>
          <w:spacing w:val="-1"/>
          <w:sz w:val="18"/>
        </w:rPr>
        <w:t> </w:t>
      </w:r>
      <w:r>
        <w:rPr>
          <w:sz w:val="18"/>
        </w:rPr>
        <w:t>11</w:t>
      </w:r>
      <w:r>
        <w:rPr>
          <w:spacing w:val="54"/>
          <w:sz w:val="18"/>
        </w:rPr>
        <w:t> </w:t>
      </w:r>
      <w:r>
        <w:rPr>
          <w:sz w:val="18"/>
        </w:rPr>
        <w:t>Opći</w:t>
      </w:r>
      <w:r>
        <w:rPr>
          <w:spacing w:val="-1"/>
          <w:sz w:val="18"/>
        </w:rPr>
        <w:t> </w:t>
      </w:r>
      <w:r>
        <w:rPr>
          <w:sz w:val="18"/>
        </w:rPr>
        <w:t>prihodi</w:t>
      </w:r>
      <w:r>
        <w:rPr>
          <w:spacing w:val="-1"/>
          <w:sz w:val="18"/>
        </w:rPr>
        <w:t> </w:t>
      </w:r>
      <w:r>
        <w:rPr>
          <w:sz w:val="18"/>
        </w:rPr>
        <w:t>i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primici</w:t>
      </w:r>
      <w:r>
        <w:rPr>
          <w:sz w:val="18"/>
        </w:rPr>
        <w:tab/>
      </w:r>
      <w:r>
        <w:rPr>
          <w:spacing w:val="-2"/>
          <w:sz w:val="18"/>
        </w:rPr>
        <w:t>52.000,00</w:t>
      </w:r>
      <w:r>
        <w:rPr>
          <w:sz w:val="18"/>
        </w:rPr>
        <w:tab/>
      </w:r>
      <w:r>
        <w:rPr>
          <w:spacing w:val="-2"/>
          <w:sz w:val="18"/>
        </w:rPr>
        <w:t>26.818,69</w:t>
      </w:r>
      <w:r>
        <w:rPr>
          <w:sz w:val="18"/>
        </w:rPr>
        <w:tab/>
      </w:r>
      <w:r>
        <w:rPr>
          <w:spacing w:val="-2"/>
          <w:sz w:val="18"/>
        </w:rPr>
        <w:t>51,57%</w:t>
      </w:r>
    </w:p>
    <w:p>
      <w:pPr>
        <w:spacing w:line="240" w:lineRule="auto" w:before="10" w:after="0"/>
        <w:rPr>
          <w:sz w:val="8"/>
        </w:rPr>
      </w:pPr>
    </w:p>
    <w:tbl>
      <w:tblPr>
        <w:tblW w:w="0" w:type="auto"/>
        <w:jc w:val="left"/>
        <w:tblInd w:w="290" w:type="dxa"/>
        <w:tblBorders>
          <w:top w:val="single" w:sz="4" w:space="0" w:color="D5DFEB"/>
          <w:left w:val="single" w:sz="4" w:space="0" w:color="D5DFEB"/>
          <w:bottom w:val="single" w:sz="4" w:space="0" w:color="D5DFEB"/>
          <w:right w:val="single" w:sz="4" w:space="0" w:color="D5DFEB"/>
          <w:insideH w:val="single" w:sz="4" w:space="0" w:color="D5DFEB"/>
          <w:insideV w:val="single" w:sz="4" w:space="0" w:color="D5DFE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43"/>
        <w:gridCol w:w="3497"/>
        <w:gridCol w:w="1457"/>
        <w:gridCol w:w="1088"/>
      </w:tblGrid>
      <w:tr>
        <w:trPr>
          <w:trHeight w:val="444" w:hRule="atLeast"/>
        </w:trPr>
        <w:tc>
          <w:tcPr>
            <w:tcW w:w="8843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1001</w:t>
            </w:r>
            <w:r>
              <w:rPr>
                <w:b/>
                <w:spacing w:val="54"/>
                <w:sz w:val="18"/>
              </w:rPr>
              <w:t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GRADSKOG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VIJEĆA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UREDA</w:t>
            </w:r>
            <w:r>
              <w:rPr>
                <w:b/>
                <w:spacing w:val="-2"/>
                <w:sz w:val="18"/>
              </w:rPr>
              <w:t> GRADONAČELNIKA</w:t>
            </w:r>
          </w:p>
        </w:tc>
        <w:tc>
          <w:tcPr>
            <w:tcW w:w="3497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52.000,00</w:t>
            </w:r>
          </w:p>
        </w:tc>
        <w:tc>
          <w:tcPr>
            <w:tcW w:w="1457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26.818,69</w:t>
            </w:r>
          </w:p>
        </w:tc>
        <w:tc>
          <w:tcPr>
            <w:tcW w:w="1088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ind w:left="94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51,57%</w:t>
            </w:r>
          </w:p>
        </w:tc>
      </w:tr>
      <w:tr>
        <w:trPr>
          <w:trHeight w:val="506" w:hRule="atLeast"/>
        </w:trPr>
        <w:tc>
          <w:tcPr>
            <w:tcW w:w="8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POSLOVANJE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GRADSKOG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VIJEĆA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A100110</w:t>
            </w:r>
          </w:p>
        </w:tc>
        <w:tc>
          <w:tcPr>
            <w:tcW w:w="34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11.200,00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4.592,93</w:t>
            </w:r>
          </w:p>
        </w:tc>
        <w:tc>
          <w:tcPr>
            <w:tcW w:w="10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94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41,01%</w:t>
            </w:r>
          </w:p>
        </w:tc>
      </w:tr>
      <w:tr>
        <w:trPr>
          <w:trHeight w:val="340" w:hRule="atLeast"/>
        </w:trPr>
        <w:tc>
          <w:tcPr>
            <w:tcW w:w="884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49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11.200,00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4.592,93</w:t>
            </w:r>
          </w:p>
        </w:tc>
        <w:tc>
          <w:tcPr>
            <w:tcW w:w="10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41,01%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76"/>
        <w:gridCol w:w="3707"/>
        <w:gridCol w:w="1412"/>
        <w:gridCol w:w="1091"/>
      </w:tblGrid>
      <w:tr>
        <w:trPr>
          <w:trHeight w:val="211" w:hRule="atLeast"/>
        </w:trPr>
        <w:tc>
          <w:tcPr>
            <w:tcW w:w="867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41"/>
              <w:jc w:val="left"/>
              <w:rPr>
                <w:sz w:val="18"/>
              </w:rPr>
            </w:pPr>
            <w:r>
              <w:rPr>
                <w:sz w:val="18"/>
              </w:rPr>
              <w:t>32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Materijalni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70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11.200,00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4.592,93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41,01%</w:t>
            </w:r>
          </w:p>
        </w:tc>
      </w:tr>
      <w:tr>
        <w:trPr>
          <w:trHeight w:val="232" w:hRule="atLeast"/>
        </w:trPr>
        <w:tc>
          <w:tcPr>
            <w:tcW w:w="867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758"/>
              <w:jc w:val="left"/>
              <w:rPr>
                <w:sz w:val="18"/>
              </w:rPr>
            </w:pPr>
            <w:r>
              <w:rPr>
                <w:sz w:val="18"/>
              </w:rPr>
              <w:t>3291</w:t>
            </w:r>
            <w:r>
              <w:rPr>
                <w:spacing w:val="48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predstavničkih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tijela,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slično</w:t>
            </w:r>
          </w:p>
        </w:tc>
        <w:tc>
          <w:tcPr>
            <w:tcW w:w="370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4.592,93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2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8"/>
        <w:gridCol w:w="4647"/>
        <w:gridCol w:w="1457"/>
        <w:gridCol w:w="1083"/>
      </w:tblGrid>
      <w:tr>
        <w:trPr>
          <w:trHeight w:val="503" w:hRule="atLeast"/>
        </w:trPr>
        <w:tc>
          <w:tcPr>
            <w:tcW w:w="769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POSLOVANJE UREDA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GRADONAČELNIKA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A100111</w:t>
            </w:r>
          </w:p>
        </w:tc>
        <w:tc>
          <w:tcPr>
            <w:tcW w:w="464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35.520,00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20.005,00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0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56,32%</w:t>
            </w:r>
          </w:p>
        </w:tc>
      </w:tr>
      <w:tr>
        <w:trPr>
          <w:trHeight w:val="341" w:hRule="atLeast"/>
        </w:trPr>
        <w:tc>
          <w:tcPr>
            <w:tcW w:w="769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4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35.520,00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20.005,00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0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56,32%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36"/>
        <w:gridCol w:w="3701"/>
        <w:gridCol w:w="1457"/>
        <w:gridCol w:w="1091"/>
      </w:tblGrid>
      <w:tr>
        <w:trPr>
          <w:trHeight w:val="211" w:hRule="atLeast"/>
        </w:trPr>
        <w:tc>
          <w:tcPr>
            <w:tcW w:w="863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41"/>
              <w:jc w:val="left"/>
              <w:rPr>
                <w:sz w:val="18"/>
              </w:rPr>
            </w:pPr>
            <w:r>
              <w:rPr>
                <w:sz w:val="18"/>
              </w:rPr>
              <w:t>32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Materijalni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70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20.005,00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0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60,62%</w:t>
            </w:r>
          </w:p>
        </w:tc>
      </w:tr>
      <w:tr>
        <w:trPr>
          <w:trHeight w:val="266" w:hRule="atLeast"/>
        </w:trPr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758"/>
              <w:jc w:val="left"/>
              <w:rPr>
                <w:sz w:val="18"/>
              </w:rPr>
            </w:pPr>
            <w:r>
              <w:rPr>
                <w:sz w:val="18"/>
              </w:rPr>
              <w:t>3233</w:t>
            </w:r>
            <w:r>
              <w:rPr>
                <w:spacing w:val="51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informiranja</w:t>
            </w:r>
          </w:p>
        </w:tc>
        <w:tc>
          <w:tcPr>
            <w:tcW w:w="37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8.387,50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758"/>
              <w:jc w:val="left"/>
              <w:rPr>
                <w:sz w:val="18"/>
              </w:rPr>
            </w:pPr>
            <w:r>
              <w:rPr>
                <w:sz w:val="18"/>
              </w:rPr>
              <w:t>3293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37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10.981,42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758"/>
              <w:jc w:val="left"/>
              <w:rPr>
                <w:sz w:val="18"/>
              </w:rPr>
            </w:pPr>
            <w:r>
              <w:rPr>
                <w:sz w:val="18"/>
              </w:rPr>
              <w:t>3299</w:t>
            </w:r>
            <w:r>
              <w:rPr>
                <w:spacing w:val="49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poslovanja</w:t>
            </w:r>
          </w:p>
        </w:tc>
        <w:tc>
          <w:tcPr>
            <w:tcW w:w="37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636,08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863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41"/>
              <w:jc w:val="left"/>
              <w:rPr>
                <w:sz w:val="18"/>
              </w:rPr>
            </w:pPr>
            <w:r>
              <w:rPr>
                <w:sz w:val="18"/>
              </w:rPr>
              <w:t>36</w:t>
            </w:r>
            <w:r>
              <w:rPr>
                <w:spacing w:val="52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inozemstvo 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općeg</w:t>
            </w:r>
            <w:r>
              <w:rPr>
                <w:spacing w:val="-2"/>
                <w:sz w:val="18"/>
              </w:rPr>
              <w:t> proračuna</w:t>
            </w:r>
          </w:p>
        </w:tc>
        <w:tc>
          <w:tcPr>
            <w:tcW w:w="37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2.520,00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4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1" w:hRule="atLeast"/>
        </w:trPr>
        <w:tc>
          <w:tcPr>
            <w:tcW w:w="863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5"/>
              <w:ind w:left="758"/>
              <w:jc w:val="left"/>
              <w:rPr>
                <w:sz w:val="18"/>
              </w:rPr>
            </w:pPr>
            <w:r>
              <w:rPr>
                <w:sz w:val="18"/>
              </w:rPr>
              <w:t>3631</w:t>
            </w:r>
            <w:r>
              <w:rPr>
                <w:spacing w:val="47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drugom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370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pgSz w:w="16850" w:h="11910" w:orient="landscape"/>
          <w:pgMar w:header="0" w:footer="742" w:top="840" w:bottom="980" w:left="566" w:right="992"/>
        </w:sect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81"/>
        <w:gridCol w:w="4808"/>
        <w:gridCol w:w="1411"/>
        <w:gridCol w:w="1083"/>
      </w:tblGrid>
      <w:tr>
        <w:trPr>
          <w:trHeight w:val="504" w:hRule="atLeast"/>
        </w:trPr>
        <w:tc>
          <w:tcPr>
            <w:tcW w:w="758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POLITIČKIM</w:t>
            </w:r>
            <w:r>
              <w:rPr>
                <w:b/>
                <w:spacing w:val="-2"/>
                <w:sz w:val="18"/>
              </w:rPr>
              <w:t> STRANKAMA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A100113</w:t>
            </w:r>
          </w:p>
        </w:tc>
        <w:tc>
          <w:tcPr>
            <w:tcW w:w="480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3.300,00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1.645,76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0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49,87%</w:t>
            </w:r>
          </w:p>
        </w:tc>
      </w:tr>
      <w:tr>
        <w:trPr>
          <w:trHeight w:val="341" w:hRule="atLeast"/>
        </w:trPr>
        <w:tc>
          <w:tcPr>
            <w:tcW w:w="758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0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1.645,76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0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49,87%</w:t>
            </w:r>
          </w:p>
        </w:tc>
      </w:tr>
    </w:tbl>
    <w:p>
      <w:pPr>
        <w:spacing w:line="240" w:lineRule="auto" w:before="6"/>
        <w:rPr>
          <w:sz w:val="5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285"/>
        <w:gridCol w:w="3924"/>
        <w:gridCol w:w="1411"/>
        <w:gridCol w:w="1091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1.645,76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49,87%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novcu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1.645,76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2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74"/>
        <w:gridCol w:w="5085"/>
        <w:gridCol w:w="1341"/>
        <w:gridCol w:w="1084"/>
      </w:tblGrid>
      <w:tr>
        <w:trPr>
          <w:trHeight w:val="503" w:hRule="atLeast"/>
        </w:trPr>
        <w:tc>
          <w:tcPr>
            <w:tcW w:w="737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68" w:right="3873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> </w:t>
            </w:r>
            <w:r>
              <w:rPr>
                <w:b/>
                <w:sz w:val="18"/>
              </w:rPr>
              <w:t>SAVJET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MLADIH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GRADA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OZLJA </w:t>
            </w:r>
            <w:r>
              <w:rPr>
                <w:b/>
                <w:spacing w:val="-2"/>
                <w:sz w:val="18"/>
              </w:rPr>
              <w:t>A100121</w:t>
            </w:r>
          </w:p>
        </w:tc>
        <w:tc>
          <w:tcPr>
            <w:tcW w:w="508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1.980,00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575,00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2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29,04%</w:t>
            </w:r>
          </w:p>
        </w:tc>
      </w:tr>
      <w:tr>
        <w:trPr>
          <w:trHeight w:val="340" w:hRule="atLeast"/>
        </w:trPr>
        <w:tc>
          <w:tcPr>
            <w:tcW w:w="737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8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1.980,00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575,00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29,04%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7548"/>
        <w:gridCol w:w="3729"/>
        <w:gridCol w:w="1342"/>
        <w:gridCol w:w="1090"/>
      </w:tblGrid>
      <w:tr>
        <w:trPr>
          <w:trHeight w:val="213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54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72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1.980,00</w:t>
            </w:r>
          </w:p>
        </w:tc>
        <w:tc>
          <w:tcPr>
            <w:tcW w:w="134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575,00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29,04%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754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372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575,00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3241</w:t>
            </w:r>
          </w:p>
        </w:tc>
        <w:tc>
          <w:tcPr>
            <w:tcW w:w="754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izvan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radnog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372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754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predstavničkih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372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754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372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54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72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2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4"/>
      </w:tblGrid>
      <w:tr>
        <w:trPr>
          <w:trHeight w:val="506" w:hRule="atLeast"/>
        </w:trPr>
        <w:tc>
          <w:tcPr>
            <w:tcW w:w="14884" w:type="dxa"/>
            <w:tcBorders>
              <w:left w:val="nil"/>
              <w:right w:val="nil"/>
            </w:tcBorders>
            <w:shd w:val="clear" w:color="auto" w:fill="4471C4"/>
          </w:tcPr>
          <w:p>
            <w:pPr>
              <w:pStyle w:val="TableParagraph"/>
              <w:tabs>
                <w:tab w:pos="10794" w:val="left" w:leader="none"/>
                <w:tab w:pos="12432" w:val="left" w:leader="none"/>
                <w:tab w:pos="13938" w:val="left" w:leader="none"/>
              </w:tabs>
              <w:ind w:right="276"/>
              <w:rPr>
                <w:b/>
                <w:position w:val="-5"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2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002</w:t>
            </w:r>
            <w:r>
              <w:rPr>
                <w:b/>
                <w:color w:val="FFFFFF"/>
                <w:spacing w:val="53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1"/>
                <w:sz w:val="18"/>
              </w:rPr>
              <w:t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1"/>
                <w:sz w:val="18"/>
              </w:rPr>
              <w:t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7.329.057,00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2.369.553,66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32,33%</w:t>
            </w:r>
          </w:p>
        </w:tc>
      </w:tr>
      <w:tr>
        <w:trPr>
          <w:trHeight w:val="561" w:hRule="atLeast"/>
        </w:trPr>
        <w:tc>
          <w:tcPr>
            <w:tcW w:w="14884" w:type="dxa"/>
            <w:tcBorders>
              <w:left w:val="nil"/>
              <w:right w:val="nil"/>
            </w:tcBorders>
            <w:shd w:val="clear" w:color="auto" w:fill="D5DFEB"/>
          </w:tcPr>
          <w:p>
            <w:pPr>
              <w:pStyle w:val="TableParagraph"/>
              <w:tabs>
                <w:tab w:pos="10857" w:val="left" w:leader="none"/>
                <w:tab w:pos="12496" w:val="left" w:leader="none"/>
                <w:tab w:pos="14001" w:val="left" w:leader="none"/>
              </w:tabs>
              <w:ind w:right="276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00201</w:t>
            </w:r>
            <w:r>
              <w:rPr>
                <w:b/>
                <w:spacing w:val="53"/>
                <w:sz w:val="18"/>
              </w:rPr>
              <w:t> </w:t>
            </w:r>
            <w:r>
              <w:rPr>
                <w:b/>
                <w:sz w:val="18"/>
              </w:rPr>
              <w:t>JEDINSTVENI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ODJEL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5.811.394,00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1.690.630,67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29,09%</w:t>
            </w:r>
          </w:p>
        </w:tc>
      </w:tr>
    </w:tbl>
    <w:p>
      <w:pPr>
        <w:spacing w:line="240" w:lineRule="auto" w:before="3"/>
        <w:rPr>
          <w:sz w:val="5"/>
        </w:rPr>
      </w:pPr>
    </w:p>
    <w:p>
      <w:pPr>
        <w:spacing w:line="240" w:lineRule="auto" w:before="5"/>
        <w:rPr>
          <w:sz w:val="2"/>
        </w:rPr>
      </w:pPr>
    </w:p>
    <w:tbl>
      <w:tblPr>
        <w:tblW w:w="0" w:type="auto"/>
        <w:jc w:val="left"/>
        <w:tblInd w:w="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9"/>
        <w:gridCol w:w="6746"/>
        <w:gridCol w:w="4320"/>
        <w:gridCol w:w="1564"/>
        <w:gridCol w:w="863"/>
      </w:tblGrid>
      <w:tr>
        <w:trPr>
          <w:trHeight w:val="262" w:hRule="atLeast"/>
        </w:trPr>
        <w:tc>
          <w:tcPr>
            <w:tcW w:w="729" w:type="dxa"/>
          </w:tcPr>
          <w:p>
            <w:pPr>
              <w:pStyle w:val="TableParagraph"/>
              <w:spacing w:line="183" w:lineRule="exact" w:before="0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746" w:type="dxa"/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primici</w:t>
            </w:r>
          </w:p>
        </w:tc>
        <w:tc>
          <w:tcPr>
            <w:tcW w:w="4320" w:type="dxa"/>
          </w:tcPr>
          <w:p>
            <w:pPr>
              <w:pStyle w:val="TableParagraph"/>
              <w:spacing w:line="183" w:lineRule="exact" w:before="0"/>
              <w:ind w:right="331"/>
              <w:rPr>
                <w:sz w:val="18"/>
              </w:rPr>
            </w:pPr>
            <w:r>
              <w:rPr>
                <w:spacing w:val="-2"/>
                <w:sz w:val="18"/>
              </w:rPr>
              <w:t>3.455.700,00</w:t>
            </w:r>
          </w:p>
        </w:tc>
        <w:tc>
          <w:tcPr>
            <w:tcW w:w="1564" w:type="dxa"/>
          </w:tcPr>
          <w:p>
            <w:pPr>
              <w:pStyle w:val="TableParagraph"/>
              <w:spacing w:line="183" w:lineRule="exact" w:before="0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1.546.701,51</w:t>
            </w:r>
          </w:p>
        </w:tc>
        <w:tc>
          <w:tcPr>
            <w:tcW w:w="863" w:type="dxa"/>
          </w:tcPr>
          <w:p>
            <w:pPr>
              <w:pStyle w:val="TableParagraph"/>
              <w:spacing w:line="183" w:lineRule="exact" w:before="0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44,76%</w:t>
            </w:r>
          </w:p>
        </w:tc>
      </w:tr>
      <w:tr>
        <w:trPr>
          <w:trHeight w:val="344" w:hRule="atLeast"/>
        </w:trPr>
        <w:tc>
          <w:tcPr>
            <w:tcW w:w="729" w:type="dxa"/>
          </w:tcPr>
          <w:p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746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primici</w:t>
            </w:r>
            <w:r>
              <w:rPr>
                <w:spacing w:val="-2"/>
                <w:sz w:val="18"/>
              </w:rPr>
              <w:t> rezultat</w:t>
            </w:r>
          </w:p>
        </w:tc>
        <w:tc>
          <w:tcPr>
            <w:tcW w:w="4320" w:type="dxa"/>
          </w:tcPr>
          <w:p>
            <w:pPr>
              <w:pStyle w:val="TableParagraph"/>
              <w:spacing w:before="46"/>
              <w:ind w:right="331"/>
              <w:rPr>
                <w:sz w:val="18"/>
              </w:rPr>
            </w:pPr>
            <w:r>
              <w:rPr>
                <w:spacing w:val="-2"/>
                <w:sz w:val="18"/>
              </w:rPr>
              <w:t>243.000,00</w:t>
            </w:r>
          </w:p>
        </w:tc>
        <w:tc>
          <w:tcPr>
            <w:tcW w:w="1564" w:type="dxa"/>
          </w:tcPr>
          <w:p>
            <w:pPr>
              <w:pStyle w:val="TableParagraph"/>
              <w:spacing w:before="46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63.500,00</w:t>
            </w:r>
          </w:p>
        </w:tc>
        <w:tc>
          <w:tcPr>
            <w:tcW w:w="863" w:type="dxa"/>
          </w:tcPr>
          <w:p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26,13%</w:t>
            </w:r>
          </w:p>
        </w:tc>
      </w:tr>
      <w:tr>
        <w:trPr>
          <w:trHeight w:val="344" w:hRule="atLeast"/>
        </w:trPr>
        <w:tc>
          <w:tcPr>
            <w:tcW w:w="729" w:type="dxa"/>
          </w:tcPr>
          <w:p>
            <w:pPr>
              <w:pStyle w:val="TableParagraph"/>
              <w:spacing w:before="4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746" w:type="dxa"/>
          </w:tcPr>
          <w:p>
            <w:pPr>
              <w:pStyle w:val="TableParagraph"/>
              <w:spacing w:before="4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320" w:type="dxa"/>
          </w:tcPr>
          <w:p>
            <w:pPr>
              <w:pStyle w:val="TableParagraph"/>
              <w:spacing w:before="45"/>
              <w:ind w:right="331"/>
              <w:rPr>
                <w:sz w:val="18"/>
              </w:rPr>
            </w:pPr>
            <w:r>
              <w:rPr>
                <w:spacing w:val="-2"/>
                <w:sz w:val="18"/>
              </w:rPr>
              <w:t>287.700,00</w:t>
            </w:r>
          </w:p>
        </w:tc>
        <w:tc>
          <w:tcPr>
            <w:tcW w:w="1564" w:type="dxa"/>
          </w:tcPr>
          <w:p>
            <w:pPr>
              <w:pStyle w:val="TableParagraph"/>
              <w:spacing w:before="4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80.429,16</w:t>
            </w:r>
          </w:p>
        </w:tc>
        <w:tc>
          <w:tcPr>
            <w:tcW w:w="863" w:type="dxa"/>
          </w:tcPr>
          <w:p>
            <w:pPr>
              <w:pStyle w:val="TableParagraph"/>
              <w:spacing w:before="4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27,96%</w:t>
            </w:r>
          </w:p>
        </w:tc>
      </w:tr>
      <w:tr>
        <w:trPr>
          <w:trHeight w:val="345" w:hRule="atLeast"/>
        </w:trPr>
        <w:tc>
          <w:tcPr>
            <w:tcW w:w="729" w:type="dxa"/>
          </w:tcPr>
          <w:p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49</w:t>
            </w:r>
          </w:p>
        </w:tc>
        <w:tc>
          <w:tcPr>
            <w:tcW w:w="6746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namjene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4320" w:type="dxa"/>
          </w:tcPr>
          <w:p>
            <w:pPr>
              <w:pStyle w:val="TableParagraph"/>
              <w:spacing w:before="46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564" w:type="dxa"/>
          </w:tcPr>
          <w:p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3" w:type="dxa"/>
          </w:tcPr>
          <w:p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345" w:hRule="atLeast"/>
        </w:trPr>
        <w:tc>
          <w:tcPr>
            <w:tcW w:w="729" w:type="dxa"/>
          </w:tcPr>
          <w:p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55</w:t>
            </w:r>
          </w:p>
        </w:tc>
        <w:tc>
          <w:tcPr>
            <w:tcW w:w="6746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20" w:type="dxa"/>
          </w:tcPr>
          <w:p>
            <w:pPr>
              <w:pStyle w:val="TableParagraph"/>
              <w:spacing w:before="46"/>
              <w:ind w:right="331"/>
              <w:rPr>
                <w:sz w:val="18"/>
              </w:rPr>
            </w:pPr>
            <w:r>
              <w:rPr>
                <w:spacing w:val="-2"/>
                <w:sz w:val="18"/>
              </w:rPr>
              <w:t>485.753,00</w:t>
            </w:r>
          </w:p>
        </w:tc>
        <w:tc>
          <w:tcPr>
            <w:tcW w:w="1564" w:type="dxa"/>
          </w:tcPr>
          <w:p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3" w:type="dxa"/>
          </w:tcPr>
          <w:p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344" w:hRule="atLeast"/>
        </w:trPr>
        <w:tc>
          <w:tcPr>
            <w:tcW w:w="729" w:type="dxa"/>
          </w:tcPr>
          <w:p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56</w:t>
            </w:r>
          </w:p>
        </w:tc>
        <w:tc>
          <w:tcPr>
            <w:tcW w:w="6746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Fondovi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EU</w:t>
            </w:r>
          </w:p>
        </w:tc>
        <w:tc>
          <w:tcPr>
            <w:tcW w:w="4320" w:type="dxa"/>
          </w:tcPr>
          <w:p>
            <w:pPr>
              <w:pStyle w:val="TableParagraph"/>
              <w:spacing w:before="46"/>
              <w:ind w:right="331"/>
              <w:rPr>
                <w:sz w:val="18"/>
              </w:rPr>
            </w:pPr>
            <w:r>
              <w:rPr>
                <w:spacing w:val="-2"/>
                <w:sz w:val="18"/>
              </w:rPr>
              <w:t>600.525,00</w:t>
            </w:r>
          </w:p>
        </w:tc>
        <w:tc>
          <w:tcPr>
            <w:tcW w:w="1564" w:type="dxa"/>
          </w:tcPr>
          <w:p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3" w:type="dxa"/>
          </w:tcPr>
          <w:p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344" w:hRule="atLeast"/>
        </w:trPr>
        <w:tc>
          <w:tcPr>
            <w:tcW w:w="729" w:type="dxa"/>
          </w:tcPr>
          <w:p>
            <w:pPr>
              <w:pStyle w:val="TableParagraph"/>
              <w:spacing w:before="4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58</w:t>
            </w:r>
          </w:p>
        </w:tc>
        <w:tc>
          <w:tcPr>
            <w:tcW w:w="6746" w:type="dxa"/>
          </w:tcPr>
          <w:p>
            <w:pPr>
              <w:pStyle w:val="TableParagraph"/>
              <w:spacing w:before="4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nove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generacije</w:t>
            </w:r>
          </w:p>
        </w:tc>
        <w:tc>
          <w:tcPr>
            <w:tcW w:w="4320" w:type="dxa"/>
          </w:tcPr>
          <w:p>
            <w:pPr>
              <w:pStyle w:val="TableParagraph"/>
              <w:spacing w:before="45"/>
              <w:ind w:right="331"/>
              <w:rPr>
                <w:sz w:val="18"/>
              </w:rPr>
            </w:pPr>
            <w:r>
              <w:rPr>
                <w:spacing w:val="-2"/>
                <w:sz w:val="18"/>
              </w:rPr>
              <w:t>311.716,00</w:t>
            </w:r>
          </w:p>
        </w:tc>
        <w:tc>
          <w:tcPr>
            <w:tcW w:w="1564" w:type="dxa"/>
          </w:tcPr>
          <w:p>
            <w:pPr>
              <w:pStyle w:val="TableParagraph"/>
              <w:spacing w:before="4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3" w:type="dxa"/>
          </w:tcPr>
          <w:p>
            <w:pPr>
              <w:pStyle w:val="TableParagraph"/>
              <w:spacing w:before="45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345" w:hRule="atLeast"/>
        </w:trPr>
        <w:tc>
          <w:tcPr>
            <w:tcW w:w="729" w:type="dxa"/>
          </w:tcPr>
          <w:p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59</w:t>
            </w:r>
          </w:p>
        </w:tc>
        <w:tc>
          <w:tcPr>
            <w:tcW w:w="6746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4320" w:type="dxa"/>
          </w:tcPr>
          <w:p>
            <w:pPr>
              <w:pStyle w:val="TableParagraph"/>
              <w:spacing w:before="46"/>
              <w:ind w:right="331"/>
              <w:rPr>
                <w:sz w:val="18"/>
              </w:rPr>
            </w:pPr>
            <w:r>
              <w:rPr>
                <w:spacing w:val="-2"/>
                <w:sz w:val="18"/>
              </w:rPr>
              <w:t>410.000,00</w:t>
            </w:r>
          </w:p>
        </w:tc>
        <w:tc>
          <w:tcPr>
            <w:tcW w:w="1564" w:type="dxa"/>
          </w:tcPr>
          <w:p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3" w:type="dxa"/>
          </w:tcPr>
          <w:p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345" w:hRule="atLeast"/>
        </w:trPr>
        <w:tc>
          <w:tcPr>
            <w:tcW w:w="729" w:type="dxa"/>
          </w:tcPr>
          <w:p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77</w:t>
            </w:r>
          </w:p>
        </w:tc>
        <w:tc>
          <w:tcPr>
            <w:tcW w:w="6746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prodaje/zamjene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20" w:type="dxa"/>
          </w:tcPr>
          <w:p>
            <w:pPr>
              <w:pStyle w:val="TableParagraph"/>
              <w:spacing w:before="46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564" w:type="dxa"/>
          </w:tcPr>
          <w:p>
            <w:pPr>
              <w:pStyle w:val="TableParagraph"/>
              <w:spacing w:before="4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3" w:type="dxa"/>
          </w:tcPr>
          <w:p>
            <w:pPr>
              <w:pStyle w:val="TableParagraph"/>
              <w:spacing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2" w:hRule="atLeast"/>
        </w:trPr>
        <w:tc>
          <w:tcPr>
            <w:tcW w:w="729" w:type="dxa"/>
          </w:tcPr>
          <w:p>
            <w:pPr>
              <w:pStyle w:val="TableParagraph"/>
              <w:spacing w:line="196" w:lineRule="exact"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79</w:t>
            </w:r>
          </w:p>
        </w:tc>
        <w:tc>
          <w:tcPr>
            <w:tcW w:w="6746" w:type="dxa"/>
          </w:tcPr>
          <w:p>
            <w:pPr>
              <w:pStyle w:val="TableParagraph"/>
              <w:spacing w:line="196" w:lineRule="exact"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imovine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4320" w:type="dxa"/>
          </w:tcPr>
          <w:p>
            <w:pPr>
              <w:pStyle w:val="TableParagraph"/>
              <w:spacing w:line="196" w:lineRule="exact" w:before="46"/>
              <w:ind w:right="330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564" w:type="dxa"/>
          </w:tcPr>
          <w:p>
            <w:pPr>
              <w:pStyle w:val="TableParagraph"/>
              <w:spacing w:line="196" w:lineRule="exact" w:before="4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3" w:type="dxa"/>
          </w:tcPr>
          <w:p>
            <w:pPr>
              <w:pStyle w:val="TableParagraph"/>
              <w:spacing w:line="196" w:lineRule="exact" w:before="46"/>
              <w:ind w:right="5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7" w:after="1"/>
        <w:rPr>
          <w:sz w:val="9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38"/>
        <w:gridCol w:w="4856"/>
        <w:gridCol w:w="1502"/>
        <w:gridCol w:w="1087"/>
      </w:tblGrid>
      <w:tr>
        <w:trPr>
          <w:trHeight w:val="442" w:hRule="atLeast"/>
        </w:trPr>
        <w:tc>
          <w:tcPr>
            <w:tcW w:w="7438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 2011</w:t>
            </w:r>
            <w:r>
              <w:rPr>
                <w:b/>
                <w:spacing w:val="54"/>
                <w:sz w:val="18"/>
              </w:rPr>
              <w:t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UPRAVA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 </w:t>
            </w:r>
            <w:r>
              <w:rPr>
                <w:b/>
                <w:spacing w:val="-2"/>
                <w:sz w:val="18"/>
              </w:rPr>
              <w:t>ADMINISTRACIJA</w:t>
            </w:r>
          </w:p>
        </w:tc>
        <w:tc>
          <w:tcPr>
            <w:tcW w:w="4856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spacing w:before="15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967.442,00</w:t>
            </w:r>
          </w:p>
        </w:tc>
        <w:tc>
          <w:tcPr>
            <w:tcW w:w="1502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392.487,00</w:t>
            </w:r>
          </w:p>
        </w:tc>
        <w:tc>
          <w:tcPr>
            <w:tcW w:w="1087" w:type="dxa"/>
            <w:tcBorders>
              <w:top w:val="single" w:sz="4" w:space="0" w:color="000000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spacing w:before="15"/>
              <w:ind w:left="95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40,57%</w:t>
            </w:r>
          </w:p>
        </w:tc>
      </w:tr>
      <w:tr>
        <w:trPr>
          <w:trHeight w:val="506" w:hRule="atLeast"/>
        </w:trPr>
        <w:tc>
          <w:tcPr>
            <w:tcW w:w="743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left="468" w:right="379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> </w:t>
            </w: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ZAPOSLENE </w:t>
            </w:r>
            <w:r>
              <w:rPr>
                <w:b/>
                <w:spacing w:val="-2"/>
                <w:sz w:val="18"/>
              </w:rPr>
              <w:t>A201110</w:t>
            </w:r>
          </w:p>
        </w:tc>
        <w:tc>
          <w:tcPr>
            <w:tcW w:w="48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3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685.682,00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298.759,90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left="95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43,57%</w:t>
            </w:r>
          </w:p>
        </w:tc>
      </w:tr>
      <w:tr>
        <w:trPr>
          <w:trHeight w:val="342" w:hRule="atLeast"/>
        </w:trPr>
        <w:tc>
          <w:tcPr>
            <w:tcW w:w="7438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56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685.682,00</w:t>
            </w:r>
          </w:p>
        </w:tc>
        <w:tc>
          <w:tcPr>
            <w:tcW w:w="1502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264"/>
              <w:rPr>
                <w:sz w:val="18"/>
              </w:rPr>
            </w:pPr>
            <w:r>
              <w:rPr>
                <w:spacing w:val="-2"/>
                <w:sz w:val="18"/>
              </w:rPr>
              <w:t>298.759,90</w:t>
            </w:r>
          </w:p>
        </w:tc>
        <w:tc>
          <w:tcPr>
            <w:tcW w:w="1087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95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43,57%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footerReference w:type="default" r:id="rId12"/>
          <w:pgSz w:w="16850" w:h="11910" w:orient="landscape"/>
          <w:pgMar w:header="0" w:footer="794" w:top="940" w:bottom="1098" w:left="566" w:right="992"/>
          <w:pgNumType w:start="2"/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6915"/>
        <w:gridCol w:w="4203"/>
        <w:gridCol w:w="1502"/>
        <w:gridCol w:w="1090"/>
      </w:tblGrid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629.400,00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278.951,88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89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44,32%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219.086,28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23.716,29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36.149,31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07"/>
              <w:rPr>
                <w:sz w:val="18"/>
              </w:rPr>
            </w:pPr>
            <w:r>
              <w:rPr>
                <w:spacing w:val="-2"/>
                <w:sz w:val="18"/>
              </w:rPr>
              <w:t>49.682,00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17.925,35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89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36,08%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259,50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> život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6.573,95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usavršavanje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2.443,25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veterinarske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198,06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2"/>
                <w:sz w:val="18"/>
              </w:rPr>
              <w:t> osiguranja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1.477,44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5.695,35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1.277,80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6.600,00</w:t>
            </w: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1.882,67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89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28,53%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1.867,71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91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420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14,96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9"/>
        <w:rPr>
          <w:sz w:val="4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29"/>
        <w:gridCol w:w="3916"/>
        <w:gridCol w:w="1457"/>
        <w:gridCol w:w="1084"/>
      </w:tblGrid>
      <w:tr>
        <w:trPr>
          <w:trHeight w:val="503" w:hRule="atLeast"/>
        </w:trPr>
        <w:tc>
          <w:tcPr>
            <w:tcW w:w="842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68" w:right="263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SREDSTAVA,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PROIZVODA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USLUGA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RAD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UPRAVE </w:t>
            </w:r>
            <w:r>
              <w:rPr>
                <w:b/>
                <w:spacing w:val="-2"/>
                <w:sz w:val="18"/>
              </w:rPr>
              <w:t>A201111</w:t>
            </w:r>
          </w:p>
        </w:tc>
        <w:tc>
          <w:tcPr>
            <w:tcW w:w="391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260.760,00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93.727,10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2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35,94%</w:t>
            </w:r>
          </w:p>
        </w:tc>
      </w:tr>
      <w:tr>
        <w:trPr>
          <w:trHeight w:val="341" w:hRule="atLeast"/>
        </w:trPr>
        <w:tc>
          <w:tcPr>
            <w:tcW w:w="842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primici</w:t>
            </w:r>
          </w:p>
        </w:tc>
        <w:tc>
          <w:tcPr>
            <w:tcW w:w="391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260.760,00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93.727,10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2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35,94%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456"/>
        <w:gridCol w:w="3706"/>
        <w:gridCol w:w="1456"/>
        <w:gridCol w:w="1090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70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43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253.260,00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92.778,21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36,63%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5.243,01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6.847,64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9,28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inventar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184,52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7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zaštitna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odjeća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obuća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66,50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8.809,16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3.887,04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5.748,85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14.403,98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2.155,20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7.327,19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3.722,03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4.705,54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predstavničkih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7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7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25.702,53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3296</w:t>
            </w:r>
          </w:p>
        </w:tc>
        <w:tc>
          <w:tcPr>
            <w:tcW w:w="7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Troškovi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sudskih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postupaka</w:t>
            </w:r>
          </w:p>
        </w:tc>
        <w:tc>
          <w:tcPr>
            <w:tcW w:w="370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2.647,10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type w:val="continuous"/>
          <w:pgSz w:w="16850" w:h="11910" w:orient="landscape"/>
          <w:pgMar w:header="0" w:footer="794" w:top="940" w:bottom="1098" w:left="566" w:right="992"/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285"/>
        <w:gridCol w:w="3924"/>
        <w:gridCol w:w="1411"/>
        <w:gridCol w:w="1090"/>
      </w:tblGrid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92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1.318,64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7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2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948,89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8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27,11%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7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392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948,89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392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2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3831</w:t>
            </w:r>
          </w:p>
        </w:tc>
        <w:tc>
          <w:tcPr>
            <w:tcW w:w="728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pravnim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fizičkim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osobama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"/>
        <w:rPr>
          <w:sz w:val="4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49"/>
        <w:gridCol w:w="4601"/>
        <w:gridCol w:w="1295"/>
        <w:gridCol w:w="1037"/>
      </w:tblGrid>
      <w:tr>
        <w:trPr>
          <w:trHeight w:val="506" w:hRule="atLeast"/>
        </w:trPr>
        <w:tc>
          <w:tcPr>
            <w:tcW w:w="794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77" w:right="3208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> </w:t>
            </w:r>
            <w:r>
              <w:rPr>
                <w:b/>
                <w:sz w:val="18"/>
              </w:rPr>
              <w:t>OPREMANJE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UPRAVE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ADMINISTRACIJE </w:t>
            </w:r>
            <w:r>
              <w:rPr>
                <w:b/>
                <w:spacing w:val="-2"/>
                <w:sz w:val="18"/>
              </w:rPr>
              <w:t>K201112</w:t>
            </w:r>
          </w:p>
        </w:tc>
        <w:tc>
          <w:tcPr>
            <w:tcW w:w="460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38" w:hRule="atLeast"/>
        </w:trPr>
        <w:tc>
          <w:tcPr>
            <w:tcW w:w="794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0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2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6898"/>
        <w:gridCol w:w="4471"/>
        <w:gridCol w:w="1298"/>
        <w:gridCol w:w="1045"/>
      </w:tblGrid>
      <w:tr>
        <w:trPr>
          <w:trHeight w:val="214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8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47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689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računalne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447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43"/>
        <w:gridCol w:w="4297"/>
        <w:gridCol w:w="1457"/>
        <w:gridCol w:w="1088"/>
      </w:tblGrid>
      <w:tr>
        <w:trPr>
          <w:trHeight w:val="443" w:hRule="atLeast"/>
        </w:trPr>
        <w:tc>
          <w:tcPr>
            <w:tcW w:w="8043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2016</w:t>
            </w:r>
            <w:r>
              <w:rPr>
                <w:b/>
                <w:spacing w:val="55"/>
                <w:sz w:val="18"/>
              </w:rPr>
              <w:t> </w:t>
            </w:r>
            <w:r>
              <w:rPr>
                <w:b/>
                <w:sz w:val="18"/>
              </w:rPr>
              <w:t>PROGRAM JAVNIH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KULTURI</w:t>
            </w:r>
          </w:p>
        </w:tc>
        <w:tc>
          <w:tcPr>
            <w:tcW w:w="429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20.742,00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14.370,68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94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69,28%</w:t>
            </w:r>
          </w:p>
        </w:tc>
      </w:tr>
      <w:tr>
        <w:trPr>
          <w:trHeight w:val="506" w:hRule="atLeast"/>
        </w:trPr>
        <w:tc>
          <w:tcPr>
            <w:tcW w:w="804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68" w:right="3105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> </w:t>
            </w:r>
            <w:r>
              <w:rPr>
                <w:b/>
                <w:sz w:val="18"/>
              </w:rPr>
              <w:t>ZAKUP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PROSTORA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RAD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USTANOVA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KULTURI </w:t>
            </w:r>
            <w:r>
              <w:rPr>
                <w:b/>
                <w:spacing w:val="-2"/>
                <w:sz w:val="18"/>
              </w:rPr>
              <w:t>A201612</w:t>
            </w:r>
          </w:p>
        </w:tc>
        <w:tc>
          <w:tcPr>
            <w:tcW w:w="429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12.742,00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6.370,68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4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>
        <w:trPr>
          <w:trHeight w:val="340" w:hRule="atLeast"/>
        </w:trPr>
        <w:tc>
          <w:tcPr>
            <w:tcW w:w="804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9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12.742,00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6.370,68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5840"/>
        <w:gridCol w:w="5368"/>
        <w:gridCol w:w="1411"/>
        <w:gridCol w:w="1090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84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36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12.742,00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6.370,68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584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536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6.370,68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1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64"/>
        <w:gridCol w:w="4726"/>
        <w:gridCol w:w="1365"/>
        <w:gridCol w:w="1129"/>
      </w:tblGrid>
      <w:tr>
        <w:trPr>
          <w:trHeight w:val="504" w:hRule="atLeast"/>
        </w:trPr>
        <w:tc>
          <w:tcPr>
            <w:tcW w:w="766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68" w:right="3584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PROJEKATA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KULTURI </w:t>
            </w:r>
            <w:r>
              <w:rPr>
                <w:b/>
                <w:spacing w:val="-2"/>
                <w:sz w:val="18"/>
              </w:rPr>
              <w:t>A201613</w:t>
            </w:r>
          </w:p>
        </w:tc>
        <w:tc>
          <w:tcPr>
            <w:tcW w:w="472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22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>
        <w:trPr>
          <w:trHeight w:val="341" w:hRule="atLeast"/>
        </w:trPr>
        <w:tc>
          <w:tcPr>
            <w:tcW w:w="766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2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>
      <w:pPr>
        <w:spacing w:line="240" w:lineRule="auto" w:before="2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285"/>
        <w:gridCol w:w="3924"/>
        <w:gridCol w:w="1365"/>
        <w:gridCol w:w="1135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36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novcu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02"/>
        <w:gridCol w:w="4593"/>
        <w:gridCol w:w="1502"/>
        <w:gridCol w:w="1087"/>
      </w:tblGrid>
      <w:tr>
        <w:trPr>
          <w:trHeight w:val="443" w:hRule="atLeast"/>
        </w:trPr>
        <w:tc>
          <w:tcPr>
            <w:tcW w:w="770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2017</w:t>
            </w:r>
            <w:r>
              <w:rPr>
                <w:b/>
                <w:spacing w:val="55"/>
                <w:sz w:val="18"/>
              </w:rPr>
              <w:t> </w:t>
            </w:r>
            <w:r>
              <w:rPr>
                <w:b/>
                <w:sz w:val="18"/>
              </w:rPr>
              <w:t>PROGRAM JAVNIH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ŠKOLSTVU</w:t>
            </w:r>
          </w:p>
        </w:tc>
        <w:tc>
          <w:tcPr>
            <w:tcW w:w="4593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248.900,00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115.831,38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95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46,54%</w:t>
            </w:r>
          </w:p>
        </w:tc>
      </w:tr>
      <w:tr>
        <w:trPr>
          <w:trHeight w:val="506" w:hRule="atLeast"/>
        </w:trPr>
        <w:tc>
          <w:tcPr>
            <w:tcW w:w="770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3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4"/>
                <w:sz w:val="18"/>
              </w:rPr>
              <w:t> ŠKOLA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A201710</w:t>
            </w:r>
          </w:p>
        </w:tc>
        <w:tc>
          <w:tcPr>
            <w:tcW w:w="459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122.300,00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44.931,51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5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36,74%</w:t>
            </w:r>
          </w:p>
        </w:tc>
      </w:tr>
      <w:tr>
        <w:trPr>
          <w:trHeight w:val="340" w:hRule="atLeast"/>
        </w:trPr>
        <w:tc>
          <w:tcPr>
            <w:tcW w:w="770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primici</w:t>
            </w:r>
          </w:p>
        </w:tc>
        <w:tc>
          <w:tcPr>
            <w:tcW w:w="459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122.300,00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44.931,51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5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36,74%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7686"/>
        <w:gridCol w:w="3482"/>
        <w:gridCol w:w="1457"/>
        <w:gridCol w:w="1087"/>
      </w:tblGrid>
      <w:tr>
        <w:trPr>
          <w:trHeight w:val="211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68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48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23.000,00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13.500,00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5" w:right="1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58,70%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34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13.500,00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4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7"/>
              <w:rPr>
                <w:sz w:val="18"/>
              </w:rPr>
            </w:pPr>
            <w:r>
              <w:rPr>
                <w:spacing w:val="-2"/>
                <w:sz w:val="18"/>
              </w:rPr>
              <w:t>96.800,00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31.431,51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5" w:right="10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32,47%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4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31.431,51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> naknade</w:t>
            </w:r>
          </w:p>
        </w:tc>
        <w:tc>
          <w:tcPr>
            <w:tcW w:w="34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5" w:righ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508" w:hRule="atLeast"/>
        </w:trPr>
        <w:tc>
          <w:tcPr>
            <w:tcW w:w="117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>
            <w:pPr>
              <w:pStyle w:val="TableParagraph"/>
              <w:spacing w:line="219" w:lineRule="exact" w:before="0"/>
              <w:ind w:right="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A201711</w:t>
            </w:r>
          </w:p>
        </w:tc>
        <w:tc>
          <w:tcPr>
            <w:tcW w:w="768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STIPENDIRANJE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UČENIKA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> STUDENATA</w:t>
            </w:r>
          </w:p>
        </w:tc>
        <w:tc>
          <w:tcPr>
            <w:tcW w:w="3482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60.000,00</w:t>
            </w:r>
          </w:p>
        </w:tc>
        <w:tc>
          <w:tcPr>
            <w:tcW w:w="1457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41.477,14</w:t>
            </w:r>
          </w:p>
        </w:tc>
        <w:tc>
          <w:tcPr>
            <w:tcW w:w="1087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ind w:left="95" w:right="9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69,13%</w:t>
            </w:r>
          </w:p>
        </w:tc>
      </w:tr>
    </w:tbl>
    <w:p>
      <w:pPr>
        <w:pStyle w:val="TableParagraph"/>
        <w:spacing w:after="0"/>
        <w:jc w:val="center"/>
        <w:rPr>
          <w:b/>
          <w:sz w:val="18"/>
        </w:rPr>
        <w:sectPr>
          <w:type w:val="continuous"/>
          <w:pgSz w:w="16850" w:h="11910" w:orient="landscape"/>
          <w:pgMar w:header="0" w:footer="794" w:top="940" w:bottom="1094" w:left="566" w:right="992"/>
        </w:sect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884"/>
      </w:tblGrid>
      <w:tr>
        <w:trPr>
          <w:trHeight w:val="338" w:hRule="atLeast"/>
        </w:trPr>
        <w:tc>
          <w:tcPr>
            <w:tcW w:w="1488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tabs>
                <w:tab w:pos="11159" w:val="left" w:leader="none"/>
                <w:tab w:pos="12798" w:val="left" w:leader="none"/>
                <w:tab w:pos="14073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41.477,14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69,13%</w:t>
            </w:r>
          </w:p>
        </w:tc>
      </w:tr>
    </w:tbl>
    <w:p>
      <w:pPr>
        <w:spacing w:line="240" w:lineRule="auto" w:before="7"/>
        <w:rPr>
          <w:sz w:val="5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685"/>
        <w:gridCol w:w="3477"/>
        <w:gridCol w:w="1456"/>
        <w:gridCol w:w="1090"/>
      </w:tblGrid>
      <w:tr>
        <w:trPr>
          <w:trHeight w:val="214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> naknade</w:t>
            </w:r>
          </w:p>
        </w:tc>
        <w:tc>
          <w:tcPr>
            <w:tcW w:w="347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60.000,00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41.477,14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69,13%</w:t>
            </w:r>
          </w:p>
        </w:tc>
      </w:tr>
      <w:tr>
        <w:trPr>
          <w:trHeight w:val="231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8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41.477,14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0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86"/>
        <w:gridCol w:w="4457"/>
        <w:gridCol w:w="1456"/>
        <w:gridCol w:w="1082"/>
      </w:tblGrid>
      <w:tr>
        <w:trPr>
          <w:trHeight w:val="506" w:hRule="atLeast"/>
        </w:trPr>
        <w:tc>
          <w:tcPr>
            <w:tcW w:w="788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FINANCIRANJE PRIJEVOZA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SREDNJE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ŠKOLE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A201712</w:t>
            </w:r>
          </w:p>
        </w:tc>
        <w:tc>
          <w:tcPr>
            <w:tcW w:w="4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10.822,73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1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54,11%</w:t>
            </w:r>
          </w:p>
        </w:tc>
      </w:tr>
      <w:tr>
        <w:trPr>
          <w:trHeight w:val="340" w:hRule="atLeast"/>
        </w:trPr>
        <w:tc>
          <w:tcPr>
            <w:tcW w:w="788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10.822,73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1" w:right="8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54,11%</w:t>
            </w:r>
          </w:p>
        </w:tc>
      </w:tr>
    </w:tbl>
    <w:p>
      <w:pPr>
        <w:spacing w:line="240" w:lineRule="auto" w:before="2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685"/>
        <w:gridCol w:w="3477"/>
        <w:gridCol w:w="1456"/>
        <w:gridCol w:w="1090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> naknade</w:t>
            </w:r>
          </w:p>
        </w:tc>
        <w:tc>
          <w:tcPr>
            <w:tcW w:w="347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10.822,73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54,11%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8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47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10.822,73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44"/>
        <w:gridCol w:w="5206"/>
        <w:gridCol w:w="1295"/>
        <w:gridCol w:w="1037"/>
      </w:tblGrid>
      <w:tr>
        <w:trPr>
          <w:trHeight w:val="503" w:hRule="atLeast"/>
        </w:trPr>
        <w:tc>
          <w:tcPr>
            <w:tcW w:w="734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UDŽBENIKA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A201713</w:t>
            </w:r>
          </w:p>
        </w:tc>
        <w:tc>
          <w:tcPr>
            <w:tcW w:w="520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1" w:hRule="atLeast"/>
        </w:trPr>
        <w:tc>
          <w:tcPr>
            <w:tcW w:w="734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0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731"/>
        <w:gridCol w:w="3637"/>
        <w:gridCol w:w="1296"/>
        <w:gridCol w:w="1044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3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> naknade</w:t>
            </w:r>
          </w:p>
        </w:tc>
        <w:tc>
          <w:tcPr>
            <w:tcW w:w="363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34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3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3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1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53"/>
        <w:gridCol w:w="4597"/>
        <w:gridCol w:w="1295"/>
        <w:gridCol w:w="1037"/>
      </w:tblGrid>
      <w:tr>
        <w:trPr>
          <w:trHeight w:val="503" w:hRule="atLeast"/>
        </w:trPr>
        <w:tc>
          <w:tcPr>
            <w:tcW w:w="795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UDŽBENIKA-SREDNJE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ŠKOLE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A201714</w:t>
            </w:r>
          </w:p>
        </w:tc>
        <w:tc>
          <w:tcPr>
            <w:tcW w:w="459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6.600,00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795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9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6.600,00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7732"/>
        <w:gridCol w:w="3638"/>
        <w:gridCol w:w="1297"/>
        <w:gridCol w:w="1045"/>
      </w:tblGrid>
      <w:tr>
        <w:trPr>
          <w:trHeight w:val="213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3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> naknade</w:t>
            </w:r>
          </w:p>
        </w:tc>
        <w:tc>
          <w:tcPr>
            <w:tcW w:w="363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3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6.600,00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3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63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0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45"/>
        <w:gridCol w:w="4598"/>
        <w:gridCol w:w="1456"/>
        <w:gridCol w:w="1082"/>
      </w:tblGrid>
      <w:tr>
        <w:trPr>
          <w:trHeight w:val="506" w:hRule="atLeast"/>
        </w:trPr>
        <w:tc>
          <w:tcPr>
            <w:tcW w:w="774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68" w:right="282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PRIJEVOZA</w:t>
            </w:r>
            <w:r>
              <w:rPr>
                <w:b/>
                <w:spacing w:val="-9"/>
                <w:sz w:val="18"/>
              </w:rPr>
              <w:t> </w:t>
            </w:r>
            <w:r>
              <w:rPr>
                <w:b/>
                <w:sz w:val="18"/>
              </w:rPr>
              <w:t>STUDENATA </w:t>
            </w:r>
            <w:r>
              <w:rPr>
                <w:b/>
                <w:spacing w:val="-2"/>
                <w:sz w:val="18"/>
              </w:rPr>
              <w:t>A201715</w:t>
            </w:r>
          </w:p>
        </w:tc>
        <w:tc>
          <w:tcPr>
            <w:tcW w:w="459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13.600,00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1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56,67%</w:t>
            </w:r>
          </w:p>
        </w:tc>
      </w:tr>
      <w:tr>
        <w:trPr>
          <w:trHeight w:val="338" w:hRule="atLeast"/>
        </w:trPr>
        <w:tc>
          <w:tcPr>
            <w:tcW w:w="774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9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24.000,00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13.600,00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1" w:right="8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56,67%</w:t>
            </w:r>
          </w:p>
        </w:tc>
      </w:tr>
    </w:tbl>
    <w:p>
      <w:pPr>
        <w:spacing w:line="240" w:lineRule="auto" w:before="2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685"/>
        <w:gridCol w:w="3477"/>
        <w:gridCol w:w="1456"/>
        <w:gridCol w:w="1090"/>
      </w:tblGrid>
      <w:tr>
        <w:trPr>
          <w:trHeight w:val="214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> naknade</w:t>
            </w:r>
          </w:p>
        </w:tc>
        <w:tc>
          <w:tcPr>
            <w:tcW w:w="347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24.000,00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13.600,00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56,67%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8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47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13.600,00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9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47"/>
        <w:gridCol w:w="5042"/>
        <w:gridCol w:w="1411"/>
        <w:gridCol w:w="1083"/>
      </w:tblGrid>
      <w:tr>
        <w:trPr>
          <w:trHeight w:val="506" w:hRule="atLeast"/>
        </w:trPr>
        <w:tc>
          <w:tcPr>
            <w:tcW w:w="734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ŠKOLSKA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SPORTSKA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DVORANA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K201717</w:t>
            </w:r>
          </w:p>
        </w:tc>
        <w:tc>
          <w:tcPr>
            <w:tcW w:w="504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0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50,00%</w:t>
            </w:r>
          </w:p>
        </w:tc>
      </w:tr>
      <w:tr>
        <w:trPr>
          <w:trHeight w:val="340" w:hRule="atLeast"/>
        </w:trPr>
        <w:tc>
          <w:tcPr>
            <w:tcW w:w="734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4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0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545"/>
        <w:gridCol w:w="3664"/>
        <w:gridCol w:w="1412"/>
        <w:gridCol w:w="1091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5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66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4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3632</w:t>
            </w:r>
          </w:p>
        </w:tc>
        <w:tc>
          <w:tcPr>
            <w:tcW w:w="75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drugom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366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54"/>
        <w:gridCol w:w="3685"/>
        <w:gridCol w:w="1456"/>
        <w:gridCol w:w="1087"/>
      </w:tblGrid>
      <w:tr>
        <w:trPr>
          <w:trHeight w:val="443" w:hRule="atLeast"/>
        </w:trPr>
        <w:tc>
          <w:tcPr>
            <w:tcW w:w="8654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2018</w:t>
            </w:r>
            <w:r>
              <w:rPr>
                <w:b/>
                <w:spacing w:val="53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SOCIJALNE </w:t>
            </w:r>
            <w:r>
              <w:rPr>
                <w:b/>
                <w:spacing w:val="-4"/>
                <w:sz w:val="18"/>
              </w:rPr>
              <w:t>SKRBI</w:t>
            </w: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88.500,00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30.373,65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95" w:right="10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34,32%</w:t>
            </w:r>
          </w:p>
        </w:tc>
      </w:tr>
      <w:tr>
        <w:trPr>
          <w:trHeight w:val="506" w:hRule="atLeast"/>
        </w:trPr>
        <w:tc>
          <w:tcPr>
            <w:tcW w:w="865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SOCIJALNO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UGROŽENIM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KATEGORIJAMA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STANOVNIŠTVA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A201810</w:t>
            </w: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63.500,00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30.373,65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5" w:right="8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47,83%</w:t>
            </w:r>
          </w:p>
        </w:tc>
      </w:tr>
      <w:tr>
        <w:trPr>
          <w:trHeight w:val="338" w:hRule="atLeast"/>
        </w:trPr>
        <w:tc>
          <w:tcPr>
            <w:tcW w:w="865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68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63.500,00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30.373,65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5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47,83%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495"/>
        <w:gridCol w:w="3872"/>
        <w:gridCol w:w="1296"/>
        <w:gridCol w:w="1044"/>
      </w:tblGrid>
      <w:tr>
        <w:trPr>
          <w:trHeight w:val="214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49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387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57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1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749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trgovačkim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društvima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zadrugama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izvan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javnog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387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type w:val="continuous"/>
          <w:pgSz w:w="16850" w:h="11910" w:orient="landscape"/>
          <w:pgMar w:header="0" w:footer="794" w:top="940" w:bottom="980" w:left="566" w:right="992"/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685"/>
        <w:gridCol w:w="3477"/>
        <w:gridCol w:w="1456"/>
        <w:gridCol w:w="1089"/>
      </w:tblGrid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> naknade</w:t>
            </w:r>
          </w:p>
        </w:tc>
        <w:tc>
          <w:tcPr>
            <w:tcW w:w="347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2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62.500,00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30.373,65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48,60%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8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47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29.420,00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8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47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953,65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sz w:val="4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62"/>
        <w:gridCol w:w="4688"/>
        <w:gridCol w:w="1295"/>
        <w:gridCol w:w="1037"/>
      </w:tblGrid>
      <w:tr>
        <w:trPr>
          <w:trHeight w:val="506" w:hRule="atLeast"/>
        </w:trPr>
        <w:tc>
          <w:tcPr>
            <w:tcW w:w="786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68" w:right="271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KUPNJE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PRVE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NEKRETNINE </w:t>
            </w:r>
            <w:r>
              <w:rPr>
                <w:b/>
                <w:spacing w:val="-2"/>
                <w:sz w:val="18"/>
              </w:rPr>
              <w:t>A201812</w:t>
            </w:r>
          </w:p>
        </w:tc>
        <w:tc>
          <w:tcPr>
            <w:tcW w:w="468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38" w:hRule="atLeast"/>
        </w:trPr>
        <w:tc>
          <w:tcPr>
            <w:tcW w:w="786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8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2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685"/>
        <w:gridCol w:w="3682"/>
        <w:gridCol w:w="1296"/>
        <w:gridCol w:w="1044"/>
      </w:tblGrid>
      <w:tr>
        <w:trPr>
          <w:trHeight w:val="214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druge</w:t>
            </w:r>
            <w:r>
              <w:rPr>
                <w:spacing w:val="-2"/>
                <w:sz w:val="18"/>
              </w:rPr>
              <w:t> naknade</w:t>
            </w:r>
          </w:p>
        </w:tc>
        <w:tc>
          <w:tcPr>
            <w:tcW w:w="368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29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25.000,00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8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68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9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75"/>
        <w:gridCol w:w="3565"/>
        <w:gridCol w:w="1457"/>
        <w:gridCol w:w="1088"/>
      </w:tblGrid>
      <w:tr>
        <w:trPr>
          <w:trHeight w:val="446" w:hRule="atLeast"/>
        </w:trPr>
        <w:tc>
          <w:tcPr>
            <w:tcW w:w="8775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 2019</w:t>
            </w:r>
            <w:r>
              <w:rPr>
                <w:b/>
                <w:spacing w:val="55"/>
                <w:sz w:val="18"/>
              </w:rPr>
              <w:t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CIVILNOG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DRUŠTVA</w:t>
            </w:r>
          </w:p>
        </w:tc>
        <w:tc>
          <w:tcPr>
            <w:tcW w:w="3565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100.485,00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51.227,16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94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50,98%</w:t>
            </w:r>
          </w:p>
        </w:tc>
      </w:tr>
      <w:tr>
        <w:trPr>
          <w:trHeight w:val="503" w:hRule="atLeast"/>
        </w:trPr>
        <w:tc>
          <w:tcPr>
            <w:tcW w:w="877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CIVILNOG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DRUŠTVA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OSTALIH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ORGANIZACIJA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A201910</w:t>
            </w:r>
          </w:p>
        </w:tc>
        <w:tc>
          <w:tcPr>
            <w:tcW w:w="356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72.825,00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51.227,16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94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70,34%</w:t>
            </w:r>
          </w:p>
        </w:tc>
      </w:tr>
      <w:tr>
        <w:trPr>
          <w:trHeight w:val="340" w:hRule="atLeast"/>
        </w:trPr>
        <w:tc>
          <w:tcPr>
            <w:tcW w:w="877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56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72.725,00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51.227,16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4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70,44%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239"/>
        <w:gridCol w:w="3923"/>
        <w:gridCol w:w="1455"/>
        <w:gridCol w:w="1089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2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6.600,00</w:t>
            </w:r>
          </w:p>
        </w:tc>
        <w:tc>
          <w:tcPr>
            <w:tcW w:w="145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4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2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proračunskim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korisnicima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39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66.125,00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51.227,16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4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77,47%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novcu</w:t>
            </w:r>
          </w:p>
        </w:tc>
        <w:tc>
          <w:tcPr>
            <w:tcW w:w="39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51.227,16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1" w:hRule="atLeast"/>
        </w:trPr>
        <w:tc>
          <w:tcPr>
            <w:tcW w:w="1487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387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392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4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novcu</w:t>
            </w:r>
          </w:p>
        </w:tc>
        <w:tc>
          <w:tcPr>
            <w:tcW w:w="392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8"/>
        <w:gridCol w:w="5553"/>
        <w:gridCol w:w="1296"/>
        <w:gridCol w:w="1038"/>
      </w:tblGrid>
      <w:tr>
        <w:trPr>
          <w:trHeight w:val="503" w:hRule="atLeast"/>
        </w:trPr>
        <w:tc>
          <w:tcPr>
            <w:tcW w:w="699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SPASILAČKA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SLUŽBA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A201913</w:t>
            </w:r>
          </w:p>
        </w:tc>
        <w:tc>
          <w:tcPr>
            <w:tcW w:w="555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8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699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5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5751"/>
        <w:gridCol w:w="5617"/>
        <w:gridCol w:w="1296"/>
        <w:gridCol w:w="1044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5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61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75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61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9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73"/>
        <w:gridCol w:w="5577"/>
        <w:gridCol w:w="1295"/>
        <w:gridCol w:w="1037"/>
      </w:tblGrid>
      <w:tr>
        <w:trPr>
          <w:trHeight w:val="506" w:hRule="atLeast"/>
        </w:trPr>
        <w:tc>
          <w:tcPr>
            <w:tcW w:w="697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IGRAJ,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PLEŠI,</w:t>
            </w:r>
            <w:r>
              <w:rPr>
                <w:b/>
                <w:spacing w:val="-2"/>
                <w:sz w:val="18"/>
              </w:rPr>
              <w:t> SVIRAJ!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A201915</w:t>
            </w:r>
          </w:p>
        </w:tc>
        <w:tc>
          <w:tcPr>
            <w:tcW w:w="557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21.660,00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37" w:hRule="atLeast"/>
        </w:trPr>
        <w:tc>
          <w:tcPr>
            <w:tcW w:w="697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7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4.332,00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5"/>
        <w:gridCol w:w="438"/>
        <w:gridCol w:w="6898"/>
        <w:gridCol w:w="4472"/>
        <w:gridCol w:w="1297"/>
        <w:gridCol w:w="1045"/>
      </w:tblGrid>
      <w:tr>
        <w:trPr>
          <w:trHeight w:val="214" w:hRule="atLeast"/>
        </w:trPr>
        <w:tc>
          <w:tcPr>
            <w:tcW w:w="73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3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9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47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4.332,00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5" w:hRule="atLeast"/>
        </w:trPr>
        <w:tc>
          <w:tcPr>
            <w:tcW w:w="73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8301184">
                      <wp:simplePos x="0" y="0"/>
                      <wp:positionH relativeFrom="column">
                        <wp:posOffset>-466975</wp:posOffset>
                      </wp:positionH>
                      <wp:positionV relativeFrom="paragraph">
                        <wp:posOffset>167682</wp:posOffset>
                      </wp:positionV>
                      <wp:extent cx="9451340" cy="220979"/>
                      <wp:effectExtent l="0" t="0" r="0" b="0"/>
                      <wp:wrapNone/>
                      <wp:docPr id="66" name="Group 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6" name="Group 66"/>
                            <wpg:cNvGrpSpPr/>
                            <wpg:grpSpPr>
                              <a:xfrm>
                                <a:off x="0" y="0"/>
                                <a:ext cx="9451340" cy="220979"/>
                                <a:chExt cx="9451340" cy="220979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63"/>
                                  <a:ext cx="9451340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1340" h="220979">
                                      <a:moveTo>
                                        <a:pt x="945121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20357"/>
                                      </a:lnTo>
                                      <a:lnTo>
                                        <a:pt x="9451213" y="220357"/>
                                      </a:lnTo>
                                      <a:lnTo>
                                        <a:pt x="94512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609" y="0"/>
                                  <a:ext cx="9448165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48165" h="220979">
                                      <a:moveTo>
                                        <a:pt x="9447898" y="219456"/>
                                      </a:moveTo>
                                      <a:lnTo>
                                        <a:pt x="0" y="219456"/>
                                      </a:lnTo>
                                      <a:lnTo>
                                        <a:pt x="0" y="220675"/>
                                      </a:lnTo>
                                      <a:lnTo>
                                        <a:pt x="9447898" y="220675"/>
                                      </a:lnTo>
                                      <a:lnTo>
                                        <a:pt x="9447898" y="219456"/>
                                      </a:lnTo>
                                      <a:close/>
                                    </a:path>
                                    <a:path w="9448165" h="220979">
                                      <a:moveTo>
                                        <a:pt x="944789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"/>
                                      </a:lnTo>
                                      <a:lnTo>
                                        <a:pt x="9447898" y="1219"/>
                                      </a:lnTo>
                                      <a:lnTo>
                                        <a:pt x="94478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36.769722pt;margin-top:13.203335pt;width:744.2pt;height:17.4pt;mso-position-horizontal-relative:column;mso-position-vertical-relative:paragraph;z-index:-25015296" id="docshapegroup65" coordorigin="-735,264" coordsize="14884,348">
                      <v:rect style="position:absolute;left:-736;top:264;width:14884;height:348" id="docshape66" filled="true" fillcolor="#ccffcc" stroked="false">
                        <v:fill type="solid"/>
                      </v:rect>
                      <v:shape style="position:absolute;left:-735;top:264;width:14879;height:348" id="docshape67" coordorigin="-734,264" coordsize="14879,348" path="m14144,610l-734,610,-734,612,14144,612,14144,610xm14144,264l-734,264,-734,266,14144,266,14144,264xe" filled="true" fillcolor="#00000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9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47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5" w:hRule="atLeast"/>
        </w:trPr>
        <w:tc>
          <w:tcPr>
            <w:tcW w:w="735" w:type="dxa"/>
            <w:shd w:val="clear" w:color="auto" w:fill="CCFFC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  <w:shd w:val="clear" w:color="auto" w:fill="CCFFC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8" w:type="dxa"/>
            <w:shd w:val="clear" w:color="auto" w:fill="CCFFC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72" w:type="dxa"/>
            <w:shd w:val="clear" w:color="auto" w:fill="CCFFC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shd w:val="clear" w:color="auto" w:fill="CCFFC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45" w:type="dxa"/>
            <w:shd w:val="clear" w:color="auto" w:fill="CCFFC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73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9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47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14.888,00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18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18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4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8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47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23" w:hRule="atLeast"/>
        </w:trPr>
        <w:tc>
          <w:tcPr>
            <w:tcW w:w="7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3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8" w:type="dxa"/>
            <w:tcBorders>
              <w:top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2" w:type="dxa"/>
            <w:tcBorders>
              <w:top w:val="single" w:sz="2" w:space="0" w:color="000000"/>
            </w:tcBorders>
          </w:tcPr>
          <w:p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2.440,00</w:t>
            </w:r>
          </w:p>
        </w:tc>
        <w:tc>
          <w:tcPr>
            <w:tcW w:w="1297" w:type="dxa"/>
            <w:tcBorders>
              <w:top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84" w:hRule="atLeast"/>
        </w:trPr>
        <w:tc>
          <w:tcPr>
            <w:tcW w:w="73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3" w:lineRule="exact" w:before="71"/>
              <w:ind w:left="18"/>
              <w:jc w:val="left"/>
              <w:rPr>
                <w:rFonts w:ascii="Segoe UI"/>
                <w:sz w:val="16"/>
              </w:rPr>
            </w:pPr>
            <w:r>
              <w:rPr>
                <w:rFonts w:ascii="Segoe UI"/>
                <w:color w:val="212A35"/>
                <w:sz w:val="16"/>
              </w:rPr>
              <w:t>Stranica </w:t>
            </w:r>
            <w:r>
              <w:rPr>
                <w:rFonts w:ascii="Segoe UI"/>
                <w:color w:val="212A35"/>
                <w:spacing w:val="-10"/>
                <w:sz w:val="16"/>
              </w:rPr>
              <w:t>6</w:t>
            </w:r>
          </w:p>
        </w:tc>
        <w:tc>
          <w:tcPr>
            <w:tcW w:w="43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898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447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04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footerReference w:type="default" r:id="rId13"/>
          <w:pgSz w:w="16850" w:h="11910" w:orient="landscape"/>
          <w:pgMar w:header="0" w:footer="0" w:top="940" w:bottom="280" w:left="566" w:right="992"/>
        </w:sectPr>
      </w:pPr>
    </w:p>
    <w:p>
      <w:pPr>
        <w:spacing w:line="20" w:lineRule="exact"/>
        <w:ind w:left="283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9448165" cy="1905"/>
                <wp:effectExtent l="0" t="0" r="0" b="0"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9448165" cy="1905"/>
                          <a:chExt cx="9448165" cy="190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9448165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165" h="1905">
                                <a:moveTo>
                                  <a:pt x="94479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3"/>
                                </a:lnTo>
                                <a:lnTo>
                                  <a:pt x="9447911" y="1523"/>
                                </a:lnTo>
                                <a:lnTo>
                                  <a:pt x="94479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43.95pt;height:.15pt;mso-position-horizontal-relative:char;mso-position-vertical-relative:line" id="docshapegroup71" coordorigin="0,0" coordsize="14879,3">
                <v:rect style="position:absolute;left:0;top:0;width:14879;height:3" id="docshape72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13483" w:val="left" w:leader="none"/>
        </w:tabs>
        <w:spacing w:before="16" w:after="30"/>
        <w:ind w:left="1040" w:right="0" w:firstLine="0"/>
        <w:jc w:val="left"/>
        <w:rPr>
          <w:sz w:val="18"/>
        </w:rPr>
      </w:pPr>
      <w:r>
        <w:rPr>
          <w:sz w:val="18"/>
        </w:rPr>
        <w:t>4227</w:t>
      </w:r>
      <w:r>
        <w:rPr>
          <w:spacing w:val="54"/>
          <w:sz w:val="18"/>
        </w:rPr>
        <w:t> </w:t>
      </w:r>
      <w:r>
        <w:rPr>
          <w:sz w:val="18"/>
        </w:rPr>
        <w:t>Uređaji, strojevi</w:t>
      </w:r>
      <w:r>
        <w:rPr>
          <w:spacing w:val="-2"/>
          <w:sz w:val="18"/>
        </w:rPr>
        <w:t> </w:t>
      </w:r>
      <w:r>
        <w:rPr>
          <w:sz w:val="18"/>
        </w:rPr>
        <w:t>i</w:t>
      </w:r>
      <w:r>
        <w:rPr>
          <w:spacing w:val="-1"/>
          <w:sz w:val="18"/>
        </w:rPr>
        <w:t> </w:t>
      </w:r>
      <w:r>
        <w:rPr>
          <w:sz w:val="18"/>
        </w:rPr>
        <w:t>oprema</w:t>
      </w:r>
      <w:r>
        <w:rPr>
          <w:spacing w:val="-1"/>
          <w:sz w:val="18"/>
        </w:rPr>
        <w:t> </w:t>
      </w:r>
      <w:r>
        <w:rPr>
          <w:sz w:val="18"/>
        </w:rPr>
        <w:t>za ostale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namjene</w:t>
      </w:r>
      <w:r>
        <w:rPr>
          <w:sz w:val="18"/>
        </w:rPr>
        <w:tab/>
      </w:r>
      <w:r>
        <w:rPr>
          <w:spacing w:val="-4"/>
          <w:sz w:val="18"/>
        </w:rPr>
        <w:t>0,00</w:t>
      </w: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869"/>
        <w:gridCol w:w="3470"/>
        <w:gridCol w:w="1414"/>
        <w:gridCol w:w="1129"/>
      </w:tblGrid>
      <w:tr>
        <w:trPr>
          <w:trHeight w:val="446" w:hRule="atLeast"/>
        </w:trPr>
        <w:tc>
          <w:tcPr>
            <w:tcW w:w="8869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2020</w:t>
            </w:r>
            <w:r>
              <w:rPr>
                <w:b/>
                <w:spacing w:val="55"/>
                <w:sz w:val="18"/>
              </w:rPr>
              <w:t> </w:t>
            </w:r>
            <w:r>
              <w:rPr>
                <w:b/>
                <w:sz w:val="18"/>
              </w:rPr>
              <w:t>PROGRAM JAVNIH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SPORTU</w:t>
            </w:r>
          </w:p>
        </w:tc>
        <w:tc>
          <w:tcPr>
            <w:tcW w:w="3470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99.000,00</w:t>
            </w:r>
          </w:p>
        </w:tc>
        <w:tc>
          <w:tcPr>
            <w:tcW w:w="1414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2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90,91%</w:t>
            </w:r>
          </w:p>
        </w:tc>
      </w:tr>
      <w:tr>
        <w:trPr>
          <w:trHeight w:val="503" w:hRule="atLeast"/>
        </w:trPr>
        <w:tc>
          <w:tcPr>
            <w:tcW w:w="886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ZAJEDNICE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SPORTSKIH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ŠPORTSKIH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DRUŠTAVA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A202010</w:t>
            </w:r>
          </w:p>
        </w:tc>
        <w:tc>
          <w:tcPr>
            <w:tcW w:w="3470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  <w:tc>
          <w:tcPr>
            <w:tcW w:w="141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90.000,00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>
        <w:trPr>
          <w:trHeight w:val="340" w:hRule="atLeast"/>
        </w:trPr>
        <w:tc>
          <w:tcPr>
            <w:tcW w:w="886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470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90.000,00</w:t>
            </w:r>
          </w:p>
        </w:tc>
        <w:tc>
          <w:tcPr>
            <w:tcW w:w="141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90.000,00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239"/>
        <w:gridCol w:w="3923"/>
        <w:gridCol w:w="1411"/>
        <w:gridCol w:w="1136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392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90.000,00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90.000,00</w:t>
            </w:r>
          </w:p>
        </w:tc>
        <w:tc>
          <w:tcPr>
            <w:tcW w:w="113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novcu</w:t>
            </w:r>
          </w:p>
        </w:tc>
        <w:tc>
          <w:tcPr>
            <w:tcW w:w="392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90.000,00</w:t>
            </w:r>
          </w:p>
        </w:tc>
        <w:tc>
          <w:tcPr>
            <w:tcW w:w="113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1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98"/>
        <w:gridCol w:w="5353"/>
        <w:gridCol w:w="1296"/>
        <w:gridCol w:w="1038"/>
      </w:tblGrid>
      <w:tr>
        <w:trPr>
          <w:trHeight w:val="503" w:hRule="atLeast"/>
        </w:trPr>
        <w:tc>
          <w:tcPr>
            <w:tcW w:w="719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87" w:right="3488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> </w:t>
            </w:r>
            <w:r>
              <w:rPr>
                <w:b/>
                <w:sz w:val="18"/>
              </w:rPr>
              <w:t>OZALJSKE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SPORTSKE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IGRE </w:t>
            </w:r>
            <w:r>
              <w:rPr>
                <w:b/>
                <w:spacing w:val="-2"/>
                <w:sz w:val="18"/>
              </w:rPr>
              <w:t>T202011</w:t>
            </w:r>
          </w:p>
        </w:tc>
        <w:tc>
          <w:tcPr>
            <w:tcW w:w="535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8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719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5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477"/>
        <w:gridCol w:w="4891"/>
        <w:gridCol w:w="1296"/>
        <w:gridCol w:w="1044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7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8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47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8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7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8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7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8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1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7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8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72"/>
        <w:gridCol w:w="4114"/>
        <w:gridCol w:w="1457"/>
        <w:gridCol w:w="1042"/>
      </w:tblGrid>
      <w:tr>
        <w:trPr>
          <w:trHeight w:val="446" w:hRule="atLeast"/>
        </w:trPr>
        <w:tc>
          <w:tcPr>
            <w:tcW w:w="827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3011</w:t>
            </w:r>
            <w:r>
              <w:rPr>
                <w:b/>
                <w:spacing w:val="53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POTICANJA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POLJOPRIVREDNE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PROIZVODNJE</w:t>
            </w:r>
          </w:p>
        </w:tc>
        <w:tc>
          <w:tcPr>
            <w:tcW w:w="4114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5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52.600,00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31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50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1,90%</w:t>
            </w:r>
          </w:p>
        </w:tc>
      </w:tr>
      <w:tr>
        <w:trPr>
          <w:trHeight w:val="503" w:hRule="atLeast"/>
        </w:trPr>
        <w:tc>
          <w:tcPr>
            <w:tcW w:w="827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68" w:right="3809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sz w:val="18"/>
              </w:rPr>
              <w:t> </w:t>
            </w:r>
            <w:r>
              <w:rPr>
                <w:b/>
                <w:sz w:val="18"/>
              </w:rPr>
              <w:t>SUBVENCIJE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POLJOPRIVREDNICIMA </w:t>
            </w:r>
            <w:r>
              <w:rPr>
                <w:b/>
                <w:spacing w:val="-2"/>
                <w:sz w:val="18"/>
              </w:rPr>
              <w:t>A301110</w:t>
            </w:r>
          </w:p>
        </w:tc>
        <w:tc>
          <w:tcPr>
            <w:tcW w:w="411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50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827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1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574"/>
        <w:gridCol w:w="4794"/>
        <w:gridCol w:w="1297"/>
        <w:gridCol w:w="1045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5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79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5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poljoprivrednicima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479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9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18"/>
        <w:gridCol w:w="2071"/>
        <w:gridCol w:w="1411"/>
        <w:gridCol w:w="1083"/>
      </w:tblGrid>
      <w:tr>
        <w:trPr>
          <w:trHeight w:val="506" w:hRule="atLeast"/>
        </w:trPr>
        <w:tc>
          <w:tcPr>
            <w:tcW w:w="1031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PROJEKT</w:t>
            </w:r>
            <w:r>
              <w:rPr>
                <w:b/>
                <w:spacing w:val="36"/>
                <w:sz w:val="18"/>
              </w:rPr>
              <w:t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REVITALIZACIJE AUTOHTONIH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SORTA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VINOVE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LOZE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OZALJSKO-VIVODINSKOG</w:t>
            </w:r>
            <w:r>
              <w:rPr>
                <w:b/>
                <w:spacing w:val="-2"/>
                <w:sz w:val="18"/>
              </w:rPr>
              <w:t> VINOGORJA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A301113</w:t>
            </w:r>
          </w:p>
        </w:tc>
        <w:tc>
          <w:tcPr>
            <w:tcW w:w="207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2.600,00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1.000,00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0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38,46%</w:t>
            </w:r>
          </w:p>
        </w:tc>
      </w:tr>
      <w:tr>
        <w:trPr>
          <w:trHeight w:val="338" w:hRule="atLeast"/>
        </w:trPr>
        <w:tc>
          <w:tcPr>
            <w:tcW w:w="1031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07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2.600,00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0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38,46%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128"/>
        <w:gridCol w:w="5080"/>
        <w:gridCol w:w="1410"/>
        <w:gridCol w:w="1090"/>
      </w:tblGrid>
      <w:tr>
        <w:trPr>
          <w:trHeight w:val="214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2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08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2.600,00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38,46%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2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8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8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752"/>
        <w:gridCol w:w="3634"/>
        <w:gridCol w:w="1412"/>
        <w:gridCol w:w="1088"/>
      </w:tblGrid>
      <w:tr>
        <w:trPr>
          <w:trHeight w:val="446" w:hRule="atLeast"/>
        </w:trPr>
        <w:tc>
          <w:tcPr>
            <w:tcW w:w="875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3012</w:t>
            </w:r>
            <w:r>
              <w:rPr>
                <w:b/>
                <w:spacing w:val="54"/>
                <w:sz w:val="18"/>
              </w:rPr>
              <w:t> </w:t>
            </w:r>
            <w:r>
              <w:rPr>
                <w:b/>
                <w:sz w:val="18"/>
              </w:rPr>
              <w:t>PROGRAM ORGANIZIRANJA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PROVOĐENJA</w:t>
            </w:r>
            <w:r>
              <w:rPr>
                <w:b/>
                <w:spacing w:val="36"/>
                <w:sz w:val="18"/>
              </w:rPr>
              <w:t> </w:t>
            </w:r>
            <w:r>
              <w:rPr>
                <w:b/>
                <w:sz w:val="18"/>
              </w:rPr>
              <w:t>ZAŠTITE I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SPAŠAVANJA</w:t>
            </w:r>
          </w:p>
        </w:tc>
        <w:tc>
          <w:tcPr>
            <w:tcW w:w="3634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5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8.300,00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94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84,34%</w:t>
            </w:r>
          </w:p>
        </w:tc>
      </w:tr>
      <w:tr>
        <w:trPr>
          <w:trHeight w:val="503" w:hRule="atLeast"/>
        </w:trPr>
        <w:tc>
          <w:tcPr>
            <w:tcW w:w="875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CIVILNA</w:t>
            </w:r>
            <w:r>
              <w:rPr>
                <w:b/>
                <w:spacing w:val="-2"/>
                <w:sz w:val="18"/>
              </w:rPr>
              <w:t> ZAŠTITA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A301210</w:t>
            </w:r>
          </w:p>
        </w:tc>
        <w:tc>
          <w:tcPr>
            <w:tcW w:w="363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103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875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63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2"/>
              <w:rPr>
                <w:sz w:val="18"/>
              </w:rPr>
            </w:pPr>
            <w:r>
              <w:rPr>
                <w:spacing w:val="-2"/>
                <w:sz w:val="18"/>
              </w:rPr>
              <w:t>1.300,00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106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128"/>
        <w:gridCol w:w="5239"/>
        <w:gridCol w:w="1295"/>
        <w:gridCol w:w="1043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2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23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1.300,00</w:t>
            </w:r>
          </w:p>
        </w:tc>
        <w:tc>
          <w:tcPr>
            <w:tcW w:w="129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2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2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23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footerReference w:type="default" r:id="rId14"/>
          <w:pgSz w:w="16850" w:h="11910" w:orient="landscape"/>
          <w:pgMar w:header="0" w:footer="794" w:top="940" w:bottom="980" w:left="566" w:right="992"/>
        </w:sect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69"/>
        <w:gridCol w:w="5021"/>
        <w:gridCol w:w="1365"/>
        <w:gridCol w:w="1129"/>
      </w:tblGrid>
      <w:tr>
        <w:trPr>
          <w:trHeight w:val="504" w:hRule="atLeast"/>
        </w:trPr>
        <w:tc>
          <w:tcPr>
            <w:tcW w:w="736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GORSKA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SLUŽBA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SPAŠAVANJA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A301211</w:t>
            </w:r>
          </w:p>
        </w:tc>
        <w:tc>
          <w:tcPr>
            <w:tcW w:w="502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7.000,00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22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>
        <w:trPr>
          <w:trHeight w:val="341" w:hRule="atLeast"/>
        </w:trPr>
        <w:tc>
          <w:tcPr>
            <w:tcW w:w="736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2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36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12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</w:tbl>
    <w:p>
      <w:pPr>
        <w:spacing w:line="240" w:lineRule="auto" w:before="6"/>
        <w:rPr>
          <w:sz w:val="5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285"/>
        <w:gridCol w:w="3924"/>
        <w:gridCol w:w="1365"/>
        <w:gridCol w:w="1135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392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36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novcu</w:t>
            </w:r>
          </w:p>
        </w:tc>
        <w:tc>
          <w:tcPr>
            <w:tcW w:w="392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2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43"/>
        <w:gridCol w:w="4498"/>
        <w:gridCol w:w="1457"/>
        <w:gridCol w:w="1088"/>
      </w:tblGrid>
      <w:tr>
        <w:trPr>
          <w:trHeight w:val="443" w:hRule="atLeast"/>
        </w:trPr>
        <w:tc>
          <w:tcPr>
            <w:tcW w:w="7843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3014</w:t>
            </w:r>
            <w:r>
              <w:rPr>
                <w:b/>
                <w:spacing w:val="53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POTICANJA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2"/>
                <w:sz w:val="18"/>
              </w:rPr>
              <w:t> TURIZMA</w:t>
            </w:r>
          </w:p>
        </w:tc>
        <w:tc>
          <w:tcPr>
            <w:tcW w:w="4498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94.000,00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73.683,15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94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78,39%</w:t>
            </w:r>
          </w:p>
        </w:tc>
      </w:tr>
      <w:tr>
        <w:trPr>
          <w:trHeight w:val="506" w:hRule="atLeast"/>
        </w:trPr>
        <w:tc>
          <w:tcPr>
            <w:tcW w:w="784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TURISTIČKE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ZAJEDNICE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A301410</w:t>
            </w:r>
          </w:p>
        </w:tc>
        <w:tc>
          <w:tcPr>
            <w:tcW w:w="449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40.000,00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80,00%</w:t>
            </w:r>
          </w:p>
        </w:tc>
      </w:tr>
      <w:tr>
        <w:trPr>
          <w:trHeight w:val="340" w:hRule="atLeast"/>
        </w:trPr>
        <w:tc>
          <w:tcPr>
            <w:tcW w:w="784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9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4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80,00%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239"/>
        <w:gridCol w:w="3923"/>
        <w:gridCol w:w="1456"/>
        <w:gridCol w:w="1090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392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novcu</w:t>
            </w:r>
          </w:p>
        </w:tc>
        <w:tc>
          <w:tcPr>
            <w:tcW w:w="392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40.000,00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1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86"/>
        <w:gridCol w:w="5158"/>
        <w:gridCol w:w="1457"/>
        <w:gridCol w:w="1083"/>
      </w:tblGrid>
      <w:tr>
        <w:trPr>
          <w:trHeight w:val="503" w:hRule="atLeast"/>
        </w:trPr>
        <w:tc>
          <w:tcPr>
            <w:tcW w:w="718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87" w:right="3969" w:hanging="33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> </w:t>
            </w:r>
            <w:r>
              <w:rPr>
                <w:b/>
                <w:sz w:val="18"/>
              </w:rPr>
              <w:t>SAJMOVI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MANIFESTACIJE </w:t>
            </w:r>
            <w:r>
              <w:rPr>
                <w:b/>
                <w:spacing w:val="-2"/>
                <w:sz w:val="18"/>
              </w:rPr>
              <w:t>T301418</w:t>
            </w:r>
          </w:p>
        </w:tc>
        <w:tc>
          <w:tcPr>
            <w:tcW w:w="515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33.683,15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88,64%</w:t>
            </w:r>
          </w:p>
        </w:tc>
      </w:tr>
      <w:tr>
        <w:trPr>
          <w:trHeight w:val="341" w:hRule="atLeast"/>
        </w:trPr>
        <w:tc>
          <w:tcPr>
            <w:tcW w:w="718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5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33.683,15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0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96,24%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6898"/>
        <w:gridCol w:w="4266"/>
        <w:gridCol w:w="1457"/>
        <w:gridCol w:w="1090"/>
      </w:tblGrid>
      <w:tr>
        <w:trPr>
          <w:trHeight w:val="211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9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6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28.000,00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26.693,59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89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95,33%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8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20.608,75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8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2.818,75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8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3.266,09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6.989,56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89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99,85%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6.989,56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209" w:val="left" w:leader="none"/>
                <w:tab w:pos="14164" w:val="left" w:leader="none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89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9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6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3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69"/>
        <w:gridCol w:w="4381"/>
        <w:gridCol w:w="1295"/>
        <w:gridCol w:w="1037"/>
      </w:tblGrid>
      <w:tr>
        <w:trPr>
          <w:trHeight w:val="504" w:hRule="atLeast"/>
        </w:trPr>
        <w:tc>
          <w:tcPr>
            <w:tcW w:w="816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SUBVENCIJA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SMJEŠTAJNIH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KAPACITETA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> TURIZMU</w:t>
            </w:r>
          </w:p>
          <w:p>
            <w:pPr>
              <w:pStyle w:val="TableParagraph"/>
              <w:spacing w:line="219" w:lineRule="exact" w:before="0"/>
              <w:ind w:left="4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T301420</w:t>
            </w:r>
          </w:p>
        </w:tc>
        <w:tc>
          <w:tcPr>
            <w:tcW w:w="438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1" w:hRule="atLeast"/>
        </w:trPr>
        <w:tc>
          <w:tcPr>
            <w:tcW w:w="816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8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2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620"/>
        <w:gridCol w:w="4749"/>
        <w:gridCol w:w="1297"/>
        <w:gridCol w:w="1045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62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74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62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poljoprivrednicima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474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2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08"/>
        <w:gridCol w:w="4231"/>
        <w:gridCol w:w="1456"/>
        <w:gridCol w:w="1087"/>
      </w:tblGrid>
      <w:tr>
        <w:trPr>
          <w:trHeight w:val="443" w:hRule="atLeast"/>
        </w:trPr>
        <w:tc>
          <w:tcPr>
            <w:tcW w:w="8108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3016</w:t>
            </w:r>
            <w:r>
              <w:rPr>
                <w:b/>
                <w:spacing w:val="55"/>
                <w:sz w:val="18"/>
              </w:rPr>
              <w:t> </w:t>
            </w:r>
            <w:r>
              <w:rPr>
                <w:b/>
                <w:sz w:val="18"/>
              </w:rPr>
              <w:t>PROGRAM JAVNIH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POTREBA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VATROGASTVU</w:t>
            </w:r>
          </w:p>
        </w:tc>
        <w:tc>
          <w:tcPr>
            <w:tcW w:w="4231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4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143.570,00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88.089,77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95" w:right="10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61,36%</w:t>
            </w:r>
          </w:p>
        </w:tc>
      </w:tr>
      <w:tr>
        <w:trPr>
          <w:trHeight w:val="506" w:hRule="atLeast"/>
        </w:trPr>
        <w:tc>
          <w:tcPr>
            <w:tcW w:w="810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PREVENTIVNO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DJELOVANJE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ZAŠTITU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POŽARA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A301610</w:t>
            </w:r>
          </w:p>
        </w:tc>
        <w:tc>
          <w:tcPr>
            <w:tcW w:w="423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143.570,00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88.089,77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5" w:right="8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61,36%</w:t>
            </w:r>
          </w:p>
        </w:tc>
      </w:tr>
      <w:tr>
        <w:trPr>
          <w:trHeight w:val="340" w:hRule="atLeast"/>
        </w:trPr>
        <w:tc>
          <w:tcPr>
            <w:tcW w:w="810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3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125.570,00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88.089,77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5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70,15%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5751"/>
        <w:gridCol w:w="5458"/>
        <w:gridCol w:w="1411"/>
        <w:gridCol w:w="1090"/>
      </w:tblGrid>
      <w:tr>
        <w:trPr>
          <w:trHeight w:val="211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5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45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6.570,00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3.285,00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75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5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3.285,00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footerReference w:type="default" r:id="rId15"/>
          <w:pgSz w:w="16850" w:h="11910" w:orient="landscape"/>
          <w:pgMar w:header="0" w:footer="751" w:top="940" w:bottom="940" w:left="566" w:right="992"/>
          <w:pgNumType w:start="8"/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194"/>
        <w:gridCol w:w="3970"/>
        <w:gridCol w:w="1457"/>
        <w:gridCol w:w="1091"/>
      </w:tblGrid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397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119.000,00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84.804,77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9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71,26%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novcu</w:t>
            </w:r>
          </w:p>
        </w:tc>
        <w:tc>
          <w:tcPr>
            <w:tcW w:w="397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14.804,77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neprofitnim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397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70.000,00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159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19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primici</w:t>
            </w:r>
            <w:r>
              <w:rPr>
                <w:spacing w:val="-2"/>
                <w:sz w:val="18"/>
              </w:rPr>
              <w:t> rezultat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18.000,00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1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397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4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19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neprofitnim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397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434"/>
        <w:gridCol w:w="4113"/>
        <w:gridCol w:w="1296"/>
        <w:gridCol w:w="1042"/>
      </w:tblGrid>
      <w:tr>
        <w:trPr>
          <w:trHeight w:val="443" w:hRule="atLeast"/>
        </w:trPr>
        <w:tc>
          <w:tcPr>
            <w:tcW w:w="8434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3017</w:t>
            </w:r>
            <w:r>
              <w:rPr>
                <w:b/>
                <w:spacing w:val="54"/>
                <w:sz w:val="18"/>
              </w:rPr>
              <w:t> </w:t>
            </w:r>
            <w:r>
              <w:rPr>
                <w:b/>
                <w:sz w:val="18"/>
              </w:rPr>
              <w:t>PROGRAM RAZVOJA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MALOG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SREDNJEG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PODUZETNIŠTVA</w:t>
            </w:r>
          </w:p>
        </w:tc>
        <w:tc>
          <w:tcPr>
            <w:tcW w:w="4113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6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3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50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506" w:hRule="atLeast"/>
        </w:trPr>
        <w:tc>
          <w:tcPr>
            <w:tcW w:w="843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OBRTNICIMA,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MALIM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SREDNJIM </w:t>
            </w:r>
            <w:r>
              <w:rPr>
                <w:b/>
                <w:spacing w:val="-2"/>
                <w:sz w:val="18"/>
              </w:rPr>
              <w:t>PODUZETNICIMA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A301711</w:t>
            </w:r>
          </w:p>
        </w:tc>
        <w:tc>
          <w:tcPr>
            <w:tcW w:w="411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0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843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1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21.000,00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239"/>
        <w:gridCol w:w="4129"/>
        <w:gridCol w:w="1296"/>
        <w:gridCol w:w="1044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23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12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72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poljoprivrednicima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412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412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39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donacije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> novcu</w:t>
            </w:r>
          </w:p>
        </w:tc>
        <w:tc>
          <w:tcPr>
            <w:tcW w:w="412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52"/>
        <w:gridCol w:w="4833"/>
        <w:gridCol w:w="1414"/>
        <w:gridCol w:w="1083"/>
      </w:tblGrid>
      <w:tr>
        <w:trPr>
          <w:trHeight w:val="443" w:hRule="atLeast"/>
        </w:trPr>
        <w:tc>
          <w:tcPr>
            <w:tcW w:w="755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3018</w:t>
            </w:r>
            <w:r>
              <w:rPr>
                <w:b/>
                <w:spacing w:val="53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UPRAVLJANJA</w:t>
            </w:r>
            <w:r>
              <w:rPr>
                <w:b/>
                <w:spacing w:val="-2"/>
                <w:sz w:val="18"/>
              </w:rPr>
              <w:t> IMOVINOM</w:t>
            </w:r>
          </w:p>
        </w:tc>
        <w:tc>
          <w:tcPr>
            <w:tcW w:w="4833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854.921,00</w:t>
            </w:r>
          </w:p>
        </w:tc>
        <w:tc>
          <w:tcPr>
            <w:tcW w:w="1414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5.637,50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90" w:right="1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0,66%</w:t>
            </w:r>
          </w:p>
        </w:tc>
      </w:tr>
      <w:tr>
        <w:trPr>
          <w:trHeight w:val="506" w:hRule="atLeast"/>
        </w:trPr>
        <w:tc>
          <w:tcPr>
            <w:tcW w:w="755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68" w:right="3444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> </w:t>
            </w:r>
            <w:r>
              <w:rPr>
                <w:b/>
                <w:sz w:val="18"/>
              </w:rPr>
              <w:t>ZAKUP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POSLOVNIH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PROSTORA </w:t>
            </w:r>
            <w:r>
              <w:rPr>
                <w:b/>
                <w:spacing w:val="-2"/>
                <w:sz w:val="18"/>
              </w:rPr>
              <w:t>A301818</w:t>
            </w:r>
          </w:p>
        </w:tc>
        <w:tc>
          <w:tcPr>
            <w:tcW w:w="483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1.220,00</w:t>
            </w:r>
          </w:p>
        </w:tc>
        <w:tc>
          <w:tcPr>
            <w:tcW w:w="141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626,09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0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51,32%</w:t>
            </w:r>
          </w:p>
        </w:tc>
      </w:tr>
      <w:tr>
        <w:trPr>
          <w:trHeight w:val="338" w:hRule="atLeast"/>
        </w:trPr>
        <w:tc>
          <w:tcPr>
            <w:tcW w:w="755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3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1"/>
              <w:rPr>
                <w:sz w:val="18"/>
              </w:rPr>
            </w:pPr>
            <w:r>
              <w:rPr>
                <w:spacing w:val="-2"/>
                <w:sz w:val="18"/>
              </w:rPr>
              <w:t>1.220,00</w:t>
            </w:r>
          </w:p>
        </w:tc>
        <w:tc>
          <w:tcPr>
            <w:tcW w:w="141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626,09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0" w:right="8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51,32%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5886"/>
        <w:gridCol w:w="5392"/>
        <w:gridCol w:w="1342"/>
        <w:gridCol w:w="1091"/>
      </w:tblGrid>
      <w:tr>
        <w:trPr>
          <w:trHeight w:val="214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88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39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1.220,00</w:t>
            </w:r>
          </w:p>
        </w:tc>
        <w:tc>
          <w:tcPr>
            <w:tcW w:w="134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626,09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51,32%</w:t>
            </w:r>
          </w:p>
        </w:tc>
      </w:tr>
      <w:tr>
        <w:trPr>
          <w:trHeight w:val="231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588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539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626,09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0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02"/>
        <w:gridCol w:w="4949"/>
        <w:gridCol w:w="1295"/>
        <w:gridCol w:w="1037"/>
      </w:tblGrid>
      <w:tr>
        <w:trPr>
          <w:trHeight w:val="506" w:hRule="atLeast"/>
        </w:trPr>
        <w:tc>
          <w:tcPr>
            <w:tcW w:w="760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PROŠIRENJE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z w:val="18"/>
              </w:rPr>
              <w:t>DJEČJEG VRTIĆA</w:t>
            </w:r>
            <w:r>
              <w:rPr>
                <w:b/>
                <w:spacing w:val="3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ZVONČIĆ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K301812</w:t>
            </w:r>
          </w:p>
        </w:tc>
        <w:tc>
          <w:tcPr>
            <w:tcW w:w="494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810.001,00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1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760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4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498.285,00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51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934"/>
        <w:gridCol w:w="4435"/>
        <w:gridCol w:w="1297"/>
        <w:gridCol w:w="1045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3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43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498.285,00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4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069" w:val="left" w:leader="none"/>
                <w:tab w:pos="13209" w:val="left" w:leader="none"/>
                <w:tab w:pos="14164" w:val="left" w:leader="none"/>
              </w:tabs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581</w:t>
            </w:r>
            <w:r>
              <w:rPr>
                <w:spacing w:val="52"/>
                <w:sz w:val="18"/>
              </w:rPr>
              <w:t> </w:t>
            </w:r>
            <w:r>
              <w:rPr>
                <w:sz w:val="18"/>
              </w:rPr>
              <w:t>Mehanizam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oporavak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otpornost-bespovratna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sred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311.716,00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4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311.716,00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3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43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0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5"/>
        <w:gridCol w:w="5325"/>
        <w:gridCol w:w="1411"/>
        <w:gridCol w:w="1083"/>
      </w:tblGrid>
      <w:tr>
        <w:trPr>
          <w:trHeight w:val="506" w:hRule="atLeast"/>
        </w:trPr>
        <w:tc>
          <w:tcPr>
            <w:tcW w:w="706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77" w:right="3612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> </w:t>
            </w:r>
            <w:r>
              <w:rPr>
                <w:b/>
                <w:sz w:val="18"/>
              </w:rPr>
              <w:t>SMART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CITY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KONCEPT </w:t>
            </w:r>
            <w:r>
              <w:rPr>
                <w:b/>
                <w:spacing w:val="-2"/>
                <w:sz w:val="18"/>
              </w:rPr>
              <w:t>K301819</w:t>
            </w:r>
          </w:p>
        </w:tc>
        <w:tc>
          <w:tcPr>
            <w:tcW w:w="532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2.847,66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49,96%</w:t>
            </w:r>
          </w:p>
        </w:tc>
      </w:tr>
      <w:tr>
        <w:trPr>
          <w:trHeight w:val="340" w:hRule="atLeast"/>
        </w:trPr>
        <w:tc>
          <w:tcPr>
            <w:tcW w:w="706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2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5.700,00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2.847,66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0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49,96%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5751"/>
        <w:gridCol w:w="5458"/>
        <w:gridCol w:w="1411"/>
        <w:gridCol w:w="1091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5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45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5.700,00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2.847,66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49,96%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575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45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2.847,66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type w:val="continuous"/>
          <w:pgSz w:w="16850" w:h="11910" w:orient="landscape"/>
          <w:pgMar w:header="0" w:footer="751" w:top="940" w:bottom="1136" w:left="566" w:right="992"/>
        </w:sect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54"/>
        <w:gridCol w:w="3736"/>
        <w:gridCol w:w="1412"/>
        <w:gridCol w:w="1082"/>
      </w:tblGrid>
      <w:tr>
        <w:trPr>
          <w:trHeight w:val="504" w:hRule="atLeast"/>
        </w:trPr>
        <w:tc>
          <w:tcPr>
            <w:tcW w:w="865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INVESTICIJSKO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STAMBENIH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POSLOVNIH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OBJEKATA</w:t>
            </w:r>
          </w:p>
          <w:p>
            <w:pPr>
              <w:pStyle w:val="TableParagraph"/>
              <w:spacing w:line="219" w:lineRule="exact" w:before="0"/>
              <w:ind w:left="4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T301810</w:t>
            </w:r>
          </w:p>
        </w:tc>
        <w:tc>
          <w:tcPr>
            <w:tcW w:w="373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2.163,75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1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5,69%</w:t>
            </w:r>
          </w:p>
        </w:tc>
      </w:tr>
      <w:tr>
        <w:trPr>
          <w:trHeight w:val="341" w:hRule="atLeast"/>
        </w:trPr>
        <w:tc>
          <w:tcPr>
            <w:tcW w:w="865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73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2.163,75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1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10,82%</w:t>
            </w:r>
          </w:p>
        </w:tc>
      </w:tr>
    </w:tbl>
    <w:p>
      <w:pPr>
        <w:spacing w:line="240" w:lineRule="auto" w:before="6"/>
        <w:rPr>
          <w:sz w:val="5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555"/>
        <w:gridCol w:w="4652"/>
        <w:gridCol w:w="1410"/>
        <w:gridCol w:w="1089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65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2.163,75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4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10,82%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2.163,75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7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159" w:val="left" w:leader="none"/>
                <w:tab w:pos="13209" w:val="left" w:leader="none"/>
                <w:tab w:pos="14164" w:val="left" w:leader="none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18.000,00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6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4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5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26"/>
        <w:gridCol w:w="4521"/>
        <w:gridCol w:w="1296"/>
        <w:gridCol w:w="1042"/>
      </w:tblGrid>
      <w:tr>
        <w:trPr>
          <w:trHeight w:val="443" w:hRule="atLeast"/>
        </w:trPr>
        <w:tc>
          <w:tcPr>
            <w:tcW w:w="8026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3019</w:t>
            </w:r>
            <w:r>
              <w:rPr>
                <w:b/>
                <w:spacing w:val="54"/>
                <w:sz w:val="18"/>
              </w:rPr>
              <w:t> </w:t>
            </w:r>
            <w:r>
              <w:rPr>
                <w:b/>
                <w:sz w:val="18"/>
              </w:rPr>
              <w:t>IZRADA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PLANSKE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DOKUMENTACIJE</w:t>
            </w:r>
          </w:p>
        </w:tc>
        <w:tc>
          <w:tcPr>
            <w:tcW w:w="4521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6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3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50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506" w:hRule="atLeast"/>
        </w:trPr>
        <w:tc>
          <w:tcPr>
            <w:tcW w:w="802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AŽURIRANJE PROSTORNOG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PLANA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GRADA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OZLJA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K301911</w:t>
            </w:r>
          </w:p>
        </w:tc>
        <w:tc>
          <w:tcPr>
            <w:tcW w:w="452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0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38" w:hRule="atLeast"/>
        </w:trPr>
        <w:tc>
          <w:tcPr>
            <w:tcW w:w="802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52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979"/>
        <w:gridCol w:w="4388"/>
        <w:gridCol w:w="1296"/>
        <w:gridCol w:w="1044"/>
      </w:tblGrid>
      <w:tr>
        <w:trPr>
          <w:trHeight w:val="214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7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4541</w:t>
            </w:r>
          </w:p>
        </w:tc>
        <w:tc>
          <w:tcPr>
            <w:tcW w:w="6979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nefinancijsku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438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8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813"/>
        <w:gridCol w:w="4737"/>
        <w:gridCol w:w="1295"/>
        <w:gridCol w:w="1037"/>
      </w:tblGrid>
      <w:tr>
        <w:trPr>
          <w:trHeight w:val="506" w:hRule="atLeast"/>
        </w:trPr>
        <w:tc>
          <w:tcPr>
            <w:tcW w:w="781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URBANISTIČKI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UREĐENJA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ŠLJUNČARA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K301912</w:t>
            </w:r>
          </w:p>
        </w:tc>
        <w:tc>
          <w:tcPr>
            <w:tcW w:w="47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781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7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897"/>
        <w:gridCol w:w="4470"/>
        <w:gridCol w:w="1296"/>
        <w:gridCol w:w="1044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Umjetnička,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literarna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znanstvena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djela</w:t>
            </w:r>
          </w:p>
        </w:tc>
        <w:tc>
          <w:tcPr>
            <w:tcW w:w="447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1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79"/>
        <w:gridCol w:w="5071"/>
        <w:gridCol w:w="1295"/>
        <w:gridCol w:w="1037"/>
      </w:tblGrid>
      <w:tr>
        <w:trPr>
          <w:trHeight w:val="503" w:hRule="atLeast"/>
        </w:trPr>
        <w:tc>
          <w:tcPr>
            <w:tcW w:w="747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URBANISTIČKI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GRADA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OZLJA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K301913</w:t>
            </w:r>
          </w:p>
        </w:tc>
        <w:tc>
          <w:tcPr>
            <w:tcW w:w="507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747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07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979"/>
        <w:gridCol w:w="4388"/>
        <w:gridCol w:w="1296"/>
        <w:gridCol w:w="1044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7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8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4541</w:t>
            </w:r>
          </w:p>
        </w:tc>
        <w:tc>
          <w:tcPr>
            <w:tcW w:w="6979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ostalu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nefinancijsku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438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1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755"/>
        <w:gridCol w:w="2796"/>
        <w:gridCol w:w="1296"/>
        <w:gridCol w:w="1038"/>
      </w:tblGrid>
      <w:tr>
        <w:trPr>
          <w:trHeight w:val="503" w:hRule="atLeast"/>
        </w:trPr>
        <w:tc>
          <w:tcPr>
            <w:tcW w:w="975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TRANSFORMACIJA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URBANISTIČKOG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PLANA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UREĐENJA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GOSPODARSKO-PROIZVODNE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ZONE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LUG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K301914</w:t>
            </w:r>
          </w:p>
        </w:tc>
        <w:tc>
          <w:tcPr>
            <w:tcW w:w="27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8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975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7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897"/>
        <w:gridCol w:w="4470"/>
        <w:gridCol w:w="1296"/>
        <w:gridCol w:w="1044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4263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Umjetnička,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literarna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znanstvena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djela</w:t>
            </w:r>
          </w:p>
        </w:tc>
        <w:tc>
          <w:tcPr>
            <w:tcW w:w="447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9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128"/>
        <w:gridCol w:w="4167"/>
        <w:gridCol w:w="1502"/>
        <w:gridCol w:w="1087"/>
      </w:tblGrid>
      <w:tr>
        <w:trPr>
          <w:trHeight w:val="446" w:hRule="atLeast"/>
        </w:trPr>
        <w:tc>
          <w:tcPr>
            <w:tcW w:w="8128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4011</w:t>
            </w:r>
            <w:r>
              <w:rPr>
                <w:b/>
                <w:spacing w:val="53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IZGRADNJE KOMUNALNE</w:t>
            </w:r>
            <w:r>
              <w:rPr>
                <w:b/>
                <w:spacing w:val="-2"/>
                <w:sz w:val="18"/>
              </w:rPr>
              <w:t> INFRASTRUKTURE</w:t>
            </w:r>
          </w:p>
        </w:tc>
        <w:tc>
          <w:tcPr>
            <w:tcW w:w="416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1.682.525,00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171.497,36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95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10,19%</w:t>
            </w:r>
          </w:p>
        </w:tc>
      </w:tr>
      <w:tr>
        <w:trPr>
          <w:trHeight w:val="503" w:hRule="atLeast"/>
        </w:trPr>
        <w:tc>
          <w:tcPr>
            <w:tcW w:w="812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77" w:right="2729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RASVJETE </w:t>
            </w:r>
            <w:r>
              <w:rPr>
                <w:b/>
                <w:spacing w:val="-2"/>
                <w:sz w:val="18"/>
              </w:rPr>
              <w:t>K401129</w:t>
            </w:r>
          </w:p>
        </w:tc>
        <w:tc>
          <w:tcPr>
            <w:tcW w:w="416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306.000,00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171.497,36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5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56,04%</w:t>
            </w:r>
          </w:p>
        </w:tc>
      </w:tr>
      <w:tr>
        <w:trPr>
          <w:trHeight w:val="341" w:hRule="atLeast"/>
        </w:trPr>
        <w:tc>
          <w:tcPr>
            <w:tcW w:w="812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6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176.000,00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171.497,36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5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97,44%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type w:val="continuous"/>
          <w:pgSz w:w="16850" w:h="11910" w:orient="landscape"/>
          <w:pgMar w:header="0" w:footer="751" w:top="940" w:bottom="980" w:left="566" w:right="992"/>
        </w:sectPr>
      </w:pPr>
    </w:p>
    <w:p>
      <w:pPr>
        <w:spacing w:before="16"/>
        <w:ind w:left="1223" w:right="0" w:firstLine="0"/>
        <w:jc w:val="left"/>
        <w:rPr>
          <w:sz w:val="18"/>
        </w:rPr>
      </w:pPr>
      <w:r>
        <w:rPr>
          <w:sz w:val="18"/>
        </w:rPr>
        <w:t>42</w:t>
      </w:r>
      <w:r>
        <w:rPr>
          <w:spacing w:val="47"/>
          <w:sz w:val="18"/>
        </w:rPr>
        <w:t> </w:t>
      </w:r>
      <w:r>
        <w:rPr>
          <w:sz w:val="18"/>
        </w:rPr>
        <w:t>Rashodi</w:t>
      </w:r>
      <w:r>
        <w:rPr>
          <w:spacing w:val="-5"/>
          <w:sz w:val="18"/>
        </w:rPr>
        <w:t> </w:t>
      </w:r>
      <w:r>
        <w:rPr>
          <w:sz w:val="18"/>
        </w:rPr>
        <w:t>za</w:t>
      </w:r>
      <w:r>
        <w:rPr>
          <w:spacing w:val="-4"/>
          <w:sz w:val="18"/>
        </w:rPr>
        <w:t> </w:t>
      </w:r>
      <w:r>
        <w:rPr>
          <w:sz w:val="18"/>
        </w:rPr>
        <w:t>nabavu</w:t>
      </w:r>
      <w:r>
        <w:rPr>
          <w:spacing w:val="-5"/>
          <w:sz w:val="18"/>
        </w:rPr>
        <w:t> </w:t>
      </w:r>
      <w:r>
        <w:rPr>
          <w:sz w:val="18"/>
        </w:rPr>
        <w:t>proizvedene</w:t>
      </w:r>
      <w:r>
        <w:rPr>
          <w:spacing w:val="-6"/>
          <w:sz w:val="18"/>
        </w:rPr>
        <w:t> </w:t>
      </w:r>
      <w:r>
        <w:rPr>
          <w:sz w:val="18"/>
        </w:rPr>
        <w:t>dugotrajne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imovine</w:t>
      </w:r>
    </w:p>
    <w:p>
      <w:pPr>
        <w:spacing w:before="16"/>
        <w:ind w:left="1223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sz w:val="18"/>
        </w:rPr>
        <w:t>176.000,00</w:t>
      </w:r>
    </w:p>
    <w:p>
      <w:pPr>
        <w:spacing w:before="16"/>
        <w:ind w:left="775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sz w:val="18"/>
        </w:rPr>
        <w:t>171.497,36</w:t>
      </w:r>
    </w:p>
    <w:p>
      <w:pPr>
        <w:spacing w:before="16"/>
        <w:ind w:left="503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sz w:val="18"/>
        </w:rPr>
        <w:t>97,44%</w:t>
      </w:r>
    </w:p>
    <w:p>
      <w:pPr>
        <w:spacing w:after="0"/>
        <w:jc w:val="left"/>
        <w:rPr>
          <w:sz w:val="18"/>
        </w:rPr>
        <w:sectPr>
          <w:type w:val="continuous"/>
          <w:pgSz w:w="16850" w:h="11910" w:orient="landscape"/>
          <w:pgMar w:header="0" w:footer="751" w:top="260" w:bottom="280" w:left="566" w:right="992"/>
          <w:cols w:num="4" w:equalWidth="0">
            <w:col w:w="5314" w:space="4806"/>
            <w:col w:w="2047" w:space="39"/>
            <w:col w:w="1599" w:space="40"/>
            <w:col w:w="1447"/>
          </w:cols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852"/>
        <w:gridCol w:w="4266"/>
        <w:gridCol w:w="1548"/>
        <w:gridCol w:w="1045"/>
      </w:tblGrid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4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171.497,36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1" w:hRule="atLeast"/>
        </w:trPr>
        <w:tc>
          <w:tcPr>
            <w:tcW w:w="148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069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130.000,00</w:t>
            </w:r>
          </w:p>
        </w:tc>
        <w:tc>
          <w:tcPr>
            <w:tcW w:w="154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26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4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"/>
        <w:rPr>
          <w:sz w:val="4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1"/>
        <w:gridCol w:w="4859"/>
        <w:gridCol w:w="1295"/>
        <w:gridCol w:w="1037"/>
      </w:tblGrid>
      <w:tr>
        <w:trPr>
          <w:trHeight w:val="503" w:hRule="atLeast"/>
        </w:trPr>
        <w:tc>
          <w:tcPr>
            <w:tcW w:w="769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77" w:right="3373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INTERPRETACIJSKOG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CENTRA </w:t>
            </w:r>
            <w:r>
              <w:rPr>
                <w:b/>
                <w:spacing w:val="-2"/>
                <w:sz w:val="18"/>
              </w:rPr>
              <w:t>K401137</w:t>
            </w:r>
          </w:p>
        </w:tc>
        <w:tc>
          <w:tcPr>
            <w:tcW w:w="485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6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616.525,00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769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5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16.000,00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852"/>
        <w:gridCol w:w="4517"/>
        <w:gridCol w:w="1297"/>
        <w:gridCol w:w="1045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1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16.000,00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069" w:val="left" w:leader="none"/>
                <w:tab w:pos="13209" w:val="left" w:leader="none"/>
                <w:tab w:pos="14164" w:val="left" w:leader="none"/>
              </w:tabs>
              <w:ind w:left="40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563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Europski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regionalni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razvoj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600.525,00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600.525,00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4212</w:t>
            </w:r>
          </w:p>
        </w:tc>
        <w:tc>
          <w:tcPr>
            <w:tcW w:w="68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Poslovni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1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03"/>
        <w:gridCol w:w="4648"/>
        <w:gridCol w:w="1296"/>
        <w:gridCol w:w="1038"/>
      </w:tblGrid>
      <w:tr>
        <w:trPr>
          <w:trHeight w:val="503" w:hRule="atLeast"/>
        </w:trPr>
        <w:tc>
          <w:tcPr>
            <w:tcW w:w="790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ULICE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OŠ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SLAVA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RAŠKAJ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KAPTOL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K401153</w:t>
            </w:r>
          </w:p>
        </w:tc>
        <w:tc>
          <w:tcPr>
            <w:tcW w:w="464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8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790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64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897"/>
        <w:gridCol w:w="4470"/>
        <w:gridCol w:w="1296"/>
        <w:gridCol w:w="1044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2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željeznice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7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9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12"/>
        <w:gridCol w:w="5239"/>
        <w:gridCol w:w="1295"/>
        <w:gridCol w:w="1038"/>
      </w:tblGrid>
      <w:tr>
        <w:trPr>
          <w:trHeight w:val="506" w:hRule="atLeast"/>
        </w:trPr>
        <w:tc>
          <w:tcPr>
            <w:tcW w:w="731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UREĐENJE TRGA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GORNJI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OZALJ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K401156</w:t>
            </w:r>
          </w:p>
        </w:tc>
        <w:tc>
          <w:tcPr>
            <w:tcW w:w="523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8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38" w:hRule="atLeast"/>
        </w:trPr>
        <w:tc>
          <w:tcPr>
            <w:tcW w:w="731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19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primici</w:t>
            </w:r>
            <w:r>
              <w:rPr>
                <w:spacing w:val="-2"/>
                <w:sz w:val="18"/>
              </w:rPr>
              <w:t> rezultat</w:t>
            </w:r>
          </w:p>
        </w:tc>
        <w:tc>
          <w:tcPr>
            <w:tcW w:w="523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161.500,00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852"/>
        <w:gridCol w:w="4517"/>
        <w:gridCol w:w="1297"/>
        <w:gridCol w:w="1045"/>
      </w:tblGrid>
      <w:tr>
        <w:trPr>
          <w:trHeight w:val="214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1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161.500,00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1" w:hRule="atLeast"/>
        </w:trPr>
        <w:tc>
          <w:tcPr>
            <w:tcW w:w="148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069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137.000,00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5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137.000,00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51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95"/>
        <w:gridCol w:w="3157"/>
        <w:gridCol w:w="1296"/>
        <w:gridCol w:w="1038"/>
      </w:tblGrid>
      <w:tr>
        <w:trPr>
          <w:trHeight w:val="503" w:hRule="atLeast"/>
        </w:trPr>
        <w:tc>
          <w:tcPr>
            <w:tcW w:w="93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PRISTUPNE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NC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GRANIČNOG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MOSTA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OBREŽ-</w:t>
            </w:r>
            <w:r>
              <w:rPr>
                <w:b/>
                <w:spacing w:val="-2"/>
                <w:sz w:val="18"/>
              </w:rPr>
              <w:t>BOŽAKOVO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K401158</w:t>
            </w:r>
          </w:p>
        </w:tc>
        <w:tc>
          <w:tcPr>
            <w:tcW w:w="31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8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93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59</w:t>
            </w:r>
            <w:r>
              <w:rPr>
                <w:spacing w:val="57"/>
                <w:sz w:val="18"/>
              </w:rPr>
              <w:t> </w:t>
            </w:r>
            <w:r>
              <w:rPr>
                <w:sz w:val="18"/>
              </w:rPr>
              <w:t>Pomoći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31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410.000,00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173"/>
        <w:gridCol w:w="3988"/>
        <w:gridCol w:w="1456"/>
        <w:gridCol w:w="1091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398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410.000,00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102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7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željeznice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398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448" w:hRule="atLeast"/>
        </w:trPr>
        <w:tc>
          <w:tcPr>
            <w:tcW w:w="1173" w:type="dxa"/>
            <w:tcBorders>
              <w:top w:val="single" w:sz="2" w:space="0" w:color="000000"/>
            </w:tcBorders>
            <w:shd w:val="clear" w:color="auto" w:fill="BEBEBE"/>
          </w:tcPr>
          <w:p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4012</w:t>
            </w:r>
          </w:p>
        </w:tc>
        <w:tc>
          <w:tcPr>
            <w:tcW w:w="7173" w:type="dxa"/>
            <w:tcBorders>
              <w:top w:val="single" w:sz="2" w:space="0" w:color="000000"/>
            </w:tcBorders>
            <w:shd w:val="clear" w:color="auto" w:fill="BEBEBE"/>
          </w:tcPr>
          <w:p>
            <w:pPr>
              <w:pStyle w:val="TableParagraph"/>
              <w:ind w:left="5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PROSTORNOG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PLANIRANJA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UREĐENJA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GRADA</w:t>
            </w:r>
          </w:p>
        </w:tc>
        <w:tc>
          <w:tcPr>
            <w:tcW w:w="3988" w:type="dxa"/>
            <w:tcBorders>
              <w:top w:val="single" w:sz="2" w:space="0" w:color="000000"/>
            </w:tcBorders>
            <w:shd w:val="clear" w:color="auto" w:fill="BEBEBE"/>
          </w:tcPr>
          <w:p>
            <w:pPr>
              <w:pStyle w:val="TableParagraph"/>
              <w:ind w:right="4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124.900,00</w:t>
            </w:r>
          </w:p>
        </w:tc>
        <w:tc>
          <w:tcPr>
            <w:tcW w:w="1456" w:type="dxa"/>
            <w:tcBorders>
              <w:top w:val="single" w:sz="2" w:space="0" w:color="000000"/>
            </w:tcBorders>
            <w:shd w:val="clear" w:color="auto" w:fill="BEBEBE"/>
          </w:tcPr>
          <w:p>
            <w:pPr>
              <w:pStyle w:val="TableParagraph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41.262,50</w:t>
            </w:r>
          </w:p>
        </w:tc>
        <w:tc>
          <w:tcPr>
            <w:tcW w:w="1091" w:type="dxa"/>
            <w:tcBorders>
              <w:top w:val="single" w:sz="2" w:space="0" w:color="000000"/>
            </w:tcBorders>
            <w:shd w:val="clear" w:color="auto" w:fill="BEBEBE"/>
          </w:tcPr>
          <w:p>
            <w:pPr>
              <w:pStyle w:val="TableParagraph"/>
              <w:ind w:left="90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33,04%</w:t>
            </w:r>
          </w:p>
        </w:tc>
      </w:tr>
    </w:tbl>
    <w:p>
      <w:pPr>
        <w:pStyle w:val="TableParagraph"/>
        <w:spacing w:after="0"/>
        <w:jc w:val="center"/>
        <w:rPr>
          <w:b/>
          <w:sz w:val="18"/>
        </w:rPr>
        <w:sectPr>
          <w:pgSz w:w="16850" w:h="11910" w:orient="landscape"/>
          <w:pgMar w:header="0" w:footer="751" w:top="940" w:bottom="980" w:left="566" w:right="992"/>
        </w:sect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21"/>
        <w:gridCol w:w="4769"/>
        <w:gridCol w:w="1411"/>
        <w:gridCol w:w="1083"/>
      </w:tblGrid>
      <w:tr>
        <w:trPr>
          <w:trHeight w:val="504" w:hRule="atLeast"/>
        </w:trPr>
        <w:tc>
          <w:tcPr>
            <w:tcW w:w="762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PRIPREMA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PROVOĐENJE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PROJEKATA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A401210</w:t>
            </w:r>
          </w:p>
        </w:tc>
        <w:tc>
          <w:tcPr>
            <w:tcW w:w="476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63.600,00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7.202,50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11,32%</w:t>
            </w:r>
          </w:p>
        </w:tc>
      </w:tr>
      <w:tr>
        <w:trPr>
          <w:trHeight w:val="341" w:hRule="atLeast"/>
        </w:trPr>
        <w:tc>
          <w:tcPr>
            <w:tcW w:w="762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6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61.000,00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7.202,50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0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11,81%</w:t>
            </w:r>
          </w:p>
        </w:tc>
      </w:tr>
    </w:tbl>
    <w:p>
      <w:pPr>
        <w:spacing w:line="240" w:lineRule="auto" w:before="6"/>
        <w:rPr>
          <w:sz w:val="5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082"/>
        <w:gridCol w:w="5125"/>
        <w:gridCol w:w="1409"/>
        <w:gridCol w:w="1089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8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12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61.000,00</w:t>
            </w:r>
          </w:p>
        </w:tc>
        <w:tc>
          <w:tcPr>
            <w:tcW w:w="140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7.202,50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4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11,81%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2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7.202,50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512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78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387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12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2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78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49</w:t>
            </w:r>
            <w:r>
              <w:rPr>
                <w:spacing w:val="5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namjene</w:t>
            </w:r>
            <w:r>
              <w:rPr>
                <w:spacing w:val="-2"/>
                <w:sz w:val="18"/>
              </w:rPr>
              <w:t> rezultat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8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12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9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8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2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09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3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1"/>
        <w:gridCol w:w="3992"/>
        <w:gridCol w:w="1456"/>
        <w:gridCol w:w="1082"/>
      </w:tblGrid>
      <w:tr>
        <w:trPr>
          <w:trHeight w:val="503" w:hRule="atLeast"/>
        </w:trPr>
        <w:tc>
          <w:tcPr>
            <w:tcW w:w="835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77" w:right="2238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IMOVINE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IZRADA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PROJEKTNE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DOKUMENTACIJE </w:t>
            </w:r>
            <w:r>
              <w:rPr>
                <w:b/>
                <w:spacing w:val="-2"/>
                <w:sz w:val="18"/>
              </w:rPr>
              <w:t>K401211</w:t>
            </w:r>
          </w:p>
        </w:tc>
        <w:tc>
          <w:tcPr>
            <w:tcW w:w="399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61.300,00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34.060,00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91" w:right="8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55,56%</w:t>
            </w:r>
          </w:p>
        </w:tc>
      </w:tr>
      <w:tr>
        <w:trPr>
          <w:trHeight w:val="340" w:hRule="atLeast"/>
        </w:trPr>
        <w:tc>
          <w:tcPr>
            <w:tcW w:w="835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9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51.000,00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34.060,00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1" w:right="8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66,78%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6990"/>
        <w:gridCol w:w="4175"/>
        <w:gridCol w:w="1457"/>
        <w:gridCol w:w="1091"/>
      </w:tblGrid>
      <w:tr>
        <w:trPr>
          <w:trHeight w:val="213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neproizvedene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31.000,00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22.060,00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0" w:right="10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71,16%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21.380,00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4124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2"/>
                <w:sz w:val="18"/>
              </w:rPr>
              <w:t> prava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680,00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10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60,00%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nematerijalna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proizvedena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387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neproizvedene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77</w:t>
            </w:r>
            <w:r>
              <w:rPr>
                <w:spacing w:val="5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prodaje/zamjene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2"/>
                <w:sz w:val="18"/>
              </w:rPr>
              <w:t> imovine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neproizvedene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7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79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nefinancijske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imovine</w:t>
            </w:r>
            <w:r>
              <w:rPr>
                <w:spacing w:val="-2"/>
                <w:sz w:val="18"/>
              </w:rPr>
              <w:t> rezultat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9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neproizvedene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0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4111</w:t>
            </w:r>
          </w:p>
        </w:tc>
        <w:tc>
          <w:tcPr>
            <w:tcW w:w="69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417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6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224"/>
        <w:gridCol w:w="4071"/>
        <w:gridCol w:w="1502"/>
        <w:gridCol w:w="1087"/>
      </w:tblGrid>
      <w:tr>
        <w:trPr>
          <w:trHeight w:val="443" w:hRule="atLeast"/>
        </w:trPr>
        <w:tc>
          <w:tcPr>
            <w:tcW w:w="8224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4013</w:t>
            </w:r>
            <w:r>
              <w:rPr>
                <w:b/>
                <w:spacing w:val="51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ODRŽAVANJA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2"/>
                <w:sz w:val="18"/>
              </w:rPr>
              <w:t> INFRASTRUKTURE</w:t>
            </w:r>
          </w:p>
        </w:tc>
        <w:tc>
          <w:tcPr>
            <w:tcW w:w="4071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1.015.624,00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522.260,17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95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51,42%</w:t>
            </w:r>
          </w:p>
        </w:tc>
      </w:tr>
      <w:tr>
        <w:trPr>
          <w:trHeight w:val="506" w:hRule="atLeast"/>
        </w:trPr>
        <w:tc>
          <w:tcPr>
            <w:tcW w:w="822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RASVJETE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A401310</w:t>
            </w:r>
          </w:p>
        </w:tc>
        <w:tc>
          <w:tcPr>
            <w:tcW w:w="407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125.000,00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44.314,09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5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35,45%</w:t>
            </w:r>
          </w:p>
        </w:tc>
      </w:tr>
      <w:tr>
        <w:trPr>
          <w:trHeight w:val="340" w:hRule="atLeast"/>
        </w:trPr>
        <w:tc>
          <w:tcPr>
            <w:tcW w:w="822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07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65.100,00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18.458,19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5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28,35%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type w:val="continuous"/>
          <w:pgSz w:w="16850" w:h="11910" w:orient="landscape"/>
          <w:pgMar w:header="0" w:footer="751" w:top="940" w:bottom="980" w:left="566" w:right="992"/>
        </w:sectPr>
      </w:pPr>
    </w:p>
    <w:p>
      <w:pPr>
        <w:spacing w:before="16"/>
        <w:ind w:left="1223" w:right="0" w:firstLine="0"/>
        <w:jc w:val="left"/>
        <w:rPr>
          <w:sz w:val="18"/>
        </w:rPr>
      </w:pPr>
      <w:r>
        <w:rPr>
          <w:sz w:val="18"/>
        </w:rPr>
        <w:t>32</w:t>
      </w:r>
      <w:r>
        <w:rPr>
          <w:spacing w:val="51"/>
          <w:sz w:val="18"/>
        </w:rPr>
        <w:t> </w:t>
      </w:r>
      <w:r>
        <w:rPr>
          <w:sz w:val="18"/>
        </w:rPr>
        <w:t>Materijalni</w:t>
      </w:r>
      <w:r>
        <w:rPr>
          <w:spacing w:val="-2"/>
          <w:sz w:val="18"/>
        </w:rPr>
        <w:t> rashodi</w:t>
      </w:r>
    </w:p>
    <w:p>
      <w:pPr>
        <w:spacing w:before="16"/>
        <w:ind w:left="1223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sz w:val="18"/>
        </w:rPr>
        <w:t>65.100,00</w:t>
      </w:r>
    </w:p>
    <w:p>
      <w:pPr>
        <w:spacing w:before="16"/>
        <w:ind w:left="867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sz w:val="18"/>
        </w:rPr>
        <w:t>18.458,19</w:t>
      </w:r>
    </w:p>
    <w:p>
      <w:pPr>
        <w:spacing w:before="16"/>
        <w:ind w:left="503" w:right="0" w:firstLine="0"/>
        <w:jc w:val="left"/>
        <w:rPr>
          <w:sz w:val="18"/>
        </w:rPr>
      </w:pPr>
      <w:r>
        <w:rPr/>
        <w:br w:type="column"/>
      </w:r>
      <w:r>
        <w:rPr>
          <w:spacing w:val="-2"/>
          <w:sz w:val="18"/>
        </w:rPr>
        <w:t>28,35%</w:t>
      </w:r>
    </w:p>
    <w:p>
      <w:pPr>
        <w:spacing w:after="0"/>
        <w:jc w:val="left"/>
        <w:rPr>
          <w:sz w:val="18"/>
        </w:rPr>
        <w:sectPr>
          <w:type w:val="continuous"/>
          <w:pgSz w:w="16850" w:h="11910" w:orient="landscape"/>
          <w:pgMar w:header="0" w:footer="751" w:top="260" w:bottom="280" w:left="566" w:right="992"/>
          <w:cols w:num="4" w:equalWidth="0">
            <w:col w:w="2928" w:space="7283"/>
            <w:col w:w="1955" w:space="40"/>
            <w:col w:w="1599" w:space="39"/>
            <w:col w:w="1448"/>
          </w:cols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555"/>
        <w:gridCol w:w="4606"/>
        <w:gridCol w:w="1456"/>
        <w:gridCol w:w="1089"/>
      </w:tblGrid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12.458,19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7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159" w:val="left" w:leader="none"/>
                <w:tab w:pos="12798" w:val="left" w:leader="none"/>
                <w:tab w:pos="14073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59.900,00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25.855,90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43,17%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6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59.900,00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25.855,90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27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43,17%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0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20.637,27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5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5.218,63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60"/>
        <w:gridCol w:w="4739"/>
        <w:gridCol w:w="1502"/>
        <w:gridCol w:w="1083"/>
      </w:tblGrid>
      <w:tr>
        <w:trPr>
          <w:trHeight w:val="503" w:hRule="atLeast"/>
        </w:trPr>
        <w:tc>
          <w:tcPr>
            <w:tcW w:w="7560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NERAZVRSTANIH</w:t>
            </w:r>
            <w:r>
              <w:rPr>
                <w:b/>
                <w:spacing w:val="-4"/>
                <w:sz w:val="18"/>
              </w:rPr>
              <w:t> CESTA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A401311</w:t>
            </w:r>
          </w:p>
        </w:tc>
        <w:tc>
          <w:tcPr>
            <w:tcW w:w="473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4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394.317,00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272.328,13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69,06%</w:t>
            </w:r>
          </w:p>
        </w:tc>
      </w:tr>
      <w:tr>
        <w:trPr>
          <w:trHeight w:val="340" w:hRule="atLeast"/>
        </w:trPr>
        <w:tc>
          <w:tcPr>
            <w:tcW w:w="7560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3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218.517,00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174.254,87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0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79,74%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510"/>
        <w:gridCol w:w="4607"/>
        <w:gridCol w:w="1456"/>
        <w:gridCol w:w="1135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1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60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218.517,00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174.254,87</w:t>
            </w:r>
          </w:p>
        </w:tc>
        <w:tc>
          <w:tcPr>
            <w:tcW w:w="113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79,74%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2"/>
              <w:rPr>
                <w:sz w:val="18"/>
              </w:rPr>
            </w:pPr>
            <w:r>
              <w:rPr>
                <w:spacing w:val="-2"/>
                <w:sz w:val="18"/>
              </w:rPr>
              <w:t>174.254,87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1" w:hRule="atLeast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159" w:val="left" w:leader="none"/>
                <w:tab w:pos="12798" w:val="left" w:leader="none"/>
                <w:tab w:pos="13982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19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primici</w:t>
            </w:r>
            <w:r>
              <w:rPr>
                <w:spacing w:val="-2"/>
                <w:sz w:val="18"/>
              </w:rPr>
              <w:t> rezultat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43.500,00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43.500,00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43.500,00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43.500,00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43.500,00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069" w:val="left" w:leader="none"/>
                <w:tab w:pos="12798" w:val="left" w:leader="none"/>
                <w:tab w:pos="14073" w:val="left" w:leader="none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127.300,00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54.573,26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42,87%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127.300,00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54.573,26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42,87%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54.573,26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49</w:t>
            </w:r>
            <w:r>
              <w:rPr>
                <w:spacing w:val="5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namjene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1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1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2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2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360"/>
        <w:gridCol w:w="4939"/>
        <w:gridCol w:w="1502"/>
        <w:gridCol w:w="1083"/>
      </w:tblGrid>
      <w:tr>
        <w:trPr>
          <w:trHeight w:val="506" w:hRule="atLeast"/>
        </w:trPr>
        <w:tc>
          <w:tcPr>
            <w:tcW w:w="7360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2"/>
                <w:sz w:val="18"/>
              </w:rPr>
              <w:t> POVRŠINA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A401312</w:t>
            </w:r>
          </w:p>
        </w:tc>
        <w:tc>
          <w:tcPr>
            <w:tcW w:w="493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419.550,00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203.115,27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48,41%</w:t>
            </w:r>
          </w:p>
        </w:tc>
      </w:tr>
      <w:tr>
        <w:trPr>
          <w:trHeight w:val="340" w:hRule="atLeast"/>
        </w:trPr>
        <w:tc>
          <w:tcPr>
            <w:tcW w:w="7360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3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309.750,00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183.115,27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0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59,12%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914"/>
        <w:gridCol w:w="4205"/>
        <w:gridCol w:w="1456"/>
        <w:gridCol w:w="1130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1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3.550,00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306.200,00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183.115,27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59,80%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> život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183.115,27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1" w:hRule="atLeast"/>
        </w:trPr>
        <w:tc>
          <w:tcPr>
            <w:tcW w:w="14878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159" w:val="left" w:leader="none"/>
                <w:tab w:pos="12798" w:val="left" w:leader="none"/>
                <w:tab w:pos="13982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19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primici</w:t>
            </w:r>
            <w:r>
              <w:rPr>
                <w:spacing w:val="-2"/>
                <w:sz w:val="18"/>
              </w:rPr>
              <w:t> rezultat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07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1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1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2" w:hRule="atLeast"/>
        </w:trPr>
        <w:tc>
          <w:tcPr>
            <w:tcW w:w="1173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914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05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456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2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0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2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pStyle w:val="TableParagraph"/>
        <w:spacing w:after="0"/>
        <w:rPr>
          <w:sz w:val="18"/>
        </w:rPr>
        <w:sectPr>
          <w:pgSz w:w="16850" w:h="11910" w:orient="landscape"/>
          <w:pgMar w:header="0" w:footer="751" w:top="940" w:bottom="1103" w:left="566" w:right="992"/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960"/>
        <w:gridCol w:w="4408"/>
        <w:gridCol w:w="1296"/>
        <w:gridCol w:w="1044"/>
      </w:tblGrid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4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80.000,00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4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9.800,00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4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9.300,00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4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4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4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6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> život</w:t>
            </w:r>
          </w:p>
        </w:tc>
        <w:tc>
          <w:tcPr>
            <w:tcW w:w="440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59"/>
        <w:gridCol w:w="5330"/>
        <w:gridCol w:w="1412"/>
        <w:gridCol w:w="1082"/>
      </w:tblGrid>
      <w:tr>
        <w:trPr>
          <w:trHeight w:val="503" w:hRule="atLeast"/>
        </w:trPr>
        <w:tc>
          <w:tcPr>
            <w:tcW w:w="705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> GROBLJA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A401313</w:t>
            </w:r>
          </w:p>
        </w:tc>
        <w:tc>
          <w:tcPr>
            <w:tcW w:w="5330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51.600,00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2.502,68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4,85%</w:t>
            </w:r>
          </w:p>
        </w:tc>
      </w:tr>
      <w:tr>
        <w:trPr>
          <w:trHeight w:val="340" w:hRule="atLeast"/>
        </w:trPr>
        <w:tc>
          <w:tcPr>
            <w:tcW w:w="705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30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21.600,00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2.502,68</w:t>
            </w:r>
          </w:p>
        </w:tc>
        <w:tc>
          <w:tcPr>
            <w:tcW w:w="108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1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11,59%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608"/>
        <w:gridCol w:w="4600"/>
        <w:gridCol w:w="1410"/>
        <w:gridCol w:w="1090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60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21.600,00</w:t>
            </w:r>
          </w:p>
        </w:tc>
        <w:tc>
          <w:tcPr>
            <w:tcW w:w="141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2.502,68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8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11,59%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6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6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2.164,68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6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338,00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159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6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0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16"/>
        <w:gridCol w:w="5134"/>
        <w:gridCol w:w="1295"/>
        <w:gridCol w:w="1037"/>
      </w:tblGrid>
      <w:tr>
        <w:trPr>
          <w:trHeight w:val="506" w:hRule="atLeast"/>
        </w:trPr>
        <w:tc>
          <w:tcPr>
            <w:tcW w:w="741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DJEČJIH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IGRALIŠTA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A401318</w:t>
            </w:r>
          </w:p>
        </w:tc>
        <w:tc>
          <w:tcPr>
            <w:tcW w:w="513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25.157,00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741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3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5.032,00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897"/>
        <w:gridCol w:w="4471"/>
        <w:gridCol w:w="1296"/>
        <w:gridCol w:w="1044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5.032,00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47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159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20.125,00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20.125,00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8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47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0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11"/>
        <w:gridCol w:w="5130"/>
        <w:gridCol w:w="1457"/>
        <w:gridCol w:w="1088"/>
      </w:tblGrid>
      <w:tr>
        <w:trPr>
          <w:trHeight w:val="446" w:hRule="atLeast"/>
        </w:trPr>
        <w:tc>
          <w:tcPr>
            <w:tcW w:w="7211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4014</w:t>
            </w:r>
            <w:r>
              <w:rPr>
                <w:b/>
                <w:spacing w:val="52"/>
                <w:sz w:val="18"/>
              </w:rPr>
              <w:t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5130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177.885,00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85.910,35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94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48,30%</w:t>
            </w:r>
          </w:p>
        </w:tc>
      </w:tr>
      <w:tr>
        <w:trPr>
          <w:trHeight w:val="503" w:hRule="atLeast"/>
        </w:trPr>
        <w:tc>
          <w:tcPr>
            <w:tcW w:w="721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OKOLIŠA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A401410</w:t>
            </w:r>
          </w:p>
        </w:tc>
        <w:tc>
          <w:tcPr>
            <w:tcW w:w="5130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11.281,37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35,25%</w:t>
            </w:r>
          </w:p>
        </w:tc>
      </w:tr>
      <w:tr>
        <w:trPr>
          <w:trHeight w:val="340" w:hRule="atLeast"/>
        </w:trPr>
        <w:tc>
          <w:tcPr>
            <w:tcW w:w="721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30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11.281,37</w:t>
            </w:r>
          </w:p>
        </w:tc>
        <w:tc>
          <w:tcPr>
            <w:tcW w:w="108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4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35,25%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231"/>
        <w:gridCol w:w="4931"/>
        <w:gridCol w:w="1456"/>
        <w:gridCol w:w="1089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3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93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32.000,00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11.281,37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35,25%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23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3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1.948,44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23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veterinarske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3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9.332,93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type w:val="continuous"/>
          <w:pgSz w:w="16850" w:h="11910" w:orient="landscape"/>
          <w:pgMar w:header="0" w:footer="751" w:top="940" w:bottom="980" w:left="566" w:right="992"/>
        </w:sect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48"/>
        <w:gridCol w:w="3197"/>
        <w:gridCol w:w="1457"/>
        <w:gridCol w:w="1084"/>
      </w:tblGrid>
      <w:tr>
        <w:trPr>
          <w:trHeight w:val="504" w:hRule="atLeast"/>
        </w:trPr>
        <w:tc>
          <w:tcPr>
            <w:tcW w:w="914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UPRAVLJANJE CENTROM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GOSPODARENJE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OTPADOM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KARLOVAČKE</w:t>
            </w:r>
            <w:r>
              <w:rPr>
                <w:b/>
                <w:spacing w:val="-2"/>
                <w:sz w:val="18"/>
              </w:rPr>
              <w:t> ŽUPANIJE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A401412</w:t>
            </w:r>
          </w:p>
        </w:tc>
        <w:tc>
          <w:tcPr>
            <w:tcW w:w="319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110.085,00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71.421,48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2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64,88%</w:t>
            </w:r>
          </w:p>
        </w:tc>
      </w:tr>
      <w:tr>
        <w:trPr>
          <w:trHeight w:val="341" w:hRule="atLeast"/>
        </w:trPr>
        <w:tc>
          <w:tcPr>
            <w:tcW w:w="914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19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110.085,00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71.421,48</w:t>
            </w:r>
          </w:p>
        </w:tc>
        <w:tc>
          <w:tcPr>
            <w:tcW w:w="1084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2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64,88%</w:t>
            </w:r>
          </w:p>
        </w:tc>
      </w:tr>
    </w:tbl>
    <w:p>
      <w:pPr>
        <w:spacing w:line="240" w:lineRule="auto" w:before="6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78302720">
                <wp:simplePos x="0" y="0"/>
                <wp:positionH relativeFrom="page">
                  <wp:posOffset>538861</wp:posOffset>
                </wp:positionH>
                <wp:positionV relativeFrom="page">
                  <wp:posOffset>4784395</wp:posOffset>
                </wp:positionV>
                <wp:extent cx="9451340" cy="367665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9451340" cy="367665"/>
                          <a:chExt cx="9451340" cy="367665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88"/>
                            <a:ext cx="945134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1340" h="367665">
                                <a:moveTo>
                                  <a:pt x="0" y="367207"/>
                                </a:moveTo>
                                <a:lnTo>
                                  <a:pt x="9451213" y="367207"/>
                                </a:lnTo>
                                <a:lnTo>
                                  <a:pt x="94512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72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609" y="12"/>
                            <a:ext cx="9448165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165" h="361315">
                                <a:moveTo>
                                  <a:pt x="9447898" y="359651"/>
                                </a:moveTo>
                                <a:lnTo>
                                  <a:pt x="0" y="359651"/>
                                </a:lnTo>
                                <a:lnTo>
                                  <a:pt x="0" y="360870"/>
                                </a:lnTo>
                                <a:lnTo>
                                  <a:pt x="9447898" y="360870"/>
                                </a:lnTo>
                                <a:lnTo>
                                  <a:pt x="9447898" y="359651"/>
                                </a:lnTo>
                                <a:close/>
                              </a:path>
                              <a:path w="9448165" h="361315">
                                <a:moveTo>
                                  <a:pt x="94478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"/>
                                </a:lnTo>
                                <a:lnTo>
                                  <a:pt x="9447898" y="1206"/>
                                </a:lnTo>
                                <a:lnTo>
                                  <a:pt x="9447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43pt;margin-top:376.72406pt;width:744.2pt;height:28.95pt;mso-position-horizontal-relative:page;mso-position-vertical-relative:page;z-index:-25013760" id="docshapegroup75" coordorigin="849,7534" coordsize="14884,579">
                <v:rect style="position:absolute;left:848;top:7534;width:14884;height:579" id="docshape76" filled="true" fillcolor="#d5dfeb" stroked="false">
                  <v:fill type="solid"/>
                </v:rect>
                <v:shape style="position:absolute;left:849;top:7534;width:14879;height:569" id="docshape77" coordorigin="850,7535" coordsize="14879,569" path="m15728,8101l850,8101,850,8103,15728,8103,15728,8101xm15728,7535l850,7535,850,7536,15728,7536,15728,753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8864"/>
        <w:gridCol w:w="2298"/>
        <w:gridCol w:w="1456"/>
        <w:gridCol w:w="1090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886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229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75.670,00</w:t>
            </w:r>
          </w:p>
        </w:tc>
        <w:tc>
          <w:tcPr>
            <w:tcW w:w="14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37.835,00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8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3512</w:t>
            </w:r>
          </w:p>
        </w:tc>
        <w:tc>
          <w:tcPr>
            <w:tcW w:w="88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trgovačkim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društvima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javnom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2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37.835,00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886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naknade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kapitalne</w:t>
            </w:r>
            <w:r>
              <w:rPr>
                <w:spacing w:val="-2"/>
                <w:sz w:val="18"/>
              </w:rPr>
              <w:t> pomoći</w:t>
            </w:r>
          </w:p>
        </w:tc>
        <w:tc>
          <w:tcPr>
            <w:tcW w:w="229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34.415,00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33.586,48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8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97,59%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3861</w:t>
            </w:r>
          </w:p>
        </w:tc>
        <w:tc>
          <w:tcPr>
            <w:tcW w:w="886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kreditnim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financijskim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institucijama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trgovačkim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društvima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javnom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298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33.586,48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50"/>
        <w:gridCol w:w="5440"/>
        <w:gridCol w:w="1457"/>
        <w:gridCol w:w="1038"/>
      </w:tblGrid>
      <w:tr>
        <w:trPr>
          <w:trHeight w:val="503" w:hRule="atLeast"/>
        </w:trPr>
        <w:tc>
          <w:tcPr>
            <w:tcW w:w="6950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68" w:right="4087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sz w:val="18"/>
              </w:rPr>
              <w:t> </w:t>
            </w:r>
            <w:r>
              <w:rPr>
                <w:b/>
                <w:sz w:val="18"/>
              </w:rPr>
              <w:t>DERATIZACIJA </w:t>
            </w:r>
            <w:r>
              <w:rPr>
                <w:b/>
                <w:spacing w:val="-2"/>
                <w:sz w:val="18"/>
              </w:rPr>
              <w:t>A401416</w:t>
            </w:r>
          </w:p>
        </w:tc>
        <w:tc>
          <w:tcPr>
            <w:tcW w:w="5440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33.300,00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3.207,50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8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9,63%</w:t>
            </w:r>
          </w:p>
        </w:tc>
      </w:tr>
      <w:tr>
        <w:trPr>
          <w:trHeight w:val="340" w:hRule="atLeast"/>
        </w:trPr>
        <w:tc>
          <w:tcPr>
            <w:tcW w:w="6950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primici</w:t>
            </w:r>
          </w:p>
        </w:tc>
        <w:tc>
          <w:tcPr>
            <w:tcW w:w="5440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33.300,00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3.207,50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9,63%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5705"/>
        <w:gridCol w:w="5503"/>
        <w:gridCol w:w="1457"/>
        <w:gridCol w:w="1045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0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50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33.300,00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3.207,50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9,63%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0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0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3.207,50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0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8"/>
        <w:gridCol w:w="5793"/>
        <w:gridCol w:w="1296"/>
        <w:gridCol w:w="1038"/>
      </w:tblGrid>
      <w:tr>
        <w:trPr>
          <w:trHeight w:val="506" w:hRule="atLeast"/>
        </w:trPr>
        <w:tc>
          <w:tcPr>
            <w:tcW w:w="675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68" w:right="3906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sz w:val="18"/>
              </w:rPr>
              <w:t> </w:t>
            </w:r>
            <w:r>
              <w:rPr>
                <w:b/>
                <w:sz w:val="18"/>
              </w:rPr>
              <w:t>STERILIZACIJA </w:t>
            </w:r>
            <w:r>
              <w:rPr>
                <w:b/>
                <w:spacing w:val="-2"/>
                <w:sz w:val="18"/>
              </w:rPr>
              <w:t>A401418</w:t>
            </w:r>
          </w:p>
        </w:tc>
        <w:tc>
          <w:tcPr>
            <w:tcW w:w="579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8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38" w:hRule="atLeast"/>
        </w:trPr>
        <w:tc>
          <w:tcPr>
            <w:tcW w:w="675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79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2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277"/>
        <w:gridCol w:w="5092"/>
        <w:gridCol w:w="1297"/>
        <w:gridCol w:w="1045"/>
      </w:tblGrid>
      <w:tr>
        <w:trPr>
          <w:trHeight w:val="214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7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509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1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27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veterinarske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9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0"/>
        <w:rPr>
          <w:sz w:val="2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00"/>
        <w:gridCol w:w="5047"/>
        <w:gridCol w:w="1296"/>
        <w:gridCol w:w="1042"/>
      </w:tblGrid>
      <w:tr>
        <w:trPr>
          <w:trHeight w:val="446" w:hRule="atLeast"/>
        </w:trPr>
        <w:tc>
          <w:tcPr>
            <w:tcW w:w="7500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 4017</w:t>
            </w:r>
            <w:r>
              <w:rPr>
                <w:b/>
                <w:spacing w:val="55"/>
                <w:sz w:val="18"/>
              </w:rPr>
              <w:t> </w:t>
            </w:r>
            <w:r>
              <w:rPr>
                <w:b/>
                <w:sz w:val="18"/>
              </w:rPr>
              <w:t>JAVNI </w:t>
            </w:r>
            <w:r>
              <w:rPr>
                <w:b/>
                <w:spacing w:val="-2"/>
                <w:sz w:val="18"/>
              </w:rPr>
              <w:t>PRIJEVOZ</w:t>
            </w:r>
          </w:p>
        </w:tc>
        <w:tc>
          <w:tcPr>
            <w:tcW w:w="5047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6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right="3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BEBEBE"/>
          </w:tcPr>
          <w:p>
            <w:pPr>
              <w:pStyle w:val="TableParagraph"/>
              <w:ind w:left="50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503" w:hRule="atLeast"/>
        </w:trPr>
        <w:tc>
          <w:tcPr>
            <w:tcW w:w="7500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68" w:right="3068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USLUGA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PRIJEVOZ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PUTNIKA </w:t>
            </w:r>
            <w:r>
              <w:rPr>
                <w:b/>
                <w:spacing w:val="-2"/>
                <w:sz w:val="18"/>
              </w:rPr>
              <w:t>A401710</w:t>
            </w:r>
          </w:p>
        </w:tc>
        <w:tc>
          <w:tcPr>
            <w:tcW w:w="504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6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50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7500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4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28.000,00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7462"/>
        <w:gridCol w:w="3906"/>
        <w:gridCol w:w="1297"/>
        <w:gridCol w:w="1045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46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inozemstvo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0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5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28.000,00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3631</w:t>
            </w:r>
          </w:p>
        </w:tc>
        <w:tc>
          <w:tcPr>
            <w:tcW w:w="746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drugom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proračunu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izvanproračunskim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korisnicima</w:t>
            </w:r>
          </w:p>
        </w:tc>
        <w:tc>
          <w:tcPr>
            <w:tcW w:w="390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2"/>
        <w:rPr>
          <w:sz w:val="2"/>
        </w:rPr>
      </w:pPr>
    </w:p>
    <w:p>
      <w:pPr>
        <w:spacing w:line="240" w:lineRule="auto"/>
        <w:ind w:left="28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451340" cy="358775"/>
                <wp:effectExtent l="0" t="0" r="0" b="0"/>
                <wp:docPr id="79" name="Textbox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Textbox 79"/>
                      <wps:cNvSpPr txBox="1"/>
                      <wps:spPr>
                        <a:xfrm>
                          <a:off x="0" y="0"/>
                          <a:ext cx="9451340" cy="3587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1150" w:val="left" w:leader="none"/>
                                <w:tab w:pos="12788" w:val="left" w:leader="none"/>
                                <w:tab w:pos="14063" w:val="left" w:leader="none"/>
                              </w:tabs>
                              <w:spacing w:before="18"/>
                              <w:ind w:left="61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GLAVA: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00202</w:t>
                            </w:r>
                            <w:r>
                              <w:rPr>
                                <w:b/>
                                <w:spacing w:val="5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PRORAČUNSKI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KORISNIK: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27476-</w:t>
                            </w:r>
                            <w:r>
                              <w:rPr>
                                <w:b/>
                                <w:spacing w:val="3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PUČKO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OTVORENO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UČILIŠTE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62.082,00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23.700,15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38,18%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44.2pt;height:28.25pt;mso-position-horizontal-relative:char;mso-position-vertical-relative:line" type="#_x0000_t202" id="docshape78" filled="false" stroked="false">
                <w10:anchorlock/>
                <v:textbox inset="0,0,0,0">
                  <w:txbxContent>
                    <w:p>
                      <w:pPr>
                        <w:tabs>
                          <w:tab w:pos="11150" w:val="left" w:leader="none"/>
                          <w:tab w:pos="12788" w:val="left" w:leader="none"/>
                          <w:tab w:pos="14063" w:val="left" w:leader="none"/>
                        </w:tabs>
                        <w:spacing w:before="18"/>
                        <w:ind w:left="61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GLAVA: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00202</w:t>
                      </w:r>
                      <w:r>
                        <w:rPr>
                          <w:b/>
                          <w:spacing w:val="53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PRORAČUNSKI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KORISNIK: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27476-</w:t>
                      </w:r>
                      <w:r>
                        <w:rPr>
                          <w:b/>
                          <w:spacing w:val="38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PUČKO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OTVORENO</w:t>
                      </w:r>
                      <w:r>
                        <w:rPr>
                          <w:b/>
                          <w:spacing w:val="-3"/>
                          <w:sz w:val="18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UČILIŠTE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62.082,00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23.700,15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38,18%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6"/>
        <w:rPr>
          <w:sz w:val="5"/>
        </w:rPr>
      </w:pPr>
    </w:p>
    <w:tbl>
      <w:tblPr>
        <w:tblW w:w="0" w:type="auto"/>
        <w:jc w:val="left"/>
        <w:tblInd w:w="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9"/>
        <w:gridCol w:w="5861"/>
        <w:gridCol w:w="5318"/>
        <w:gridCol w:w="1449"/>
        <w:gridCol w:w="862"/>
      </w:tblGrid>
      <w:tr>
        <w:trPr>
          <w:trHeight w:val="263" w:hRule="atLeast"/>
        </w:trPr>
        <w:tc>
          <w:tcPr>
            <w:tcW w:w="729" w:type="dxa"/>
          </w:tcPr>
          <w:p>
            <w:pPr>
              <w:pStyle w:val="TableParagraph"/>
              <w:spacing w:line="184" w:lineRule="exact" w:before="0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5861" w:type="dxa"/>
          </w:tcPr>
          <w:p>
            <w:pPr>
              <w:pStyle w:val="TableParagraph"/>
              <w:spacing w:line="184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318" w:type="dxa"/>
          </w:tcPr>
          <w:p>
            <w:pPr>
              <w:pStyle w:val="TableParagraph"/>
              <w:spacing w:line="184" w:lineRule="exact" w:before="0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46.000,00</w:t>
            </w:r>
          </w:p>
        </w:tc>
        <w:tc>
          <w:tcPr>
            <w:tcW w:w="1449" w:type="dxa"/>
          </w:tcPr>
          <w:p>
            <w:pPr>
              <w:pStyle w:val="TableParagraph"/>
              <w:spacing w:line="184" w:lineRule="exact" w:before="0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23.195,46</w:t>
            </w:r>
          </w:p>
        </w:tc>
        <w:tc>
          <w:tcPr>
            <w:tcW w:w="862" w:type="dxa"/>
          </w:tcPr>
          <w:p>
            <w:pPr>
              <w:pStyle w:val="TableParagraph"/>
              <w:spacing w:line="184" w:lineRule="exact" w:before="0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50,42%</w:t>
            </w:r>
          </w:p>
        </w:tc>
      </w:tr>
      <w:tr>
        <w:trPr>
          <w:trHeight w:val="344" w:hRule="atLeast"/>
        </w:trPr>
        <w:tc>
          <w:tcPr>
            <w:tcW w:w="729" w:type="dxa"/>
          </w:tcPr>
          <w:p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33</w:t>
            </w:r>
          </w:p>
        </w:tc>
        <w:tc>
          <w:tcPr>
            <w:tcW w:w="5861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5318" w:type="dxa"/>
          </w:tcPr>
          <w:p>
            <w:pPr>
              <w:pStyle w:val="TableParagraph"/>
              <w:spacing w:before="46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6.210,00</w:t>
            </w:r>
          </w:p>
        </w:tc>
        <w:tc>
          <w:tcPr>
            <w:tcW w:w="1449" w:type="dxa"/>
          </w:tcPr>
          <w:p>
            <w:pPr>
              <w:pStyle w:val="TableParagraph"/>
              <w:spacing w:before="4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174,78</w:t>
            </w:r>
          </w:p>
        </w:tc>
        <w:tc>
          <w:tcPr>
            <w:tcW w:w="862" w:type="dxa"/>
          </w:tcPr>
          <w:p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2,81%</w:t>
            </w:r>
          </w:p>
        </w:tc>
      </w:tr>
      <w:tr>
        <w:trPr>
          <w:trHeight w:val="344" w:hRule="atLeast"/>
        </w:trPr>
        <w:tc>
          <w:tcPr>
            <w:tcW w:w="729" w:type="dxa"/>
          </w:tcPr>
          <w:p>
            <w:pPr>
              <w:pStyle w:val="TableParagraph"/>
              <w:spacing w:before="4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39</w:t>
            </w:r>
          </w:p>
        </w:tc>
        <w:tc>
          <w:tcPr>
            <w:tcW w:w="5861" w:type="dxa"/>
          </w:tcPr>
          <w:p>
            <w:pPr>
              <w:pStyle w:val="TableParagraph"/>
              <w:spacing w:before="4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5318" w:type="dxa"/>
          </w:tcPr>
          <w:p>
            <w:pPr>
              <w:pStyle w:val="TableParagraph"/>
              <w:spacing w:before="45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449" w:type="dxa"/>
          </w:tcPr>
          <w:p>
            <w:pPr>
              <w:pStyle w:val="TableParagraph"/>
              <w:spacing w:before="4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128,91</w:t>
            </w:r>
          </w:p>
        </w:tc>
        <w:tc>
          <w:tcPr>
            <w:tcW w:w="862" w:type="dxa"/>
          </w:tcPr>
          <w:p>
            <w:pPr>
              <w:pStyle w:val="TableParagraph"/>
              <w:spacing w:before="45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5,37%</w:t>
            </w:r>
          </w:p>
        </w:tc>
      </w:tr>
      <w:tr>
        <w:trPr>
          <w:trHeight w:val="262" w:hRule="atLeast"/>
        </w:trPr>
        <w:tc>
          <w:tcPr>
            <w:tcW w:w="729" w:type="dxa"/>
          </w:tcPr>
          <w:p>
            <w:pPr>
              <w:pStyle w:val="TableParagraph"/>
              <w:spacing w:line="196" w:lineRule="exact"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55</w:t>
            </w:r>
          </w:p>
        </w:tc>
        <w:tc>
          <w:tcPr>
            <w:tcW w:w="5861" w:type="dxa"/>
          </w:tcPr>
          <w:p>
            <w:pPr>
              <w:pStyle w:val="TableParagraph"/>
              <w:spacing w:line="196" w:lineRule="exact" w:before="4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5318" w:type="dxa"/>
          </w:tcPr>
          <w:p>
            <w:pPr>
              <w:pStyle w:val="TableParagraph"/>
              <w:spacing w:line="196" w:lineRule="exact" w:before="46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7.472,00</w:t>
            </w:r>
          </w:p>
        </w:tc>
        <w:tc>
          <w:tcPr>
            <w:tcW w:w="1449" w:type="dxa"/>
          </w:tcPr>
          <w:p>
            <w:pPr>
              <w:pStyle w:val="TableParagraph"/>
              <w:spacing w:line="196" w:lineRule="exact" w:before="4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201,00</w:t>
            </w:r>
          </w:p>
        </w:tc>
        <w:tc>
          <w:tcPr>
            <w:tcW w:w="862" w:type="dxa"/>
          </w:tcPr>
          <w:p>
            <w:pPr>
              <w:pStyle w:val="TableParagraph"/>
              <w:spacing w:line="196" w:lineRule="exact" w:before="46"/>
              <w:ind w:right="48"/>
              <w:rPr>
                <w:sz w:val="18"/>
              </w:rPr>
            </w:pPr>
            <w:r>
              <w:rPr>
                <w:spacing w:val="-2"/>
                <w:sz w:val="18"/>
              </w:rPr>
              <w:t>2,69%</w:t>
            </w:r>
          </w:p>
        </w:tc>
      </w:tr>
    </w:tbl>
    <w:p>
      <w:pPr>
        <w:spacing w:line="240" w:lineRule="auto" w:before="3" w:after="1"/>
        <w:rPr>
          <w:sz w:val="9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41"/>
        <w:gridCol w:w="3699"/>
        <w:gridCol w:w="1456"/>
        <w:gridCol w:w="1087"/>
      </w:tblGrid>
      <w:tr>
        <w:trPr>
          <w:trHeight w:val="443" w:hRule="atLeast"/>
        </w:trPr>
        <w:tc>
          <w:tcPr>
            <w:tcW w:w="8641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2012</w:t>
            </w:r>
            <w:r>
              <w:rPr>
                <w:b/>
                <w:spacing w:val="54"/>
                <w:sz w:val="18"/>
              </w:rPr>
              <w:t> </w:t>
            </w:r>
            <w:r>
              <w:rPr>
                <w:b/>
                <w:sz w:val="18"/>
              </w:rPr>
              <w:t>POSLOVANJE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PUČKOG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OTVORENOG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UČILIŠTA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KATARINA</w:t>
            </w:r>
            <w:r>
              <w:rPr>
                <w:b/>
                <w:spacing w:val="-2"/>
                <w:sz w:val="18"/>
              </w:rPr>
              <w:t> ZRINSKA</w:t>
            </w:r>
          </w:p>
        </w:tc>
        <w:tc>
          <w:tcPr>
            <w:tcW w:w="3699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62.082,00</w:t>
            </w:r>
          </w:p>
        </w:tc>
        <w:tc>
          <w:tcPr>
            <w:tcW w:w="1456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23.700,15</w:t>
            </w:r>
          </w:p>
        </w:tc>
        <w:tc>
          <w:tcPr>
            <w:tcW w:w="1087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ind w:left="95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38,18%</w:t>
            </w:r>
          </w:p>
        </w:tc>
      </w:tr>
      <w:tr>
        <w:trPr>
          <w:trHeight w:val="506" w:hRule="atLeast"/>
        </w:trPr>
        <w:tc>
          <w:tcPr>
            <w:tcW w:w="864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left="468" w:right="4272" w:hanging="31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> </w:t>
            </w:r>
            <w:r>
              <w:rPr>
                <w:b/>
                <w:sz w:val="18"/>
              </w:rPr>
              <w:t>OBAVLJANJE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REDOVNE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DJELATNOSTI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POU </w:t>
            </w:r>
            <w:r>
              <w:rPr>
                <w:b/>
                <w:spacing w:val="-2"/>
                <w:sz w:val="18"/>
              </w:rPr>
              <w:t>A201210</w:t>
            </w:r>
          </w:p>
        </w:tc>
        <w:tc>
          <w:tcPr>
            <w:tcW w:w="3699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48.600,00</w:t>
            </w:r>
          </w:p>
        </w:tc>
        <w:tc>
          <w:tcPr>
            <w:tcW w:w="145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23.324,37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left="95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47,99%</w:t>
            </w:r>
          </w:p>
        </w:tc>
      </w:tr>
      <w:tr>
        <w:trPr>
          <w:trHeight w:val="342" w:hRule="atLeast"/>
        </w:trPr>
        <w:tc>
          <w:tcPr>
            <w:tcW w:w="8641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699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46.000,00</w:t>
            </w:r>
          </w:p>
        </w:tc>
        <w:tc>
          <w:tcPr>
            <w:tcW w:w="1456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23.195,46</w:t>
            </w:r>
          </w:p>
        </w:tc>
        <w:tc>
          <w:tcPr>
            <w:tcW w:w="1087" w:type="dxa"/>
            <w:tcBorders>
              <w:top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95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50,42%</w:t>
            </w:r>
          </w:p>
        </w:tc>
      </w:tr>
    </w:tbl>
    <w:p>
      <w:pPr>
        <w:pStyle w:val="TableParagraph"/>
        <w:spacing w:after="0"/>
        <w:jc w:val="center"/>
        <w:rPr>
          <w:sz w:val="18"/>
        </w:rPr>
        <w:sectPr>
          <w:type w:val="continuous"/>
          <w:pgSz w:w="16850" w:h="11910" w:orient="landscape"/>
          <w:pgMar w:header="0" w:footer="751" w:top="940" w:bottom="980" w:left="566" w:right="992"/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6963"/>
        <w:gridCol w:w="4201"/>
        <w:gridCol w:w="1457"/>
        <w:gridCol w:w="1091"/>
      </w:tblGrid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41.130,00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20.718,07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50,37%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16.345,97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1.675,02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2.697,08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4.860,00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2.477,39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50,98%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usavršavanje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242,88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8,09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668,44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1.080,50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348,29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2"/>
                <w:sz w:val="18"/>
              </w:rPr>
              <w:t> osiguranja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59,19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2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387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33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Vlastiti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2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2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026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39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Vlastiti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rezultat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128,91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6,45%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128,91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2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6,45%</w:t>
            </w: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6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128,91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2"/>
        <w:rPr>
          <w:sz w:val="4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87"/>
        <w:gridCol w:w="4563"/>
        <w:gridCol w:w="1297"/>
        <w:gridCol w:w="1038"/>
      </w:tblGrid>
      <w:tr>
        <w:trPr>
          <w:trHeight w:val="506" w:hRule="atLeast"/>
        </w:trPr>
        <w:tc>
          <w:tcPr>
            <w:tcW w:w="798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OPREMANJE PUČKOG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OTVORENOG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UČILIŠTA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K201211</w:t>
            </w:r>
          </w:p>
        </w:tc>
        <w:tc>
          <w:tcPr>
            <w:tcW w:w="456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8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38" w:hRule="atLeast"/>
        </w:trPr>
        <w:tc>
          <w:tcPr>
            <w:tcW w:w="798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39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Vlastiti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rezultat</w:t>
            </w:r>
          </w:p>
        </w:tc>
        <w:tc>
          <w:tcPr>
            <w:tcW w:w="456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2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6946"/>
        <w:gridCol w:w="4339"/>
        <w:gridCol w:w="1383"/>
        <w:gridCol w:w="1041"/>
      </w:tblGrid>
      <w:tr>
        <w:trPr>
          <w:trHeight w:val="214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9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574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38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 w:right="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9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33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08" w:hRule="atLeast"/>
        </w:trPr>
        <w:tc>
          <w:tcPr>
            <w:tcW w:w="1174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right="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Akt/projekt:</w:t>
            </w:r>
          </w:p>
          <w:p>
            <w:pPr>
              <w:pStyle w:val="TableParagraph"/>
              <w:spacing w:line="219" w:lineRule="exact" w:before="0"/>
              <w:ind w:right="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T201210</w:t>
            </w:r>
          </w:p>
        </w:tc>
        <w:tc>
          <w:tcPr>
            <w:tcW w:w="6946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TEČAJEVI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I </w:t>
            </w:r>
            <w:r>
              <w:rPr>
                <w:b/>
                <w:spacing w:val="-2"/>
                <w:sz w:val="18"/>
              </w:rPr>
              <w:t>VJEŽBE</w:t>
            </w:r>
          </w:p>
        </w:tc>
        <w:tc>
          <w:tcPr>
            <w:tcW w:w="4339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3.831,00</w:t>
            </w:r>
          </w:p>
        </w:tc>
        <w:tc>
          <w:tcPr>
            <w:tcW w:w="1383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3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174,78</w:t>
            </w:r>
          </w:p>
        </w:tc>
        <w:tc>
          <w:tcPr>
            <w:tcW w:w="1041" w:type="dxa"/>
            <w:tcBorders>
              <w:top w:val="single" w:sz="2" w:space="0" w:color="000000"/>
            </w:tcBorders>
            <w:shd w:val="clear" w:color="auto" w:fill="F1F1F1"/>
          </w:tcPr>
          <w:p>
            <w:pPr>
              <w:pStyle w:val="TableParagraph"/>
              <w:ind w:left="5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4,56%</w:t>
            </w:r>
          </w:p>
        </w:tc>
      </w:tr>
    </w:tbl>
    <w:p>
      <w:pPr>
        <w:pStyle w:val="TableParagraph"/>
        <w:spacing w:after="0"/>
        <w:jc w:val="center"/>
        <w:rPr>
          <w:b/>
          <w:sz w:val="18"/>
        </w:rPr>
        <w:sectPr>
          <w:type w:val="continuous"/>
          <w:pgSz w:w="16850" w:h="11910" w:orient="landscape"/>
          <w:pgMar w:header="0" w:footer="751" w:top="940" w:bottom="980" w:left="566" w:right="992"/>
        </w:sectPr>
      </w:pPr>
    </w:p>
    <w:p>
      <w:pPr>
        <w:spacing w:line="240" w:lineRule="auto"/>
        <w:ind w:left="28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8303744">
                <wp:simplePos x="0" y="0"/>
                <wp:positionH relativeFrom="page">
                  <wp:posOffset>538861</wp:posOffset>
                </wp:positionH>
                <wp:positionV relativeFrom="page">
                  <wp:posOffset>612635</wp:posOffset>
                </wp:positionV>
                <wp:extent cx="9451340" cy="220979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9451340" cy="220979"/>
                          <a:chExt cx="9451340" cy="220979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0"/>
                            <a:ext cx="9451340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1340" h="220979">
                                <a:moveTo>
                                  <a:pt x="945121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0357"/>
                                </a:lnTo>
                                <a:lnTo>
                                  <a:pt x="9451213" y="220357"/>
                                </a:lnTo>
                                <a:lnTo>
                                  <a:pt x="94512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609" y="25"/>
                            <a:ext cx="944816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165" h="219710">
                                <a:moveTo>
                                  <a:pt x="9447898" y="218236"/>
                                </a:moveTo>
                                <a:lnTo>
                                  <a:pt x="0" y="218236"/>
                                </a:lnTo>
                                <a:lnTo>
                                  <a:pt x="0" y="219443"/>
                                </a:lnTo>
                                <a:lnTo>
                                  <a:pt x="9447898" y="219443"/>
                                </a:lnTo>
                                <a:lnTo>
                                  <a:pt x="9447898" y="218236"/>
                                </a:lnTo>
                                <a:close/>
                              </a:path>
                              <a:path w="9448165" h="219710">
                                <a:moveTo>
                                  <a:pt x="94478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1"/>
                                </a:lnTo>
                                <a:lnTo>
                                  <a:pt x="9447898" y="1511"/>
                                </a:lnTo>
                                <a:lnTo>
                                  <a:pt x="9447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43pt;margin-top:48.239025pt;width:744.2pt;height:17.4pt;mso-position-horizontal-relative:page;mso-position-vertical-relative:page;z-index:-25012736" id="docshapegroup79" coordorigin="849,965" coordsize="14884,348">
                <v:rect style="position:absolute;left:848;top:964;width:14884;height:348" id="docshape80" filled="true" fillcolor="#ccffcc" stroked="false">
                  <v:fill type="solid"/>
                </v:rect>
                <v:shape style="position:absolute;left:849;top:964;width:14879;height:346" id="docshape81" coordorigin="850,965" coordsize="14879,346" path="m15728,1308l850,1308,850,1310,15728,1310,15728,1308xm15728,965l850,965,850,967,15728,967,15728,96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9451340" cy="217170"/>
                <wp:effectExtent l="0" t="0" r="0" b="0"/>
                <wp:docPr id="83" name="Textbox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Textbox 83"/>
                      <wps:cNvSpPr txBox="1"/>
                      <wps:spPr>
                        <a:xfrm>
                          <a:off x="0" y="0"/>
                          <a:ext cx="9451340" cy="217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1252" w:val="left" w:leader="none"/>
                                <w:tab w:pos="13026" w:val="left" w:leader="none"/>
                                <w:tab w:pos="14164" w:val="left" w:leader="none"/>
                              </w:tabs>
                              <w:spacing w:before="17"/>
                              <w:ind w:left="494" w:right="0" w:firstLine="0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33</w:t>
                            </w:r>
                            <w:r>
                              <w:rPr>
                                <w:spacing w:val="5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Vlastiti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3.831,00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174,78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4,56%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44.2pt;height:17.1pt;mso-position-horizontal-relative:char;mso-position-vertical-relative:line" type="#_x0000_t202" id="docshape82" filled="false" stroked="false">
                <w10:anchorlock/>
                <v:textbox inset="0,0,0,0">
                  <w:txbxContent>
                    <w:p>
                      <w:pPr>
                        <w:tabs>
                          <w:tab w:pos="11252" w:val="left" w:leader="none"/>
                          <w:tab w:pos="13026" w:val="left" w:leader="none"/>
                          <w:tab w:pos="14164" w:val="left" w:leader="none"/>
                        </w:tabs>
                        <w:spacing w:before="17"/>
                        <w:ind w:left="494" w:right="0" w:firstLine="0"/>
                        <w:jc w:val="lef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Izvor:</w:t>
                      </w:r>
                      <w:r>
                        <w:rPr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33</w:t>
                      </w:r>
                      <w:r>
                        <w:rPr>
                          <w:spacing w:val="5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Vlastiti</w:t>
                      </w:r>
                      <w:r>
                        <w:rPr>
                          <w:spacing w:val="-1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prihodi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3.831,00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174,78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4,56%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1"/>
        <w:rPr>
          <w:sz w:val="6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7644"/>
        <w:gridCol w:w="3530"/>
        <w:gridCol w:w="1450"/>
        <w:gridCol w:w="1087"/>
      </w:tblGrid>
      <w:tr>
        <w:trPr>
          <w:trHeight w:val="214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6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53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62"/>
              <w:rPr>
                <w:sz w:val="18"/>
              </w:rPr>
            </w:pPr>
            <w:r>
              <w:rPr>
                <w:spacing w:val="-2"/>
                <w:sz w:val="18"/>
              </w:rPr>
              <w:t>3.831,00</w:t>
            </w:r>
          </w:p>
        </w:tc>
        <w:tc>
          <w:tcPr>
            <w:tcW w:w="145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174,78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5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4,56%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174,78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06" w:hRule="atLeast"/>
        </w:trPr>
        <w:tc>
          <w:tcPr>
            <w:tcW w:w="881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KAZALIŠNO LJETO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> OZLJU</w:t>
            </w:r>
          </w:p>
          <w:p>
            <w:pPr>
              <w:pStyle w:val="TableParagraph"/>
              <w:spacing w:line="219" w:lineRule="exact" w:before="0"/>
              <w:ind w:left="48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T201211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9.251,00</w:t>
            </w: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201,00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left="104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2,17%</w:t>
            </w:r>
          </w:p>
        </w:tc>
      </w:tr>
      <w:tr>
        <w:trPr>
          <w:trHeight w:val="340" w:hRule="atLeast"/>
        </w:trPr>
        <w:tc>
          <w:tcPr>
            <w:tcW w:w="881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33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Vlastiti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1.779,00</w:t>
            </w: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107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62"/>
              <w:rPr>
                <w:sz w:val="18"/>
              </w:rPr>
            </w:pPr>
            <w:r>
              <w:rPr>
                <w:spacing w:val="-2"/>
                <w:sz w:val="18"/>
              </w:rPr>
              <w:t>1.779,00</w:t>
            </w: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5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1" w:hRule="atLeast"/>
        </w:trPr>
        <w:tc>
          <w:tcPr>
            <w:tcW w:w="148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026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7.472,00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201,00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2,69%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62"/>
              <w:rPr>
                <w:sz w:val="18"/>
              </w:rPr>
            </w:pPr>
            <w:r>
              <w:rPr>
                <w:spacing w:val="-2"/>
                <w:sz w:val="18"/>
              </w:rPr>
              <w:t>7.472,00</w:t>
            </w: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201,00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5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2,69%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201,00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61" w:hRule="atLeast"/>
        </w:trPr>
        <w:tc>
          <w:tcPr>
            <w:tcW w:w="14885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tabs>
                <w:tab w:pos="11150" w:val="left" w:leader="none"/>
                <w:tab w:pos="12788" w:val="left" w:leader="none"/>
                <w:tab w:pos="14063" w:val="left" w:leader="none"/>
              </w:tabs>
              <w:spacing w:before="15"/>
              <w:ind w:left="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00203</w:t>
            </w:r>
            <w:r>
              <w:rPr>
                <w:b/>
                <w:spacing w:val="50"/>
                <w:sz w:val="18"/>
              </w:rPr>
              <w:t> </w:t>
            </w:r>
            <w:r>
              <w:rPr>
                <w:b/>
                <w:sz w:val="18"/>
              </w:rPr>
              <w:t>PRORAČUNSKI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42694-GRADSKA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KNJIŽNICA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ČITAONICA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I.BELOSTENAC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69.000,00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26.083,09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37,80%</w:t>
            </w:r>
          </w:p>
        </w:tc>
      </w:tr>
      <w:tr>
        <w:trPr>
          <w:trHeight w:val="326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6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primici</w:t>
            </w:r>
          </w:p>
        </w:tc>
        <w:tc>
          <w:tcPr>
            <w:tcW w:w="353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right="440"/>
              <w:rPr>
                <w:sz w:val="18"/>
              </w:rPr>
            </w:pPr>
            <w:r>
              <w:rPr>
                <w:spacing w:val="-2"/>
                <w:sz w:val="18"/>
              </w:rPr>
              <w:t>57.400,00</w:t>
            </w:r>
          </w:p>
        </w:tc>
        <w:tc>
          <w:tcPr>
            <w:tcW w:w="145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25.323,89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44,12%</w:t>
            </w:r>
          </w:p>
        </w:tc>
      </w:tr>
      <w:tr>
        <w:trPr>
          <w:trHeight w:val="344" w:hRule="atLeast"/>
        </w:trPr>
        <w:tc>
          <w:tcPr>
            <w:tcW w:w="1174" w:type="dxa"/>
          </w:tcPr>
          <w:p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44</w:t>
            </w:r>
          </w:p>
        </w:tc>
        <w:tc>
          <w:tcPr>
            <w:tcW w:w="7644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3530" w:type="dxa"/>
          </w:tcPr>
          <w:p>
            <w:pPr>
              <w:pStyle w:val="TableParagraph"/>
              <w:spacing w:before="46"/>
              <w:ind w:right="440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4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320,00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46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40,00%</w:t>
            </w:r>
          </w:p>
        </w:tc>
      </w:tr>
      <w:tr>
        <w:trPr>
          <w:trHeight w:val="344" w:hRule="atLeast"/>
        </w:trPr>
        <w:tc>
          <w:tcPr>
            <w:tcW w:w="1174" w:type="dxa"/>
          </w:tcPr>
          <w:p>
            <w:pPr>
              <w:pStyle w:val="TableParagraph"/>
              <w:spacing w:before="45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49</w:t>
            </w:r>
          </w:p>
        </w:tc>
        <w:tc>
          <w:tcPr>
            <w:tcW w:w="7644" w:type="dxa"/>
          </w:tcPr>
          <w:p>
            <w:pPr>
              <w:pStyle w:val="TableParagraph"/>
              <w:spacing w:before="4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namjene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3530" w:type="dxa"/>
          </w:tcPr>
          <w:p>
            <w:pPr>
              <w:pStyle w:val="TableParagraph"/>
              <w:spacing w:before="45"/>
              <w:ind w:right="440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50" w:type="dxa"/>
          </w:tcPr>
          <w:p>
            <w:pPr>
              <w:pStyle w:val="TableParagraph"/>
              <w:spacing w:before="4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232,00</w:t>
            </w:r>
          </w:p>
        </w:tc>
        <w:tc>
          <w:tcPr>
            <w:tcW w:w="1087" w:type="dxa"/>
          </w:tcPr>
          <w:p>
            <w:pPr>
              <w:pStyle w:val="TableParagraph"/>
              <w:spacing w:before="45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46,40%</w:t>
            </w:r>
          </w:p>
        </w:tc>
      </w:tr>
      <w:tr>
        <w:trPr>
          <w:trHeight w:val="372" w:hRule="atLeast"/>
        </w:trPr>
        <w:tc>
          <w:tcPr>
            <w:tcW w:w="1174" w:type="dxa"/>
            <w:tcBorders>
              <w:bottom w:val="single" w:sz="4" w:space="0" w:color="D5DFEB"/>
            </w:tcBorders>
          </w:tcPr>
          <w:p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55</w:t>
            </w:r>
          </w:p>
        </w:tc>
        <w:tc>
          <w:tcPr>
            <w:tcW w:w="7644" w:type="dxa"/>
            <w:tcBorders>
              <w:bottom w:val="single" w:sz="4" w:space="0" w:color="D5DFEB"/>
            </w:tcBorders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530" w:type="dxa"/>
            <w:tcBorders>
              <w:bottom w:val="single" w:sz="4" w:space="0" w:color="D5DFEB"/>
            </w:tcBorders>
          </w:tcPr>
          <w:p>
            <w:pPr>
              <w:pStyle w:val="TableParagraph"/>
              <w:spacing w:before="46"/>
              <w:ind w:right="440"/>
              <w:rPr>
                <w:sz w:val="18"/>
              </w:rPr>
            </w:pPr>
            <w:r>
              <w:rPr>
                <w:spacing w:val="-2"/>
                <w:sz w:val="18"/>
              </w:rPr>
              <w:t>10.300,00</w:t>
            </w:r>
          </w:p>
        </w:tc>
        <w:tc>
          <w:tcPr>
            <w:tcW w:w="1450" w:type="dxa"/>
            <w:tcBorders>
              <w:bottom w:val="single" w:sz="4" w:space="0" w:color="D5DFEB"/>
            </w:tcBorders>
          </w:tcPr>
          <w:p>
            <w:pPr>
              <w:pStyle w:val="TableParagraph"/>
              <w:spacing w:before="4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207,20</w:t>
            </w:r>
          </w:p>
        </w:tc>
        <w:tc>
          <w:tcPr>
            <w:tcW w:w="1087" w:type="dxa"/>
            <w:tcBorders>
              <w:bottom w:val="single" w:sz="4" w:space="0" w:color="D5DFEB"/>
            </w:tcBorders>
          </w:tcPr>
          <w:p>
            <w:pPr>
              <w:pStyle w:val="TableParagraph"/>
              <w:spacing w:before="46"/>
              <w:ind w:left="107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2,01%</w:t>
            </w:r>
          </w:p>
        </w:tc>
      </w:tr>
      <w:tr>
        <w:trPr>
          <w:trHeight w:val="444" w:hRule="atLeast"/>
        </w:trPr>
        <w:tc>
          <w:tcPr>
            <w:tcW w:w="8818" w:type="dxa"/>
            <w:gridSpan w:val="2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2013</w:t>
            </w:r>
            <w:r>
              <w:rPr>
                <w:b/>
                <w:spacing w:val="52"/>
                <w:sz w:val="18"/>
              </w:rPr>
              <w:t> </w:t>
            </w:r>
            <w:r>
              <w:rPr>
                <w:b/>
                <w:sz w:val="18"/>
              </w:rPr>
              <w:t>POSLOVANJE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GRADSKE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KNJIŽNICE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ČITAONICE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IVAN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BELOSTENAC</w:t>
            </w:r>
          </w:p>
        </w:tc>
        <w:tc>
          <w:tcPr>
            <w:tcW w:w="3530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ind w:right="4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69.000,00</w:t>
            </w:r>
          </w:p>
        </w:tc>
        <w:tc>
          <w:tcPr>
            <w:tcW w:w="1450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26.083,09</w:t>
            </w:r>
          </w:p>
        </w:tc>
        <w:tc>
          <w:tcPr>
            <w:tcW w:w="1087" w:type="dxa"/>
            <w:tcBorders>
              <w:top w:val="single" w:sz="4" w:space="0" w:color="D5DFEB"/>
              <w:bottom w:val="single" w:sz="2" w:space="0" w:color="000000"/>
            </w:tcBorders>
            <w:shd w:val="clear" w:color="auto" w:fill="BEBEBE"/>
          </w:tcPr>
          <w:p>
            <w:pPr>
              <w:pStyle w:val="TableParagraph"/>
              <w:ind w:left="95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37,80%</w:t>
            </w:r>
          </w:p>
        </w:tc>
      </w:tr>
      <w:tr>
        <w:trPr>
          <w:trHeight w:val="506" w:hRule="atLeast"/>
        </w:trPr>
        <w:tc>
          <w:tcPr>
            <w:tcW w:w="881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OBAVLJANJE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REDOVNE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DJELATNOSTI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GRADSKE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KNJIŽNICE 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ČITAONICE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A201310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60.090,00</w:t>
            </w: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24.978,89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>
            <w:pPr>
              <w:pStyle w:val="TableParagraph"/>
              <w:ind w:left="95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41,57%</w:t>
            </w:r>
          </w:p>
        </w:tc>
      </w:tr>
      <w:tr>
        <w:trPr>
          <w:trHeight w:val="338" w:hRule="atLeast"/>
        </w:trPr>
        <w:tc>
          <w:tcPr>
            <w:tcW w:w="8818" w:type="dxa"/>
            <w:gridSpan w:val="2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56.810,00</w:t>
            </w: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24.978,89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43,97%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63"/>
              <w:rPr>
                <w:sz w:val="18"/>
              </w:rPr>
            </w:pPr>
            <w:r>
              <w:rPr>
                <w:spacing w:val="-2"/>
                <w:sz w:val="18"/>
              </w:rPr>
              <w:t>36.623,00</w:t>
            </w: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18.204,78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5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49,71%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14.703,66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1.075,02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2.426,10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63"/>
              <w:rPr>
                <w:sz w:val="18"/>
              </w:rPr>
            </w:pPr>
            <w:r>
              <w:rPr>
                <w:spacing w:val="-2"/>
                <w:sz w:val="18"/>
              </w:rPr>
              <w:t>20.177,00</w:t>
            </w: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6.774,01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5" w:right="10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33,57%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61,50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76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> život</w:t>
            </w:r>
          </w:p>
        </w:tc>
        <w:tc>
          <w:tcPr>
            <w:tcW w:w="353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567,60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1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76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53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615,74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pgSz w:w="16850" w:h="11910" w:orient="landscape"/>
          <w:pgMar w:header="0" w:footer="751" w:top="940" w:bottom="940" w:left="566" w:right="992"/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7009"/>
        <w:gridCol w:w="4201"/>
        <w:gridCol w:w="1457"/>
        <w:gridCol w:w="1045"/>
      </w:tblGrid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617,12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29,15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331,13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447,99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2.475,46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1.405,98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64,70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157,64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0,10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38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0,10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1" w:hRule="atLeast"/>
        </w:trPr>
        <w:tc>
          <w:tcPr>
            <w:tcW w:w="1488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387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280,00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280,00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38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209" w:val="left" w:leader="none"/>
                <w:tab w:pos="14164" w:val="left" w:leader="none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009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38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009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11"/>
        <w:rPr>
          <w:sz w:val="4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79"/>
        <w:gridCol w:w="4811"/>
        <w:gridCol w:w="1411"/>
        <w:gridCol w:w="1083"/>
      </w:tblGrid>
      <w:tr>
        <w:trPr>
          <w:trHeight w:val="503" w:hRule="atLeast"/>
        </w:trPr>
        <w:tc>
          <w:tcPr>
            <w:tcW w:w="757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OPREMANJE KNJIŽNICE I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ČITAONICE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K201311</w:t>
            </w:r>
          </w:p>
        </w:tc>
        <w:tc>
          <w:tcPr>
            <w:tcW w:w="481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8.910,00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1.104,20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12,39%</w:t>
            </w:r>
          </w:p>
        </w:tc>
      </w:tr>
      <w:tr>
        <w:trPr>
          <w:trHeight w:val="340" w:hRule="atLeast"/>
        </w:trPr>
        <w:tc>
          <w:tcPr>
            <w:tcW w:w="757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1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590,00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345,00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0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58,47%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6943"/>
        <w:gridCol w:w="4334"/>
        <w:gridCol w:w="1342"/>
        <w:gridCol w:w="1090"/>
      </w:tblGrid>
      <w:tr>
        <w:trPr>
          <w:trHeight w:val="211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590,00</w:t>
            </w:r>
          </w:p>
        </w:tc>
        <w:tc>
          <w:tcPr>
            <w:tcW w:w="134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345,00</w:t>
            </w:r>
          </w:p>
        </w:tc>
        <w:tc>
          <w:tcPr>
            <w:tcW w:w="109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8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58,47%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9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3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345,00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387" w:val="left" w:leader="none"/>
                <w:tab w:pos="13026" w:val="left" w:leader="none"/>
                <w:tab w:pos="14073" w:val="left" w:leader="none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520,00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61,54%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520,00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320,00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8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61,54%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9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3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320,00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387" w:val="left" w:leader="none"/>
                <w:tab w:pos="13026" w:val="left" w:leader="none"/>
                <w:tab w:pos="14073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49</w:t>
            </w:r>
            <w:r>
              <w:rPr>
                <w:spacing w:val="5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namjene</w:t>
            </w:r>
            <w:r>
              <w:rPr>
                <w:spacing w:val="-2"/>
                <w:sz w:val="18"/>
              </w:rPr>
              <w:t> rezultat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232,00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46,40%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232,00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89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46,40%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9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3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232,00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026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7.300,00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207,20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2,84%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7.300,00</w:t>
            </w:r>
          </w:p>
        </w:tc>
        <w:tc>
          <w:tcPr>
            <w:tcW w:w="134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207,20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2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2,84%</w:t>
            </w: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4241</w:t>
            </w:r>
          </w:p>
        </w:tc>
        <w:tc>
          <w:tcPr>
            <w:tcW w:w="694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Knjige</w:t>
            </w:r>
          </w:p>
        </w:tc>
        <w:tc>
          <w:tcPr>
            <w:tcW w:w="433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207,20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footerReference w:type="default" r:id="rId16"/>
          <w:pgSz w:w="16850" w:h="11910" w:orient="landscape"/>
          <w:pgMar w:header="0" w:footer="794" w:top="940" w:bottom="980" w:left="566" w:right="992"/>
        </w:sectPr>
      </w:pPr>
    </w:p>
    <w:p>
      <w:pPr>
        <w:spacing w:line="240" w:lineRule="auto"/>
        <w:ind w:left="282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8304768">
                <wp:simplePos x="0" y="0"/>
                <wp:positionH relativeFrom="page">
                  <wp:posOffset>538861</wp:posOffset>
                </wp:positionH>
                <wp:positionV relativeFrom="page">
                  <wp:posOffset>612648</wp:posOffset>
                </wp:positionV>
                <wp:extent cx="9451340" cy="367665"/>
                <wp:effectExtent l="0" t="0" r="0" b="0"/>
                <wp:wrapNone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9451340" cy="367665"/>
                          <a:chExt cx="9451340" cy="36766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945134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1340" h="367665">
                                <a:moveTo>
                                  <a:pt x="0" y="367525"/>
                                </a:moveTo>
                                <a:lnTo>
                                  <a:pt x="9451213" y="367525"/>
                                </a:lnTo>
                                <a:lnTo>
                                  <a:pt x="945121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75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609" y="12"/>
                            <a:ext cx="944816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48165" h="361950">
                                <a:moveTo>
                                  <a:pt x="9447898" y="359613"/>
                                </a:moveTo>
                                <a:lnTo>
                                  <a:pt x="0" y="359613"/>
                                </a:lnTo>
                                <a:lnTo>
                                  <a:pt x="0" y="361429"/>
                                </a:lnTo>
                                <a:lnTo>
                                  <a:pt x="9447898" y="361429"/>
                                </a:lnTo>
                                <a:lnTo>
                                  <a:pt x="9447898" y="359613"/>
                                </a:lnTo>
                                <a:close/>
                              </a:path>
                              <a:path w="9448165" h="361950">
                                <a:moveTo>
                                  <a:pt x="94478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11"/>
                                </a:lnTo>
                                <a:lnTo>
                                  <a:pt x="9447898" y="1511"/>
                                </a:lnTo>
                                <a:lnTo>
                                  <a:pt x="9447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43pt;margin-top:48.240025pt;width:744.2pt;height:28.95pt;mso-position-horizontal-relative:page;mso-position-vertical-relative:page;z-index:-25011712" id="docshapegroup85" coordorigin="849,965" coordsize="14884,579">
                <v:rect style="position:absolute;left:848;top:964;width:14884;height:579" id="docshape86" filled="true" fillcolor="#d5dfeb" stroked="false">
                  <v:fill type="solid"/>
                </v:rect>
                <v:shape style="position:absolute;left:849;top:964;width:14879;height:570" id="docshape87" coordorigin="850,965" coordsize="14879,570" path="m15728,1531l850,1531,850,1534,15728,1534,15728,1531xm15728,965l850,965,850,967,15728,967,15728,965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9451340" cy="358140"/>
                <wp:effectExtent l="0" t="0" r="0" b="0"/>
                <wp:docPr id="89" name="Textbox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Textbox 89"/>
                      <wps:cNvSpPr txBox="1"/>
                      <wps:spPr>
                        <a:xfrm>
                          <a:off x="0" y="0"/>
                          <a:ext cx="9451340" cy="358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11059" w:val="left" w:leader="none"/>
                                <w:tab w:pos="12788" w:val="left" w:leader="none"/>
                                <w:tab w:pos="14063" w:val="left" w:leader="none"/>
                              </w:tabs>
                              <w:spacing w:before="17"/>
                              <w:ind w:left="61" w:right="0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GLAVA: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00204</w:t>
                            </w:r>
                            <w:r>
                              <w:rPr>
                                <w:b/>
                                <w:spacing w:val="5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PRORAČUNSKI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KORISNIK: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42686-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ZAVIČAJNI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MUZEJ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 OZALJ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190.500,00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69.185,90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36,32%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44.2pt;height:28.2pt;mso-position-horizontal-relative:char;mso-position-vertical-relative:line" type="#_x0000_t202" id="docshape88" filled="false" stroked="false">
                <w10:anchorlock/>
                <v:textbox inset="0,0,0,0">
                  <w:txbxContent>
                    <w:p>
                      <w:pPr>
                        <w:tabs>
                          <w:tab w:pos="11059" w:val="left" w:leader="none"/>
                          <w:tab w:pos="12788" w:val="left" w:leader="none"/>
                          <w:tab w:pos="14063" w:val="left" w:leader="none"/>
                        </w:tabs>
                        <w:spacing w:before="17"/>
                        <w:ind w:left="61" w:right="0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GLAVA:</w:t>
                      </w:r>
                      <w:r>
                        <w:rPr>
                          <w:b/>
                          <w:spacing w:val="-5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00204</w:t>
                      </w:r>
                      <w:r>
                        <w:rPr>
                          <w:b/>
                          <w:spacing w:val="51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PRORAČUNSKI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KORISNIK: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42686-</w:t>
                      </w:r>
                      <w:r>
                        <w:rPr>
                          <w:b/>
                          <w:spacing w:val="-4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ZAVIČAJNI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MUZEJ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 OZALJ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190.500,00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69.185,90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36,32%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spacing w:line="240" w:lineRule="auto" w:before="2" w:after="0"/>
        <w:rPr>
          <w:sz w:val="7"/>
        </w:rPr>
      </w:pPr>
    </w:p>
    <w:tbl>
      <w:tblPr>
        <w:tblW w:w="0" w:type="auto"/>
        <w:jc w:val="left"/>
        <w:tblInd w:w="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9"/>
        <w:gridCol w:w="6316"/>
        <w:gridCol w:w="4862"/>
        <w:gridCol w:w="1449"/>
        <w:gridCol w:w="861"/>
      </w:tblGrid>
      <w:tr>
        <w:trPr>
          <w:trHeight w:val="262" w:hRule="atLeast"/>
        </w:trPr>
        <w:tc>
          <w:tcPr>
            <w:tcW w:w="729" w:type="dxa"/>
          </w:tcPr>
          <w:p>
            <w:pPr>
              <w:pStyle w:val="TableParagraph"/>
              <w:spacing w:line="183" w:lineRule="exact" w:before="0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316" w:type="dxa"/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primici</w:t>
            </w:r>
          </w:p>
        </w:tc>
        <w:tc>
          <w:tcPr>
            <w:tcW w:w="4862" w:type="dxa"/>
          </w:tcPr>
          <w:p>
            <w:pPr>
              <w:pStyle w:val="TableParagraph"/>
              <w:spacing w:line="183" w:lineRule="exact" w:before="0"/>
              <w:ind w:right="443"/>
              <w:rPr>
                <w:sz w:val="18"/>
              </w:rPr>
            </w:pPr>
            <w:r>
              <w:rPr>
                <w:spacing w:val="-2"/>
                <w:sz w:val="18"/>
              </w:rPr>
              <w:t>144.000,00</w:t>
            </w:r>
          </w:p>
        </w:tc>
        <w:tc>
          <w:tcPr>
            <w:tcW w:w="1449" w:type="dxa"/>
          </w:tcPr>
          <w:p>
            <w:pPr>
              <w:pStyle w:val="TableParagraph"/>
              <w:spacing w:line="183" w:lineRule="exact" w:before="0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61.316,58</w:t>
            </w:r>
          </w:p>
        </w:tc>
        <w:tc>
          <w:tcPr>
            <w:tcW w:w="861" w:type="dxa"/>
          </w:tcPr>
          <w:p>
            <w:pPr>
              <w:pStyle w:val="TableParagraph"/>
              <w:spacing w:line="183" w:lineRule="exact" w:before="0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42,58%</w:t>
            </w:r>
          </w:p>
        </w:tc>
      </w:tr>
      <w:tr>
        <w:trPr>
          <w:trHeight w:val="344" w:hRule="atLeast"/>
        </w:trPr>
        <w:tc>
          <w:tcPr>
            <w:tcW w:w="729" w:type="dxa"/>
          </w:tcPr>
          <w:p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33</w:t>
            </w:r>
          </w:p>
        </w:tc>
        <w:tc>
          <w:tcPr>
            <w:tcW w:w="6316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4862" w:type="dxa"/>
          </w:tcPr>
          <w:p>
            <w:pPr>
              <w:pStyle w:val="TableParagraph"/>
              <w:spacing w:before="46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449" w:type="dxa"/>
          </w:tcPr>
          <w:p>
            <w:pPr>
              <w:pStyle w:val="TableParagraph"/>
              <w:spacing w:before="4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2.064,38</w:t>
            </w:r>
          </w:p>
        </w:tc>
        <w:tc>
          <w:tcPr>
            <w:tcW w:w="861" w:type="dxa"/>
          </w:tcPr>
          <w:p>
            <w:pPr>
              <w:pStyle w:val="TableParagraph"/>
              <w:spacing w:before="46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58,98%</w:t>
            </w:r>
          </w:p>
        </w:tc>
      </w:tr>
      <w:tr>
        <w:trPr>
          <w:trHeight w:val="344" w:hRule="atLeast"/>
        </w:trPr>
        <w:tc>
          <w:tcPr>
            <w:tcW w:w="729" w:type="dxa"/>
          </w:tcPr>
          <w:p>
            <w:pPr>
              <w:pStyle w:val="TableParagraph"/>
              <w:spacing w:before="4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39</w:t>
            </w:r>
          </w:p>
        </w:tc>
        <w:tc>
          <w:tcPr>
            <w:tcW w:w="6316" w:type="dxa"/>
          </w:tcPr>
          <w:p>
            <w:pPr>
              <w:pStyle w:val="TableParagraph"/>
              <w:spacing w:before="4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4862" w:type="dxa"/>
          </w:tcPr>
          <w:p>
            <w:pPr>
              <w:pStyle w:val="TableParagraph"/>
              <w:spacing w:before="45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49" w:type="dxa"/>
          </w:tcPr>
          <w:p>
            <w:pPr>
              <w:pStyle w:val="TableParagraph"/>
              <w:spacing w:before="4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1" w:type="dxa"/>
          </w:tcPr>
          <w:p>
            <w:pPr>
              <w:pStyle w:val="TableParagraph"/>
              <w:spacing w:before="45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345" w:hRule="atLeast"/>
        </w:trPr>
        <w:tc>
          <w:tcPr>
            <w:tcW w:w="729" w:type="dxa"/>
          </w:tcPr>
          <w:p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316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862" w:type="dxa"/>
          </w:tcPr>
          <w:p>
            <w:pPr>
              <w:pStyle w:val="TableParagraph"/>
              <w:spacing w:before="46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27.000,00</w:t>
            </w:r>
          </w:p>
        </w:tc>
        <w:tc>
          <w:tcPr>
            <w:tcW w:w="1449" w:type="dxa"/>
          </w:tcPr>
          <w:p>
            <w:pPr>
              <w:pStyle w:val="TableParagraph"/>
              <w:spacing w:before="4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5.804,94</w:t>
            </w:r>
          </w:p>
        </w:tc>
        <w:tc>
          <w:tcPr>
            <w:tcW w:w="861" w:type="dxa"/>
          </w:tcPr>
          <w:p>
            <w:pPr>
              <w:pStyle w:val="TableParagraph"/>
              <w:spacing w:before="46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21,50%</w:t>
            </w:r>
          </w:p>
        </w:tc>
      </w:tr>
      <w:tr>
        <w:trPr>
          <w:trHeight w:val="345" w:hRule="atLeast"/>
        </w:trPr>
        <w:tc>
          <w:tcPr>
            <w:tcW w:w="729" w:type="dxa"/>
          </w:tcPr>
          <w:p>
            <w:pPr>
              <w:pStyle w:val="TableParagraph"/>
              <w:spacing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49</w:t>
            </w:r>
          </w:p>
        </w:tc>
        <w:tc>
          <w:tcPr>
            <w:tcW w:w="6316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namjene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4862" w:type="dxa"/>
          </w:tcPr>
          <w:p>
            <w:pPr>
              <w:pStyle w:val="TableParagraph"/>
              <w:spacing w:before="46"/>
              <w:ind w:right="442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49" w:type="dxa"/>
          </w:tcPr>
          <w:p>
            <w:pPr>
              <w:pStyle w:val="TableParagraph"/>
              <w:spacing w:before="46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1" w:type="dxa"/>
          </w:tcPr>
          <w:p>
            <w:pPr>
              <w:pStyle w:val="TableParagraph"/>
              <w:spacing w:before="46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2" w:hRule="atLeast"/>
        </w:trPr>
        <w:tc>
          <w:tcPr>
            <w:tcW w:w="729" w:type="dxa"/>
          </w:tcPr>
          <w:p>
            <w:pPr>
              <w:pStyle w:val="TableParagraph"/>
              <w:spacing w:line="196" w:lineRule="exact" w:before="4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55</w:t>
            </w:r>
          </w:p>
        </w:tc>
        <w:tc>
          <w:tcPr>
            <w:tcW w:w="6316" w:type="dxa"/>
          </w:tcPr>
          <w:p>
            <w:pPr>
              <w:pStyle w:val="TableParagraph"/>
              <w:spacing w:line="196" w:lineRule="exact" w:before="4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862" w:type="dxa"/>
          </w:tcPr>
          <w:p>
            <w:pPr>
              <w:pStyle w:val="TableParagraph"/>
              <w:spacing w:line="196" w:lineRule="exact" w:before="46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13.000,00</w:t>
            </w:r>
          </w:p>
        </w:tc>
        <w:tc>
          <w:tcPr>
            <w:tcW w:w="1449" w:type="dxa"/>
          </w:tcPr>
          <w:p>
            <w:pPr>
              <w:pStyle w:val="TableParagraph"/>
              <w:spacing w:line="196" w:lineRule="exact" w:before="46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1" w:type="dxa"/>
          </w:tcPr>
          <w:p>
            <w:pPr>
              <w:pStyle w:val="TableParagraph"/>
              <w:spacing w:line="196" w:lineRule="exact" w:before="46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4" w:after="1"/>
        <w:rPr>
          <w:sz w:val="9"/>
        </w:rPr>
      </w:pP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59"/>
        <w:gridCol w:w="3982"/>
        <w:gridCol w:w="1457"/>
        <w:gridCol w:w="1088"/>
      </w:tblGrid>
      <w:tr>
        <w:trPr>
          <w:trHeight w:val="442" w:hRule="atLeast"/>
        </w:trPr>
        <w:tc>
          <w:tcPr>
            <w:tcW w:w="8359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2014</w:t>
            </w:r>
            <w:r>
              <w:rPr>
                <w:b/>
                <w:spacing w:val="52"/>
                <w:sz w:val="18"/>
              </w:rPr>
              <w:t> </w:t>
            </w:r>
            <w:r>
              <w:rPr>
                <w:b/>
                <w:sz w:val="18"/>
              </w:rPr>
              <w:t>POSLOVANJE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ZAVIČAJNOG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MUZEJA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OZALJ</w:t>
            </w:r>
          </w:p>
        </w:tc>
        <w:tc>
          <w:tcPr>
            <w:tcW w:w="398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190.500,00</w:t>
            </w:r>
          </w:p>
        </w:tc>
        <w:tc>
          <w:tcPr>
            <w:tcW w:w="1457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69.185,90</w:t>
            </w:r>
          </w:p>
        </w:tc>
        <w:tc>
          <w:tcPr>
            <w:tcW w:w="1088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spacing w:before="15"/>
              <w:ind w:left="94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36,32%</w:t>
            </w:r>
          </w:p>
        </w:tc>
      </w:tr>
      <w:tr>
        <w:trPr>
          <w:trHeight w:val="506" w:hRule="atLeast"/>
        </w:trPr>
        <w:tc>
          <w:tcPr>
            <w:tcW w:w="83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OBAVLJANJE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REDOVNE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DJELATNOSTI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ZAVIČAJNOG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MUZEJA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A201410</w:t>
            </w:r>
          </w:p>
        </w:tc>
        <w:tc>
          <w:tcPr>
            <w:tcW w:w="39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163.732,00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69.185,90</w:t>
            </w:r>
          </w:p>
        </w:tc>
        <w:tc>
          <w:tcPr>
            <w:tcW w:w="10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42,26%</w:t>
            </w:r>
          </w:p>
        </w:tc>
      </w:tr>
      <w:tr>
        <w:trPr>
          <w:trHeight w:val="340" w:hRule="atLeast"/>
        </w:trPr>
        <w:tc>
          <w:tcPr>
            <w:tcW w:w="835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8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142.462,00</w:t>
            </w:r>
          </w:p>
        </w:tc>
        <w:tc>
          <w:tcPr>
            <w:tcW w:w="145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61.316,58</w:t>
            </w:r>
          </w:p>
        </w:tc>
        <w:tc>
          <w:tcPr>
            <w:tcW w:w="10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4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43,04%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6918"/>
        <w:gridCol w:w="4247"/>
        <w:gridCol w:w="1458"/>
        <w:gridCol w:w="1091"/>
      </w:tblGrid>
      <w:tr>
        <w:trPr>
          <w:trHeight w:val="211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1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4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122.640,00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54.908,90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0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44,77%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43.749,31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3.940,97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zdravstveno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7.218,62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19.822,00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6.407,68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32,33%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> život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1.426,60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usavršavanje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50,00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841,87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349,56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0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146,38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596,62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1.113,00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688,51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2"/>
                <w:sz w:val="18"/>
              </w:rPr>
              <w:t> osiguranja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1.195,14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8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2890" w:val="left" w:leader="none"/>
                <w:tab w:pos="14073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33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Vlastiti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2.064,38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58,98%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4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3.500,00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2.064,38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10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58,98%</w:t>
            </w:r>
          </w:p>
        </w:tc>
      </w:tr>
      <w:tr>
        <w:trPr>
          <w:trHeight w:val="231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91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424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2.064,38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pgSz w:w="16850" w:h="11910" w:orient="landscape"/>
          <w:pgMar w:header="0" w:footer="794" w:top="940" w:bottom="1159" w:left="566" w:right="992"/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6963"/>
        <w:gridCol w:w="4246"/>
        <w:gridCol w:w="1411"/>
        <w:gridCol w:w="1090"/>
      </w:tblGrid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4884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159" w:val="left" w:leader="none"/>
                <w:tab w:pos="12890" w:val="left" w:leader="none"/>
                <w:tab w:pos="14073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17.770,00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5.804,94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32,67%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14.645,00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5.804,85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89" w:right="9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39,64%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3.685,84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inventar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191,25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radna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zaštitna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odjeća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obuća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132,76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promidžbe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660,00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veterinarske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1.135,00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norme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125,00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0" w:right="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0,07%</w:t>
            </w: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96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4246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0,09</w:t>
            </w:r>
          </w:p>
        </w:tc>
        <w:tc>
          <w:tcPr>
            <w:tcW w:w="109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sz w:val="5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255"/>
        <w:gridCol w:w="5296"/>
        <w:gridCol w:w="1296"/>
        <w:gridCol w:w="1038"/>
      </w:tblGrid>
      <w:tr>
        <w:trPr>
          <w:trHeight w:val="503" w:hRule="atLeast"/>
        </w:trPr>
        <w:tc>
          <w:tcPr>
            <w:tcW w:w="725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 w:before="15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ARHEOLOŠKA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ISTRAŽIVANJA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A201427</w:t>
            </w:r>
          </w:p>
        </w:tc>
        <w:tc>
          <w:tcPr>
            <w:tcW w:w="5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17.500,00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before="15"/>
              <w:ind w:left="48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725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</w:p>
        </w:tc>
        <w:tc>
          <w:tcPr>
            <w:tcW w:w="5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555"/>
        <w:gridCol w:w="4812"/>
        <w:gridCol w:w="1296"/>
        <w:gridCol w:w="1044"/>
      </w:tblGrid>
      <w:tr>
        <w:trPr>
          <w:trHeight w:val="213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812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8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0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209" w:val="left" w:leader="none"/>
                <w:tab w:pos="14164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49</w:t>
            </w:r>
            <w:r>
              <w:rPr>
                <w:spacing w:val="5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namjene</w:t>
            </w:r>
            <w:r>
              <w:rPr>
                <w:spacing w:val="-2"/>
                <w:sz w:val="18"/>
              </w:rPr>
              <w:t> rezultat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8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654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8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0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159" w:val="left" w:leader="none"/>
                <w:tab w:pos="13209" w:val="left" w:leader="none"/>
                <w:tab w:pos="14164" w:val="left" w:leader="none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57"/>
                <w:sz w:val="18"/>
              </w:rPr>
              <w:t> </w:t>
            </w:r>
            <w:r>
              <w:rPr>
                <w:spacing w:val="-2"/>
                <w:sz w:val="18"/>
              </w:rPr>
              <w:t>Pomoći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8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5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81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55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81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type w:val="continuous"/>
          <w:pgSz w:w="16850" w:h="11910" w:orient="landscape"/>
          <w:pgMar w:header="0" w:footer="794" w:top="940" w:bottom="1289" w:left="566" w:right="992"/>
        </w:sect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71"/>
        <w:gridCol w:w="5479"/>
        <w:gridCol w:w="1296"/>
        <w:gridCol w:w="1038"/>
      </w:tblGrid>
      <w:tr>
        <w:trPr>
          <w:trHeight w:val="504" w:hRule="atLeast"/>
        </w:trPr>
        <w:tc>
          <w:tcPr>
            <w:tcW w:w="7071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77" w:right="4735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sz w:val="18"/>
              </w:rPr>
              <w:t> </w:t>
            </w:r>
            <w:r>
              <w:rPr>
                <w:b/>
                <w:sz w:val="18"/>
              </w:rPr>
              <w:t>RESTAURACIJA </w:t>
            </w:r>
            <w:r>
              <w:rPr>
                <w:b/>
                <w:spacing w:val="-2"/>
                <w:sz w:val="18"/>
              </w:rPr>
              <w:t>K201418</w:t>
            </w:r>
          </w:p>
        </w:tc>
        <w:tc>
          <w:tcPr>
            <w:tcW w:w="5479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5.500,00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8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1" w:hRule="atLeast"/>
        </w:trPr>
        <w:tc>
          <w:tcPr>
            <w:tcW w:w="7071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39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Vlastiti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rezultat</w:t>
            </w:r>
          </w:p>
        </w:tc>
        <w:tc>
          <w:tcPr>
            <w:tcW w:w="5479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6"/>
        <w:rPr>
          <w:sz w:val="5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601"/>
        <w:gridCol w:w="4771"/>
        <w:gridCol w:w="1296"/>
        <w:gridCol w:w="1040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77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29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6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7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60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7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65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3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77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6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7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55</w:t>
            </w:r>
          </w:p>
        </w:tc>
        <w:tc>
          <w:tcPr>
            <w:tcW w:w="660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7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651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30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lef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77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6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01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7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0"/>
        <w:rPr>
          <w:sz w:val="3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95"/>
        <w:gridCol w:w="5555"/>
        <w:gridCol w:w="1295"/>
        <w:gridCol w:w="1037"/>
      </w:tblGrid>
      <w:tr>
        <w:trPr>
          <w:trHeight w:val="506" w:hRule="atLeast"/>
        </w:trPr>
        <w:tc>
          <w:tcPr>
            <w:tcW w:w="69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477" w:right="4336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9"/>
                <w:sz w:val="18"/>
              </w:rPr>
              <w:t> </w:t>
            </w:r>
            <w:r>
              <w:rPr>
                <w:b/>
                <w:sz w:val="18"/>
              </w:rPr>
              <w:t>ETNO</w:t>
            </w:r>
            <w:r>
              <w:rPr>
                <w:b/>
                <w:spacing w:val="-8"/>
                <w:sz w:val="18"/>
              </w:rPr>
              <w:t> </w:t>
            </w:r>
            <w:r>
              <w:rPr>
                <w:b/>
                <w:sz w:val="18"/>
              </w:rPr>
              <w:t>PARK </w:t>
            </w:r>
            <w:r>
              <w:rPr>
                <w:b/>
                <w:spacing w:val="-2"/>
                <w:sz w:val="18"/>
              </w:rPr>
              <w:t>K201419</w:t>
            </w:r>
          </w:p>
        </w:tc>
        <w:tc>
          <w:tcPr>
            <w:tcW w:w="555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3.768,00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51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>
        <w:trPr>
          <w:trHeight w:val="340" w:hRule="atLeast"/>
        </w:trPr>
        <w:tc>
          <w:tcPr>
            <w:tcW w:w="69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55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1.538,00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7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6954"/>
        <w:gridCol w:w="4175"/>
        <w:gridCol w:w="1495"/>
        <w:gridCol w:w="1087"/>
      </w:tblGrid>
      <w:tr>
        <w:trPr>
          <w:trHeight w:val="211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5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17"/>
              <w:rPr>
                <w:sz w:val="18"/>
              </w:rPr>
            </w:pPr>
            <w:r>
              <w:rPr>
                <w:spacing w:val="-2"/>
                <w:sz w:val="18"/>
              </w:rPr>
              <w:t>1.538,00</w:t>
            </w:r>
          </w:p>
        </w:tc>
        <w:tc>
          <w:tcPr>
            <w:tcW w:w="1495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95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38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9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409"/>
              <w:rPr>
                <w:sz w:val="18"/>
              </w:rPr>
            </w:pPr>
            <w:r>
              <w:rPr>
                <w:spacing w:val="-2"/>
                <w:sz w:val="18"/>
              </w:rPr>
              <w:t>2.230,00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left="107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nefinancijskoj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17"/>
              <w:rPr>
                <w:sz w:val="18"/>
              </w:rPr>
            </w:pPr>
            <w:r>
              <w:rPr>
                <w:spacing w:val="-2"/>
                <w:sz w:val="18"/>
              </w:rPr>
              <w:t>2.230,00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5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61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00205</w:t>
            </w:r>
          </w:p>
        </w:tc>
        <w:tc>
          <w:tcPr>
            <w:tcW w:w="695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PRORAČUNSKI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27484-DJEČJI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2"/>
                <w:sz w:val="18"/>
              </w:rPr>
              <w:t> ZVONČIĆ</w:t>
            </w:r>
          </w:p>
        </w:tc>
        <w:tc>
          <w:tcPr>
            <w:tcW w:w="417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ind w:right="4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1.196.081,00</w:t>
            </w:r>
          </w:p>
        </w:tc>
        <w:tc>
          <w:tcPr>
            <w:tcW w:w="149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559.953,85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5DFEB"/>
          </w:tcPr>
          <w:p>
            <w:pPr>
              <w:pStyle w:val="TableParagraph"/>
              <w:ind w:left="95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46,82%</w:t>
            </w:r>
          </w:p>
        </w:tc>
      </w:tr>
      <w:tr>
        <w:trPr>
          <w:trHeight w:val="327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95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primici</w:t>
            </w:r>
          </w:p>
        </w:tc>
        <w:tc>
          <w:tcPr>
            <w:tcW w:w="417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right="394"/>
              <w:rPr>
                <w:sz w:val="18"/>
              </w:rPr>
            </w:pPr>
            <w:r>
              <w:rPr>
                <w:spacing w:val="-2"/>
                <w:sz w:val="18"/>
              </w:rPr>
              <w:t>764.000,00</w:t>
            </w:r>
          </w:p>
        </w:tc>
        <w:tc>
          <w:tcPr>
            <w:tcW w:w="1495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374.174,88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28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48,98%</w:t>
            </w:r>
          </w:p>
        </w:tc>
      </w:tr>
      <w:tr>
        <w:trPr>
          <w:trHeight w:val="344" w:hRule="atLeast"/>
        </w:trPr>
        <w:tc>
          <w:tcPr>
            <w:tcW w:w="1174" w:type="dxa"/>
          </w:tcPr>
          <w:p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33</w:t>
            </w:r>
          </w:p>
        </w:tc>
        <w:tc>
          <w:tcPr>
            <w:tcW w:w="6954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Vlastiti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4175" w:type="dxa"/>
          </w:tcPr>
          <w:p>
            <w:pPr>
              <w:pStyle w:val="TableParagraph"/>
              <w:spacing w:before="46"/>
              <w:ind w:right="394"/>
              <w:rPr>
                <w:sz w:val="18"/>
              </w:rPr>
            </w:pPr>
            <w:r>
              <w:rPr>
                <w:spacing w:val="-2"/>
                <w:sz w:val="18"/>
              </w:rPr>
              <w:t>4.000,00</w:t>
            </w:r>
          </w:p>
        </w:tc>
        <w:tc>
          <w:tcPr>
            <w:tcW w:w="1495" w:type="dxa"/>
          </w:tcPr>
          <w:p>
            <w:pPr>
              <w:pStyle w:val="TableParagraph"/>
              <w:spacing w:before="4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800,67</w:t>
            </w:r>
          </w:p>
        </w:tc>
        <w:tc>
          <w:tcPr>
            <w:tcW w:w="1087" w:type="dxa"/>
          </w:tcPr>
          <w:p>
            <w:pPr>
              <w:pStyle w:val="TableParagraph"/>
              <w:spacing w:before="46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20,02%</w:t>
            </w:r>
          </w:p>
        </w:tc>
      </w:tr>
      <w:tr>
        <w:trPr>
          <w:trHeight w:val="344" w:hRule="atLeast"/>
        </w:trPr>
        <w:tc>
          <w:tcPr>
            <w:tcW w:w="1174" w:type="dxa"/>
          </w:tcPr>
          <w:p>
            <w:pPr>
              <w:pStyle w:val="TableParagraph"/>
              <w:spacing w:before="45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44</w:t>
            </w:r>
          </w:p>
        </w:tc>
        <w:tc>
          <w:tcPr>
            <w:tcW w:w="6954" w:type="dxa"/>
          </w:tcPr>
          <w:p>
            <w:pPr>
              <w:pStyle w:val="TableParagraph"/>
              <w:spacing w:before="4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175" w:type="dxa"/>
          </w:tcPr>
          <w:p>
            <w:pPr>
              <w:pStyle w:val="TableParagraph"/>
              <w:spacing w:before="45"/>
              <w:ind w:right="394"/>
              <w:rPr>
                <w:sz w:val="18"/>
              </w:rPr>
            </w:pPr>
            <w:r>
              <w:rPr>
                <w:spacing w:val="-2"/>
                <w:sz w:val="18"/>
              </w:rPr>
              <w:t>194.000,00</w:t>
            </w:r>
          </w:p>
        </w:tc>
        <w:tc>
          <w:tcPr>
            <w:tcW w:w="1495" w:type="dxa"/>
          </w:tcPr>
          <w:p>
            <w:pPr>
              <w:pStyle w:val="TableParagraph"/>
              <w:spacing w:before="4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86.553,98</w:t>
            </w:r>
          </w:p>
        </w:tc>
        <w:tc>
          <w:tcPr>
            <w:tcW w:w="1087" w:type="dxa"/>
          </w:tcPr>
          <w:p>
            <w:pPr>
              <w:pStyle w:val="TableParagraph"/>
              <w:spacing w:before="45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44,62%</w:t>
            </w:r>
          </w:p>
        </w:tc>
      </w:tr>
      <w:tr>
        <w:trPr>
          <w:trHeight w:val="345" w:hRule="atLeast"/>
        </w:trPr>
        <w:tc>
          <w:tcPr>
            <w:tcW w:w="1174" w:type="dxa"/>
          </w:tcPr>
          <w:p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49</w:t>
            </w:r>
          </w:p>
        </w:tc>
        <w:tc>
          <w:tcPr>
            <w:tcW w:w="6954" w:type="dxa"/>
          </w:tcPr>
          <w:p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namjene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4175" w:type="dxa"/>
          </w:tcPr>
          <w:p>
            <w:pPr>
              <w:pStyle w:val="TableParagraph"/>
              <w:spacing w:before="46"/>
              <w:ind w:right="394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95" w:type="dxa"/>
          </w:tcPr>
          <w:p>
            <w:pPr>
              <w:pStyle w:val="TableParagraph"/>
              <w:spacing w:before="4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906,32</w:t>
            </w:r>
          </w:p>
        </w:tc>
        <w:tc>
          <w:tcPr>
            <w:tcW w:w="1087" w:type="dxa"/>
          </w:tcPr>
          <w:p>
            <w:pPr>
              <w:pStyle w:val="TableParagraph"/>
              <w:spacing w:before="46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36,25%</w:t>
            </w:r>
          </w:p>
        </w:tc>
      </w:tr>
      <w:tr>
        <w:trPr>
          <w:trHeight w:val="262" w:hRule="atLeast"/>
        </w:trPr>
        <w:tc>
          <w:tcPr>
            <w:tcW w:w="1174" w:type="dxa"/>
          </w:tcPr>
          <w:p>
            <w:pPr>
              <w:pStyle w:val="TableParagraph"/>
              <w:spacing w:line="196" w:lineRule="exact" w:before="4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55</w:t>
            </w:r>
          </w:p>
        </w:tc>
        <w:tc>
          <w:tcPr>
            <w:tcW w:w="6954" w:type="dxa"/>
          </w:tcPr>
          <w:p>
            <w:pPr>
              <w:pStyle w:val="TableParagraph"/>
              <w:spacing w:line="196" w:lineRule="exact" w:before="46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175" w:type="dxa"/>
          </w:tcPr>
          <w:p>
            <w:pPr>
              <w:pStyle w:val="TableParagraph"/>
              <w:spacing w:line="196" w:lineRule="exact" w:before="46"/>
              <w:ind w:right="394"/>
              <w:rPr>
                <w:sz w:val="18"/>
              </w:rPr>
            </w:pPr>
            <w:r>
              <w:rPr>
                <w:spacing w:val="-2"/>
                <w:sz w:val="18"/>
              </w:rPr>
              <w:t>231.581,00</w:t>
            </w:r>
          </w:p>
        </w:tc>
        <w:tc>
          <w:tcPr>
            <w:tcW w:w="1495" w:type="dxa"/>
          </w:tcPr>
          <w:p>
            <w:pPr>
              <w:pStyle w:val="TableParagraph"/>
              <w:spacing w:line="196" w:lineRule="exact" w:before="4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97.518,00</w:t>
            </w:r>
          </w:p>
        </w:tc>
        <w:tc>
          <w:tcPr>
            <w:tcW w:w="1087" w:type="dxa"/>
          </w:tcPr>
          <w:p>
            <w:pPr>
              <w:pStyle w:val="TableParagraph"/>
              <w:spacing w:line="196" w:lineRule="exact" w:before="46"/>
              <w:ind w:left="95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42,11%</w:t>
            </w:r>
          </w:p>
        </w:tc>
      </w:tr>
    </w:tbl>
    <w:p>
      <w:pPr>
        <w:spacing w:line="240" w:lineRule="auto" w:before="6" w:after="0"/>
        <w:rPr>
          <w:sz w:val="9"/>
        </w:rPr>
      </w:pPr>
    </w:p>
    <w:tbl>
      <w:tblPr>
        <w:tblW w:w="0" w:type="auto"/>
        <w:jc w:val="left"/>
        <w:tblInd w:w="290" w:type="dxa"/>
        <w:tblBorders>
          <w:top w:val="single" w:sz="4" w:space="0" w:color="D5DFEB"/>
          <w:left w:val="single" w:sz="4" w:space="0" w:color="D5DFEB"/>
          <w:bottom w:val="single" w:sz="4" w:space="0" w:color="D5DFEB"/>
          <w:right w:val="single" w:sz="4" w:space="0" w:color="D5DFEB"/>
          <w:insideH w:val="single" w:sz="4" w:space="0" w:color="D5DFEB"/>
          <w:insideV w:val="single" w:sz="4" w:space="0" w:color="D5DFE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081"/>
        <w:gridCol w:w="4214"/>
        <w:gridCol w:w="1503"/>
        <w:gridCol w:w="1088"/>
      </w:tblGrid>
      <w:tr>
        <w:trPr>
          <w:trHeight w:val="443" w:hRule="atLeast"/>
        </w:trPr>
        <w:tc>
          <w:tcPr>
            <w:tcW w:w="8081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ind w:left="2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2015</w:t>
            </w:r>
            <w:r>
              <w:rPr>
                <w:b/>
                <w:spacing w:val="52"/>
                <w:sz w:val="18"/>
              </w:rPr>
              <w:t> </w:t>
            </w:r>
            <w:r>
              <w:rPr>
                <w:b/>
                <w:sz w:val="18"/>
              </w:rPr>
              <w:t>FINANCIRANJE DJEČJEG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VRTIĆA</w:t>
            </w:r>
            <w:r>
              <w:rPr>
                <w:b/>
                <w:spacing w:val="-2"/>
                <w:sz w:val="18"/>
              </w:rPr>
              <w:t> ZVONČIĆ</w:t>
            </w:r>
          </w:p>
        </w:tc>
        <w:tc>
          <w:tcPr>
            <w:tcW w:w="421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1.196.081,00</w:t>
            </w:r>
          </w:p>
        </w:tc>
        <w:tc>
          <w:tcPr>
            <w:tcW w:w="1503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559.953,85</w:t>
            </w:r>
          </w:p>
        </w:tc>
        <w:tc>
          <w:tcPr>
            <w:tcW w:w="1088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>
            <w:pPr>
              <w:pStyle w:val="TableParagraph"/>
              <w:ind w:left="94" w:right="10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46,82%</w:t>
            </w:r>
          </w:p>
        </w:tc>
      </w:tr>
      <w:tr>
        <w:trPr>
          <w:trHeight w:val="506" w:hRule="atLeast"/>
        </w:trPr>
        <w:tc>
          <w:tcPr>
            <w:tcW w:w="80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0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OBAVLJANJE REDOVNE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z w:val="18"/>
              </w:rPr>
              <w:t>DJELATNOSTI</w:t>
            </w:r>
            <w:r>
              <w:rPr>
                <w:b/>
                <w:spacing w:val="-2"/>
                <w:sz w:val="18"/>
              </w:rPr>
              <w:t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2"/>
                <w:sz w:val="18"/>
              </w:rPr>
              <w:t> VRTIĆA</w:t>
            </w:r>
          </w:p>
          <w:p>
            <w:pPr>
              <w:pStyle w:val="TableParagraph"/>
              <w:spacing w:line="219" w:lineRule="exact" w:before="0"/>
              <w:ind w:left="4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A201510</w:t>
            </w:r>
          </w:p>
        </w:tc>
        <w:tc>
          <w:tcPr>
            <w:tcW w:w="42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ind w:right="4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1.183.981,00</w:t>
            </w:r>
          </w:p>
        </w:tc>
        <w:tc>
          <w:tcPr>
            <w:tcW w:w="15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559.257,79</w:t>
            </w:r>
          </w:p>
        </w:tc>
        <w:tc>
          <w:tcPr>
            <w:tcW w:w="10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ind w:left="94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47,24%</w:t>
            </w:r>
          </w:p>
        </w:tc>
      </w:tr>
      <w:tr>
        <w:trPr>
          <w:trHeight w:val="340" w:hRule="atLeast"/>
        </w:trPr>
        <w:tc>
          <w:tcPr>
            <w:tcW w:w="808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11</w:t>
            </w:r>
            <w:r>
              <w:rPr>
                <w:spacing w:val="54"/>
                <w:sz w:val="18"/>
              </w:rPr>
              <w:t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21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401"/>
              <w:rPr>
                <w:sz w:val="18"/>
              </w:rPr>
            </w:pPr>
            <w:r>
              <w:rPr>
                <w:spacing w:val="-2"/>
                <w:sz w:val="18"/>
              </w:rPr>
              <w:t>764.000,00</w:t>
            </w:r>
          </w:p>
        </w:tc>
        <w:tc>
          <w:tcPr>
            <w:tcW w:w="150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374.174,88</w:t>
            </w:r>
          </w:p>
        </w:tc>
        <w:tc>
          <w:tcPr>
            <w:tcW w:w="108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>
            <w:pPr>
              <w:pStyle w:val="TableParagraph"/>
              <w:spacing w:before="15"/>
              <w:ind w:left="94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48,98%</w:t>
            </w:r>
          </w:p>
        </w:tc>
      </w:tr>
    </w:tbl>
    <w:p>
      <w:pPr>
        <w:spacing w:line="240" w:lineRule="auto" w:before="4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5956"/>
        <w:gridCol w:w="5163"/>
        <w:gridCol w:w="1503"/>
        <w:gridCol w:w="1091"/>
      </w:tblGrid>
      <w:tr>
        <w:trPr>
          <w:trHeight w:val="211" w:hRule="atLeast"/>
        </w:trPr>
        <w:tc>
          <w:tcPr>
            <w:tcW w:w="117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5956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516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07"/>
              <w:rPr>
                <w:sz w:val="18"/>
              </w:rPr>
            </w:pPr>
            <w:r>
              <w:rPr>
                <w:spacing w:val="-2"/>
                <w:sz w:val="18"/>
              </w:rPr>
              <w:t>714.000,00</w:t>
            </w:r>
          </w:p>
        </w:tc>
        <w:tc>
          <w:tcPr>
            <w:tcW w:w="150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357.981,31</w:t>
            </w:r>
          </w:p>
        </w:tc>
        <w:tc>
          <w:tcPr>
            <w:tcW w:w="1091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26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50,14%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5956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516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309.462,56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5956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516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50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type w:val="continuous"/>
          <w:pgSz w:w="16850" w:h="11910" w:orient="landscape"/>
          <w:pgMar w:header="0" w:footer="794" w:top="940" w:bottom="980" w:left="566" w:right="992"/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4"/>
        <w:gridCol w:w="7457"/>
        <w:gridCol w:w="3707"/>
        <w:gridCol w:w="1457"/>
        <w:gridCol w:w="1091"/>
      </w:tblGrid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48.518,75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50.000,00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16.193,57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32,39%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> život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10.313,57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5.880,00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252" w:val="left" w:leader="none"/>
                <w:tab w:pos="13026" w:val="left" w:leader="none"/>
                <w:tab w:pos="14073" w:val="left" w:leader="none"/>
              </w:tabs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33</w:t>
            </w:r>
            <w:r>
              <w:rPr>
                <w:spacing w:val="55"/>
                <w:sz w:val="18"/>
              </w:rPr>
              <w:t> </w:t>
            </w:r>
            <w:r>
              <w:rPr>
                <w:sz w:val="18"/>
              </w:rPr>
              <w:t>Vlastiti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prihodi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800,67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20,02%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683,63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0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22,79%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683,63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117,04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90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11,70%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117,04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340" w:hRule="atLeast"/>
        </w:trPr>
        <w:tc>
          <w:tcPr>
            <w:tcW w:w="14886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tabs>
                <w:tab w:pos="11069" w:val="left" w:leader="none"/>
                <w:tab w:pos="12798" w:val="left" w:leader="none"/>
                <w:tab w:pos="14073" w:val="left" w:leader="none"/>
              </w:tabs>
              <w:spacing w:before="15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191.900,00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85.857,92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44,74%</w:t>
            </w: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40.706,00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5.335,78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13,11%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5.335,78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151.148,00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80.521,84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90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53,27%</w:t>
            </w: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1.270,80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na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> život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715,72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usavršavanje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1.810,00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12.879,69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29.324,15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7.181,53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investicijsko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75,34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inventar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469,82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zaštitna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odjeća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obuća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2.384,12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715,95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9.762,59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7.774,65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890,87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veterinarske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2.782,13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1.150,50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136,88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3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predstavničkih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851,10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2"/>
                <w:sz w:val="18"/>
              </w:rPr>
              <w:t> osiguranja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199,95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4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82,33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7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70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63,72</w:t>
            </w:r>
          </w:p>
        </w:tc>
        <w:tc>
          <w:tcPr>
            <w:tcW w:w="1091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174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4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left="4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707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7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1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footerReference w:type="default" r:id="rId17"/>
          <w:pgSz w:w="16850" w:h="11910" w:orient="landscape"/>
          <w:pgMar w:header="0" w:footer="794" w:top="940" w:bottom="980" w:left="566" w:right="992"/>
        </w:sect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6615"/>
        <w:gridCol w:w="4552"/>
        <w:gridCol w:w="1410"/>
        <w:gridCol w:w="1132"/>
      </w:tblGrid>
      <w:tr>
        <w:trPr>
          <w:trHeight w:val="264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46,00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6"/>
              <w:rPr>
                <w:sz w:val="18"/>
              </w:rPr>
            </w:pPr>
            <w:r>
              <w:rPr>
                <w:spacing w:val="-4"/>
                <w:sz w:val="18"/>
              </w:rPr>
              <w:t>0,30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0,65%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6"/>
              <w:rPr>
                <w:sz w:val="18"/>
              </w:rPr>
            </w:pPr>
            <w:r>
              <w:rPr>
                <w:spacing w:val="-4"/>
                <w:sz w:val="18"/>
              </w:rPr>
              <w:t>0,30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49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namjene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rezultat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220"/>
              <w:rPr>
                <w:sz w:val="18"/>
              </w:rPr>
            </w:pPr>
            <w:r>
              <w:rPr>
                <w:spacing w:val="-2"/>
                <w:sz w:val="18"/>
              </w:rPr>
              <w:t>906,32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36,25%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> zaposlene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406,32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20,32%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veterinarske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406,32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55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221.581,00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220"/>
              <w:rPr>
                <w:sz w:val="18"/>
              </w:rPr>
            </w:pPr>
            <w:r>
              <w:rPr>
                <w:spacing w:val="-2"/>
                <w:sz w:val="18"/>
              </w:rPr>
              <w:t>97.518,00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44,01%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218.000,00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97.518,00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44,73%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81.427,53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16.090,47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3.581,00</w:t>
            </w: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615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materijalni</w:t>
            </w:r>
            <w:r>
              <w:rPr>
                <w:spacing w:val="-2"/>
                <w:sz w:val="18"/>
              </w:rPr>
              <w:t> rashodi</w:t>
            </w:r>
          </w:p>
        </w:tc>
        <w:tc>
          <w:tcPr>
            <w:tcW w:w="455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10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2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32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615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osobne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55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0" w:type="dxa"/>
            <w:tcBorders>
              <w:top w:val="single" w:sz="2" w:space="0" w:color="000000"/>
            </w:tcBorders>
          </w:tcPr>
          <w:p>
            <w:pPr>
              <w:pStyle w:val="TableParagraph"/>
              <w:spacing w:line="196" w:lineRule="exact"/>
              <w:ind w:right="2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2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spacing w:line="240" w:lineRule="auto" w:before="9"/>
        <w:rPr>
          <w:sz w:val="4"/>
        </w:rPr>
      </w:pPr>
    </w:p>
    <w:tbl>
      <w:tblPr>
        <w:tblW w:w="0" w:type="auto"/>
        <w:jc w:val="left"/>
        <w:tblInd w:w="29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43"/>
        <w:gridCol w:w="4816"/>
        <w:gridCol w:w="1342"/>
        <w:gridCol w:w="1083"/>
      </w:tblGrid>
      <w:tr>
        <w:trPr>
          <w:trHeight w:val="503" w:hRule="atLeast"/>
        </w:trPr>
        <w:tc>
          <w:tcPr>
            <w:tcW w:w="764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spacing w:line="219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w w:val="150"/>
                <w:sz w:val="18"/>
              </w:rPr>
              <w:t> </w:t>
            </w:r>
            <w:r>
              <w:rPr>
                <w:b/>
                <w:sz w:val="18"/>
              </w:rPr>
              <w:t>OPREMANJE DJEČJEG</w:t>
            </w:r>
            <w:r>
              <w:rPr>
                <w:b/>
                <w:spacing w:val="-1"/>
                <w:sz w:val="18"/>
              </w:rPr>
              <w:t> </w:t>
            </w:r>
            <w:r>
              <w:rPr>
                <w:b/>
                <w:sz w:val="18"/>
              </w:rPr>
              <w:t>VRTIĆA</w:t>
            </w:r>
            <w:r>
              <w:rPr>
                <w:b/>
                <w:spacing w:val="-3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ZVONČIĆ</w:t>
            </w:r>
          </w:p>
          <w:p>
            <w:pPr>
              <w:pStyle w:val="TableParagraph"/>
              <w:spacing w:line="219" w:lineRule="exact" w:before="0"/>
              <w:ind w:left="47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K201511</w:t>
            </w:r>
          </w:p>
        </w:tc>
        <w:tc>
          <w:tcPr>
            <w:tcW w:w="4816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12.100,00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696,06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F1F1F1"/>
          </w:tcPr>
          <w:p>
            <w:pPr>
              <w:pStyle w:val="TableParagraph"/>
              <w:ind w:left="91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5,75%</w:t>
            </w:r>
          </w:p>
        </w:tc>
      </w:tr>
      <w:tr>
        <w:trPr>
          <w:trHeight w:val="341" w:hRule="atLeast"/>
        </w:trPr>
        <w:tc>
          <w:tcPr>
            <w:tcW w:w="764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494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44</w:t>
            </w:r>
            <w:r>
              <w:rPr>
                <w:spacing w:val="53"/>
                <w:sz w:val="18"/>
              </w:rPr>
              <w:t> </w:t>
            </w:r>
            <w:r>
              <w:rPr>
                <w:sz w:val="18"/>
              </w:rPr>
              <w:t>Prihodi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> namjene</w:t>
            </w:r>
          </w:p>
        </w:tc>
        <w:tc>
          <w:tcPr>
            <w:tcW w:w="4816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2.100,00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696,06</w:t>
            </w:r>
          </w:p>
        </w:tc>
        <w:tc>
          <w:tcPr>
            <w:tcW w:w="1083" w:type="dxa"/>
            <w:tcBorders>
              <w:left w:val="nil"/>
              <w:right w:val="nil"/>
            </w:tcBorders>
            <w:shd w:val="clear" w:color="auto" w:fill="CCFFCC"/>
          </w:tcPr>
          <w:p>
            <w:pPr>
              <w:pStyle w:val="TableParagraph"/>
              <w:ind w:left="90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33,15%</w:t>
            </w:r>
          </w:p>
        </w:tc>
      </w:tr>
    </w:tbl>
    <w:p>
      <w:pPr>
        <w:spacing w:line="240" w:lineRule="auto" w:before="3"/>
        <w:rPr>
          <w:sz w:val="4"/>
        </w:rPr>
      </w:pPr>
    </w:p>
    <w:tbl>
      <w:tblPr>
        <w:tblW w:w="0" w:type="auto"/>
        <w:jc w:val="left"/>
        <w:tblInd w:w="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73"/>
        <w:gridCol w:w="5894"/>
        <w:gridCol w:w="3203"/>
        <w:gridCol w:w="1904"/>
        <w:gridCol w:w="1594"/>
        <w:gridCol w:w="1117"/>
      </w:tblGrid>
      <w:tr>
        <w:trPr>
          <w:trHeight w:val="211" w:hRule="atLeast"/>
        </w:trPr>
        <w:tc>
          <w:tcPr>
            <w:tcW w:w="117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89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3203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90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88"/>
              <w:rPr>
                <w:sz w:val="18"/>
              </w:rPr>
            </w:pPr>
            <w:r>
              <w:rPr>
                <w:spacing w:val="-2"/>
                <w:sz w:val="18"/>
              </w:rPr>
              <w:t>2.100,00</w:t>
            </w:r>
          </w:p>
        </w:tc>
        <w:tc>
          <w:tcPr>
            <w:tcW w:w="1594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696,06</w:t>
            </w:r>
          </w:p>
        </w:tc>
        <w:tc>
          <w:tcPr>
            <w:tcW w:w="1117" w:type="dxa"/>
            <w:tcBorders>
              <w:bottom w:val="single" w:sz="2" w:space="0" w:color="000000"/>
            </w:tcBorders>
          </w:tcPr>
          <w:p>
            <w:pPr>
              <w:pStyle w:val="TableParagraph"/>
              <w:spacing w:line="183" w:lineRule="exact" w:before="0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33,15%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8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namještaj</w:t>
            </w:r>
          </w:p>
        </w:tc>
        <w:tc>
          <w:tcPr>
            <w:tcW w:w="3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551,75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8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3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5"/>
              <w:ind w:right="245"/>
              <w:rPr>
                <w:sz w:val="18"/>
              </w:rPr>
            </w:pPr>
            <w:r>
              <w:rPr>
                <w:spacing w:val="-2"/>
                <w:sz w:val="18"/>
              </w:rPr>
              <w:t>144,31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58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računalne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3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340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47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55</w:t>
            </w:r>
          </w:p>
        </w:tc>
        <w:tc>
          <w:tcPr>
            <w:tcW w:w="58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2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282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23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3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58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nabavu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3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89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>
        <w:trPr>
          <w:trHeight w:val="266" w:hRule="atLeast"/>
        </w:trPr>
        <w:tc>
          <w:tcPr>
            <w:tcW w:w="117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47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8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strojevi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oprema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ostale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3203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0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9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ind w:right="24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17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49" w:hRule="atLeast"/>
        </w:trPr>
        <w:tc>
          <w:tcPr>
            <w:tcW w:w="1173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894" w:type="dxa"/>
            <w:tcBorders>
              <w:top w:val="single" w:sz="2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203" w:type="dxa"/>
            <w:tcBorders>
              <w:top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"/>
              <w:ind w:left="207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</w:tcBorders>
          </w:tcPr>
          <w:p>
            <w:pPr>
              <w:pStyle w:val="TableParagraph"/>
              <w:ind w:right="2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7.381.057,00</w:t>
            </w:r>
          </w:p>
        </w:tc>
        <w:tc>
          <w:tcPr>
            <w:tcW w:w="1594" w:type="dxa"/>
            <w:tcBorders>
              <w:top w:val="single" w:sz="2" w:space="0" w:color="000000"/>
            </w:tcBorders>
          </w:tcPr>
          <w:p>
            <w:pPr>
              <w:pStyle w:val="TableParagraph"/>
              <w:ind w:right="2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2.396.372,35</w:t>
            </w:r>
          </w:p>
        </w:tc>
        <w:tc>
          <w:tcPr>
            <w:tcW w:w="1117" w:type="dxa"/>
            <w:tcBorders>
              <w:top w:val="single" w:sz="2" w:space="0" w:color="000000"/>
            </w:tcBorders>
          </w:tcPr>
          <w:p>
            <w:pPr>
              <w:pStyle w:val="TableParagraph"/>
              <w:ind w:right="2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32,47%</w:t>
            </w:r>
          </w:p>
        </w:tc>
      </w:tr>
    </w:tbl>
    <w:p>
      <w:pPr>
        <w:pStyle w:val="TableParagraph"/>
        <w:spacing w:after="0"/>
        <w:rPr>
          <w:b/>
          <w:sz w:val="20"/>
        </w:rPr>
        <w:sectPr>
          <w:type w:val="continuous"/>
          <w:pgSz w:w="16850" w:h="11910" w:orient="landscape"/>
          <w:pgMar w:header="0" w:footer="794" w:top="940" w:bottom="980" w:left="566" w:right="992"/>
        </w:sectPr>
      </w:pPr>
    </w:p>
    <w:p>
      <w:pPr>
        <w:pStyle w:val="BodyText"/>
        <w:spacing w:line="259" w:lineRule="auto" w:before="69"/>
        <w:ind w:left="141"/>
      </w:pPr>
      <w:r>
        <w:rPr>
          <w:w w:val="115"/>
        </w:rPr>
        <w:t>Polugodišnji</w:t>
      </w:r>
      <w:r>
        <w:rPr>
          <w:w w:val="115"/>
        </w:rPr>
        <w:t> izvještaj o izvršenju proračuna</w:t>
      </w:r>
      <w:r>
        <w:rPr>
          <w:w w:val="115"/>
        </w:rPr>
        <w:t> Grada Ozlja</w:t>
      </w:r>
      <w:r>
        <w:rPr>
          <w:w w:val="115"/>
        </w:rPr>
        <w:t> za 2026.</w:t>
      </w:r>
      <w:r>
        <w:rPr>
          <w:w w:val="115"/>
        </w:rPr>
        <w:t> godinu objavit će se u „Službenom glasniku“ Grada Ozlja</w:t>
      </w:r>
      <w:r>
        <w:rPr>
          <w:w w:val="115"/>
        </w:rPr>
        <w:t> te na mrežnim stranicama Grada Ozlja.</w:t>
      </w:r>
    </w:p>
    <w:p>
      <w:pPr>
        <w:pStyle w:val="BodyText"/>
      </w:pPr>
    </w:p>
    <w:p>
      <w:pPr>
        <w:pStyle w:val="BodyText"/>
        <w:spacing w:before="85"/>
      </w:pPr>
    </w:p>
    <w:p>
      <w:pPr>
        <w:pStyle w:val="BodyText"/>
        <w:ind w:left="8639"/>
      </w:pPr>
      <w:r>
        <w:rPr>
          <w:w w:val="120"/>
        </w:rPr>
        <w:t>PREDSJEDNIK</w:t>
      </w:r>
      <w:r>
        <w:rPr>
          <w:spacing w:val="23"/>
          <w:w w:val="120"/>
        </w:rPr>
        <w:t> </w:t>
      </w:r>
      <w:r>
        <w:rPr>
          <w:w w:val="120"/>
        </w:rPr>
        <w:t>GRADSKOG</w:t>
      </w:r>
      <w:r>
        <w:rPr>
          <w:spacing w:val="21"/>
          <w:w w:val="120"/>
        </w:rPr>
        <w:t> </w:t>
      </w:r>
      <w:r>
        <w:rPr>
          <w:spacing w:val="-2"/>
          <w:w w:val="120"/>
        </w:rPr>
        <w:t>VIJEĆA:</w:t>
      </w:r>
    </w:p>
    <w:p>
      <w:pPr>
        <w:pStyle w:val="BodyText"/>
        <w:spacing w:before="179"/>
        <w:ind w:right="2856"/>
        <w:jc w:val="right"/>
      </w:pPr>
      <w:r>
        <w:rPr>
          <w:w w:val="115"/>
        </w:rPr>
        <w:t>Stjepan</w:t>
      </w:r>
      <w:r>
        <w:rPr>
          <w:spacing w:val="16"/>
          <w:w w:val="115"/>
        </w:rPr>
        <w:t> </w:t>
      </w:r>
      <w:r>
        <w:rPr>
          <w:spacing w:val="-4"/>
          <w:w w:val="115"/>
        </w:rPr>
        <w:t>Basar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1"/>
      </w:pPr>
    </w:p>
    <w:p>
      <w:pPr>
        <w:pStyle w:val="BodyText"/>
        <w:spacing w:line="405" w:lineRule="auto"/>
        <w:ind w:left="141" w:right="10127"/>
      </w:pPr>
      <w:r>
        <w:rPr>
          <w:w w:val="115"/>
        </w:rPr>
        <w:t>KLASA:</w:t>
      </w:r>
      <w:r>
        <w:rPr>
          <w:w w:val="115"/>
        </w:rPr>
        <w:t> 400-01/26-01/03 URBROJ:</w:t>
      </w:r>
      <w:r>
        <w:rPr>
          <w:w w:val="115"/>
        </w:rPr>
        <w:t> 2133-5-02-26-02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ind w:left="141"/>
      </w:pPr>
      <w:r>
        <w:rPr>
          <w:spacing w:val="-2"/>
          <w:w w:val="115"/>
        </w:rPr>
        <w:t>Dostaviti:</w:t>
      </w:r>
    </w:p>
    <w:p>
      <w:pPr>
        <w:pStyle w:val="ListParagraph"/>
        <w:numPr>
          <w:ilvl w:val="0"/>
          <w:numId w:val="4"/>
        </w:numPr>
        <w:tabs>
          <w:tab w:pos="859" w:val="left" w:leader="none"/>
        </w:tabs>
        <w:spacing w:line="240" w:lineRule="auto" w:before="179" w:after="0"/>
        <w:ind w:left="859" w:right="0" w:hanging="358"/>
        <w:jc w:val="left"/>
        <w:rPr>
          <w:sz w:val="22"/>
        </w:rPr>
      </w:pPr>
      <w:r>
        <w:rPr>
          <w:w w:val="110"/>
          <w:sz w:val="22"/>
        </w:rPr>
        <w:t>Odsjek</w:t>
      </w:r>
      <w:r>
        <w:rPr>
          <w:spacing w:val="41"/>
          <w:w w:val="110"/>
          <w:sz w:val="22"/>
        </w:rPr>
        <w:t> </w:t>
      </w:r>
      <w:r>
        <w:rPr>
          <w:w w:val="110"/>
          <w:sz w:val="22"/>
        </w:rPr>
        <w:t>za</w:t>
      </w:r>
      <w:r>
        <w:rPr>
          <w:spacing w:val="33"/>
          <w:w w:val="110"/>
          <w:sz w:val="22"/>
        </w:rPr>
        <w:t> </w:t>
      </w:r>
      <w:r>
        <w:rPr>
          <w:w w:val="110"/>
          <w:sz w:val="22"/>
        </w:rPr>
        <w:t>proračun,</w:t>
      </w:r>
      <w:r>
        <w:rPr>
          <w:spacing w:val="34"/>
          <w:w w:val="110"/>
          <w:sz w:val="22"/>
        </w:rPr>
        <w:t> </w:t>
      </w:r>
      <w:r>
        <w:rPr>
          <w:w w:val="110"/>
          <w:sz w:val="22"/>
        </w:rPr>
        <w:t>financije</w:t>
      </w:r>
      <w:r>
        <w:rPr>
          <w:spacing w:val="33"/>
          <w:w w:val="110"/>
          <w:sz w:val="22"/>
        </w:rPr>
        <w:t> </w:t>
      </w:r>
      <w:r>
        <w:rPr>
          <w:w w:val="110"/>
          <w:sz w:val="22"/>
        </w:rPr>
        <w:t>i</w:t>
      </w:r>
      <w:r>
        <w:rPr>
          <w:spacing w:val="45"/>
          <w:w w:val="110"/>
          <w:sz w:val="22"/>
        </w:rPr>
        <w:t> </w:t>
      </w:r>
      <w:r>
        <w:rPr>
          <w:spacing w:val="-2"/>
          <w:w w:val="110"/>
          <w:sz w:val="22"/>
        </w:rPr>
        <w:t>gospodarstvo</w:t>
      </w:r>
    </w:p>
    <w:p>
      <w:pPr>
        <w:pStyle w:val="ListParagraph"/>
        <w:numPr>
          <w:ilvl w:val="0"/>
          <w:numId w:val="4"/>
        </w:numPr>
        <w:tabs>
          <w:tab w:pos="859" w:val="left" w:leader="none"/>
        </w:tabs>
        <w:spacing w:line="240" w:lineRule="auto" w:before="2" w:after="0"/>
        <w:ind w:left="859" w:right="0" w:hanging="358"/>
        <w:jc w:val="left"/>
        <w:rPr>
          <w:sz w:val="22"/>
        </w:rPr>
      </w:pPr>
      <w:r>
        <w:rPr>
          <w:w w:val="115"/>
          <w:sz w:val="22"/>
        </w:rPr>
        <w:t>„Službeni</w:t>
      </w:r>
      <w:r>
        <w:rPr>
          <w:spacing w:val="15"/>
          <w:w w:val="115"/>
          <w:sz w:val="22"/>
        </w:rPr>
        <w:t> </w:t>
      </w:r>
      <w:r>
        <w:rPr>
          <w:w w:val="115"/>
          <w:sz w:val="22"/>
        </w:rPr>
        <w:t>glasnik“</w:t>
      </w:r>
      <w:r>
        <w:rPr>
          <w:spacing w:val="8"/>
          <w:w w:val="115"/>
          <w:sz w:val="22"/>
        </w:rPr>
        <w:t> </w:t>
      </w:r>
      <w:r>
        <w:rPr>
          <w:w w:val="115"/>
          <w:sz w:val="22"/>
        </w:rPr>
        <w:t>Grada</w:t>
      </w:r>
      <w:r>
        <w:rPr>
          <w:spacing w:val="11"/>
          <w:w w:val="115"/>
          <w:sz w:val="22"/>
        </w:rPr>
        <w:t> </w:t>
      </w:r>
      <w:r>
        <w:rPr>
          <w:spacing w:val="-4"/>
          <w:w w:val="115"/>
          <w:sz w:val="22"/>
        </w:rPr>
        <w:t>Ozlja</w:t>
      </w:r>
    </w:p>
    <w:p>
      <w:pPr>
        <w:pStyle w:val="ListParagraph"/>
        <w:numPr>
          <w:ilvl w:val="0"/>
          <w:numId w:val="4"/>
        </w:numPr>
        <w:tabs>
          <w:tab w:pos="859" w:val="left" w:leader="none"/>
        </w:tabs>
        <w:spacing w:line="240" w:lineRule="auto" w:before="1" w:after="0"/>
        <w:ind w:left="859" w:right="0" w:hanging="358"/>
        <w:jc w:val="left"/>
        <w:rPr>
          <w:sz w:val="22"/>
        </w:rPr>
      </w:pPr>
      <w:hyperlink r:id="rId19">
        <w:r>
          <w:rPr>
            <w:color w:val="0462C1"/>
            <w:spacing w:val="-2"/>
            <w:w w:val="115"/>
            <w:sz w:val="22"/>
            <w:u w:val="single" w:color="0462C1"/>
          </w:rPr>
          <w:t>www.ozalj.hr</w:t>
        </w:r>
      </w:hyperlink>
    </w:p>
    <w:p>
      <w:pPr>
        <w:pStyle w:val="ListParagraph"/>
        <w:numPr>
          <w:ilvl w:val="0"/>
          <w:numId w:val="4"/>
        </w:numPr>
        <w:tabs>
          <w:tab w:pos="859" w:val="left" w:leader="none"/>
        </w:tabs>
        <w:spacing w:line="240" w:lineRule="auto" w:before="1" w:after="0"/>
        <w:ind w:left="859" w:right="0" w:hanging="358"/>
        <w:jc w:val="left"/>
        <w:rPr>
          <w:sz w:val="22"/>
        </w:rPr>
      </w:pPr>
      <w:r>
        <w:rPr>
          <w:spacing w:val="-2"/>
          <w:w w:val="115"/>
          <w:sz w:val="22"/>
        </w:rPr>
        <w:t>Dokumentacija</w:t>
      </w:r>
    </w:p>
    <w:p>
      <w:pPr>
        <w:pStyle w:val="ListParagraph"/>
        <w:numPr>
          <w:ilvl w:val="0"/>
          <w:numId w:val="4"/>
        </w:numPr>
        <w:tabs>
          <w:tab w:pos="859" w:val="left" w:leader="none"/>
        </w:tabs>
        <w:spacing w:line="240" w:lineRule="auto" w:before="1" w:after="0"/>
        <w:ind w:left="859" w:right="0" w:hanging="358"/>
        <w:jc w:val="left"/>
        <w:rPr>
          <w:sz w:val="22"/>
        </w:rPr>
      </w:pPr>
      <w:r>
        <w:rPr>
          <w:spacing w:val="-2"/>
          <w:w w:val="115"/>
          <w:sz w:val="22"/>
        </w:rPr>
        <w:t>Pismohrana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footerReference w:type="default" r:id="rId18"/>
          <w:pgSz w:w="16840" w:h="11910" w:orient="landscape"/>
          <w:pgMar w:header="0" w:footer="0" w:top="1340" w:bottom="280" w:left="1275" w:right="1559"/>
        </w:sectPr>
      </w:pPr>
    </w:p>
    <w:p>
      <w:pPr>
        <w:pStyle w:val="Heading5"/>
        <w:spacing w:before="77"/>
        <w:ind w:left="3152" w:right="1040" w:hanging="1709"/>
      </w:pPr>
      <w:r>
        <w:rPr>
          <w:w w:val="120"/>
        </w:rPr>
        <w:t>IZVJEŠTAJI</w:t>
      </w:r>
      <w:r>
        <w:rPr>
          <w:w w:val="120"/>
        </w:rPr>
        <w:t> I</w:t>
      </w:r>
      <w:r>
        <w:rPr>
          <w:w w:val="120"/>
        </w:rPr>
        <w:t> OBRAZLOŽENJE</w:t>
      </w:r>
      <w:r>
        <w:rPr>
          <w:w w:val="120"/>
        </w:rPr>
        <w:t> UZ</w:t>
      </w:r>
      <w:r>
        <w:rPr>
          <w:w w:val="120"/>
        </w:rPr>
        <w:t> POLUGODIŠNJI</w:t>
      </w:r>
      <w:r>
        <w:rPr>
          <w:w w:val="120"/>
        </w:rPr>
        <w:t> IZVJEŠTAJ O</w:t>
      </w:r>
      <w:r>
        <w:rPr>
          <w:w w:val="120"/>
        </w:rPr>
        <w:t> IZVRŠENJU PRORAČUNA</w:t>
      </w:r>
      <w:r>
        <w:rPr>
          <w:w w:val="120"/>
        </w:rPr>
        <w:t> GRADA OZLJA</w:t>
      </w:r>
      <w:r>
        <w:rPr>
          <w:w w:val="120"/>
        </w:rPr>
        <w:t> ZA</w:t>
      </w:r>
      <w:r>
        <w:rPr>
          <w:w w:val="120"/>
        </w:rPr>
        <w:t> 2026.</w:t>
      </w:r>
      <w:r>
        <w:rPr>
          <w:w w:val="120"/>
        </w:rPr>
        <w:t> GODINU</w:t>
      </w:r>
    </w:p>
    <w:p>
      <w:pPr>
        <w:pStyle w:val="BodyText"/>
        <w:spacing w:before="2"/>
        <w:rPr>
          <w:b/>
        </w:rPr>
      </w:pPr>
    </w:p>
    <w:p>
      <w:pPr>
        <w:pStyle w:val="BodyText"/>
        <w:spacing w:line="257" w:lineRule="exact"/>
        <w:ind w:left="1815"/>
        <w:jc w:val="both"/>
      </w:pPr>
      <w:r>
        <w:rPr>
          <w:w w:val="115"/>
        </w:rPr>
        <w:t>Odredbom</w:t>
      </w:r>
      <w:r>
        <w:rPr>
          <w:spacing w:val="3"/>
          <w:w w:val="115"/>
        </w:rPr>
        <w:t> </w:t>
      </w:r>
      <w:r>
        <w:rPr>
          <w:w w:val="115"/>
        </w:rPr>
        <w:t>članka</w:t>
      </w:r>
      <w:r>
        <w:rPr>
          <w:spacing w:val="2"/>
          <w:w w:val="115"/>
        </w:rPr>
        <w:t> </w:t>
      </w:r>
      <w:r>
        <w:rPr>
          <w:w w:val="115"/>
        </w:rPr>
        <w:t>88.</w:t>
      </w:r>
      <w:r>
        <w:rPr>
          <w:spacing w:val="2"/>
          <w:w w:val="115"/>
        </w:rPr>
        <w:t> </w:t>
      </w:r>
      <w:r>
        <w:rPr>
          <w:w w:val="115"/>
        </w:rPr>
        <w:t>Zakona</w:t>
      </w:r>
      <w:r>
        <w:rPr>
          <w:spacing w:val="1"/>
          <w:w w:val="115"/>
        </w:rPr>
        <w:t> </w:t>
      </w:r>
      <w:r>
        <w:rPr>
          <w:w w:val="115"/>
        </w:rPr>
        <w:t>o</w:t>
      </w:r>
      <w:r>
        <w:rPr>
          <w:spacing w:val="3"/>
          <w:w w:val="115"/>
        </w:rPr>
        <w:t> </w:t>
      </w:r>
      <w:r>
        <w:rPr>
          <w:w w:val="115"/>
        </w:rPr>
        <w:t>proračunu</w:t>
      </w:r>
      <w:r>
        <w:rPr>
          <w:spacing w:val="3"/>
          <w:w w:val="115"/>
        </w:rPr>
        <w:t> </w:t>
      </w:r>
      <w:r>
        <w:rPr>
          <w:w w:val="115"/>
        </w:rPr>
        <w:t>(Narodne</w:t>
      </w:r>
      <w:r>
        <w:rPr>
          <w:spacing w:val="3"/>
          <w:w w:val="115"/>
        </w:rPr>
        <w:t> </w:t>
      </w:r>
      <w:r>
        <w:rPr>
          <w:w w:val="115"/>
        </w:rPr>
        <w:t>novine</w:t>
      </w:r>
      <w:r>
        <w:rPr>
          <w:spacing w:val="6"/>
          <w:w w:val="115"/>
        </w:rPr>
        <w:t> </w:t>
      </w:r>
      <w:r>
        <w:rPr>
          <w:w w:val="115"/>
        </w:rPr>
        <w:t>144/21)</w:t>
      </w:r>
      <w:r>
        <w:rPr>
          <w:spacing w:val="3"/>
          <w:w w:val="115"/>
        </w:rPr>
        <w:t> </w:t>
      </w:r>
      <w:r>
        <w:rPr>
          <w:w w:val="115"/>
        </w:rPr>
        <w:t>te</w:t>
      </w:r>
      <w:r>
        <w:rPr>
          <w:spacing w:val="2"/>
          <w:w w:val="115"/>
        </w:rPr>
        <w:t> </w:t>
      </w:r>
      <w:r>
        <w:rPr>
          <w:spacing w:val="-2"/>
          <w:w w:val="115"/>
        </w:rPr>
        <w:t>članka</w:t>
      </w:r>
    </w:p>
    <w:p>
      <w:pPr>
        <w:pStyle w:val="BodyText"/>
        <w:ind w:left="1275" w:right="1411"/>
        <w:jc w:val="both"/>
      </w:pPr>
      <w:r>
        <w:rPr>
          <w:w w:val="110"/>
        </w:rPr>
        <w:t>54.</w:t>
      </w:r>
      <w:r>
        <w:rPr>
          <w:w w:val="110"/>
        </w:rPr>
        <w:t> Pravilnika</w:t>
      </w:r>
      <w:r>
        <w:rPr>
          <w:w w:val="110"/>
        </w:rPr>
        <w:t> o</w:t>
      </w:r>
      <w:r>
        <w:rPr>
          <w:w w:val="110"/>
        </w:rPr>
        <w:t> polugodišnjem</w:t>
      </w:r>
      <w:r>
        <w:rPr>
          <w:w w:val="110"/>
        </w:rPr>
        <w:t> i</w:t>
      </w:r>
      <w:r>
        <w:rPr>
          <w:w w:val="110"/>
        </w:rPr>
        <w:t> godišnjem</w:t>
      </w:r>
      <w:r>
        <w:rPr>
          <w:w w:val="110"/>
        </w:rPr>
        <w:t> izvještaju</w:t>
      </w:r>
      <w:r>
        <w:rPr>
          <w:w w:val="110"/>
        </w:rPr>
        <w:t> o</w:t>
      </w:r>
      <w:r>
        <w:rPr>
          <w:w w:val="110"/>
        </w:rPr>
        <w:t> izvršenju</w:t>
      </w:r>
      <w:r>
        <w:rPr>
          <w:w w:val="110"/>
        </w:rPr>
        <w:t> proračuna</w:t>
      </w:r>
      <w:r>
        <w:rPr>
          <w:w w:val="110"/>
        </w:rPr>
        <w:t> i financijskog</w:t>
      </w:r>
      <w:r>
        <w:rPr>
          <w:w w:val="110"/>
        </w:rPr>
        <w:t> plana</w:t>
      </w:r>
      <w:r>
        <w:rPr>
          <w:w w:val="110"/>
        </w:rPr>
        <w:t> (Narodne</w:t>
      </w:r>
      <w:r>
        <w:rPr>
          <w:w w:val="110"/>
        </w:rPr>
        <w:t> novine</w:t>
      </w:r>
      <w:r>
        <w:rPr>
          <w:w w:val="110"/>
        </w:rPr>
        <w:t> 85/23)</w:t>
      </w:r>
      <w:r>
        <w:rPr>
          <w:w w:val="110"/>
        </w:rPr>
        <w:t> utvrđena</w:t>
      </w:r>
      <w:r>
        <w:rPr>
          <w:w w:val="110"/>
        </w:rPr>
        <w:t> je</w:t>
      </w:r>
      <w:r>
        <w:rPr>
          <w:w w:val="110"/>
        </w:rPr>
        <w:t> obveza</w:t>
      </w:r>
      <w:r>
        <w:rPr>
          <w:w w:val="110"/>
        </w:rPr>
        <w:t> Gradonačelnice</w:t>
      </w:r>
      <w:r>
        <w:rPr>
          <w:w w:val="110"/>
        </w:rPr>
        <w:t> da podnese</w:t>
      </w:r>
      <w:r>
        <w:rPr>
          <w:w w:val="110"/>
        </w:rPr>
        <w:t> prijedlog</w:t>
      </w:r>
      <w:r>
        <w:rPr>
          <w:w w:val="110"/>
        </w:rPr>
        <w:t> polugodišnjeg</w:t>
      </w:r>
      <w:r>
        <w:rPr>
          <w:w w:val="110"/>
        </w:rPr>
        <w:t> izvještaja</w:t>
      </w:r>
      <w:r>
        <w:rPr>
          <w:w w:val="110"/>
        </w:rPr>
        <w:t> o</w:t>
      </w:r>
      <w:r>
        <w:rPr>
          <w:w w:val="110"/>
        </w:rPr>
        <w:t> izvršenju</w:t>
      </w:r>
      <w:r>
        <w:rPr>
          <w:w w:val="110"/>
        </w:rPr>
        <w:t> Proračuna</w:t>
      </w:r>
      <w:r>
        <w:rPr>
          <w:w w:val="110"/>
        </w:rPr>
        <w:t> </w:t>
      </w:r>
      <w:r>
        <w:rPr>
          <w:w w:val="110"/>
          <w:sz w:val="24"/>
        </w:rPr>
        <w:t>za</w:t>
      </w:r>
      <w:r>
        <w:rPr>
          <w:w w:val="110"/>
          <w:sz w:val="24"/>
        </w:rPr>
        <w:t> </w:t>
      </w:r>
      <w:r>
        <w:rPr>
          <w:w w:val="110"/>
        </w:rPr>
        <w:t>2026.</w:t>
      </w:r>
      <w:r>
        <w:rPr>
          <w:w w:val="110"/>
        </w:rPr>
        <w:t> godinu predstavničkom</w:t>
      </w:r>
      <w:r>
        <w:rPr>
          <w:spacing w:val="40"/>
          <w:w w:val="110"/>
        </w:rPr>
        <w:t> </w:t>
      </w:r>
      <w:r>
        <w:rPr>
          <w:w w:val="110"/>
        </w:rPr>
        <w:t>tijelu</w:t>
      </w:r>
      <w:r>
        <w:rPr>
          <w:spacing w:val="40"/>
          <w:w w:val="110"/>
        </w:rPr>
        <w:t> </w:t>
      </w:r>
      <w:r>
        <w:rPr>
          <w:w w:val="110"/>
        </w:rPr>
        <w:t>na</w:t>
      </w:r>
      <w:r>
        <w:rPr>
          <w:spacing w:val="40"/>
          <w:w w:val="110"/>
        </w:rPr>
        <w:t> </w:t>
      </w:r>
      <w:r>
        <w:rPr>
          <w:w w:val="110"/>
        </w:rPr>
        <w:t>donošenje,</w:t>
      </w:r>
      <w:r>
        <w:rPr>
          <w:spacing w:val="40"/>
          <w:w w:val="110"/>
        </w:rPr>
        <w:t> </w:t>
      </w:r>
      <w:r>
        <w:rPr>
          <w:w w:val="110"/>
        </w:rPr>
        <w:t>najkasnije</w:t>
      </w:r>
      <w:r>
        <w:rPr>
          <w:spacing w:val="40"/>
          <w:w w:val="110"/>
        </w:rPr>
        <w:t> </w:t>
      </w:r>
      <w:r>
        <w:rPr>
          <w:w w:val="110"/>
        </w:rPr>
        <w:t>do</w:t>
      </w:r>
      <w:r>
        <w:rPr>
          <w:spacing w:val="40"/>
          <w:w w:val="110"/>
        </w:rPr>
        <w:t> </w:t>
      </w:r>
      <w:r>
        <w:rPr>
          <w:w w:val="110"/>
        </w:rPr>
        <w:t>30.</w:t>
      </w:r>
      <w:r>
        <w:rPr>
          <w:spacing w:val="40"/>
          <w:w w:val="110"/>
        </w:rPr>
        <w:t> </w:t>
      </w:r>
      <w:r>
        <w:rPr>
          <w:w w:val="110"/>
        </w:rPr>
        <w:t>rujna</w:t>
      </w:r>
      <w:r>
        <w:rPr>
          <w:spacing w:val="40"/>
          <w:w w:val="110"/>
        </w:rPr>
        <w:t> </w:t>
      </w:r>
      <w:r>
        <w:rPr>
          <w:w w:val="110"/>
        </w:rPr>
        <w:t>tekuće</w:t>
      </w:r>
      <w:r>
        <w:rPr>
          <w:spacing w:val="40"/>
          <w:w w:val="110"/>
        </w:rPr>
        <w:t> </w:t>
      </w:r>
      <w:r>
        <w:rPr>
          <w:w w:val="110"/>
        </w:rPr>
        <w:t>godine.</w:t>
      </w:r>
    </w:p>
    <w:p>
      <w:pPr>
        <w:pStyle w:val="BodyText"/>
        <w:spacing w:before="1"/>
      </w:pPr>
    </w:p>
    <w:p>
      <w:pPr>
        <w:pStyle w:val="BodyText"/>
        <w:ind w:left="1275" w:right="1419" w:firstLine="540"/>
        <w:jc w:val="both"/>
      </w:pPr>
      <w:r>
        <w:rPr>
          <w:w w:val="115"/>
        </w:rPr>
        <w:t>Tijekom</w:t>
      </w:r>
      <w:r>
        <w:rPr>
          <w:w w:val="115"/>
        </w:rPr>
        <w:t> 2026.</w:t>
      </w:r>
      <w:r>
        <w:rPr>
          <w:w w:val="115"/>
        </w:rPr>
        <w:t> godine</w:t>
      </w:r>
      <w:r>
        <w:rPr>
          <w:w w:val="115"/>
        </w:rPr>
        <w:t> financiranje</w:t>
      </w:r>
      <w:r>
        <w:rPr>
          <w:w w:val="115"/>
        </w:rPr>
        <w:t> javnih</w:t>
      </w:r>
      <w:r>
        <w:rPr>
          <w:w w:val="115"/>
        </w:rPr>
        <w:t> rashoda</w:t>
      </w:r>
      <w:r>
        <w:rPr>
          <w:w w:val="115"/>
        </w:rPr>
        <w:t> izvršeno</w:t>
      </w:r>
      <w:r>
        <w:rPr>
          <w:w w:val="115"/>
        </w:rPr>
        <w:t> je</w:t>
      </w:r>
      <w:r>
        <w:rPr>
          <w:w w:val="115"/>
        </w:rPr>
        <w:t> na</w:t>
      </w:r>
      <w:r>
        <w:rPr>
          <w:w w:val="115"/>
        </w:rPr>
        <w:t> osnovi slijedećih financijsko planskih dokumenata:</w:t>
      </w:r>
    </w:p>
    <w:p>
      <w:pPr>
        <w:pStyle w:val="BodyText"/>
        <w:spacing w:before="1"/>
        <w:ind w:left="1635" w:right="1413" w:hanging="360"/>
        <w:jc w:val="both"/>
      </w:pPr>
      <w:r>
        <w:rPr>
          <w:rFonts w:ascii="Times New Roman" w:hAnsi="Times New Roman"/>
          <w:w w:val="115"/>
        </w:rPr>
        <w:t>-</w:t>
      </w:r>
      <w:r>
        <w:rPr>
          <w:rFonts w:ascii="Times New Roman" w:hAnsi="Times New Roman"/>
          <w:spacing w:val="80"/>
          <w:w w:val="115"/>
        </w:rPr>
        <w:t> </w:t>
      </w:r>
      <w:r>
        <w:rPr>
          <w:w w:val="115"/>
        </w:rPr>
        <w:t>Proračuna</w:t>
      </w:r>
      <w:r>
        <w:rPr>
          <w:w w:val="115"/>
        </w:rPr>
        <w:t> Grada</w:t>
      </w:r>
      <w:r>
        <w:rPr>
          <w:w w:val="115"/>
        </w:rPr>
        <w:t> Ozlja</w:t>
      </w:r>
      <w:r>
        <w:rPr>
          <w:w w:val="115"/>
        </w:rPr>
        <w:t> za</w:t>
      </w:r>
      <w:r>
        <w:rPr>
          <w:w w:val="115"/>
        </w:rPr>
        <w:t> 2026.</w:t>
      </w:r>
      <w:r>
        <w:rPr>
          <w:w w:val="115"/>
        </w:rPr>
        <w:t> godinu</w:t>
      </w:r>
      <w:r>
        <w:rPr>
          <w:w w:val="115"/>
        </w:rPr>
        <w:t> s</w:t>
      </w:r>
      <w:r>
        <w:rPr>
          <w:w w:val="115"/>
        </w:rPr>
        <w:t> projekcijom</w:t>
      </w:r>
      <w:r>
        <w:rPr>
          <w:w w:val="115"/>
        </w:rPr>
        <w:t> za</w:t>
      </w:r>
      <w:r>
        <w:rPr>
          <w:w w:val="115"/>
        </w:rPr>
        <w:t> 2027.</w:t>
      </w:r>
      <w:r>
        <w:rPr>
          <w:w w:val="115"/>
        </w:rPr>
        <w:t> i</w:t>
      </w:r>
      <w:r>
        <w:rPr>
          <w:w w:val="115"/>
        </w:rPr>
        <w:t> 2028.</w:t>
      </w:r>
      <w:r>
        <w:rPr>
          <w:w w:val="115"/>
        </w:rPr>
        <w:t> godinu</w:t>
      </w:r>
      <w:r>
        <w:rPr>
          <w:w w:val="115"/>
        </w:rPr>
        <w:t> i Odluke</w:t>
      </w:r>
      <w:r>
        <w:rPr>
          <w:w w:val="115"/>
        </w:rPr>
        <w:t> o</w:t>
      </w:r>
      <w:r>
        <w:rPr>
          <w:w w:val="115"/>
        </w:rPr>
        <w:t> izvršavanju</w:t>
      </w:r>
      <w:r>
        <w:rPr>
          <w:w w:val="115"/>
        </w:rPr>
        <w:t> Proračuna</w:t>
      </w:r>
      <w:r>
        <w:rPr>
          <w:w w:val="115"/>
        </w:rPr>
        <w:t> Grada</w:t>
      </w:r>
      <w:r>
        <w:rPr>
          <w:w w:val="115"/>
        </w:rPr>
        <w:t> Ozlja</w:t>
      </w:r>
      <w:r>
        <w:rPr>
          <w:w w:val="115"/>
        </w:rPr>
        <w:t> za</w:t>
      </w:r>
      <w:r>
        <w:rPr>
          <w:w w:val="115"/>
        </w:rPr>
        <w:t> 2026. godinu,</w:t>
      </w:r>
      <w:r>
        <w:rPr>
          <w:w w:val="115"/>
        </w:rPr>
        <w:t> koje</w:t>
      </w:r>
      <w:r>
        <w:rPr>
          <w:w w:val="115"/>
        </w:rPr>
        <w:t> je</w:t>
      </w:r>
      <w:r>
        <w:rPr>
          <w:w w:val="115"/>
        </w:rPr>
        <w:t> Gradsko vijeće</w:t>
      </w:r>
      <w:r>
        <w:rPr>
          <w:spacing w:val="20"/>
          <w:w w:val="115"/>
        </w:rPr>
        <w:t> </w:t>
      </w:r>
      <w:r>
        <w:rPr>
          <w:w w:val="115"/>
        </w:rPr>
        <w:t>usvojilo</w:t>
      </w:r>
      <w:r>
        <w:rPr>
          <w:spacing w:val="20"/>
          <w:w w:val="115"/>
        </w:rPr>
        <w:t> </w:t>
      </w:r>
      <w:r>
        <w:rPr>
          <w:w w:val="115"/>
        </w:rPr>
        <w:t>na</w:t>
      </w:r>
      <w:r>
        <w:rPr>
          <w:spacing w:val="21"/>
          <w:w w:val="115"/>
        </w:rPr>
        <w:t> </w:t>
      </w:r>
      <w:r>
        <w:rPr>
          <w:w w:val="115"/>
        </w:rPr>
        <w:t>4.</w:t>
      </w:r>
      <w:r>
        <w:rPr>
          <w:spacing w:val="20"/>
          <w:w w:val="115"/>
        </w:rPr>
        <w:t> </w:t>
      </w:r>
      <w:r>
        <w:rPr>
          <w:w w:val="115"/>
        </w:rPr>
        <w:t>sjednici</w:t>
      </w:r>
      <w:r>
        <w:rPr>
          <w:spacing w:val="20"/>
          <w:w w:val="115"/>
        </w:rPr>
        <w:t> </w:t>
      </w:r>
      <w:r>
        <w:rPr>
          <w:w w:val="115"/>
        </w:rPr>
        <w:t>održanoj</w:t>
      </w:r>
      <w:r>
        <w:rPr>
          <w:spacing w:val="21"/>
          <w:w w:val="115"/>
        </w:rPr>
        <w:t> </w:t>
      </w:r>
      <w:r>
        <w:rPr>
          <w:w w:val="115"/>
        </w:rPr>
        <w:t>dana</w:t>
      </w:r>
      <w:r>
        <w:rPr>
          <w:spacing w:val="20"/>
          <w:w w:val="115"/>
        </w:rPr>
        <w:t> </w:t>
      </w:r>
      <w:r>
        <w:rPr>
          <w:w w:val="115"/>
        </w:rPr>
        <w:t>28.11.2025.</w:t>
      </w:r>
      <w:r>
        <w:rPr>
          <w:spacing w:val="20"/>
          <w:w w:val="115"/>
        </w:rPr>
        <w:t> </w:t>
      </w:r>
      <w:r>
        <w:rPr>
          <w:w w:val="115"/>
        </w:rPr>
        <w:t>godine,</w:t>
      </w:r>
      <w:r>
        <w:rPr>
          <w:spacing w:val="20"/>
          <w:w w:val="115"/>
        </w:rPr>
        <w:t> </w:t>
      </w:r>
      <w:r>
        <w:rPr>
          <w:w w:val="115"/>
        </w:rPr>
        <w:t>a</w:t>
      </w:r>
      <w:r>
        <w:rPr>
          <w:spacing w:val="20"/>
          <w:w w:val="115"/>
        </w:rPr>
        <w:t> </w:t>
      </w:r>
      <w:r>
        <w:rPr>
          <w:w w:val="115"/>
        </w:rPr>
        <w:t>objavljen</w:t>
      </w:r>
      <w:r>
        <w:rPr>
          <w:spacing w:val="23"/>
          <w:w w:val="115"/>
        </w:rPr>
        <w:t> </w:t>
      </w:r>
      <w:r>
        <w:rPr>
          <w:w w:val="115"/>
        </w:rPr>
        <w:t>je</w:t>
      </w:r>
      <w:r>
        <w:rPr>
          <w:spacing w:val="21"/>
          <w:w w:val="115"/>
        </w:rPr>
        <w:t> </w:t>
      </w:r>
      <w:r>
        <w:rPr>
          <w:w w:val="115"/>
        </w:rPr>
        <w:t>u</w:t>
      </w:r>
    </w:p>
    <w:p>
      <w:pPr>
        <w:pStyle w:val="BodyText"/>
        <w:spacing w:before="2"/>
        <w:ind w:left="1635"/>
        <w:jc w:val="both"/>
      </w:pPr>
      <w:r>
        <w:rPr>
          <w:w w:val="115"/>
        </w:rPr>
        <w:t>„Službenom</w:t>
      </w:r>
      <w:r>
        <w:rPr>
          <w:spacing w:val="7"/>
          <w:w w:val="115"/>
        </w:rPr>
        <w:t> </w:t>
      </w:r>
      <w:r>
        <w:rPr>
          <w:w w:val="115"/>
        </w:rPr>
        <w:t>glasniku“</w:t>
      </w:r>
      <w:r>
        <w:rPr>
          <w:spacing w:val="8"/>
          <w:w w:val="115"/>
        </w:rPr>
        <w:t> </w:t>
      </w:r>
      <w:r>
        <w:rPr>
          <w:w w:val="115"/>
        </w:rPr>
        <w:t>Grada</w:t>
      </w:r>
      <w:r>
        <w:rPr>
          <w:spacing w:val="5"/>
          <w:w w:val="115"/>
        </w:rPr>
        <w:t> </w:t>
      </w:r>
      <w:r>
        <w:rPr>
          <w:w w:val="115"/>
        </w:rPr>
        <w:t>Ozlja</w:t>
      </w:r>
      <w:r>
        <w:rPr>
          <w:spacing w:val="9"/>
          <w:w w:val="115"/>
        </w:rPr>
        <w:t> </w:t>
      </w:r>
      <w:r>
        <w:rPr>
          <w:w w:val="115"/>
        </w:rPr>
        <w:t>broj</w:t>
      </w:r>
      <w:r>
        <w:rPr>
          <w:spacing w:val="11"/>
          <w:w w:val="115"/>
        </w:rPr>
        <w:t> </w:t>
      </w:r>
      <w:r>
        <w:rPr>
          <w:spacing w:val="-4"/>
          <w:w w:val="115"/>
        </w:rPr>
        <w:t>9/25</w:t>
      </w:r>
    </w:p>
    <w:p>
      <w:pPr>
        <w:pStyle w:val="BodyText"/>
      </w:pPr>
    </w:p>
    <w:p>
      <w:pPr>
        <w:pStyle w:val="BodyText"/>
        <w:ind w:left="1275" w:right="1412" w:firstLine="540"/>
        <w:jc w:val="both"/>
      </w:pPr>
      <w:r>
        <w:rPr>
          <w:w w:val="110"/>
        </w:rPr>
        <w:t>Slijedom</w:t>
      </w:r>
      <w:r>
        <w:rPr>
          <w:w w:val="110"/>
        </w:rPr>
        <w:t> odredbi</w:t>
      </w:r>
      <w:r>
        <w:rPr>
          <w:w w:val="110"/>
        </w:rPr>
        <w:t> Zakona</w:t>
      </w:r>
      <w:r>
        <w:rPr>
          <w:w w:val="110"/>
        </w:rPr>
        <w:t> o</w:t>
      </w:r>
      <w:r>
        <w:rPr>
          <w:w w:val="110"/>
        </w:rPr>
        <w:t> proračunu</w:t>
      </w:r>
      <w:r>
        <w:rPr>
          <w:w w:val="110"/>
        </w:rPr>
        <w:t> (članci</w:t>
      </w:r>
      <w:r>
        <w:rPr>
          <w:w w:val="110"/>
        </w:rPr>
        <w:t> 76.-80.)</w:t>
      </w:r>
      <w:r>
        <w:rPr>
          <w:w w:val="110"/>
        </w:rPr>
        <w:t> te</w:t>
      </w:r>
      <w:r>
        <w:rPr>
          <w:w w:val="110"/>
        </w:rPr>
        <w:t> Pravilnika</w:t>
      </w:r>
      <w:r>
        <w:rPr>
          <w:w w:val="110"/>
        </w:rPr>
        <w:t> o polugodišnjem</w:t>
      </w:r>
      <w:r>
        <w:rPr>
          <w:w w:val="110"/>
        </w:rPr>
        <w:t> i</w:t>
      </w:r>
      <w:r>
        <w:rPr>
          <w:w w:val="110"/>
        </w:rPr>
        <w:t> godišnjem</w:t>
      </w:r>
      <w:r>
        <w:rPr>
          <w:w w:val="110"/>
        </w:rPr>
        <w:t> izvještaju</w:t>
      </w:r>
      <w:r>
        <w:rPr>
          <w:w w:val="110"/>
        </w:rPr>
        <w:t> o</w:t>
      </w:r>
      <w:r>
        <w:rPr>
          <w:w w:val="110"/>
        </w:rPr>
        <w:t> izvršenju</w:t>
      </w:r>
      <w:r>
        <w:rPr>
          <w:w w:val="110"/>
        </w:rPr>
        <w:t> proračuna</w:t>
      </w:r>
      <w:r>
        <w:rPr>
          <w:w w:val="110"/>
        </w:rPr>
        <w:t> i</w:t>
      </w:r>
      <w:r>
        <w:rPr>
          <w:w w:val="110"/>
        </w:rPr>
        <w:t> financijskog</w:t>
      </w:r>
      <w:r>
        <w:rPr>
          <w:w w:val="110"/>
        </w:rPr>
        <w:t> plana polugodišnji izvještaj o izvršenju proračuna sadrži opći i posebni dio, obrazloženje te posebne izvještaje: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5"/>
        </w:numPr>
        <w:tabs>
          <w:tab w:pos="1981" w:val="left" w:leader="none"/>
        </w:tabs>
        <w:spacing w:line="240" w:lineRule="auto" w:before="0" w:after="0"/>
        <w:ind w:left="1981" w:right="0" w:hanging="346"/>
        <w:jc w:val="left"/>
        <w:rPr>
          <w:i/>
          <w:sz w:val="22"/>
        </w:rPr>
      </w:pPr>
      <w:r>
        <w:rPr>
          <w:i/>
          <w:w w:val="115"/>
          <w:sz w:val="22"/>
        </w:rPr>
        <w:t>Opći</w:t>
      </w:r>
      <w:r>
        <w:rPr>
          <w:i/>
          <w:spacing w:val="1"/>
          <w:w w:val="115"/>
          <w:sz w:val="22"/>
        </w:rPr>
        <w:t> </w:t>
      </w:r>
      <w:r>
        <w:rPr>
          <w:i/>
          <w:w w:val="115"/>
          <w:sz w:val="22"/>
        </w:rPr>
        <w:t>dio</w:t>
      </w:r>
      <w:r>
        <w:rPr>
          <w:i/>
          <w:spacing w:val="3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izvještaja:</w:t>
      </w:r>
    </w:p>
    <w:p>
      <w:pPr>
        <w:pStyle w:val="ListParagraph"/>
        <w:numPr>
          <w:ilvl w:val="1"/>
          <w:numId w:val="5"/>
        </w:numPr>
        <w:tabs>
          <w:tab w:pos="2272" w:val="left" w:leader="none"/>
        </w:tabs>
        <w:spacing w:line="240" w:lineRule="auto" w:before="49" w:after="0"/>
        <w:ind w:left="2272" w:right="0" w:hanging="289"/>
        <w:jc w:val="left"/>
        <w:rPr>
          <w:sz w:val="22"/>
        </w:rPr>
      </w:pPr>
      <w:r>
        <w:rPr>
          <w:w w:val="115"/>
          <w:sz w:val="22"/>
        </w:rPr>
        <w:t>Sažetak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Račun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prihoda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i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rashoda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i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Račun</w:t>
      </w:r>
      <w:r>
        <w:rPr>
          <w:spacing w:val="13"/>
          <w:w w:val="115"/>
          <w:sz w:val="22"/>
        </w:rPr>
        <w:t> </w:t>
      </w:r>
      <w:r>
        <w:rPr>
          <w:spacing w:val="-2"/>
          <w:w w:val="115"/>
          <w:sz w:val="22"/>
        </w:rPr>
        <w:t>financiranja</w:t>
      </w:r>
    </w:p>
    <w:p>
      <w:pPr>
        <w:pStyle w:val="ListParagraph"/>
        <w:numPr>
          <w:ilvl w:val="1"/>
          <w:numId w:val="5"/>
        </w:numPr>
        <w:tabs>
          <w:tab w:pos="2284" w:val="left" w:leader="none"/>
        </w:tabs>
        <w:spacing w:line="240" w:lineRule="auto" w:before="47" w:after="0"/>
        <w:ind w:left="2284" w:right="0" w:hanging="301"/>
        <w:jc w:val="left"/>
        <w:rPr>
          <w:sz w:val="22"/>
        </w:rPr>
      </w:pPr>
      <w:r>
        <w:rPr>
          <w:w w:val="115"/>
          <w:sz w:val="22"/>
        </w:rPr>
        <w:t>Račun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prihoda</w:t>
      </w:r>
      <w:r>
        <w:rPr>
          <w:spacing w:val="8"/>
          <w:w w:val="115"/>
          <w:sz w:val="22"/>
        </w:rPr>
        <w:t> </w:t>
      </w:r>
      <w:r>
        <w:rPr>
          <w:w w:val="115"/>
          <w:sz w:val="22"/>
        </w:rPr>
        <w:t>i</w:t>
      </w:r>
      <w:r>
        <w:rPr>
          <w:spacing w:val="9"/>
          <w:w w:val="115"/>
          <w:sz w:val="22"/>
        </w:rPr>
        <w:t> </w:t>
      </w:r>
      <w:r>
        <w:rPr>
          <w:spacing w:val="-2"/>
          <w:w w:val="115"/>
          <w:sz w:val="22"/>
        </w:rPr>
        <w:t>rashoda,</w:t>
      </w:r>
    </w:p>
    <w:p>
      <w:pPr>
        <w:pStyle w:val="ListParagraph"/>
        <w:numPr>
          <w:ilvl w:val="1"/>
          <w:numId w:val="5"/>
        </w:numPr>
        <w:tabs>
          <w:tab w:pos="2284" w:val="left" w:leader="none"/>
        </w:tabs>
        <w:spacing w:line="240" w:lineRule="auto" w:before="49" w:after="0"/>
        <w:ind w:left="2284" w:right="0" w:hanging="301"/>
        <w:jc w:val="left"/>
        <w:rPr>
          <w:sz w:val="22"/>
        </w:rPr>
      </w:pPr>
      <w:r>
        <w:rPr>
          <w:w w:val="120"/>
          <w:sz w:val="22"/>
        </w:rPr>
        <w:t>Račun </w:t>
      </w:r>
      <w:r>
        <w:rPr>
          <w:spacing w:val="-2"/>
          <w:w w:val="120"/>
          <w:sz w:val="22"/>
        </w:rPr>
        <w:t>financiranja.</w:t>
      </w:r>
    </w:p>
    <w:p>
      <w:pPr>
        <w:pStyle w:val="BodyText"/>
        <w:spacing w:before="97"/>
      </w:pPr>
    </w:p>
    <w:p>
      <w:pPr>
        <w:pStyle w:val="ListParagraph"/>
        <w:numPr>
          <w:ilvl w:val="0"/>
          <w:numId w:val="6"/>
        </w:numPr>
        <w:tabs>
          <w:tab w:pos="1564" w:val="left" w:leader="none"/>
        </w:tabs>
        <w:spacing w:line="240" w:lineRule="auto" w:before="0" w:after="0"/>
        <w:ind w:left="1564" w:right="0" w:hanging="289"/>
        <w:jc w:val="left"/>
        <w:rPr>
          <w:sz w:val="22"/>
        </w:rPr>
      </w:pPr>
      <w:r>
        <w:rPr>
          <w:w w:val="115"/>
          <w:sz w:val="22"/>
        </w:rPr>
        <w:t>Račun</w:t>
      </w:r>
      <w:r>
        <w:rPr>
          <w:spacing w:val="6"/>
          <w:w w:val="115"/>
          <w:sz w:val="22"/>
        </w:rPr>
        <w:t> </w:t>
      </w:r>
      <w:r>
        <w:rPr>
          <w:w w:val="115"/>
          <w:sz w:val="22"/>
        </w:rPr>
        <w:t>prihoda</w:t>
      </w:r>
      <w:r>
        <w:rPr>
          <w:spacing w:val="6"/>
          <w:w w:val="115"/>
          <w:sz w:val="22"/>
        </w:rPr>
        <w:t> </w:t>
      </w:r>
      <w:r>
        <w:rPr>
          <w:w w:val="115"/>
          <w:sz w:val="22"/>
        </w:rPr>
        <w:t>i</w:t>
      </w:r>
      <w:r>
        <w:rPr>
          <w:spacing w:val="7"/>
          <w:w w:val="115"/>
          <w:sz w:val="22"/>
        </w:rPr>
        <w:t> </w:t>
      </w:r>
      <w:r>
        <w:rPr>
          <w:w w:val="115"/>
          <w:sz w:val="22"/>
        </w:rPr>
        <w:t>rashoda</w:t>
      </w:r>
      <w:r>
        <w:rPr>
          <w:spacing w:val="6"/>
          <w:w w:val="115"/>
          <w:sz w:val="22"/>
        </w:rPr>
        <w:t> </w:t>
      </w:r>
      <w:r>
        <w:rPr>
          <w:w w:val="115"/>
          <w:sz w:val="22"/>
        </w:rPr>
        <w:t>iskazuje</w:t>
      </w:r>
      <w:r>
        <w:rPr>
          <w:spacing w:val="7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spacing w:val="5"/>
          <w:w w:val="115"/>
          <w:sz w:val="22"/>
        </w:rPr>
        <w:t> </w:t>
      </w:r>
      <w:r>
        <w:rPr>
          <w:w w:val="115"/>
          <w:sz w:val="22"/>
        </w:rPr>
        <w:t>u</w:t>
      </w:r>
      <w:r>
        <w:rPr>
          <w:spacing w:val="7"/>
          <w:w w:val="115"/>
          <w:sz w:val="22"/>
        </w:rPr>
        <w:t> </w:t>
      </w:r>
      <w:r>
        <w:rPr>
          <w:w w:val="115"/>
          <w:sz w:val="22"/>
        </w:rPr>
        <w:t>sljedećim</w:t>
      </w:r>
      <w:r>
        <w:rPr>
          <w:spacing w:val="8"/>
          <w:w w:val="115"/>
          <w:sz w:val="22"/>
        </w:rPr>
        <w:t> </w:t>
      </w:r>
      <w:r>
        <w:rPr>
          <w:spacing w:val="-2"/>
          <w:w w:val="115"/>
          <w:sz w:val="22"/>
        </w:rPr>
        <w:t>tablicama:</w:t>
      </w:r>
    </w:p>
    <w:p>
      <w:pPr>
        <w:pStyle w:val="ListParagraph"/>
        <w:numPr>
          <w:ilvl w:val="0"/>
          <w:numId w:val="7"/>
        </w:numPr>
        <w:tabs>
          <w:tab w:pos="1411" w:val="left" w:leader="none"/>
        </w:tabs>
        <w:spacing w:line="240" w:lineRule="auto" w:before="49" w:after="0"/>
        <w:ind w:left="1411" w:right="0" w:hanging="136"/>
        <w:jc w:val="left"/>
        <w:rPr>
          <w:i/>
          <w:sz w:val="22"/>
        </w:rPr>
      </w:pPr>
      <w:r>
        <w:rPr>
          <w:i/>
          <w:w w:val="115"/>
          <w:sz w:val="22"/>
        </w:rPr>
        <w:t>Prihodi</w:t>
      </w:r>
      <w:r>
        <w:rPr>
          <w:i/>
          <w:spacing w:val="-7"/>
          <w:w w:val="115"/>
          <w:sz w:val="22"/>
        </w:rPr>
        <w:t> </w:t>
      </w:r>
      <w:r>
        <w:rPr>
          <w:i/>
          <w:w w:val="115"/>
          <w:sz w:val="22"/>
        </w:rPr>
        <w:t>i</w:t>
      </w:r>
      <w:r>
        <w:rPr>
          <w:i/>
          <w:spacing w:val="-8"/>
          <w:w w:val="115"/>
          <w:sz w:val="22"/>
        </w:rPr>
        <w:t> </w:t>
      </w:r>
      <w:r>
        <w:rPr>
          <w:i/>
          <w:w w:val="115"/>
          <w:sz w:val="22"/>
        </w:rPr>
        <w:t>rashodi</w:t>
      </w:r>
      <w:r>
        <w:rPr>
          <w:i/>
          <w:spacing w:val="-7"/>
          <w:w w:val="115"/>
          <w:sz w:val="22"/>
        </w:rPr>
        <w:t> </w:t>
      </w:r>
      <w:r>
        <w:rPr>
          <w:i/>
          <w:w w:val="115"/>
          <w:sz w:val="22"/>
        </w:rPr>
        <w:t>prema</w:t>
      </w:r>
      <w:r>
        <w:rPr>
          <w:i/>
          <w:spacing w:val="-9"/>
          <w:w w:val="115"/>
          <w:sz w:val="22"/>
        </w:rPr>
        <w:t> </w:t>
      </w:r>
      <w:r>
        <w:rPr>
          <w:i/>
          <w:w w:val="115"/>
          <w:sz w:val="22"/>
        </w:rPr>
        <w:t>ekonomskoj</w:t>
      </w:r>
      <w:r>
        <w:rPr>
          <w:i/>
          <w:spacing w:val="-7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klasifikaciji,</w:t>
      </w:r>
    </w:p>
    <w:p>
      <w:pPr>
        <w:pStyle w:val="ListParagraph"/>
        <w:numPr>
          <w:ilvl w:val="0"/>
          <w:numId w:val="7"/>
        </w:numPr>
        <w:tabs>
          <w:tab w:pos="1411" w:val="left" w:leader="none"/>
        </w:tabs>
        <w:spacing w:line="240" w:lineRule="auto" w:before="47" w:after="0"/>
        <w:ind w:left="1411" w:right="0" w:hanging="136"/>
        <w:jc w:val="left"/>
        <w:rPr>
          <w:i/>
          <w:sz w:val="22"/>
        </w:rPr>
      </w:pPr>
      <w:r>
        <w:rPr>
          <w:i/>
          <w:spacing w:val="-2"/>
          <w:w w:val="115"/>
          <w:sz w:val="22"/>
        </w:rPr>
        <w:t>Prihodi</w:t>
      </w:r>
      <w:r>
        <w:rPr>
          <w:i/>
          <w:spacing w:val="-3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i</w:t>
      </w:r>
      <w:r>
        <w:rPr>
          <w:i/>
          <w:spacing w:val="-3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rashodi prema</w:t>
      </w:r>
      <w:r>
        <w:rPr>
          <w:i/>
          <w:spacing w:val="-5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izvorima</w:t>
      </w:r>
      <w:r>
        <w:rPr>
          <w:i/>
          <w:spacing w:val="-5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financiranja,</w:t>
      </w:r>
    </w:p>
    <w:p>
      <w:pPr>
        <w:pStyle w:val="ListParagraph"/>
        <w:numPr>
          <w:ilvl w:val="0"/>
          <w:numId w:val="7"/>
        </w:numPr>
        <w:tabs>
          <w:tab w:pos="1411" w:val="left" w:leader="none"/>
        </w:tabs>
        <w:spacing w:line="240" w:lineRule="auto" w:before="49" w:after="0"/>
        <w:ind w:left="1411" w:right="0" w:hanging="136"/>
        <w:jc w:val="left"/>
        <w:rPr>
          <w:i/>
          <w:sz w:val="22"/>
        </w:rPr>
      </w:pPr>
      <w:r>
        <w:rPr>
          <w:i/>
          <w:w w:val="115"/>
          <w:sz w:val="22"/>
        </w:rPr>
        <w:t>Rashodi</w:t>
      </w:r>
      <w:r>
        <w:rPr>
          <w:i/>
          <w:spacing w:val="7"/>
          <w:w w:val="115"/>
          <w:sz w:val="22"/>
        </w:rPr>
        <w:t> </w:t>
      </w:r>
      <w:r>
        <w:rPr>
          <w:i/>
          <w:w w:val="115"/>
          <w:sz w:val="22"/>
        </w:rPr>
        <w:t>prema</w:t>
      </w:r>
      <w:r>
        <w:rPr>
          <w:i/>
          <w:spacing w:val="4"/>
          <w:w w:val="115"/>
          <w:sz w:val="22"/>
        </w:rPr>
        <w:t> </w:t>
      </w:r>
      <w:r>
        <w:rPr>
          <w:i/>
          <w:w w:val="115"/>
          <w:sz w:val="22"/>
        </w:rPr>
        <w:t>funkcijskoj</w:t>
      </w:r>
      <w:r>
        <w:rPr>
          <w:i/>
          <w:spacing w:val="10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klasifikaciji.</w:t>
      </w:r>
    </w:p>
    <w:p>
      <w:pPr>
        <w:pStyle w:val="ListParagraph"/>
        <w:numPr>
          <w:ilvl w:val="0"/>
          <w:numId w:val="6"/>
        </w:numPr>
        <w:tabs>
          <w:tab w:pos="1576" w:val="left" w:leader="none"/>
        </w:tabs>
        <w:spacing w:line="240" w:lineRule="auto" w:before="47" w:after="0"/>
        <w:ind w:left="1576" w:right="0" w:hanging="301"/>
        <w:jc w:val="left"/>
        <w:rPr>
          <w:sz w:val="22"/>
        </w:rPr>
      </w:pPr>
      <w:r>
        <w:rPr>
          <w:w w:val="115"/>
          <w:sz w:val="22"/>
        </w:rPr>
        <w:t>Račun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financiranja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iskazuje</w:t>
      </w:r>
      <w:r>
        <w:rPr>
          <w:spacing w:val="10"/>
          <w:w w:val="115"/>
          <w:sz w:val="22"/>
        </w:rPr>
        <w:t> </w:t>
      </w:r>
      <w:r>
        <w:rPr>
          <w:w w:val="115"/>
          <w:sz w:val="22"/>
        </w:rPr>
        <w:t>se</w:t>
      </w:r>
      <w:r>
        <w:rPr>
          <w:spacing w:val="10"/>
          <w:w w:val="115"/>
          <w:sz w:val="22"/>
        </w:rPr>
        <w:t> </w:t>
      </w:r>
      <w:r>
        <w:rPr>
          <w:w w:val="115"/>
          <w:sz w:val="22"/>
        </w:rPr>
        <w:t>u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sljedećim</w:t>
      </w:r>
      <w:r>
        <w:rPr>
          <w:spacing w:val="11"/>
          <w:w w:val="115"/>
          <w:sz w:val="22"/>
        </w:rPr>
        <w:t> </w:t>
      </w:r>
      <w:r>
        <w:rPr>
          <w:spacing w:val="-2"/>
          <w:w w:val="115"/>
          <w:sz w:val="22"/>
        </w:rPr>
        <w:t>tablicama:</w:t>
      </w:r>
    </w:p>
    <w:p>
      <w:pPr>
        <w:pStyle w:val="ListParagraph"/>
        <w:numPr>
          <w:ilvl w:val="0"/>
          <w:numId w:val="7"/>
        </w:numPr>
        <w:tabs>
          <w:tab w:pos="1432" w:val="left" w:leader="none"/>
        </w:tabs>
        <w:spacing w:line="240" w:lineRule="auto" w:before="49" w:after="0"/>
        <w:ind w:left="1432" w:right="0" w:hanging="157"/>
        <w:jc w:val="left"/>
        <w:rPr>
          <w:sz w:val="22"/>
        </w:rPr>
      </w:pPr>
      <w:r>
        <w:rPr>
          <w:i/>
          <w:w w:val="115"/>
          <w:sz w:val="22"/>
        </w:rPr>
        <w:t>Račun</w:t>
      </w:r>
      <w:r>
        <w:rPr>
          <w:i/>
          <w:spacing w:val="-8"/>
          <w:w w:val="115"/>
          <w:sz w:val="22"/>
        </w:rPr>
        <w:t> </w:t>
      </w:r>
      <w:r>
        <w:rPr>
          <w:i/>
          <w:w w:val="115"/>
          <w:sz w:val="22"/>
        </w:rPr>
        <w:t>financiranja</w:t>
      </w:r>
      <w:r>
        <w:rPr>
          <w:i/>
          <w:spacing w:val="-10"/>
          <w:w w:val="115"/>
          <w:sz w:val="22"/>
        </w:rPr>
        <w:t> </w:t>
      </w:r>
      <w:r>
        <w:rPr>
          <w:i/>
          <w:w w:val="115"/>
          <w:sz w:val="22"/>
        </w:rPr>
        <w:t>prema</w:t>
      </w:r>
      <w:r>
        <w:rPr>
          <w:i/>
          <w:spacing w:val="-10"/>
          <w:w w:val="115"/>
          <w:sz w:val="22"/>
        </w:rPr>
        <w:t> </w:t>
      </w:r>
      <w:r>
        <w:rPr>
          <w:i/>
          <w:w w:val="115"/>
          <w:sz w:val="22"/>
        </w:rPr>
        <w:t>ekonomskoj</w:t>
      </w:r>
      <w:r>
        <w:rPr>
          <w:i/>
          <w:spacing w:val="-5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klasifikaciji,</w:t>
      </w:r>
    </w:p>
    <w:p>
      <w:pPr>
        <w:pStyle w:val="ListParagraph"/>
        <w:numPr>
          <w:ilvl w:val="0"/>
          <w:numId w:val="7"/>
        </w:numPr>
        <w:tabs>
          <w:tab w:pos="1411" w:val="left" w:leader="none"/>
        </w:tabs>
        <w:spacing w:line="240" w:lineRule="auto" w:before="50" w:after="0"/>
        <w:ind w:left="1411" w:right="0" w:hanging="136"/>
        <w:jc w:val="left"/>
        <w:rPr>
          <w:i/>
          <w:sz w:val="22"/>
        </w:rPr>
      </w:pPr>
      <w:r>
        <w:rPr>
          <w:i/>
          <w:w w:val="110"/>
          <w:sz w:val="22"/>
        </w:rPr>
        <w:t>Račun</w:t>
      </w:r>
      <w:r>
        <w:rPr>
          <w:i/>
          <w:spacing w:val="27"/>
          <w:w w:val="110"/>
          <w:sz w:val="22"/>
        </w:rPr>
        <w:t> </w:t>
      </w:r>
      <w:r>
        <w:rPr>
          <w:i/>
          <w:w w:val="110"/>
          <w:sz w:val="22"/>
        </w:rPr>
        <w:t>financiranja</w:t>
      </w:r>
      <w:r>
        <w:rPr>
          <w:i/>
          <w:spacing w:val="22"/>
          <w:w w:val="110"/>
          <w:sz w:val="22"/>
        </w:rPr>
        <w:t> </w:t>
      </w:r>
      <w:r>
        <w:rPr>
          <w:i/>
          <w:w w:val="110"/>
          <w:sz w:val="22"/>
        </w:rPr>
        <w:t>prema</w:t>
      </w:r>
      <w:r>
        <w:rPr>
          <w:i/>
          <w:spacing w:val="22"/>
          <w:w w:val="110"/>
          <w:sz w:val="22"/>
        </w:rPr>
        <w:t> </w:t>
      </w:r>
      <w:r>
        <w:rPr>
          <w:i/>
          <w:w w:val="110"/>
          <w:sz w:val="22"/>
        </w:rPr>
        <w:t>izvorima</w:t>
      </w:r>
      <w:r>
        <w:rPr>
          <w:i/>
          <w:spacing w:val="23"/>
          <w:w w:val="110"/>
          <w:sz w:val="22"/>
        </w:rPr>
        <w:t> </w:t>
      </w:r>
      <w:r>
        <w:rPr>
          <w:i/>
          <w:spacing w:val="-2"/>
          <w:w w:val="110"/>
          <w:sz w:val="22"/>
        </w:rPr>
        <w:t>financiranja</w:t>
      </w:r>
      <w:r>
        <w:rPr>
          <w:spacing w:val="-2"/>
          <w:w w:val="110"/>
          <w:sz w:val="22"/>
        </w:rPr>
        <w:t>.</w:t>
      </w:r>
    </w:p>
    <w:p>
      <w:pPr>
        <w:pStyle w:val="BodyText"/>
        <w:spacing w:before="93"/>
      </w:pPr>
    </w:p>
    <w:p>
      <w:pPr>
        <w:spacing w:before="0"/>
        <w:ind w:left="1275" w:right="1415" w:firstLine="0"/>
        <w:jc w:val="left"/>
        <w:rPr>
          <w:rFonts w:ascii="Cambria" w:hAnsi="Cambria"/>
          <w:i/>
          <w:sz w:val="22"/>
        </w:rPr>
      </w:pPr>
      <w:r>
        <w:rPr>
          <w:rFonts w:ascii="Cambria" w:hAnsi="Cambria"/>
          <w:i/>
          <w:w w:val="115"/>
          <w:sz w:val="22"/>
        </w:rPr>
        <w:t>Opći dio polugodišnjeg izvještaja o izvršenju proračuna JLPRS može sadržavati i preneseni višak ili preneseni manjak prihoda nad rashodima.</w:t>
      </w:r>
    </w:p>
    <w:p>
      <w:pPr>
        <w:pStyle w:val="BodyText"/>
        <w:spacing w:before="101"/>
        <w:rPr>
          <w:i/>
        </w:rPr>
      </w:pPr>
    </w:p>
    <w:p>
      <w:pPr>
        <w:pStyle w:val="ListParagraph"/>
        <w:numPr>
          <w:ilvl w:val="0"/>
          <w:numId w:val="5"/>
        </w:numPr>
        <w:tabs>
          <w:tab w:pos="1981" w:val="left" w:leader="none"/>
        </w:tabs>
        <w:spacing w:line="240" w:lineRule="auto" w:before="0" w:after="0"/>
        <w:ind w:left="1981" w:right="0" w:hanging="346"/>
        <w:jc w:val="left"/>
        <w:rPr>
          <w:i/>
          <w:sz w:val="22"/>
        </w:rPr>
      </w:pPr>
      <w:r>
        <w:rPr>
          <w:i/>
          <w:w w:val="115"/>
          <w:sz w:val="22"/>
        </w:rPr>
        <w:t>Posebni</w:t>
      </w:r>
      <w:r>
        <w:rPr>
          <w:i/>
          <w:spacing w:val="2"/>
          <w:w w:val="115"/>
          <w:sz w:val="22"/>
        </w:rPr>
        <w:t> </w:t>
      </w:r>
      <w:r>
        <w:rPr>
          <w:i/>
          <w:w w:val="115"/>
          <w:sz w:val="22"/>
        </w:rPr>
        <w:t>dio</w:t>
      </w:r>
      <w:r>
        <w:rPr>
          <w:i/>
          <w:spacing w:val="7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izvještaja</w:t>
      </w:r>
    </w:p>
    <w:p>
      <w:pPr>
        <w:pStyle w:val="ListParagraph"/>
        <w:numPr>
          <w:ilvl w:val="1"/>
          <w:numId w:val="5"/>
        </w:numPr>
        <w:tabs>
          <w:tab w:pos="1982" w:val="left" w:leader="none"/>
        </w:tabs>
        <w:spacing w:line="240" w:lineRule="auto" w:before="47" w:after="0"/>
        <w:ind w:left="1982" w:right="0" w:hanging="347"/>
        <w:jc w:val="left"/>
        <w:rPr>
          <w:sz w:val="22"/>
        </w:rPr>
      </w:pPr>
      <w:r>
        <w:rPr>
          <w:w w:val="110"/>
          <w:sz w:val="22"/>
        </w:rPr>
        <w:t>Izvještaj</w:t>
      </w:r>
      <w:r>
        <w:rPr>
          <w:spacing w:val="20"/>
          <w:w w:val="110"/>
          <w:sz w:val="22"/>
        </w:rPr>
        <w:t> </w:t>
      </w:r>
      <w:r>
        <w:rPr>
          <w:w w:val="110"/>
          <w:sz w:val="22"/>
        </w:rPr>
        <w:t>po</w:t>
      </w:r>
      <w:r>
        <w:rPr>
          <w:spacing w:val="19"/>
          <w:w w:val="110"/>
          <w:sz w:val="22"/>
        </w:rPr>
        <w:t> </w:t>
      </w:r>
      <w:r>
        <w:rPr>
          <w:w w:val="110"/>
          <w:sz w:val="22"/>
        </w:rPr>
        <w:t>organizacijskoj</w:t>
      </w:r>
      <w:r>
        <w:rPr>
          <w:spacing w:val="20"/>
          <w:w w:val="110"/>
          <w:sz w:val="22"/>
        </w:rPr>
        <w:t> </w:t>
      </w:r>
      <w:r>
        <w:rPr>
          <w:spacing w:val="-2"/>
          <w:w w:val="110"/>
          <w:sz w:val="22"/>
        </w:rPr>
        <w:t>klasifikaciji</w:t>
      </w:r>
    </w:p>
    <w:p>
      <w:pPr>
        <w:pStyle w:val="ListParagraph"/>
        <w:numPr>
          <w:ilvl w:val="1"/>
          <w:numId w:val="5"/>
        </w:numPr>
        <w:tabs>
          <w:tab w:pos="1981" w:val="left" w:leader="none"/>
        </w:tabs>
        <w:spacing w:line="240" w:lineRule="auto" w:before="49" w:after="0"/>
        <w:ind w:left="1981" w:right="0" w:hanging="346"/>
        <w:jc w:val="left"/>
        <w:rPr>
          <w:sz w:val="22"/>
        </w:rPr>
      </w:pPr>
      <w:r>
        <w:rPr>
          <w:w w:val="110"/>
          <w:sz w:val="22"/>
        </w:rPr>
        <w:t>Izvještaj</w:t>
      </w:r>
      <w:r>
        <w:rPr>
          <w:spacing w:val="15"/>
          <w:w w:val="110"/>
          <w:sz w:val="22"/>
        </w:rPr>
        <w:t> </w:t>
      </w:r>
      <w:r>
        <w:rPr>
          <w:w w:val="110"/>
          <w:sz w:val="22"/>
        </w:rPr>
        <w:t>po</w:t>
      </w:r>
      <w:r>
        <w:rPr>
          <w:spacing w:val="15"/>
          <w:w w:val="110"/>
          <w:sz w:val="22"/>
        </w:rPr>
        <w:t> </w:t>
      </w:r>
      <w:r>
        <w:rPr>
          <w:w w:val="110"/>
          <w:sz w:val="22"/>
        </w:rPr>
        <w:t>programskoj</w:t>
      </w:r>
      <w:r>
        <w:rPr>
          <w:spacing w:val="16"/>
          <w:w w:val="110"/>
          <w:sz w:val="22"/>
        </w:rPr>
        <w:t> </w:t>
      </w:r>
      <w:r>
        <w:rPr>
          <w:spacing w:val="-2"/>
          <w:w w:val="110"/>
          <w:sz w:val="22"/>
        </w:rPr>
        <w:t>klasifikaciji</w:t>
      </w:r>
    </w:p>
    <w:p>
      <w:pPr>
        <w:pStyle w:val="BodyText"/>
        <w:spacing w:before="96"/>
      </w:pPr>
    </w:p>
    <w:p>
      <w:pPr>
        <w:pStyle w:val="ListParagraph"/>
        <w:numPr>
          <w:ilvl w:val="0"/>
          <w:numId w:val="5"/>
        </w:numPr>
        <w:tabs>
          <w:tab w:pos="1981" w:val="left" w:leader="none"/>
        </w:tabs>
        <w:spacing w:line="240" w:lineRule="auto" w:before="0" w:after="0"/>
        <w:ind w:left="1981" w:right="0" w:hanging="346"/>
        <w:jc w:val="left"/>
        <w:rPr>
          <w:i/>
          <w:sz w:val="22"/>
        </w:rPr>
      </w:pPr>
      <w:r>
        <w:rPr>
          <w:i/>
          <w:w w:val="115"/>
          <w:sz w:val="22"/>
        </w:rPr>
        <w:t>Obrazloženje</w:t>
      </w:r>
      <w:r>
        <w:rPr>
          <w:i/>
          <w:spacing w:val="-9"/>
          <w:w w:val="115"/>
          <w:sz w:val="22"/>
        </w:rPr>
        <w:t> </w:t>
      </w:r>
      <w:r>
        <w:rPr>
          <w:i/>
          <w:w w:val="115"/>
          <w:sz w:val="22"/>
        </w:rPr>
        <w:t>općeg</w:t>
      </w:r>
      <w:r>
        <w:rPr>
          <w:i/>
          <w:spacing w:val="-9"/>
          <w:w w:val="115"/>
          <w:sz w:val="22"/>
        </w:rPr>
        <w:t> </w:t>
      </w:r>
      <w:r>
        <w:rPr>
          <w:i/>
          <w:w w:val="115"/>
          <w:sz w:val="22"/>
        </w:rPr>
        <w:t>dijela</w:t>
      </w:r>
      <w:r>
        <w:rPr>
          <w:i/>
          <w:spacing w:val="-10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izvještaja</w:t>
      </w:r>
    </w:p>
    <w:p>
      <w:pPr>
        <w:pStyle w:val="ListParagraph"/>
        <w:numPr>
          <w:ilvl w:val="1"/>
          <w:numId w:val="5"/>
        </w:numPr>
        <w:tabs>
          <w:tab w:pos="2354" w:val="left" w:leader="none"/>
        </w:tabs>
        <w:spacing w:line="240" w:lineRule="auto" w:before="47" w:after="0"/>
        <w:ind w:left="2354" w:right="0" w:hanging="359"/>
        <w:jc w:val="left"/>
        <w:rPr>
          <w:sz w:val="22"/>
        </w:rPr>
      </w:pPr>
      <w:r>
        <w:rPr>
          <w:w w:val="110"/>
          <w:sz w:val="22"/>
        </w:rPr>
        <w:t>Obrazloženje</w:t>
      </w:r>
      <w:r>
        <w:rPr>
          <w:spacing w:val="30"/>
          <w:w w:val="110"/>
          <w:sz w:val="22"/>
        </w:rPr>
        <w:t> </w:t>
      </w:r>
      <w:r>
        <w:rPr>
          <w:w w:val="110"/>
          <w:sz w:val="22"/>
        </w:rPr>
        <w:t>ostvarenja</w:t>
      </w:r>
      <w:r>
        <w:rPr>
          <w:spacing w:val="29"/>
          <w:w w:val="110"/>
          <w:sz w:val="22"/>
        </w:rPr>
        <w:t> </w:t>
      </w:r>
      <w:r>
        <w:rPr>
          <w:w w:val="110"/>
          <w:sz w:val="22"/>
        </w:rPr>
        <w:t>prihoda</w:t>
      </w:r>
      <w:r>
        <w:rPr>
          <w:spacing w:val="29"/>
          <w:w w:val="110"/>
          <w:sz w:val="22"/>
        </w:rPr>
        <w:t> </w:t>
      </w:r>
      <w:r>
        <w:rPr>
          <w:w w:val="110"/>
          <w:sz w:val="22"/>
        </w:rPr>
        <w:t>i</w:t>
      </w:r>
      <w:r>
        <w:rPr>
          <w:spacing w:val="30"/>
          <w:w w:val="110"/>
          <w:sz w:val="22"/>
        </w:rPr>
        <w:t> </w:t>
      </w:r>
      <w:r>
        <w:rPr>
          <w:w w:val="110"/>
          <w:sz w:val="22"/>
        </w:rPr>
        <w:t>primitaka,</w:t>
      </w:r>
      <w:r>
        <w:rPr>
          <w:spacing w:val="29"/>
          <w:w w:val="110"/>
          <w:sz w:val="22"/>
        </w:rPr>
        <w:t> </w:t>
      </w:r>
      <w:r>
        <w:rPr>
          <w:w w:val="110"/>
          <w:sz w:val="22"/>
        </w:rPr>
        <w:t>rashoda</w:t>
      </w:r>
      <w:r>
        <w:rPr>
          <w:spacing w:val="29"/>
          <w:w w:val="110"/>
          <w:sz w:val="22"/>
        </w:rPr>
        <w:t> </w:t>
      </w:r>
      <w:r>
        <w:rPr>
          <w:w w:val="110"/>
          <w:sz w:val="22"/>
        </w:rPr>
        <w:t>i</w:t>
      </w:r>
      <w:r>
        <w:rPr>
          <w:spacing w:val="30"/>
          <w:w w:val="110"/>
          <w:sz w:val="22"/>
        </w:rPr>
        <w:t> </w:t>
      </w:r>
      <w:r>
        <w:rPr>
          <w:spacing w:val="-2"/>
          <w:w w:val="110"/>
          <w:sz w:val="22"/>
        </w:rPr>
        <w:t>izdataka</w:t>
      </w:r>
    </w:p>
    <w:p>
      <w:pPr>
        <w:pStyle w:val="ListParagraph"/>
        <w:numPr>
          <w:ilvl w:val="1"/>
          <w:numId w:val="5"/>
        </w:numPr>
        <w:tabs>
          <w:tab w:pos="2353" w:val="left" w:leader="none"/>
        </w:tabs>
        <w:spacing w:line="240" w:lineRule="auto" w:before="1" w:after="0"/>
        <w:ind w:left="2353" w:right="0" w:hanging="358"/>
        <w:jc w:val="left"/>
        <w:rPr>
          <w:sz w:val="22"/>
        </w:rPr>
      </w:pPr>
      <w:r>
        <w:rPr>
          <w:w w:val="115"/>
          <w:sz w:val="22"/>
        </w:rPr>
        <w:t>Prikaz</w:t>
      </w:r>
      <w:r>
        <w:rPr>
          <w:spacing w:val="-5"/>
          <w:w w:val="115"/>
          <w:sz w:val="22"/>
        </w:rPr>
        <w:t> </w:t>
      </w:r>
      <w:r>
        <w:rPr>
          <w:w w:val="115"/>
          <w:sz w:val="22"/>
        </w:rPr>
        <w:t>manjka</w:t>
      </w:r>
      <w:r>
        <w:rPr>
          <w:spacing w:val="-2"/>
          <w:w w:val="115"/>
          <w:sz w:val="22"/>
        </w:rPr>
        <w:t> </w:t>
      </w:r>
      <w:r>
        <w:rPr>
          <w:w w:val="115"/>
          <w:sz w:val="22"/>
        </w:rPr>
        <w:t>odnosno</w:t>
      </w:r>
      <w:r>
        <w:rPr>
          <w:spacing w:val="-2"/>
          <w:w w:val="115"/>
          <w:sz w:val="22"/>
        </w:rPr>
        <w:t> </w:t>
      </w:r>
      <w:r>
        <w:rPr>
          <w:w w:val="115"/>
          <w:sz w:val="22"/>
        </w:rPr>
        <w:t>viška</w:t>
      </w:r>
      <w:r>
        <w:rPr>
          <w:spacing w:val="-2"/>
          <w:w w:val="115"/>
          <w:sz w:val="22"/>
        </w:rPr>
        <w:t> proračuna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5"/>
        </w:numPr>
        <w:tabs>
          <w:tab w:pos="1981" w:val="left" w:leader="none"/>
        </w:tabs>
        <w:spacing w:line="240" w:lineRule="auto" w:before="0" w:after="0"/>
        <w:ind w:left="1981" w:right="0" w:hanging="346"/>
        <w:jc w:val="left"/>
        <w:rPr>
          <w:i/>
          <w:sz w:val="22"/>
        </w:rPr>
      </w:pPr>
      <w:r>
        <w:rPr>
          <w:i/>
          <w:w w:val="115"/>
          <w:sz w:val="22"/>
        </w:rPr>
        <w:t>Posebni</w:t>
      </w:r>
      <w:r>
        <w:rPr>
          <w:i/>
          <w:spacing w:val="6"/>
          <w:w w:val="115"/>
          <w:sz w:val="22"/>
        </w:rPr>
        <w:t> </w:t>
      </w:r>
      <w:r>
        <w:rPr>
          <w:i/>
          <w:spacing w:val="-2"/>
          <w:w w:val="115"/>
          <w:sz w:val="22"/>
        </w:rPr>
        <w:t>izvještaji</w:t>
      </w:r>
    </w:p>
    <w:p>
      <w:pPr>
        <w:pStyle w:val="ListParagraph"/>
        <w:numPr>
          <w:ilvl w:val="1"/>
          <w:numId w:val="5"/>
        </w:numPr>
        <w:tabs>
          <w:tab w:pos="1982" w:val="left" w:leader="none"/>
        </w:tabs>
        <w:spacing w:line="240" w:lineRule="auto" w:before="47" w:after="0"/>
        <w:ind w:left="1982" w:right="0" w:hanging="347"/>
        <w:jc w:val="left"/>
        <w:rPr>
          <w:i/>
          <w:sz w:val="22"/>
        </w:rPr>
      </w:pPr>
      <w:r>
        <w:rPr>
          <w:w w:val="110"/>
          <w:sz w:val="22"/>
        </w:rPr>
        <w:t>Izvještaj</w:t>
      </w:r>
      <w:r>
        <w:rPr>
          <w:spacing w:val="30"/>
          <w:w w:val="110"/>
          <w:sz w:val="22"/>
        </w:rPr>
        <w:t> </w:t>
      </w:r>
      <w:r>
        <w:rPr>
          <w:w w:val="110"/>
          <w:sz w:val="22"/>
        </w:rPr>
        <w:t>o</w:t>
      </w:r>
      <w:r>
        <w:rPr>
          <w:spacing w:val="30"/>
          <w:w w:val="110"/>
          <w:sz w:val="22"/>
        </w:rPr>
        <w:t> </w:t>
      </w:r>
      <w:r>
        <w:rPr>
          <w:w w:val="110"/>
          <w:sz w:val="22"/>
        </w:rPr>
        <w:t>korištenju</w:t>
      </w:r>
      <w:r>
        <w:rPr>
          <w:spacing w:val="30"/>
          <w:w w:val="110"/>
          <w:sz w:val="22"/>
        </w:rPr>
        <w:t> </w:t>
      </w:r>
      <w:r>
        <w:rPr>
          <w:w w:val="110"/>
          <w:sz w:val="22"/>
        </w:rPr>
        <w:t>proračunske</w:t>
      </w:r>
      <w:r>
        <w:rPr>
          <w:spacing w:val="30"/>
          <w:w w:val="110"/>
          <w:sz w:val="22"/>
        </w:rPr>
        <w:t> </w:t>
      </w:r>
      <w:r>
        <w:rPr>
          <w:spacing w:val="-2"/>
          <w:w w:val="110"/>
          <w:sz w:val="22"/>
        </w:rPr>
        <w:t>zalihe</w:t>
      </w:r>
    </w:p>
    <w:p>
      <w:pPr>
        <w:pStyle w:val="ListParagraph"/>
        <w:numPr>
          <w:ilvl w:val="1"/>
          <w:numId w:val="5"/>
        </w:numPr>
        <w:tabs>
          <w:tab w:pos="1981" w:val="left" w:leader="none"/>
        </w:tabs>
        <w:spacing w:line="240" w:lineRule="auto" w:before="50" w:after="0"/>
        <w:ind w:left="1981" w:right="0" w:hanging="346"/>
        <w:jc w:val="left"/>
        <w:rPr>
          <w:sz w:val="22"/>
        </w:rPr>
      </w:pPr>
      <w:r>
        <w:rPr>
          <w:w w:val="115"/>
          <w:sz w:val="22"/>
        </w:rPr>
        <w:t>Izvještaj</w:t>
      </w:r>
      <w:r>
        <w:rPr>
          <w:spacing w:val="-3"/>
          <w:w w:val="115"/>
          <w:sz w:val="22"/>
        </w:rPr>
        <w:t> </w:t>
      </w:r>
      <w:r>
        <w:rPr>
          <w:w w:val="115"/>
          <w:sz w:val="22"/>
        </w:rPr>
        <w:t>o</w:t>
      </w:r>
      <w:r>
        <w:rPr>
          <w:spacing w:val="-2"/>
          <w:w w:val="115"/>
          <w:sz w:val="22"/>
        </w:rPr>
        <w:t> </w:t>
      </w:r>
      <w:r>
        <w:rPr>
          <w:w w:val="115"/>
          <w:sz w:val="22"/>
        </w:rPr>
        <w:t>zaduživanju</w:t>
      </w:r>
      <w:r>
        <w:rPr>
          <w:spacing w:val="-3"/>
          <w:w w:val="115"/>
          <w:sz w:val="22"/>
        </w:rPr>
        <w:t> </w:t>
      </w:r>
      <w:r>
        <w:rPr>
          <w:w w:val="115"/>
          <w:sz w:val="22"/>
        </w:rPr>
        <w:t>na</w:t>
      </w:r>
      <w:r>
        <w:rPr>
          <w:spacing w:val="-3"/>
          <w:w w:val="115"/>
          <w:sz w:val="22"/>
        </w:rPr>
        <w:t> </w:t>
      </w:r>
      <w:r>
        <w:rPr>
          <w:w w:val="115"/>
          <w:sz w:val="22"/>
        </w:rPr>
        <w:t>domaćem</w:t>
      </w:r>
      <w:r>
        <w:rPr>
          <w:spacing w:val="-1"/>
          <w:w w:val="115"/>
          <w:sz w:val="22"/>
        </w:rPr>
        <w:t> </w:t>
      </w:r>
      <w:r>
        <w:rPr>
          <w:w w:val="115"/>
          <w:sz w:val="22"/>
        </w:rPr>
        <w:t>i</w:t>
      </w:r>
      <w:r>
        <w:rPr>
          <w:spacing w:val="-2"/>
          <w:w w:val="115"/>
          <w:sz w:val="22"/>
        </w:rPr>
        <w:t> </w:t>
      </w:r>
      <w:r>
        <w:rPr>
          <w:w w:val="115"/>
          <w:sz w:val="22"/>
        </w:rPr>
        <w:t>stranom</w:t>
      </w:r>
      <w:r>
        <w:rPr>
          <w:spacing w:val="-2"/>
          <w:w w:val="115"/>
          <w:sz w:val="22"/>
        </w:rPr>
        <w:t> </w:t>
      </w:r>
      <w:r>
        <w:rPr>
          <w:w w:val="115"/>
          <w:sz w:val="22"/>
        </w:rPr>
        <w:t>tržištu</w:t>
      </w:r>
      <w:r>
        <w:rPr>
          <w:spacing w:val="-2"/>
          <w:w w:val="115"/>
          <w:sz w:val="22"/>
        </w:rPr>
        <w:t> </w:t>
      </w:r>
      <w:r>
        <w:rPr>
          <w:w w:val="115"/>
          <w:sz w:val="22"/>
        </w:rPr>
        <w:t>novca</w:t>
      </w:r>
      <w:r>
        <w:rPr>
          <w:spacing w:val="-5"/>
          <w:w w:val="115"/>
          <w:sz w:val="22"/>
        </w:rPr>
        <w:t> </w:t>
      </w:r>
      <w:r>
        <w:rPr>
          <w:w w:val="115"/>
          <w:sz w:val="22"/>
        </w:rPr>
        <w:t>i</w:t>
      </w:r>
      <w:r>
        <w:rPr>
          <w:spacing w:val="-2"/>
          <w:w w:val="115"/>
          <w:sz w:val="22"/>
        </w:rPr>
        <w:t> kapitala</w:t>
      </w:r>
    </w:p>
    <w:p>
      <w:pPr>
        <w:pStyle w:val="ListParagraph"/>
        <w:numPr>
          <w:ilvl w:val="1"/>
          <w:numId w:val="5"/>
        </w:numPr>
        <w:tabs>
          <w:tab w:pos="1981" w:val="left" w:leader="none"/>
        </w:tabs>
        <w:spacing w:line="240" w:lineRule="auto" w:before="49" w:after="0"/>
        <w:ind w:left="1981" w:right="0" w:hanging="346"/>
        <w:jc w:val="left"/>
        <w:rPr>
          <w:i/>
          <w:sz w:val="22"/>
        </w:rPr>
      </w:pPr>
      <w:r>
        <w:rPr>
          <w:w w:val="110"/>
          <w:sz w:val="22"/>
        </w:rPr>
        <w:t>Izvještaj</w:t>
      </w:r>
      <w:r>
        <w:rPr>
          <w:spacing w:val="27"/>
          <w:w w:val="110"/>
          <w:sz w:val="22"/>
        </w:rPr>
        <w:t> </w:t>
      </w:r>
      <w:r>
        <w:rPr>
          <w:w w:val="110"/>
          <w:sz w:val="22"/>
        </w:rPr>
        <w:t>o</w:t>
      </w:r>
      <w:r>
        <w:rPr>
          <w:spacing w:val="28"/>
          <w:w w:val="110"/>
          <w:sz w:val="22"/>
        </w:rPr>
        <w:t> </w:t>
      </w:r>
      <w:r>
        <w:rPr>
          <w:w w:val="110"/>
          <w:sz w:val="22"/>
        </w:rPr>
        <w:t>danim</w:t>
      </w:r>
      <w:r>
        <w:rPr>
          <w:spacing w:val="29"/>
          <w:w w:val="110"/>
          <w:sz w:val="22"/>
        </w:rPr>
        <w:t> </w:t>
      </w:r>
      <w:r>
        <w:rPr>
          <w:w w:val="110"/>
          <w:sz w:val="22"/>
        </w:rPr>
        <w:t>jamstvima</w:t>
      </w:r>
      <w:r>
        <w:rPr>
          <w:spacing w:val="27"/>
          <w:w w:val="110"/>
          <w:sz w:val="22"/>
        </w:rPr>
        <w:t> </w:t>
      </w:r>
      <w:r>
        <w:rPr>
          <w:w w:val="110"/>
          <w:sz w:val="22"/>
        </w:rPr>
        <w:t>i</w:t>
      </w:r>
      <w:r>
        <w:rPr>
          <w:spacing w:val="30"/>
          <w:w w:val="110"/>
          <w:sz w:val="22"/>
        </w:rPr>
        <w:t> </w:t>
      </w:r>
      <w:r>
        <w:rPr>
          <w:w w:val="110"/>
          <w:sz w:val="22"/>
        </w:rPr>
        <w:t>plaćanjima</w:t>
      </w:r>
      <w:r>
        <w:rPr>
          <w:spacing w:val="27"/>
          <w:w w:val="110"/>
          <w:sz w:val="22"/>
        </w:rPr>
        <w:t> </w:t>
      </w:r>
      <w:r>
        <w:rPr>
          <w:w w:val="110"/>
          <w:sz w:val="22"/>
        </w:rPr>
        <w:t>po</w:t>
      </w:r>
      <w:r>
        <w:rPr>
          <w:spacing w:val="25"/>
          <w:w w:val="110"/>
          <w:sz w:val="22"/>
        </w:rPr>
        <w:t> </w:t>
      </w:r>
      <w:r>
        <w:rPr>
          <w:w w:val="110"/>
          <w:sz w:val="22"/>
        </w:rPr>
        <w:t>protestiranim</w:t>
      </w:r>
      <w:r>
        <w:rPr>
          <w:spacing w:val="26"/>
          <w:w w:val="110"/>
          <w:sz w:val="22"/>
        </w:rPr>
        <w:t> </w:t>
      </w:r>
      <w:r>
        <w:rPr>
          <w:spacing w:val="-2"/>
          <w:w w:val="110"/>
          <w:sz w:val="22"/>
        </w:rPr>
        <w:t>jamstvima</w:t>
      </w:r>
    </w:p>
    <w:p>
      <w:pPr>
        <w:pStyle w:val="ListParagraph"/>
        <w:spacing w:after="0" w:line="240" w:lineRule="auto"/>
        <w:jc w:val="left"/>
        <w:rPr>
          <w:i/>
          <w:sz w:val="22"/>
        </w:rPr>
        <w:sectPr>
          <w:footerReference w:type="default" r:id="rId20"/>
          <w:pgSz w:w="11910" w:h="16840"/>
          <w:pgMar w:header="0" w:footer="772" w:top="1320" w:bottom="960" w:left="141" w:right="0"/>
          <w:pgNumType w:start="1"/>
        </w:sectPr>
      </w:pPr>
    </w:p>
    <w:p>
      <w:pPr>
        <w:pStyle w:val="BodyText"/>
        <w:spacing w:before="77"/>
        <w:ind w:left="1275" w:right="1040" w:firstLine="540"/>
      </w:pPr>
      <w:r>
        <w:rPr>
          <w:w w:val="110"/>
        </w:rPr>
        <w:t>Slijedom</w:t>
      </w:r>
      <w:r>
        <w:rPr>
          <w:spacing w:val="36"/>
          <w:w w:val="110"/>
        </w:rPr>
        <w:t> </w:t>
      </w:r>
      <w:r>
        <w:rPr>
          <w:w w:val="110"/>
        </w:rPr>
        <w:t>naprijed</w:t>
      </w:r>
      <w:r>
        <w:rPr>
          <w:spacing w:val="35"/>
          <w:w w:val="110"/>
        </w:rPr>
        <w:t> </w:t>
      </w:r>
      <w:r>
        <w:rPr>
          <w:w w:val="110"/>
        </w:rPr>
        <w:t>navedenog,</w:t>
      </w:r>
      <w:r>
        <w:rPr>
          <w:spacing w:val="34"/>
          <w:w w:val="110"/>
        </w:rPr>
        <w:t> </w:t>
      </w:r>
      <w:r>
        <w:rPr>
          <w:w w:val="110"/>
        </w:rPr>
        <w:t>u</w:t>
      </w:r>
      <w:r>
        <w:rPr>
          <w:spacing w:val="39"/>
          <w:w w:val="110"/>
        </w:rPr>
        <w:t> </w:t>
      </w:r>
      <w:r>
        <w:rPr>
          <w:w w:val="110"/>
        </w:rPr>
        <w:t>nastavku</w:t>
      </w:r>
      <w:r>
        <w:rPr>
          <w:spacing w:val="35"/>
          <w:w w:val="110"/>
        </w:rPr>
        <w:t> </w:t>
      </w:r>
      <w:r>
        <w:rPr>
          <w:w w:val="110"/>
        </w:rPr>
        <w:t>se</w:t>
      </w:r>
      <w:r>
        <w:rPr>
          <w:spacing w:val="32"/>
          <w:w w:val="110"/>
        </w:rPr>
        <w:t> </w:t>
      </w:r>
      <w:r>
        <w:rPr>
          <w:w w:val="110"/>
        </w:rPr>
        <w:t>daju</w:t>
      </w:r>
      <w:r>
        <w:rPr>
          <w:spacing w:val="38"/>
          <w:w w:val="110"/>
        </w:rPr>
        <w:t> </w:t>
      </w:r>
      <w:r>
        <w:rPr>
          <w:w w:val="110"/>
        </w:rPr>
        <w:t>izvještaji</w:t>
      </w:r>
      <w:r>
        <w:rPr>
          <w:spacing w:val="35"/>
          <w:w w:val="110"/>
        </w:rPr>
        <w:t> </w:t>
      </w:r>
      <w:r>
        <w:rPr>
          <w:w w:val="110"/>
        </w:rPr>
        <w:t>i</w:t>
      </w:r>
      <w:r>
        <w:rPr>
          <w:spacing w:val="38"/>
          <w:w w:val="110"/>
        </w:rPr>
        <w:t> </w:t>
      </w:r>
      <w:r>
        <w:rPr>
          <w:w w:val="110"/>
        </w:rPr>
        <w:t>obrazloženja</w:t>
      </w:r>
      <w:r>
        <w:rPr>
          <w:spacing w:val="34"/>
          <w:w w:val="110"/>
        </w:rPr>
        <w:t> </w:t>
      </w:r>
      <w:r>
        <w:rPr>
          <w:w w:val="110"/>
        </w:rPr>
        <w:t>kako </w:t>
      </w:r>
      <w:r>
        <w:rPr>
          <w:spacing w:val="-2"/>
          <w:w w:val="110"/>
        </w:rPr>
        <w:t>slijedi:</w:t>
      </w:r>
    </w:p>
    <w:p>
      <w:pPr>
        <w:pStyle w:val="BodyText"/>
        <w:spacing w:before="2"/>
      </w:pPr>
    </w:p>
    <w:p>
      <w:pPr>
        <w:pStyle w:val="Heading5"/>
        <w:ind w:left="544" w:right="147"/>
        <w:jc w:val="center"/>
      </w:pPr>
      <w:r>
        <w:rPr>
          <w:w w:val="115"/>
        </w:rPr>
        <w:t>POSEBNI</w:t>
      </w:r>
      <w:r>
        <w:rPr>
          <w:spacing w:val="15"/>
          <w:w w:val="115"/>
        </w:rPr>
        <w:t> </w:t>
      </w:r>
      <w:r>
        <w:rPr>
          <w:spacing w:val="-2"/>
          <w:w w:val="115"/>
        </w:rPr>
        <w:t>IZVJEŠTAJI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spacing w:before="0"/>
        <w:ind w:left="1275" w:right="0" w:firstLine="0"/>
        <w:jc w:val="left"/>
        <w:rPr>
          <w:rFonts w:ascii="Cambria" w:hAnsi="Cambria"/>
          <w:b/>
          <w:sz w:val="22"/>
        </w:rPr>
      </w:pPr>
      <w:r>
        <w:rPr>
          <w:rFonts w:ascii="Cambria" w:hAnsi="Cambria"/>
          <w:b/>
          <w:w w:val="115"/>
          <w:sz w:val="22"/>
        </w:rPr>
        <w:t>4A.</w:t>
      </w:r>
      <w:r>
        <w:rPr>
          <w:rFonts w:ascii="Cambria" w:hAnsi="Cambria"/>
          <w:b/>
          <w:spacing w:val="52"/>
          <w:w w:val="115"/>
          <w:sz w:val="22"/>
        </w:rPr>
        <w:t> </w:t>
      </w:r>
      <w:r>
        <w:rPr>
          <w:rFonts w:ascii="Cambria" w:hAnsi="Cambria"/>
          <w:b/>
          <w:w w:val="115"/>
          <w:sz w:val="22"/>
        </w:rPr>
        <w:t>IZVJEŠTAJ</w:t>
      </w:r>
      <w:r>
        <w:rPr>
          <w:rFonts w:ascii="Cambria" w:hAnsi="Cambria"/>
          <w:b/>
          <w:spacing w:val="55"/>
          <w:w w:val="115"/>
          <w:sz w:val="22"/>
        </w:rPr>
        <w:t> </w:t>
      </w:r>
      <w:r>
        <w:rPr>
          <w:rFonts w:ascii="Cambria" w:hAnsi="Cambria"/>
          <w:b/>
          <w:w w:val="115"/>
          <w:sz w:val="22"/>
        </w:rPr>
        <w:t>O</w:t>
      </w:r>
      <w:r>
        <w:rPr>
          <w:rFonts w:ascii="Cambria" w:hAnsi="Cambria"/>
          <w:b/>
          <w:spacing w:val="51"/>
          <w:w w:val="115"/>
          <w:sz w:val="22"/>
        </w:rPr>
        <w:t> </w:t>
      </w:r>
      <w:r>
        <w:rPr>
          <w:rFonts w:ascii="Cambria" w:hAnsi="Cambria"/>
          <w:b/>
          <w:w w:val="115"/>
          <w:sz w:val="22"/>
        </w:rPr>
        <w:t>KORIŠTENJU</w:t>
      </w:r>
      <w:r>
        <w:rPr>
          <w:rFonts w:ascii="Cambria" w:hAnsi="Cambria"/>
          <w:b/>
          <w:spacing w:val="56"/>
          <w:w w:val="115"/>
          <w:sz w:val="22"/>
        </w:rPr>
        <w:t> </w:t>
      </w:r>
      <w:r>
        <w:rPr>
          <w:rFonts w:ascii="Cambria" w:hAnsi="Cambria"/>
          <w:b/>
          <w:w w:val="115"/>
          <w:sz w:val="22"/>
        </w:rPr>
        <w:t>PRORAČUNSKE</w:t>
      </w:r>
      <w:r>
        <w:rPr>
          <w:rFonts w:ascii="Cambria" w:hAnsi="Cambria"/>
          <w:b/>
          <w:spacing w:val="52"/>
          <w:w w:val="115"/>
          <w:sz w:val="22"/>
        </w:rPr>
        <w:t> </w:t>
      </w:r>
      <w:r>
        <w:rPr>
          <w:rFonts w:ascii="Cambria" w:hAnsi="Cambria"/>
          <w:b/>
          <w:spacing w:val="-2"/>
          <w:w w:val="115"/>
          <w:sz w:val="22"/>
        </w:rPr>
        <w:t>ZALIHE</w:t>
      </w:r>
    </w:p>
    <w:p>
      <w:pPr>
        <w:pStyle w:val="BodyText"/>
        <w:rPr>
          <w:b/>
        </w:rPr>
      </w:pPr>
    </w:p>
    <w:p>
      <w:pPr>
        <w:pStyle w:val="BodyText"/>
        <w:tabs>
          <w:tab w:pos="3407" w:val="left" w:leader="none"/>
          <w:tab w:pos="4319" w:val="left" w:leader="none"/>
          <w:tab w:pos="5108" w:val="left" w:leader="none"/>
          <w:tab w:pos="5591" w:val="left" w:leader="none"/>
          <w:tab w:pos="6453" w:val="left" w:leader="none"/>
          <w:tab w:pos="7438" w:val="left" w:leader="none"/>
          <w:tab w:pos="8162" w:val="left" w:leader="none"/>
          <w:tab w:pos="9445" w:val="left" w:leader="none"/>
        </w:tabs>
        <w:ind w:left="1275" w:right="1415" w:firstLine="566"/>
      </w:pPr>
      <w:r>
        <w:rPr>
          <w:spacing w:val="-2"/>
          <w:w w:val="115"/>
        </w:rPr>
        <w:t>Proračunom</w:t>
      </w:r>
      <w:r>
        <w:rPr/>
        <w:tab/>
      </w:r>
      <w:r>
        <w:rPr>
          <w:spacing w:val="-4"/>
          <w:w w:val="115"/>
        </w:rPr>
        <w:t>Grada</w:t>
      </w:r>
      <w:r>
        <w:rPr/>
        <w:tab/>
      </w:r>
      <w:r>
        <w:rPr>
          <w:spacing w:val="-2"/>
          <w:w w:val="115"/>
        </w:rPr>
        <w:t>Ozlja</w:t>
      </w:r>
      <w:r>
        <w:rPr/>
        <w:tab/>
      </w:r>
      <w:r>
        <w:rPr>
          <w:spacing w:val="-6"/>
          <w:w w:val="115"/>
        </w:rPr>
        <w:t>za</w:t>
      </w:r>
      <w:r>
        <w:rPr/>
        <w:tab/>
      </w:r>
      <w:r>
        <w:rPr>
          <w:spacing w:val="-2"/>
          <w:w w:val="115"/>
        </w:rPr>
        <w:t>2026.</w:t>
      </w:r>
      <w:r>
        <w:rPr/>
        <w:tab/>
      </w:r>
      <w:r>
        <w:rPr>
          <w:spacing w:val="-2"/>
          <w:w w:val="115"/>
        </w:rPr>
        <w:t>godinu</w:t>
      </w:r>
      <w:r>
        <w:rPr/>
        <w:tab/>
      </w:r>
      <w:r>
        <w:rPr>
          <w:spacing w:val="-4"/>
          <w:w w:val="115"/>
        </w:rPr>
        <w:t>nisu</w:t>
      </w:r>
      <w:r>
        <w:rPr/>
        <w:tab/>
      </w:r>
      <w:r>
        <w:rPr>
          <w:spacing w:val="-2"/>
          <w:w w:val="115"/>
        </w:rPr>
        <w:t>planirana</w:t>
      </w:r>
      <w:r>
        <w:rPr/>
        <w:tab/>
      </w:r>
      <w:r>
        <w:rPr>
          <w:spacing w:val="-4"/>
          <w:w w:val="115"/>
        </w:rPr>
        <w:t>sredstva </w:t>
      </w:r>
      <w:r>
        <w:rPr>
          <w:w w:val="115"/>
        </w:rPr>
        <w:t>proračunske zalihe.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Heading5"/>
        <w:tabs>
          <w:tab w:pos="2026" w:val="left" w:leader="none"/>
        </w:tabs>
      </w:pPr>
      <w:r>
        <w:rPr>
          <w:spacing w:val="-5"/>
          <w:w w:val="115"/>
        </w:rPr>
        <w:t>4B.</w:t>
      </w:r>
      <w:r>
        <w:rPr/>
        <w:tab/>
      </w:r>
      <w:r>
        <w:rPr>
          <w:w w:val="115"/>
        </w:rPr>
        <w:t>IZVJEŠTAJ</w:t>
      </w:r>
      <w:r>
        <w:rPr>
          <w:spacing w:val="24"/>
          <w:w w:val="115"/>
        </w:rPr>
        <w:t> </w:t>
      </w:r>
      <w:r>
        <w:rPr>
          <w:w w:val="115"/>
        </w:rPr>
        <w:t>O</w:t>
      </w:r>
      <w:r>
        <w:rPr>
          <w:spacing w:val="27"/>
          <w:w w:val="115"/>
        </w:rPr>
        <w:t> </w:t>
      </w:r>
      <w:r>
        <w:rPr>
          <w:w w:val="115"/>
        </w:rPr>
        <w:t>ZADUŽIVANJU</w:t>
      </w:r>
      <w:r>
        <w:rPr>
          <w:spacing w:val="27"/>
          <w:w w:val="115"/>
        </w:rPr>
        <w:t> </w:t>
      </w:r>
      <w:r>
        <w:rPr>
          <w:w w:val="115"/>
        </w:rPr>
        <w:t>NA</w:t>
      </w:r>
      <w:r>
        <w:rPr>
          <w:spacing w:val="25"/>
          <w:w w:val="115"/>
        </w:rPr>
        <w:t> </w:t>
      </w:r>
      <w:r>
        <w:rPr>
          <w:w w:val="115"/>
        </w:rPr>
        <w:t>DOMAĆEM</w:t>
      </w:r>
      <w:r>
        <w:rPr>
          <w:spacing w:val="25"/>
          <w:w w:val="115"/>
        </w:rPr>
        <w:t> </w:t>
      </w:r>
      <w:r>
        <w:rPr>
          <w:w w:val="115"/>
        </w:rPr>
        <w:t>I</w:t>
      </w:r>
      <w:r>
        <w:rPr>
          <w:spacing w:val="27"/>
          <w:w w:val="115"/>
        </w:rPr>
        <w:t> </w:t>
      </w:r>
      <w:r>
        <w:rPr>
          <w:w w:val="115"/>
        </w:rPr>
        <w:t>STRANOM</w:t>
      </w:r>
      <w:r>
        <w:rPr>
          <w:spacing w:val="29"/>
          <w:w w:val="115"/>
        </w:rPr>
        <w:t> </w:t>
      </w:r>
      <w:r>
        <w:rPr>
          <w:spacing w:val="-2"/>
          <w:w w:val="115"/>
        </w:rPr>
        <w:t>TRŽIŠTU</w:t>
      </w:r>
    </w:p>
    <w:p>
      <w:pPr>
        <w:spacing w:before="2"/>
        <w:ind w:left="1275" w:right="0" w:firstLine="0"/>
        <w:jc w:val="left"/>
        <w:rPr>
          <w:rFonts w:ascii="Cambria"/>
          <w:b/>
          <w:sz w:val="22"/>
        </w:rPr>
      </w:pPr>
      <w:r>
        <w:rPr>
          <w:rFonts w:ascii="Cambria"/>
          <w:b/>
          <w:w w:val="115"/>
          <w:sz w:val="22"/>
        </w:rPr>
        <w:t>NOVCA</w:t>
      </w:r>
      <w:r>
        <w:rPr>
          <w:rFonts w:ascii="Cambria"/>
          <w:b/>
          <w:spacing w:val="15"/>
          <w:w w:val="115"/>
          <w:sz w:val="22"/>
        </w:rPr>
        <w:t> </w:t>
      </w:r>
      <w:r>
        <w:rPr>
          <w:rFonts w:ascii="Cambria"/>
          <w:b/>
          <w:w w:val="115"/>
          <w:sz w:val="22"/>
        </w:rPr>
        <w:t>I</w:t>
      </w:r>
      <w:r>
        <w:rPr>
          <w:rFonts w:ascii="Cambria"/>
          <w:b/>
          <w:spacing w:val="16"/>
          <w:w w:val="115"/>
          <w:sz w:val="22"/>
        </w:rPr>
        <w:t> </w:t>
      </w:r>
      <w:r>
        <w:rPr>
          <w:rFonts w:ascii="Cambria"/>
          <w:b/>
          <w:spacing w:val="-2"/>
          <w:w w:val="115"/>
          <w:sz w:val="22"/>
        </w:rPr>
        <w:t>KAPITALA</w:t>
      </w:r>
    </w:p>
    <w:p>
      <w:pPr>
        <w:pStyle w:val="BodyText"/>
        <w:rPr>
          <w:b/>
        </w:rPr>
      </w:pPr>
    </w:p>
    <w:p>
      <w:pPr>
        <w:pStyle w:val="BodyText"/>
        <w:ind w:left="1275" w:right="1416"/>
        <w:jc w:val="both"/>
      </w:pPr>
      <w:r>
        <w:rPr>
          <w:w w:val="115"/>
        </w:rPr>
        <w:t>Grad</w:t>
      </w:r>
      <w:r>
        <w:rPr>
          <w:w w:val="115"/>
        </w:rPr>
        <w:t> Ozalj,</w:t>
      </w:r>
      <w:r>
        <w:rPr>
          <w:w w:val="115"/>
        </w:rPr>
        <w:t> u</w:t>
      </w:r>
      <w:r>
        <w:rPr>
          <w:w w:val="115"/>
        </w:rPr>
        <w:t> 2026.</w:t>
      </w:r>
      <w:r>
        <w:rPr>
          <w:w w:val="115"/>
        </w:rPr>
        <w:t> godini,</w:t>
      </w:r>
      <w:r>
        <w:rPr>
          <w:w w:val="115"/>
        </w:rPr>
        <w:t> </w:t>
      </w:r>
      <w:r>
        <w:rPr>
          <w:b/>
          <w:i/>
          <w:w w:val="115"/>
        </w:rPr>
        <w:t>nije</w:t>
      </w:r>
      <w:r>
        <w:rPr>
          <w:b/>
          <w:i/>
          <w:w w:val="115"/>
        </w:rPr>
        <w:t> se</w:t>
      </w:r>
      <w:r>
        <w:rPr>
          <w:b/>
          <w:i/>
          <w:w w:val="115"/>
        </w:rPr>
        <w:t> zaduživao</w:t>
      </w:r>
      <w:r>
        <w:rPr>
          <w:b/>
          <w:i/>
          <w:w w:val="115"/>
        </w:rPr>
        <w:t> </w:t>
      </w:r>
      <w:r>
        <w:rPr>
          <w:w w:val="115"/>
        </w:rPr>
        <w:t>na</w:t>
      </w:r>
      <w:r>
        <w:rPr>
          <w:w w:val="115"/>
        </w:rPr>
        <w:t> domaćem</w:t>
      </w:r>
      <w:r>
        <w:rPr>
          <w:w w:val="115"/>
        </w:rPr>
        <w:t> niti</w:t>
      </w:r>
      <w:r>
        <w:rPr>
          <w:w w:val="115"/>
        </w:rPr>
        <w:t> na</w:t>
      </w:r>
      <w:r>
        <w:rPr>
          <w:w w:val="115"/>
        </w:rPr>
        <w:t> stranom</w:t>
      </w:r>
      <w:r>
        <w:rPr>
          <w:w w:val="115"/>
        </w:rPr>
        <w:t> tržištu novca i kapitala.</w:t>
      </w:r>
    </w:p>
    <w:p>
      <w:pPr>
        <w:pStyle w:val="BodyText"/>
        <w:spacing w:before="1"/>
      </w:pPr>
    </w:p>
    <w:p>
      <w:pPr>
        <w:pStyle w:val="BodyText"/>
        <w:ind w:left="1275" w:right="1412"/>
        <w:jc w:val="both"/>
      </w:pPr>
      <w:r>
        <w:rPr>
          <w:w w:val="115"/>
        </w:rPr>
        <w:t>Obzirom</w:t>
      </w:r>
      <w:r>
        <w:rPr>
          <w:w w:val="115"/>
        </w:rPr>
        <w:t> na</w:t>
      </w:r>
      <w:r>
        <w:rPr>
          <w:w w:val="115"/>
        </w:rPr>
        <w:t> dane</w:t>
      </w:r>
      <w:r>
        <w:rPr>
          <w:w w:val="115"/>
        </w:rPr>
        <w:t> suglasnosti</w:t>
      </w:r>
      <w:r>
        <w:rPr>
          <w:w w:val="115"/>
        </w:rPr>
        <w:t> za</w:t>
      </w:r>
      <w:r>
        <w:rPr>
          <w:w w:val="115"/>
        </w:rPr>
        <w:t> zaduživanje</w:t>
      </w:r>
      <w:r>
        <w:rPr>
          <w:w w:val="115"/>
        </w:rPr>
        <w:t> u</w:t>
      </w:r>
      <w:r>
        <w:rPr>
          <w:w w:val="115"/>
        </w:rPr>
        <w:t> ranijim</w:t>
      </w:r>
      <w:r>
        <w:rPr>
          <w:w w:val="115"/>
        </w:rPr>
        <w:t> godinama</w:t>
      </w:r>
      <w:r>
        <w:rPr>
          <w:w w:val="115"/>
        </w:rPr>
        <w:t> Azeliji</w:t>
      </w:r>
      <w:r>
        <w:rPr>
          <w:w w:val="115"/>
        </w:rPr>
        <w:t> Eko</w:t>
      </w:r>
      <w:r>
        <w:rPr>
          <w:w w:val="115"/>
        </w:rPr>
        <w:t> d.o.o. Izvješće</w:t>
      </w:r>
      <w:r>
        <w:rPr>
          <w:w w:val="115"/>
        </w:rPr>
        <w:t> o</w:t>
      </w:r>
      <w:r>
        <w:rPr>
          <w:w w:val="115"/>
        </w:rPr>
        <w:t> zaduženju</w:t>
      </w:r>
      <w:r>
        <w:rPr>
          <w:w w:val="115"/>
        </w:rPr>
        <w:t> dostavljeno</w:t>
      </w:r>
      <w:r>
        <w:rPr>
          <w:w w:val="115"/>
        </w:rPr>
        <w:t> je</w:t>
      </w:r>
      <w:r>
        <w:rPr>
          <w:w w:val="115"/>
        </w:rPr>
        <w:t> Ministarstvu</w:t>
      </w:r>
      <w:r>
        <w:rPr>
          <w:w w:val="115"/>
        </w:rPr>
        <w:t> financija</w:t>
      </w:r>
      <w:r>
        <w:rPr>
          <w:w w:val="115"/>
        </w:rPr>
        <w:t> za</w:t>
      </w:r>
      <w:r>
        <w:rPr>
          <w:w w:val="115"/>
        </w:rPr>
        <w:t> razdoblje</w:t>
      </w:r>
      <w:r>
        <w:rPr>
          <w:w w:val="115"/>
        </w:rPr>
        <w:t> 01.01.-31.03.2026.</w:t>
      </w:r>
      <w:r>
        <w:rPr>
          <w:w w:val="115"/>
        </w:rPr>
        <w:t> godine,</w:t>
      </w:r>
      <w:r>
        <w:rPr>
          <w:w w:val="115"/>
        </w:rPr>
        <w:t> te</w:t>
      </w:r>
      <w:r>
        <w:rPr>
          <w:w w:val="115"/>
        </w:rPr>
        <w:t> 01.01.-30.06.2026.</w:t>
      </w:r>
      <w:r>
        <w:rPr>
          <w:w w:val="115"/>
        </w:rPr>
        <w:t> godine,</w:t>
      </w:r>
      <w:r>
        <w:rPr>
          <w:w w:val="115"/>
        </w:rPr>
        <w:t> na</w:t>
      </w:r>
      <w:r>
        <w:rPr>
          <w:w w:val="115"/>
        </w:rPr>
        <w:t> obrascu</w:t>
      </w:r>
      <w:r>
        <w:rPr>
          <w:w w:val="115"/>
        </w:rPr>
        <w:t> IZJS</w:t>
      </w:r>
      <w:r>
        <w:rPr>
          <w:w w:val="115"/>
        </w:rPr>
        <w:t> –</w:t>
      </w:r>
      <w:r>
        <w:rPr>
          <w:w w:val="115"/>
        </w:rPr>
        <w:t> Izvješće</w:t>
      </w:r>
      <w:r>
        <w:rPr>
          <w:w w:val="115"/>
        </w:rPr>
        <w:t> o zaduženju/jamstvu/suglasnosti za JLP(R)S.</w:t>
      </w:r>
    </w:p>
    <w:p>
      <w:pPr>
        <w:pStyle w:val="BodyText"/>
        <w:spacing w:before="2"/>
      </w:pPr>
    </w:p>
    <w:p>
      <w:pPr>
        <w:pStyle w:val="BodyText"/>
        <w:ind w:left="1275" w:right="1416"/>
        <w:jc w:val="both"/>
      </w:pPr>
      <w:r>
        <w:rPr>
          <w:w w:val="115"/>
        </w:rPr>
        <w:t>Kod</w:t>
      </w:r>
      <w:r>
        <w:rPr>
          <w:w w:val="115"/>
        </w:rPr>
        <w:t> proračunskih</w:t>
      </w:r>
      <w:r>
        <w:rPr>
          <w:w w:val="115"/>
        </w:rPr>
        <w:t> korisnika</w:t>
      </w:r>
      <w:r>
        <w:rPr>
          <w:w w:val="115"/>
        </w:rPr>
        <w:t> Grada</w:t>
      </w:r>
      <w:r>
        <w:rPr>
          <w:w w:val="115"/>
        </w:rPr>
        <w:t> Ozlja</w:t>
      </w:r>
      <w:r>
        <w:rPr>
          <w:w w:val="115"/>
        </w:rPr>
        <w:t> –</w:t>
      </w:r>
      <w:r>
        <w:rPr>
          <w:w w:val="115"/>
        </w:rPr>
        <w:t> Pučko</w:t>
      </w:r>
      <w:r>
        <w:rPr>
          <w:w w:val="115"/>
        </w:rPr>
        <w:t> otvoreno</w:t>
      </w:r>
      <w:r>
        <w:rPr>
          <w:w w:val="115"/>
        </w:rPr>
        <w:t> učilište Katarina</w:t>
      </w:r>
      <w:r>
        <w:rPr>
          <w:w w:val="115"/>
        </w:rPr>
        <w:t> Zrinska Ozalj,</w:t>
      </w:r>
      <w:r>
        <w:rPr>
          <w:w w:val="115"/>
        </w:rPr>
        <w:t> Gradska</w:t>
      </w:r>
      <w:r>
        <w:rPr>
          <w:w w:val="115"/>
        </w:rPr>
        <w:t> knjižnica</w:t>
      </w:r>
      <w:r>
        <w:rPr>
          <w:w w:val="115"/>
        </w:rPr>
        <w:t> i</w:t>
      </w:r>
      <w:r>
        <w:rPr>
          <w:w w:val="115"/>
        </w:rPr>
        <w:t> čitaonica</w:t>
      </w:r>
      <w:r>
        <w:rPr>
          <w:w w:val="115"/>
        </w:rPr>
        <w:t> Ivana</w:t>
      </w:r>
      <w:r>
        <w:rPr>
          <w:w w:val="115"/>
        </w:rPr>
        <w:t> Belostenca</w:t>
      </w:r>
      <w:r>
        <w:rPr>
          <w:w w:val="115"/>
        </w:rPr>
        <w:t> Ozalj,</w:t>
      </w:r>
      <w:r>
        <w:rPr>
          <w:w w:val="115"/>
        </w:rPr>
        <w:t> Zavičajni muzej</w:t>
      </w:r>
      <w:r>
        <w:rPr>
          <w:w w:val="115"/>
        </w:rPr>
        <w:t> Ozalj</w:t>
      </w:r>
      <w:r>
        <w:rPr>
          <w:w w:val="115"/>
        </w:rPr>
        <w:t> te Dječji vrtić Zvončić Ozalj</w:t>
      </w:r>
      <w:r>
        <w:rPr>
          <w:w w:val="115"/>
        </w:rPr>
        <w:t> </w:t>
      </w:r>
      <w:r>
        <w:rPr>
          <w:b/>
          <w:i/>
          <w:w w:val="115"/>
        </w:rPr>
        <w:t>nije</w:t>
      </w:r>
      <w:r>
        <w:rPr>
          <w:b/>
          <w:i/>
          <w:w w:val="115"/>
        </w:rPr>
        <w:t> bilo</w:t>
      </w:r>
      <w:r>
        <w:rPr>
          <w:b/>
          <w:i/>
          <w:w w:val="115"/>
        </w:rPr>
        <w:t> zaduživanja</w:t>
      </w:r>
      <w:r>
        <w:rPr>
          <w:w w:val="115"/>
        </w:rPr>
        <w:t>.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Heading5"/>
        <w:tabs>
          <w:tab w:pos="1882" w:val="left" w:leader="none"/>
        </w:tabs>
        <w:spacing w:line="283" w:lineRule="auto"/>
        <w:ind w:left="1945" w:right="2072" w:hanging="670"/>
      </w:pPr>
      <w:r>
        <w:rPr>
          <w:spacing w:val="-4"/>
          <w:w w:val="120"/>
        </w:rPr>
        <w:t>4C.</w:t>
      </w:r>
      <w:r>
        <w:rPr/>
        <w:tab/>
      </w:r>
      <w:r>
        <w:rPr>
          <w:w w:val="120"/>
        </w:rPr>
        <w:t>IZVJEŠTAJ</w:t>
      </w:r>
      <w:r>
        <w:rPr>
          <w:spacing w:val="-10"/>
          <w:w w:val="120"/>
        </w:rPr>
        <w:t> </w:t>
      </w:r>
      <w:r>
        <w:rPr>
          <w:w w:val="120"/>
        </w:rPr>
        <w:t>O</w:t>
      </w:r>
      <w:r>
        <w:rPr>
          <w:spacing w:val="-10"/>
          <w:w w:val="120"/>
        </w:rPr>
        <w:t> </w:t>
      </w:r>
      <w:r>
        <w:rPr>
          <w:w w:val="120"/>
        </w:rPr>
        <w:t>DANIM</w:t>
      </w:r>
      <w:r>
        <w:rPr>
          <w:spacing w:val="-9"/>
          <w:w w:val="120"/>
        </w:rPr>
        <w:t> </w:t>
      </w:r>
      <w:r>
        <w:rPr>
          <w:w w:val="120"/>
        </w:rPr>
        <w:t>JAMSTVIMA</w:t>
      </w:r>
      <w:r>
        <w:rPr>
          <w:spacing w:val="-11"/>
          <w:w w:val="120"/>
        </w:rPr>
        <w:t> </w:t>
      </w:r>
      <w:r>
        <w:rPr>
          <w:w w:val="120"/>
        </w:rPr>
        <w:t>I</w:t>
      </w:r>
      <w:r>
        <w:rPr>
          <w:spacing w:val="-11"/>
          <w:w w:val="120"/>
        </w:rPr>
        <w:t> </w:t>
      </w:r>
      <w:r>
        <w:rPr>
          <w:w w:val="120"/>
        </w:rPr>
        <w:t>PLAĆANJA</w:t>
      </w:r>
      <w:r>
        <w:rPr>
          <w:spacing w:val="-12"/>
          <w:w w:val="120"/>
        </w:rPr>
        <w:t> </w:t>
      </w:r>
      <w:r>
        <w:rPr>
          <w:w w:val="120"/>
        </w:rPr>
        <w:t>PO</w:t>
      </w:r>
      <w:r>
        <w:rPr>
          <w:spacing w:val="-11"/>
          <w:w w:val="120"/>
        </w:rPr>
        <w:t> </w:t>
      </w:r>
      <w:r>
        <w:rPr>
          <w:w w:val="120"/>
        </w:rPr>
        <w:t>PROTESTIRANIM </w:t>
      </w:r>
      <w:r>
        <w:rPr>
          <w:spacing w:val="-2"/>
          <w:w w:val="120"/>
        </w:rPr>
        <w:t>JAMSTVIMA</w:t>
      </w:r>
    </w:p>
    <w:p>
      <w:pPr>
        <w:pStyle w:val="BodyText"/>
        <w:spacing w:before="214"/>
        <w:ind w:left="1275" w:right="1414"/>
        <w:jc w:val="both"/>
      </w:pPr>
      <w:r>
        <w:rPr>
          <w:w w:val="110"/>
        </w:rPr>
        <w:t>U</w:t>
      </w:r>
      <w:r>
        <w:rPr>
          <w:spacing w:val="40"/>
          <w:w w:val="110"/>
        </w:rPr>
        <w:t> </w:t>
      </w:r>
      <w:r>
        <w:rPr>
          <w:w w:val="110"/>
        </w:rPr>
        <w:t>2026.</w:t>
      </w:r>
      <w:r>
        <w:rPr>
          <w:spacing w:val="40"/>
          <w:w w:val="110"/>
        </w:rPr>
        <w:t> </w:t>
      </w:r>
      <w:r>
        <w:rPr>
          <w:w w:val="110"/>
        </w:rPr>
        <w:t>godini</w:t>
      </w:r>
      <w:r>
        <w:rPr>
          <w:spacing w:val="40"/>
          <w:w w:val="110"/>
        </w:rPr>
        <w:t> </w:t>
      </w:r>
      <w:r>
        <w:rPr>
          <w:w w:val="110"/>
        </w:rPr>
        <w:t>Grad</w:t>
      </w:r>
      <w:r>
        <w:rPr>
          <w:spacing w:val="40"/>
          <w:w w:val="110"/>
        </w:rPr>
        <w:t> </w:t>
      </w:r>
      <w:r>
        <w:rPr>
          <w:w w:val="110"/>
        </w:rPr>
        <w:t>Ozalj</w:t>
      </w:r>
      <w:r>
        <w:rPr>
          <w:spacing w:val="40"/>
          <w:w w:val="110"/>
        </w:rPr>
        <w:t> </w:t>
      </w:r>
      <w:r>
        <w:rPr>
          <w:b/>
          <w:i/>
          <w:w w:val="110"/>
        </w:rPr>
        <w:t>nije</w:t>
      </w:r>
      <w:r>
        <w:rPr>
          <w:b/>
          <w:i/>
          <w:spacing w:val="40"/>
          <w:w w:val="110"/>
        </w:rPr>
        <w:t> </w:t>
      </w:r>
      <w:r>
        <w:rPr>
          <w:b/>
          <w:i/>
          <w:w w:val="110"/>
        </w:rPr>
        <w:t>davao</w:t>
      </w:r>
      <w:r>
        <w:rPr>
          <w:b/>
          <w:i/>
          <w:spacing w:val="40"/>
          <w:w w:val="110"/>
        </w:rPr>
        <w:t> </w:t>
      </w:r>
      <w:r>
        <w:rPr>
          <w:b/>
          <w:i/>
          <w:w w:val="110"/>
        </w:rPr>
        <w:t>jamstva</w:t>
      </w:r>
      <w:r>
        <w:rPr>
          <w:b/>
          <w:i/>
          <w:spacing w:val="40"/>
          <w:w w:val="110"/>
        </w:rPr>
        <w:t> </w:t>
      </w:r>
      <w:r>
        <w:rPr>
          <w:w w:val="110"/>
        </w:rPr>
        <w:t>trgovačkim</w:t>
      </w:r>
      <w:r>
        <w:rPr>
          <w:spacing w:val="40"/>
          <w:w w:val="110"/>
        </w:rPr>
        <w:t> </w:t>
      </w:r>
      <w:r>
        <w:rPr>
          <w:w w:val="110"/>
        </w:rPr>
        <w:t>društvima</w:t>
      </w:r>
      <w:r>
        <w:rPr>
          <w:spacing w:val="40"/>
          <w:w w:val="110"/>
        </w:rPr>
        <w:t> </w:t>
      </w:r>
      <w:r>
        <w:rPr>
          <w:w w:val="110"/>
        </w:rPr>
        <w:t>i</w:t>
      </w:r>
      <w:r>
        <w:rPr>
          <w:spacing w:val="40"/>
          <w:w w:val="110"/>
        </w:rPr>
        <w:t> </w:t>
      </w:r>
      <w:r>
        <w:rPr>
          <w:w w:val="110"/>
        </w:rPr>
        <w:t>ustanovama u</w:t>
      </w:r>
      <w:r>
        <w:rPr>
          <w:spacing w:val="40"/>
          <w:w w:val="110"/>
        </w:rPr>
        <w:t> </w:t>
      </w:r>
      <w:r>
        <w:rPr>
          <w:w w:val="110"/>
        </w:rPr>
        <w:t>svom</w:t>
      </w:r>
      <w:r>
        <w:rPr>
          <w:spacing w:val="40"/>
          <w:w w:val="110"/>
        </w:rPr>
        <w:t> </w:t>
      </w:r>
      <w:r>
        <w:rPr>
          <w:w w:val="110"/>
        </w:rPr>
        <w:t>vlasništvu</w:t>
      </w:r>
      <w:r>
        <w:rPr>
          <w:spacing w:val="40"/>
          <w:w w:val="110"/>
        </w:rPr>
        <w:t> </w:t>
      </w:r>
      <w:r>
        <w:rPr>
          <w:w w:val="110"/>
        </w:rPr>
        <w:t>niti</w:t>
      </w:r>
      <w:r>
        <w:rPr>
          <w:spacing w:val="40"/>
          <w:w w:val="110"/>
        </w:rPr>
        <w:t> </w:t>
      </w:r>
      <w:r>
        <w:rPr>
          <w:w w:val="110"/>
        </w:rPr>
        <w:t>je</w:t>
      </w:r>
      <w:r>
        <w:rPr>
          <w:spacing w:val="40"/>
          <w:w w:val="110"/>
        </w:rPr>
        <w:t> </w:t>
      </w:r>
      <w:r>
        <w:rPr>
          <w:w w:val="110"/>
        </w:rPr>
        <w:t>imao</w:t>
      </w:r>
      <w:r>
        <w:rPr>
          <w:spacing w:val="40"/>
          <w:w w:val="110"/>
        </w:rPr>
        <w:t> </w:t>
      </w:r>
      <w:r>
        <w:rPr>
          <w:w w:val="110"/>
        </w:rPr>
        <w:t>plaćanja</w:t>
      </w:r>
      <w:r>
        <w:rPr>
          <w:spacing w:val="40"/>
          <w:w w:val="110"/>
        </w:rPr>
        <w:t> </w:t>
      </w:r>
      <w:r>
        <w:rPr>
          <w:w w:val="110"/>
        </w:rPr>
        <w:t>po</w:t>
      </w:r>
      <w:r>
        <w:rPr>
          <w:spacing w:val="40"/>
          <w:w w:val="110"/>
        </w:rPr>
        <w:t> </w:t>
      </w:r>
      <w:r>
        <w:rPr>
          <w:w w:val="110"/>
        </w:rPr>
        <w:t>protestiranim</w:t>
      </w:r>
      <w:r>
        <w:rPr>
          <w:spacing w:val="40"/>
          <w:w w:val="110"/>
        </w:rPr>
        <w:t> </w:t>
      </w:r>
      <w:r>
        <w:rPr>
          <w:w w:val="110"/>
        </w:rPr>
        <w:t>jamstvima.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Heading5"/>
        <w:ind w:left="570" w:right="143"/>
        <w:jc w:val="center"/>
      </w:pPr>
      <w:r>
        <w:rPr>
          <w:w w:val="120"/>
        </w:rPr>
        <w:t>OPĆI</w:t>
      </w:r>
      <w:r>
        <w:rPr>
          <w:spacing w:val="12"/>
          <w:w w:val="120"/>
        </w:rPr>
        <w:t> </w:t>
      </w:r>
      <w:r>
        <w:rPr>
          <w:w w:val="120"/>
        </w:rPr>
        <w:t>DIO</w:t>
      </w:r>
      <w:r>
        <w:rPr>
          <w:spacing w:val="12"/>
          <w:w w:val="120"/>
        </w:rPr>
        <w:t> </w:t>
      </w:r>
      <w:r>
        <w:rPr>
          <w:w w:val="120"/>
        </w:rPr>
        <w:t>IZVJEŠTAJA</w:t>
      </w:r>
      <w:r>
        <w:rPr>
          <w:spacing w:val="12"/>
          <w:w w:val="120"/>
        </w:rPr>
        <w:t> </w:t>
      </w:r>
      <w:r>
        <w:rPr>
          <w:w w:val="120"/>
        </w:rPr>
        <w:t>-</w:t>
      </w:r>
      <w:r>
        <w:rPr>
          <w:spacing w:val="11"/>
          <w:w w:val="120"/>
        </w:rPr>
        <w:t> </w:t>
      </w:r>
      <w:r>
        <w:rPr>
          <w:spacing w:val="-2"/>
          <w:w w:val="120"/>
        </w:rPr>
        <w:t>OBRAZLOŽENJE</w:t>
      </w:r>
    </w:p>
    <w:p>
      <w:pPr>
        <w:pStyle w:val="BodyText"/>
        <w:rPr>
          <w:b/>
        </w:rPr>
      </w:pPr>
    </w:p>
    <w:p>
      <w:pPr>
        <w:spacing w:before="0"/>
        <w:ind w:left="992" w:right="284" w:firstLine="0"/>
        <w:jc w:val="left"/>
        <w:rPr>
          <w:rFonts w:ascii="Cambria" w:hAnsi="Cambria"/>
          <w:b/>
          <w:sz w:val="22"/>
        </w:rPr>
      </w:pPr>
      <w:r>
        <w:rPr>
          <w:rFonts w:ascii="Cambria" w:hAnsi="Cambria"/>
          <w:b/>
          <w:w w:val="115"/>
          <w:sz w:val="22"/>
        </w:rPr>
        <w:t>3A.</w:t>
      </w:r>
      <w:r>
        <w:rPr>
          <w:rFonts w:ascii="Cambria" w:hAnsi="Cambria"/>
          <w:b/>
          <w:w w:val="115"/>
          <w:sz w:val="22"/>
        </w:rPr>
        <w:t> OBRAZLOŽENJE OSTVARENIH</w:t>
      </w:r>
      <w:r>
        <w:rPr>
          <w:rFonts w:ascii="Cambria" w:hAnsi="Cambria"/>
          <w:b/>
          <w:w w:val="115"/>
          <w:sz w:val="22"/>
        </w:rPr>
        <w:t> PRIHODA</w:t>
      </w:r>
      <w:r>
        <w:rPr>
          <w:rFonts w:ascii="Cambria" w:hAnsi="Cambria"/>
          <w:b/>
          <w:w w:val="115"/>
          <w:sz w:val="22"/>
        </w:rPr>
        <w:t> I</w:t>
      </w:r>
      <w:r>
        <w:rPr>
          <w:rFonts w:ascii="Cambria" w:hAnsi="Cambria"/>
          <w:b/>
          <w:w w:val="115"/>
          <w:sz w:val="22"/>
        </w:rPr>
        <w:t> PRIMITAKA</w:t>
      </w:r>
      <w:r>
        <w:rPr>
          <w:rFonts w:ascii="Cambria" w:hAnsi="Cambria"/>
          <w:b/>
          <w:w w:val="115"/>
          <w:sz w:val="22"/>
        </w:rPr>
        <w:t> TE RASHODA</w:t>
      </w:r>
      <w:r>
        <w:rPr>
          <w:rFonts w:ascii="Cambria" w:hAnsi="Cambria"/>
          <w:b/>
          <w:w w:val="115"/>
          <w:sz w:val="22"/>
        </w:rPr>
        <w:t> I</w:t>
      </w:r>
      <w:r>
        <w:rPr>
          <w:rFonts w:ascii="Cambria" w:hAnsi="Cambria"/>
          <w:b/>
          <w:w w:val="115"/>
          <w:sz w:val="22"/>
        </w:rPr>
        <w:t> IZDATAKA </w:t>
      </w:r>
      <w:r>
        <w:rPr>
          <w:rFonts w:ascii="Cambria" w:hAnsi="Cambria"/>
          <w:b/>
          <w:w w:val="120"/>
          <w:sz w:val="22"/>
        </w:rPr>
        <w:t>PREMA</w:t>
      </w:r>
      <w:r>
        <w:rPr>
          <w:rFonts w:ascii="Cambria" w:hAnsi="Cambria"/>
          <w:b/>
          <w:w w:val="120"/>
          <w:sz w:val="22"/>
        </w:rPr>
        <w:t> EKONOMSKOJ KLASIFIKACIJI</w:t>
      </w:r>
    </w:p>
    <w:p>
      <w:pPr>
        <w:pStyle w:val="BodyText"/>
        <w:spacing w:before="2"/>
        <w:rPr>
          <w:b/>
        </w:rPr>
      </w:pPr>
    </w:p>
    <w:p>
      <w:pPr>
        <w:pStyle w:val="BodyText"/>
        <w:ind w:left="1417" w:right="284" w:hanging="1136"/>
      </w:pPr>
      <w:r>
        <w:rPr>
          <w:w w:val="115"/>
        </w:rPr>
        <w:t>Tablica</w:t>
      </w:r>
      <w:r>
        <w:rPr>
          <w:spacing w:val="-2"/>
          <w:w w:val="115"/>
        </w:rPr>
        <w:t> </w:t>
      </w:r>
      <w:r>
        <w:rPr>
          <w:w w:val="115"/>
        </w:rPr>
        <w:t>broj 1:</w:t>
      </w:r>
      <w:r>
        <w:rPr>
          <w:spacing w:val="40"/>
          <w:w w:val="115"/>
        </w:rPr>
        <w:t> </w:t>
      </w:r>
      <w:r>
        <w:rPr>
          <w:w w:val="115"/>
        </w:rPr>
        <w:t>Pregled</w:t>
      </w:r>
      <w:r>
        <w:rPr>
          <w:spacing w:val="-2"/>
          <w:w w:val="115"/>
        </w:rPr>
        <w:t> </w:t>
      </w:r>
      <w:r>
        <w:rPr>
          <w:w w:val="115"/>
        </w:rPr>
        <w:t>ostvarenih</w:t>
      </w:r>
      <w:r>
        <w:rPr>
          <w:spacing w:val="-2"/>
          <w:w w:val="115"/>
        </w:rPr>
        <w:t> </w:t>
      </w:r>
      <w:r>
        <w:rPr>
          <w:w w:val="115"/>
        </w:rPr>
        <w:t>prihoda/primitaka</w:t>
      </w:r>
      <w:r>
        <w:rPr>
          <w:spacing w:val="-2"/>
          <w:w w:val="115"/>
        </w:rPr>
        <w:t> </w:t>
      </w:r>
      <w:r>
        <w:rPr>
          <w:w w:val="115"/>
        </w:rPr>
        <w:t>i</w:t>
      </w:r>
      <w:r>
        <w:rPr>
          <w:spacing w:val="-2"/>
          <w:w w:val="115"/>
        </w:rPr>
        <w:t> </w:t>
      </w:r>
      <w:r>
        <w:rPr>
          <w:w w:val="115"/>
        </w:rPr>
        <w:t>rashoda/izdataka</w:t>
      </w:r>
      <w:r>
        <w:rPr>
          <w:spacing w:val="-2"/>
          <w:w w:val="115"/>
        </w:rPr>
        <w:t> </w:t>
      </w:r>
      <w:r>
        <w:rPr>
          <w:w w:val="115"/>
        </w:rPr>
        <w:t>Proračuna</w:t>
      </w:r>
      <w:r>
        <w:rPr>
          <w:spacing w:val="-2"/>
          <w:w w:val="115"/>
        </w:rPr>
        <w:t> </w:t>
      </w:r>
      <w:r>
        <w:rPr>
          <w:w w:val="115"/>
        </w:rPr>
        <w:t>grada</w:t>
      </w:r>
      <w:r>
        <w:rPr>
          <w:spacing w:val="-2"/>
          <w:w w:val="115"/>
        </w:rPr>
        <w:t> </w:t>
      </w:r>
      <w:r>
        <w:rPr>
          <w:w w:val="115"/>
        </w:rPr>
        <w:t>Ozlja</w:t>
      </w:r>
      <w:r>
        <w:rPr>
          <w:spacing w:val="-2"/>
          <w:w w:val="115"/>
        </w:rPr>
        <w:t> </w:t>
      </w:r>
      <w:r>
        <w:rPr>
          <w:w w:val="115"/>
        </w:rPr>
        <w:t>za razdoblje 01.01.-30.06.2026. godinu u odnosu na planirane</w:t>
      </w:r>
      <w:r>
        <w:rPr>
          <w:w w:val="115"/>
        </w:rPr>
        <w:t> prihode/primitke i </w:t>
      </w:r>
      <w:r>
        <w:rPr>
          <w:spacing w:val="-2"/>
          <w:w w:val="115"/>
        </w:rPr>
        <w:t>rashode/izdatke:</w:t>
      </w:r>
    </w:p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4393"/>
        <w:gridCol w:w="1515"/>
        <w:gridCol w:w="1666"/>
        <w:gridCol w:w="1665"/>
        <w:gridCol w:w="1209"/>
      </w:tblGrid>
      <w:tr>
        <w:trPr>
          <w:trHeight w:val="642" w:hRule="atLeast"/>
        </w:trPr>
        <w:tc>
          <w:tcPr>
            <w:tcW w:w="605" w:type="dxa"/>
            <w:shd w:val="clear" w:color="auto" w:fill="DBE4F0"/>
          </w:tcPr>
          <w:p>
            <w:pPr>
              <w:pStyle w:val="TableParagraph"/>
              <w:spacing w:before="109"/>
              <w:ind w:left="110" w:right="137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spacing w:val="-4"/>
                <w:w w:val="115"/>
                <w:sz w:val="18"/>
              </w:rPr>
              <w:t>red. </w:t>
            </w:r>
            <w:r>
              <w:rPr>
                <w:rFonts w:ascii="Cambria"/>
                <w:spacing w:val="-4"/>
                <w:w w:val="120"/>
                <w:sz w:val="18"/>
              </w:rPr>
              <w:t>br.</w:t>
            </w:r>
          </w:p>
        </w:tc>
        <w:tc>
          <w:tcPr>
            <w:tcW w:w="4393" w:type="dxa"/>
            <w:shd w:val="clear" w:color="auto" w:fill="DBE4F0"/>
          </w:tcPr>
          <w:p>
            <w:pPr>
              <w:pStyle w:val="TableParagraph"/>
              <w:spacing w:before="4"/>
              <w:jc w:val="left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before="0"/>
              <w:ind w:left="110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spacing w:val="-4"/>
                <w:w w:val="115"/>
                <w:sz w:val="18"/>
              </w:rPr>
              <w:t>OPIS</w:t>
            </w:r>
          </w:p>
        </w:tc>
        <w:tc>
          <w:tcPr>
            <w:tcW w:w="1515" w:type="dxa"/>
            <w:shd w:val="clear" w:color="auto" w:fill="DBE4F0"/>
          </w:tcPr>
          <w:p>
            <w:pPr>
              <w:pStyle w:val="TableParagraph"/>
              <w:spacing w:before="4"/>
              <w:ind w:right="11"/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pacing w:val="-2"/>
                <w:w w:val="110"/>
                <w:sz w:val="18"/>
              </w:rPr>
              <w:t>Izvršenje</w:t>
            </w:r>
          </w:p>
          <w:p>
            <w:pPr>
              <w:pStyle w:val="TableParagraph"/>
              <w:spacing w:before="0"/>
              <w:ind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w w:val="120"/>
                <w:sz w:val="18"/>
              </w:rPr>
              <w:t>01.01.-</w:t>
            </w:r>
          </w:p>
          <w:p>
            <w:pPr>
              <w:pStyle w:val="TableParagraph"/>
              <w:spacing w:line="196" w:lineRule="exact" w:before="0"/>
              <w:ind w:right="8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w w:val="120"/>
                <w:sz w:val="18"/>
              </w:rPr>
              <w:t>30.06.2025.</w:t>
            </w:r>
          </w:p>
        </w:tc>
        <w:tc>
          <w:tcPr>
            <w:tcW w:w="1666" w:type="dxa"/>
            <w:shd w:val="clear" w:color="auto" w:fill="DBE4F0"/>
          </w:tcPr>
          <w:p>
            <w:pPr>
              <w:pStyle w:val="TableParagraph"/>
              <w:spacing w:before="109"/>
              <w:ind w:left="150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w w:val="115"/>
                <w:sz w:val="18"/>
              </w:rPr>
              <w:t>Plan</w:t>
            </w:r>
            <w:r>
              <w:rPr>
                <w:rFonts w:ascii="Cambria" w:hAnsi="Cambria"/>
                <w:spacing w:val="10"/>
                <w:w w:val="115"/>
                <w:sz w:val="18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18"/>
              </w:rPr>
              <w:t>proračuna</w:t>
            </w:r>
          </w:p>
          <w:p>
            <w:pPr>
              <w:pStyle w:val="TableParagraph"/>
              <w:spacing w:before="0"/>
              <w:ind w:left="124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w w:val="115"/>
                <w:sz w:val="18"/>
              </w:rPr>
              <w:t>za</w:t>
            </w:r>
            <w:r>
              <w:rPr>
                <w:rFonts w:ascii="Cambria"/>
                <w:spacing w:val="9"/>
                <w:w w:val="115"/>
                <w:sz w:val="18"/>
              </w:rPr>
              <w:t> </w:t>
            </w:r>
            <w:r>
              <w:rPr>
                <w:rFonts w:ascii="Cambria"/>
                <w:w w:val="115"/>
                <w:sz w:val="18"/>
              </w:rPr>
              <w:t>2026.</w:t>
            </w:r>
            <w:r>
              <w:rPr>
                <w:rFonts w:ascii="Cambria"/>
                <w:spacing w:val="7"/>
                <w:w w:val="115"/>
                <w:sz w:val="18"/>
              </w:rPr>
              <w:t> </w:t>
            </w:r>
            <w:r>
              <w:rPr>
                <w:rFonts w:ascii="Cambria"/>
                <w:spacing w:val="-2"/>
                <w:w w:val="115"/>
                <w:sz w:val="18"/>
              </w:rPr>
              <w:t>godinu</w:t>
            </w:r>
          </w:p>
        </w:tc>
        <w:tc>
          <w:tcPr>
            <w:tcW w:w="1665" w:type="dxa"/>
            <w:shd w:val="clear" w:color="auto" w:fill="DBE4F0"/>
          </w:tcPr>
          <w:p>
            <w:pPr>
              <w:pStyle w:val="TableParagraph"/>
              <w:spacing w:before="109"/>
              <w:ind w:left="2" w:right="14"/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w w:val="110"/>
                <w:sz w:val="18"/>
              </w:rPr>
              <w:t>Izvršenje</w:t>
            </w:r>
            <w:r>
              <w:rPr>
                <w:rFonts w:ascii="Cambria" w:hAnsi="Cambria"/>
                <w:spacing w:val="2"/>
                <w:w w:val="110"/>
                <w:sz w:val="18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18"/>
              </w:rPr>
              <w:t>01.01.-</w:t>
            </w:r>
          </w:p>
          <w:p>
            <w:pPr>
              <w:pStyle w:val="TableParagraph"/>
              <w:spacing w:before="0"/>
              <w:ind w:left="4" w:right="14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w w:val="120"/>
                <w:sz w:val="18"/>
              </w:rPr>
              <w:t>30.06.2026.</w:t>
            </w:r>
          </w:p>
        </w:tc>
        <w:tc>
          <w:tcPr>
            <w:tcW w:w="1209" w:type="dxa"/>
            <w:shd w:val="clear" w:color="auto" w:fill="DBE4F0"/>
          </w:tcPr>
          <w:p>
            <w:pPr>
              <w:pStyle w:val="TableParagraph"/>
              <w:spacing w:before="4"/>
              <w:jc w:val="left"/>
              <w:rPr>
                <w:rFonts w:ascii="Cambria"/>
                <w:sz w:val="18"/>
              </w:rPr>
            </w:pPr>
          </w:p>
          <w:p>
            <w:pPr>
              <w:pStyle w:val="TableParagraph"/>
              <w:spacing w:before="0"/>
              <w:ind w:left="14" w:right="2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w w:val="115"/>
                <w:sz w:val="18"/>
              </w:rPr>
              <w:t>Indeks</w:t>
            </w:r>
            <w:r>
              <w:rPr>
                <w:rFonts w:ascii="Cambria"/>
                <w:spacing w:val="4"/>
                <w:w w:val="115"/>
                <w:sz w:val="18"/>
              </w:rPr>
              <w:t> </w:t>
            </w:r>
            <w:r>
              <w:rPr>
                <w:rFonts w:ascii="Cambria"/>
                <w:spacing w:val="-5"/>
                <w:w w:val="115"/>
                <w:sz w:val="18"/>
              </w:rPr>
              <w:t>5/4</w:t>
            </w:r>
          </w:p>
        </w:tc>
      </w:tr>
      <w:tr>
        <w:trPr>
          <w:trHeight w:val="234" w:hRule="atLeast"/>
        </w:trPr>
        <w:tc>
          <w:tcPr>
            <w:tcW w:w="605" w:type="dxa"/>
          </w:tcPr>
          <w:p>
            <w:pPr>
              <w:pStyle w:val="TableParagraph"/>
              <w:spacing w:line="215" w:lineRule="exact" w:before="0"/>
              <w:ind w:right="227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1</w:t>
            </w:r>
          </w:p>
        </w:tc>
        <w:tc>
          <w:tcPr>
            <w:tcW w:w="4393" w:type="dxa"/>
          </w:tcPr>
          <w:p>
            <w:pPr>
              <w:pStyle w:val="TableParagraph"/>
              <w:spacing w:line="215" w:lineRule="exact" w:before="0"/>
              <w:ind w:left="1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2</w:t>
            </w:r>
          </w:p>
        </w:tc>
        <w:tc>
          <w:tcPr>
            <w:tcW w:w="1515" w:type="dxa"/>
          </w:tcPr>
          <w:p>
            <w:pPr>
              <w:pStyle w:val="TableParagraph"/>
              <w:spacing w:line="215" w:lineRule="exact" w:before="0"/>
              <w:ind w:righ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3</w:t>
            </w:r>
          </w:p>
        </w:tc>
        <w:tc>
          <w:tcPr>
            <w:tcW w:w="1666" w:type="dxa"/>
          </w:tcPr>
          <w:p>
            <w:pPr>
              <w:pStyle w:val="TableParagraph"/>
              <w:spacing w:line="215" w:lineRule="exact" w:before="0"/>
              <w:ind w:left="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4</w:t>
            </w:r>
          </w:p>
        </w:tc>
        <w:tc>
          <w:tcPr>
            <w:tcW w:w="1665" w:type="dxa"/>
          </w:tcPr>
          <w:p>
            <w:pPr>
              <w:pStyle w:val="TableParagraph"/>
              <w:spacing w:line="215" w:lineRule="exact" w:before="0"/>
              <w:ind w:left="1" w:right="1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5</w:t>
            </w:r>
          </w:p>
        </w:tc>
        <w:tc>
          <w:tcPr>
            <w:tcW w:w="1209" w:type="dxa"/>
          </w:tcPr>
          <w:p>
            <w:pPr>
              <w:pStyle w:val="TableParagraph"/>
              <w:spacing w:line="215" w:lineRule="exact" w:before="0"/>
              <w:ind w:left="14" w:right="4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6</w:t>
            </w:r>
          </w:p>
        </w:tc>
      </w:tr>
      <w:tr>
        <w:trPr>
          <w:trHeight w:val="246" w:hRule="atLeast"/>
        </w:trPr>
        <w:tc>
          <w:tcPr>
            <w:tcW w:w="605" w:type="dxa"/>
          </w:tcPr>
          <w:p>
            <w:pPr>
              <w:pStyle w:val="TableParagraph"/>
              <w:spacing w:line="223" w:lineRule="exact" w:before="4"/>
              <w:ind w:right="270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5"/>
                <w:w w:val="120"/>
                <w:sz w:val="20"/>
              </w:rPr>
              <w:t>A.</w:t>
            </w:r>
          </w:p>
        </w:tc>
        <w:tc>
          <w:tcPr>
            <w:tcW w:w="4393" w:type="dxa"/>
          </w:tcPr>
          <w:p>
            <w:pPr>
              <w:pStyle w:val="TableParagraph"/>
              <w:spacing w:line="223" w:lineRule="exact" w:before="4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w w:val="110"/>
                <w:sz w:val="20"/>
              </w:rPr>
              <w:t>UKUPNI</w:t>
            </w:r>
            <w:r>
              <w:rPr>
                <w:rFonts w:ascii="Cambria"/>
                <w:b/>
                <w:spacing w:val="16"/>
                <w:w w:val="110"/>
                <w:sz w:val="20"/>
              </w:rPr>
              <w:t> </w:t>
            </w:r>
            <w:r>
              <w:rPr>
                <w:rFonts w:ascii="Cambria"/>
                <w:b/>
                <w:spacing w:val="-2"/>
                <w:w w:val="110"/>
                <w:sz w:val="20"/>
              </w:rPr>
              <w:t>PRIHODI</w:t>
            </w:r>
          </w:p>
        </w:tc>
        <w:tc>
          <w:tcPr>
            <w:tcW w:w="1515" w:type="dxa"/>
          </w:tcPr>
          <w:p>
            <w:pPr>
              <w:pStyle w:val="TableParagraph"/>
              <w:spacing w:before="27"/>
              <w:ind w:right="8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2.688.271,48</w:t>
            </w:r>
          </w:p>
        </w:tc>
        <w:tc>
          <w:tcPr>
            <w:tcW w:w="1666" w:type="dxa"/>
          </w:tcPr>
          <w:p>
            <w:pPr>
              <w:pStyle w:val="TableParagraph"/>
              <w:spacing w:before="27"/>
              <w:ind w:left="1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6.707.657,00</w:t>
            </w:r>
          </w:p>
        </w:tc>
        <w:tc>
          <w:tcPr>
            <w:tcW w:w="1665" w:type="dxa"/>
          </w:tcPr>
          <w:p>
            <w:pPr>
              <w:pStyle w:val="TableParagraph"/>
              <w:spacing w:before="27"/>
              <w:ind w:left="5" w:right="1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2.610.612,78</w:t>
            </w:r>
          </w:p>
        </w:tc>
        <w:tc>
          <w:tcPr>
            <w:tcW w:w="1209" w:type="dxa"/>
          </w:tcPr>
          <w:p>
            <w:pPr>
              <w:pStyle w:val="TableParagraph"/>
              <w:spacing w:before="27"/>
              <w:ind w:left="14" w:right="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38,92</w:t>
            </w:r>
          </w:p>
        </w:tc>
      </w:tr>
      <w:tr>
        <w:trPr>
          <w:trHeight w:val="234" w:hRule="atLeast"/>
        </w:trPr>
        <w:tc>
          <w:tcPr>
            <w:tcW w:w="605" w:type="dxa"/>
          </w:tcPr>
          <w:p>
            <w:pPr>
              <w:pStyle w:val="TableParagraph"/>
              <w:spacing w:line="215" w:lineRule="exact" w:before="0"/>
              <w:ind w:right="292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1.</w:t>
            </w:r>
          </w:p>
        </w:tc>
        <w:tc>
          <w:tcPr>
            <w:tcW w:w="4393" w:type="dxa"/>
          </w:tcPr>
          <w:p>
            <w:pPr>
              <w:pStyle w:val="TableParagraph"/>
              <w:spacing w:line="215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Prihodi</w:t>
            </w:r>
            <w:r>
              <w:rPr>
                <w:rFonts w:ascii="Cambria"/>
                <w:spacing w:val="11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poslovanja</w:t>
            </w:r>
          </w:p>
        </w:tc>
        <w:tc>
          <w:tcPr>
            <w:tcW w:w="1515" w:type="dxa"/>
          </w:tcPr>
          <w:p>
            <w:pPr>
              <w:pStyle w:val="TableParagraph"/>
              <w:spacing w:before="23"/>
              <w:ind w:right="10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2.651.956,66</w:t>
            </w:r>
          </w:p>
        </w:tc>
        <w:tc>
          <w:tcPr>
            <w:tcW w:w="1666" w:type="dxa"/>
          </w:tcPr>
          <w:p>
            <w:pPr>
              <w:pStyle w:val="TableParagraph"/>
              <w:spacing w:before="23"/>
              <w:ind w:left="8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6.702.657,00</w:t>
            </w:r>
          </w:p>
        </w:tc>
        <w:tc>
          <w:tcPr>
            <w:tcW w:w="1665" w:type="dxa"/>
          </w:tcPr>
          <w:p>
            <w:pPr>
              <w:pStyle w:val="TableParagraph"/>
              <w:spacing w:before="23"/>
              <w:ind w:left="3" w:right="1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2.609.406,78</w:t>
            </w:r>
          </w:p>
        </w:tc>
        <w:tc>
          <w:tcPr>
            <w:tcW w:w="1209" w:type="dxa"/>
          </w:tcPr>
          <w:p>
            <w:pPr>
              <w:pStyle w:val="TableParagraph"/>
              <w:spacing w:before="23"/>
              <w:ind w:left="1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38,93</w:t>
            </w:r>
          </w:p>
        </w:tc>
      </w:tr>
      <w:tr>
        <w:trPr>
          <w:trHeight w:val="234" w:hRule="atLeast"/>
        </w:trPr>
        <w:tc>
          <w:tcPr>
            <w:tcW w:w="605" w:type="dxa"/>
          </w:tcPr>
          <w:p>
            <w:pPr>
              <w:pStyle w:val="TableParagraph"/>
              <w:spacing w:line="215" w:lineRule="exact" w:before="0"/>
              <w:ind w:right="292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2.</w:t>
            </w:r>
          </w:p>
        </w:tc>
        <w:tc>
          <w:tcPr>
            <w:tcW w:w="4393" w:type="dxa"/>
          </w:tcPr>
          <w:p>
            <w:pPr>
              <w:pStyle w:val="TableParagraph"/>
              <w:spacing w:line="215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Prihodi</w:t>
            </w:r>
            <w:r>
              <w:rPr>
                <w:rFonts w:ascii="Cambria"/>
                <w:spacing w:val="18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od</w:t>
            </w:r>
            <w:r>
              <w:rPr>
                <w:rFonts w:ascii="Cambria"/>
                <w:spacing w:val="20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prodaje</w:t>
            </w:r>
            <w:r>
              <w:rPr>
                <w:rFonts w:ascii="Cambria"/>
                <w:spacing w:val="20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nefinancijske</w:t>
            </w:r>
            <w:r>
              <w:rPr>
                <w:rFonts w:ascii="Cambria"/>
                <w:spacing w:val="21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imovine</w:t>
            </w:r>
          </w:p>
        </w:tc>
        <w:tc>
          <w:tcPr>
            <w:tcW w:w="1515" w:type="dxa"/>
          </w:tcPr>
          <w:p>
            <w:pPr>
              <w:pStyle w:val="TableParagraph"/>
              <w:spacing w:before="23"/>
              <w:ind w:right="10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36.314,82</w:t>
            </w:r>
          </w:p>
        </w:tc>
        <w:tc>
          <w:tcPr>
            <w:tcW w:w="1666" w:type="dxa"/>
          </w:tcPr>
          <w:p>
            <w:pPr>
              <w:pStyle w:val="TableParagraph"/>
              <w:spacing w:before="23"/>
              <w:ind w:left="6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5.000,00</w:t>
            </w:r>
          </w:p>
        </w:tc>
        <w:tc>
          <w:tcPr>
            <w:tcW w:w="1665" w:type="dxa"/>
          </w:tcPr>
          <w:p>
            <w:pPr>
              <w:pStyle w:val="TableParagraph"/>
              <w:spacing w:before="23"/>
              <w:ind w:left="1" w:right="1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1.206,00</w:t>
            </w:r>
          </w:p>
        </w:tc>
        <w:tc>
          <w:tcPr>
            <w:tcW w:w="1209" w:type="dxa"/>
          </w:tcPr>
          <w:p>
            <w:pPr>
              <w:pStyle w:val="TableParagraph"/>
              <w:spacing w:before="23"/>
              <w:ind w:left="1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24,12</w:t>
            </w:r>
          </w:p>
        </w:tc>
      </w:tr>
      <w:tr>
        <w:trPr>
          <w:trHeight w:val="244" w:hRule="atLeast"/>
        </w:trPr>
        <w:tc>
          <w:tcPr>
            <w:tcW w:w="605" w:type="dxa"/>
          </w:tcPr>
          <w:p>
            <w:pPr>
              <w:pStyle w:val="TableParagraph"/>
              <w:spacing w:line="220" w:lineRule="exact" w:before="4"/>
              <w:ind w:right="270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5"/>
                <w:w w:val="120"/>
                <w:sz w:val="20"/>
              </w:rPr>
              <w:t>B.</w:t>
            </w:r>
          </w:p>
        </w:tc>
        <w:tc>
          <w:tcPr>
            <w:tcW w:w="4393" w:type="dxa"/>
          </w:tcPr>
          <w:p>
            <w:pPr>
              <w:pStyle w:val="TableParagraph"/>
              <w:spacing w:line="220" w:lineRule="exact" w:before="4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w w:val="110"/>
                <w:sz w:val="20"/>
              </w:rPr>
              <w:t>UKUPNI</w:t>
            </w:r>
            <w:r>
              <w:rPr>
                <w:rFonts w:ascii="Cambria"/>
                <w:b/>
                <w:spacing w:val="16"/>
                <w:w w:val="110"/>
                <w:sz w:val="20"/>
              </w:rPr>
              <w:t> </w:t>
            </w:r>
            <w:r>
              <w:rPr>
                <w:rFonts w:ascii="Cambria"/>
                <w:b/>
                <w:spacing w:val="-2"/>
                <w:w w:val="110"/>
                <w:sz w:val="20"/>
              </w:rPr>
              <w:t>RASHODI</w:t>
            </w:r>
          </w:p>
        </w:tc>
        <w:tc>
          <w:tcPr>
            <w:tcW w:w="1515" w:type="dxa"/>
          </w:tcPr>
          <w:p>
            <w:pPr>
              <w:pStyle w:val="TableParagraph"/>
              <w:spacing w:before="27"/>
              <w:ind w:right="8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2.255.617,21</w:t>
            </w:r>
          </w:p>
        </w:tc>
        <w:tc>
          <w:tcPr>
            <w:tcW w:w="1666" w:type="dxa"/>
          </w:tcPr>
          <w:p>
            <w:pPr>
              <w:pStyle w:val="TableParagraph"/>
              <w:spacing w:before="27"/>
              <w:ind w:left="1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7.381.057,00</w:t>
            </w:r>
          </w:p>
        </w:tc>
        <w:tc>
          <w:tcPr>
            <w:tcW w:w="1665" w:type="dxa"/>
          </w:tcPr>
          <w:p>
            <w:pPr>
              <w:pStyle w:val="TableParagraph"/>
              <w:spacing w:before="27"/>
              <w:ind w:left="5" w:right="1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2.396.372,35</w:t>
            </w:r>
          </w:p>
        </w:tc>
        <w:tc>
          <w:tcPr>
            <w:tcW w:w="1209" w:type="dxa"/>
          </w:tcPr>
          <w:p>
            <w:pPr>
              <w:pStyle w:val="TableParagraph"/>
              <w:spacing w:before="27"/>
              <w:ind w:left="14" w:right="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32,47</w:t>
            </w:r>
          </w:p>
        </w:tc>
      </w:tr>
      <w:tr>
        <w:trPr>
          <w:trHeight w:val="235" w:hRule="atLeast"/>
        </w:trPr>
        <w:tc>
          <w:tcPr>
            <w:tcW w:w="605" w:type="dxa"/>
          </w:tcPr>
          <w:p>
            <w:pPr>
              <w:pStyle w:val="TableParagraph"/>
              <w:spacing w:line="215" w:lineRule="exact" w:before="0"/>
              <w:ind w:right="292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1.</w:t>
            </w:r>
          </w:p>
        </w:tc>
        <w:tc>
          <w:tcPr>
            <w:tcW w:w="4393" w:type="dxa"/>
          </w:tcPr>
          <w:p>
            <w:pPr>
              <w:pStyle w:val="TableParagraph"/>
              <w:spacing w:line="215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Rashodi</w:t>
            </w:r>
            <w:r>
              <w:rPr>
                <w:rFonts w:ascii="Cambria"/>
                <w:spacing w:val="2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poslovanja</w:t>
            </w:r>
          </w:p>
        </w:tc>
        <w:tc>
          <w:tcPr>
            <w:tcW w:w="1515" w:type="dxa"/>
          </w:tcPr>
          <w:p>
            <w:pPr>
              <w:pStyle w:val="TableParagraph"/>
              <w:spacing w:before="23"/>
              <w:ind w:right="10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2.065.581,83</w:t>
            </w:r>
          </w:p>
        </w:tc>
        <w:tc>
          <w:tcPr>
            <w:tcW w:w="1666" w:type="dxa"/>
          </w:tcPr>
          <w:p>
            <w:pPr>
              <w:pStyle w:val="TableParagraph"/>
              <w:spacing w:before="23"/>
              <w:ind w:left="8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4.660.456,00</w:t>
            </w:r>
          </w:p>
        </w:tc>
        <w:tc>
          <w:tcPr>
            <w:tcW w:w="1665" w:type="dxa"/>
          </w:tcPr>
          <w:p>
            <w:pPr>
              <w:pStyle w:val="TableParagraph"/>
              <w:spacing w:before="23"/>
              <w:ind w:left="3" w:right="1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2.182.025,17</w:t>
            </w:r>
          </w:p>
        </w:tc>
        <w:tc>
          <w:tcPr>
            <w:tcW w:w="1209" w:type="dxa"/>
          </w:tcPr>
          <w:p>
            <w:pPr>
              <w:pStyle w:val="TableParagraph"/>
              <w:spacing w:before="23"/>
              <w:ind w:left="1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46,82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16"/>
        </w:rPr>
        <w:sectPr>
          <w:pgSz w:w="11910" w:h="16840"/>
          <w:pgMar w:header="0" w:footer="772" w:top="1320" w:bottom="1641" w:left="141" w:right="0"/>
        </w:sectPr>
      </w:pPr>
    </w:p>
    <w:tbl>
      <w:tblPr>
        <w:tblW w:w="0" w:type="auto"/>
        <w:jc w:val="left"/>
        <w:tblInd w:w="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5"/>
        <w:gridCol w:w="4393"/>
        <w:gridCol w:w="1515"/>
        <w:gridCol w:w="1666"/>
        <w:gridCol w:w="1665"/>
        <w:gridCol w:w="1209"/>
      </w:tblGrid>
      <w:tr>
        <w:trPr>
          <w:trHeight w:val="477" w:hRule="atLeast"/>
        </w:trPr>
        <w:tc>
          <w:tcPr>
            <w:tcW w:w="605" w:type="dxa"/>
          </w:tcPr>
          <w:p>
            <w:pPr>
              <w:pStyle w:val="TableParagraph"/>
              <w:spacing w:before="122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2.</w:t>
            </w:r>
          </w:p>
        </w:tc>
        <w:tc>
          <w:tcPr>
            <w:tcW w:w="4393" w:type="dxa"/>
          </w:tcPr>
          <w:p>
            <w:pPr>
              <w:pStyle w:val="TableParagraph"/>
              <w:spacing w:before="122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Rashodi</w:t>
            </w:r>
            <w:r>
              <w:rPr>
                <w:rFonts w:ascii="Cambria"/>
                <w:spacing w:val="38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za</w:t>
            </w:r>
            <w:r>
              <w:rPr>
                <w:rFonts w:ascii="Cambria"/>
                <w:spacing w:val="38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nabavu</w:t>
            </w:r>
            <w:r>
              <w:rPr>
                <w:rFonts w:ascii="Cambria"/>
                <w:spacing w:val="36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nefinancijske</w:t>
            </w:r>
            <w:r>
              <w:rPr>
                <w:rFonts w:ascii="Cambria"/>
                <w:spacing w:val="38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imovine</w:t>
            </w:r>
          </w:p>
        </w:tc>
        <w:tc>
          <w:tcPr>
            <w:tcW w:w="1515" w:type="dxa"/>
          </w:tcPr>
          <w:p>
            <w:pPr>
              <w:pStyle w:val="TableParagraph"/>
              <w:spacing w:before="145"/>
              <w:ind w:right="1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190.035,38</w:t>
            </w:r>
          </w:p>
        </w:tc>
        <w:tc>
          <w:tcPr>
            <w:tcW w:w="1666" w:type="dxa"/>
          </w:tcPr>
          <w:p>
            <w:pPr>
              <w:pStyle w:val="TableParagraph"/>
              <w:spacing w:before="145"/>
              <w:ind w:left="8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2.720.601,00</w:t>
            </w:r>
          </w:p>
        </w:tc>
        <w:tc>
          <w:tcPr>
            <w:tcW w:w="1665" w:type="dxa"/>
          </w:tcPr>
          <w:p>
            <w:pPr>
              <w:pStyle w:val="TableParagraph"/>
              <w:spacing w:before="145"/>
              <w:ind w:left="1" w:right="1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214.347,18</w:t>
            </w:r>
          </w:p>
        </w:tc>
        <w:tc>
          <w:tcPr>
            <w:tcW w:w="1209" w:type="dxa"/>
          </w:tcPr>
          <w:p>
            <w:pPr>
              <w:pStyle w:val="TableParagraph"/>
              <w:spacing w:before="145"/>
              <w:ind w:left="1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7,88</w:t>
            </w:r>
          </w:p>
        </w:tc>
      </w:tr>
      <w:tr>
        <w:trPr>
          <w:trHeight w:val="383" w:hRule="atLeast"/>
        </w:trPr>
        <w:tc>
          <w:tcPr>
            <w:tcW w:w="605" w:type="dxa"/>
          </w:tcPr>
          <w:p>
            <w:pPr>
              <w:pStyle w:val="TableParagraph"/>
              <w:spacing w:before="73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5"/>
                <w:w w:val="135"/>
                <w:sz w:val="20"/>
              </w:rPr>
              <w:t>C.</w:t>
            </w:r>
          </w:p>
        </w:tc>
        <w:tc>
          <w:tcPr>
            <w:tcW w:w="4393" w:type="dxa"/>
          </w:tcPr>
          <w:p>
            <w:pPr>
              <w:pStyle w:val="TableParagraph"/>
              <w:spacing w:before="73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w w:val="110"/>
                <w:sz w:val="20"/>
              </w:rPr>
              <w:t>RAZLIKA</w:t>
            </w:r>
            <w:r>
              <w:rPr>
                <w:rFonts w:ascii="Cambria"/>
                <w:b/>
                <w:spacing w:val="31"/>
                <w:w w:val="110"/>
                <w:sz w:val="20"/>
              </w:rPr>
              <w:t> </w:t>
            </w:r>
            <w:r>
              <w:rPr>
                <w:rFonts w:ascii="Cambria"/>
                <w:b/>
                <w:w w:val="110"/>
                <w:sz w:val="20"/>
              </w:rPr>
              <w:t>PRIHODA</w:t>
            </w:r>
            <w:r>
              <w:rPr>
                <w:rFonts w:ascii="Cambria"/>
                <w:b/>
                <w:spacing w:val="36"/>
                <w:w w:val="110"/>
                <w:sz w:val="20"/>
              </w:rPr>
              <w:t> </w:t>
            </w:r>
            <w:r>
              <w:rPr>
                <w:rFonts w:ascii="Cambria"/>
                <w:b/>
                <w:w w:val="110"/>
                <w:sz w:val="20"/>
              </w:rPr>
              <w:t>I</w:t>
            </w:r>
            <w:r>
              <w:rPr>
                <w:rFonts w:ascii="Cambria"/>
                <w:b/>
                <w:spacing w:val="30"/>
                <w:w w:val="110"/>
                <w:sz w:val="20"/>
              </w:rPr>
              <w:t> </w:t>
            </w:r>
            <w:r>
              <w:rPr>
                <w:rFonts w:ascii="Cambria"/>
                <w:b/>
                <w:w w:val="110"/>
                <w:sz w:val="20"/>
              </w:rPr>
              <w:t>RASHODA</w:t>
            </w:r>
            <w:r>
              <w:rPr>
                <w:rFonts w:ascii="Cambria"/>
                <w:b/>
                <w:spacing w:val="32"/>
                <w:w w:val="110"/>
                <w:sz w:val="20"/>
              </w:rPr>
              <w:t> </w:t>
            </w:r>
            <w:r>
              <w:rPr>
                <w:rFonts w:ascii="Cambria"/>
                <w:b/>
                <w:w w:val="110"/>
                <w:sz w:val="20"/>
              </w:rPr>
              <w:t>(A-</w:t>
            </w:r>
            <w:r>
              <w:rPr>
                <w:rFonts w:ascii="Cambria"/>
                <w:b/>
                <w:spacing w:val="-5"/>
                <w:w w:val="110"/>
                <w:sz w:val="20"/>
              </w:rPr>
              <w:t>B)</w:t>
            </w:r>
          </w:p>
        </w:tc>
        <w:tc>
          <w:tcPr>
            <w:tcW w:w="1515" w:type="dxa"/>
          </w:tcPr>
          <w:p>
            <w:pPr>
              <w:pStyle w:val="TableParagraph"/>
              <w:spacing w:before="97"/>
              <w:ind w:right="10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432.654,27</w:t>
            </w:r>
          </w:p>
        </w:tc>
        <w:tc>
          <w:tcPr>
            <w:tcW w:w="1666" w:type="dxa"/>
          </w:tcPr>
          <w:p>
            <w:pPr>
              <w:pStyle w:val="TableParagraph"/>
              <w:spacing w:before="97"/>
              <w:ind w:left="8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w w:val="105"/>
                <w:sz w:val="16"/>
              </w:rPr>
              <w:t>-</w:t>
            </w:r>
            <w:r>
              <w:rPr>
                <w:rFonts w:ascii="Cambria"/>
                <w:b/>
                <w:spacing w:val="-2"/>
                <w:w w:val="115"/>
                <w:sz w:val="16"/>
              </w:rPr>
              <w:t>673.400,00</w:t>
            </w:r>
          </w:p>
        </w:tc>
        <w:tc>
          <w:tcPr>
            <w:tcW w:w="1665" w:type="dxa"/>
          </w:tcPr>
          <w:p>
            <w:pPr>
              <w:pStyle w:val="TableParagraph"/>
              <w:spacing w:before="97"/>
              <w:ind w:left="3" w:right="1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214.240,43</w:t>
            </w:r>
          </w:p>
        </w:tc>
        <w:tc>
          <w:tcPr>
            <w:tcW w:w="1209" w:type="dxa"/>
          </w:tcPr>
          <w:p>
            <w:pPr>
              <w:pStyle w:val="TableParagraph"/>
              <w:spacing w:before="97"/>
              <w:ind w:left="14" w:right="3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15"/>
                <w:sz w:val="16"/>
              </w:rPr>
              <w:t>xx</w:t>
            </w:r>
          </w:p>
        </w:tc>
      </w:tr>
      <w:tr>
        <w:trPr>
          <w:trHeight w:val="474" w:hRule="atLeast"/>
        </w:trPr>
        <w:tc>
          <w:tcPr>
            <w:tcW w:w="605" w:type="dxa"/>
          </w:tcPr>
          <w:p>
            <w:pPr>
              <w:pStyle w:val="TableParagraph"/>
              <w:spacing w:before="119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5"/>
                <w:w w:val="120"/>
                <w:sz w:val="20"/>
              </w:rPr>
              <w:t>D.</w:t>
            </w:r>
          </w:p>
        </w:tc>
        <w:tc>
          <w:tcPr>
            <w:tcW w:w="4393" w:type="dxa"/>
          </w:tcPr>
          <w:p>
            <w:pPr>
              <w:pStyle w:val="TableParagraph"/>
              <w:spacing w:line="230" w:lineRule="atLeast" w:before="0"/>
              <w:ind w:left="110"/>
              <w:jc w:val="lef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115"/>
                <w:sz w:val="20"/>
              </w:rPr>
              <w:t>RASPOLOŽIVA</w:t>
            </w:r>
            <w:r>
              <w:rPr>
                <w:rFonts w:ascii="Cambria" w:hAnsi="Cambria"/>
                <w:b/>
                <w:w w:val="115"/>
                <w:sz w:val="20"/>
              </w:rPr>
              <w:t> SREDSTVA</w:t>
            </w:r>
            <w:r>
              <w:rPr>
                <w:rFonts w:ascii="Cambria" w:hAnsi="Cambria"/>
                <w:b/>
                <w:w w:val="115"/>
                <w:sz w:val="20"/>
              </w:rPr>
              <w:t> IZ PRETHODNIH</w:t>
            </w:r>
            <w:r>
              <w:rPr>
                <w:rFonts w:ascii="Cambria" w:hAnsi="Cambria"/>
                <w:b/>
                <w:w w:val="115"/>
                <w:sz w:val="20"/>
              </w:rPr>
              <w:t> GODINA</w:t>
            </w:r>
          </w:p>
        </w:tc>
        <w:tc>
          <w:tcPr>
            <w:tcW w:w="1515" w:type="dxa"/>
          </w:tcPr>
          <w:p>
            <w:pPr>
              <w:pStyle w:val="TableParagraph"/>
              <w:spacing w:before="143"/>
              <w:ind w:right="10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352.877,45</w:t>
            </w:r>
          </w:p>
        </w:tc>
        <w:tc>
          <w:tcPr>
            <w:tcW w:w="1666" w:type="dxa"/>
          </w:tcPr>
          <w:p>
            <w:pPr>
              <w:pStyle w:val="TableParagraph"/>
              <w:spacing w:before="143"/>
              <w:ind w:left="8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673.400,00</w:t>
            </w:r>
          </w:p>
        </w:tc>
        <w:tc>
          <w:tcPr>
            <w:tcW w:w="1665" w:type="dxa"/>
          </w:tcPr>
          <w:p>
            <w:pPr>
              <w:pStyle w:val="TableParagraph"/>
              <w:spacing w:before="143"/>
              <w:ind w:left="3" w:right="1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751.732,31</w:t>
            </w:r>
          </w:p>
        </w:tc>
        <w:tc>
          <w:tcPr>
            <w:tcW w:w="1209" w:type="dxa"/>
          </w:tcPr>
          <w:p>
            <w:pPr>
              <w:pStyle w:val="TableParagraph"/>
              <w:spacing w:before="143"/>
              <w:ind w:left="14" w:right="3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15"/>
                <w:sz w:val="16"/>
              </w:rPr>
              <w:t>xx</w:t>
            </w:r>
          </w:p>
        </w:tc>
      </w:tr>
      <w:tr>
        <w:trPr>
          <w:trHeight w:val="477" w:hRule="atLeast"/>
        </w:trPr>
        <w:tc>
          <w:tcPr>
            <w:tcW w:w="605" w:type="dxa"/>
          </w:tcPr>
          <w:p>
            <w:pPr>
              <w:pStyle w:val="TableParagraph"/>
              <w:spacing w:before="119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5"/>
                <w:w w:val="130"/>
                <w:sz w:val="20"/>
              </w:rPr>
              <w:t>E.</w:t>
            </w:r>
          </w:p>
        </w:tc>
        <w:tc>
          <w:tcPr>
            <w:tcW w:w="4393" w:type="dxa"/>
          </w:tcPr>
          <w:p>
            <w:pPr>
              <w:pStyle w:val="TableParagraph"/>
              <w:spacing w:line="232" w:lineRule="exact" w:before="0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w w:val="115"/>
                <w:sz w:val="20"/>
              </w:rPr>
              <w:t>IZDACI</w:t>
            </w:r>
            <w:r>
              <w:rPr>
                <w:rFonts w:ascii="Cambria"/>
                <w:b/>
                <w:w w:val="115"/>
                <w:sz w:val="20"/>
              </w:rPr>
              <w:t> ZA</w:t>
            </w:r>
            <w:r>
              <w:rPr>
                <w:rFonts w:ascii="Cambria"/>
                <w:b/>
                <w:w w:val="115"/>
                <w:sz w:val="20"/>
              </w:rPr>
              <w:t> FINANCIJSKU</w:t>
            </w:r>
            <w:r>
              <w:rPr>
                <w:rFonts w:ascii="Cambria"/>
                <w:b/>
                <w:w w:val="115"/>
                <w:sz w:val="20"/>
              </w:rPr>
              <w:t> IMOVINU</w:t>
            </w:r>
            <w:r>
              <w:rPr>
                <w:rFonts w:ascii="Cambria"/>
                <w:b/>
                <w:w w:val="115"/>
                <w:sz w:val="20"/>
              </w:rPr>
              <w:t> I OTPLATE</w:t>
            </w:r>
            <w:r>
              <w:rPr>
                <w:rFonts w:ascii="Cambria"/>
                <w:b/>
                <w:w w:val="115"/>
                <w:sz w:val="20"/>
              </w:rPr>
              <w:t> ZAJMOVA</w:t>
            </w:r>
          </w:p>
        </w:tc>
        <w:tc>
          <w:tcPr>
            <w:tcW w:w="1515" w:type="dxa"/>
          </w:tcPr>
          <w:p>
            <w:pPr>
              <w:pStyle w:val="TableParagraph"/>
              <w:spacing w:before="143"/>
              <w:ind w:right="12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4"/>
                <w:w w:val="120"/>
                <w:sz w:val="16"/>
              </w:rPr>
              <w:t>0,00</w:t>
            </w:r>
          </w:p>
        </w:tc>
        <w:tc>
          <w:tcPr>
            <w:tcW w:w="1666" w:type="dxa"/>
          </w:tcPr>
          <w:p>
            <w:pPr>
              <w:pStyle w:val="TableParagraph"/>
              <w:spacing w:before="143"/>
              <w:ind w:left="6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4"/>
                <w:w w:val="120"/>
                <w:sz w:val="16"/>
              </w:rPr>
              <w:t>0,00</w:t>
            </w:r>
          </w:p>
        </w:tc>
        <w:tc>
          <w:tcPr>
            <w:tcW w:w="1665" w:type="dxa"/>
          </w:tcPr>
          <w:p>
            <w:pPr>
              <w:pStyle w:val="TableParagraph"/>
              <w:spacing w:before="143"/>
              <w:ind w:right="1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4"/>
                <w:w w:val="120"/>
                <w:sz w:val="16"/>
              </w:rPr>
              <w:t>0,00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43"/>
              <w:ind w:left="14" w:right="3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15"/>
                <w:sz w:val="16"/>
              </w:rPr>
              <w:t>xx</w:t>
            </w:r>
          </w:p>
        </w:tc>
      </w:tr>
      <w:tr>
        <w:trPr>
          <w:trHeight w:val="568" w:hRule="atLeast"/>
        </w:trPr>
        <w:tc>
          <w:tcPr>
            <w:tcW w:w="605" w:type="dxa"/>
          </w:tcPr>
          <w:p>
            <w:pPr>
              <w:pStyle w:val="TableParagraph"/>
              <w:spacing w:before="165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5"/>
                <w:w w:val="130"/>
                <w:sz w:val="20"/>
              </w:rPr>
              <w:t>F.</w:t>
            </w:r>
          </w:p>
        </w:tc>
        <w:tc>
          <w:tcPr>
            <w:tcW w:w="4393" w:type="dxa"/>
          </w:tcPr>
          <w:p>
            <w:pPr>
              <w:pStyle w:val="TableParagraph"/>
              <w:spacing w:before="47"/>
              <w:ind w:left="110"/>
              <w:jc w:val="lef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115"/>
                <w:sz w:val="20"/>
              </w:rPr>
              <w:t>PRIMICI</w:t>
            </w:r>
            <w:r>
              <w:rPr>
                <w:rFonts w:ascii="Cambria" w:hAnsi="Cambria"/>
                <w:b/>
                <w:w w:val="115"/>
                <w:sz w:val="20"/>
              </w:rPr>
              <w:t> OD</w:t>
            </w:r>
            <w:r>
              <w:rPr>
                <w:rFonts w:ascii="Cambria" w:hAnsi="Cambria"/>
                <w:b/>
                <w:w w:val="115"/>
                <w:sz w:val="20"/>
              </w:rPr>
              <w:t> FINANCIJSKE</w:t>
            </w:r>
            <w:r>
              <w:rPr>
                <w:rFonts w:ascii="Cambria" w:hAnsi="Cambria"/>
                <w:b/>
                <w:w w:val="115"/>
                <w:sz w:val="20"/>
              </w:rPr>
              <w:t> IMOVINE</w:t>
            </w:r>
            <w:r>
              <w:rPr>
                <w:rFonts w:ascii="Cambria" w:hAnsi="Cambria"/>
                <w:b/>
                <w:w w:val="115"/>
                <w:sz w:val="20"/>
              </w:rPr>
              <w:t> I </w:t>
            </w:r>
            <w:r>
              <w:rPr>
                <w:rFonts w:ascii="Cambria" w:hAnsi="Cambria"/>
                <w:b/>
                <w:spacing w:val="-2"/>
                <w:w w:val="115"/>
                <w:sz w:val="20"/>
              </w:rPr>
              <w:t>ZADUŽIVANJA</w:t>
            </w:r>
          </w:p>
        </w:tc>
        <w:tc>
          <w:tcPr>
            <w:tcW w:w="1515" w:type="dxa"/>
          </w:tcPr>
          <w:p>
            <w:pPr>
              <w:pStyle w:val="TableParagraph"/>
              <w:spacing w:before="1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2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4"/>
                <w:w w:val="120"/>
                <w:sz w:val="16"/>
              </w:rPr>
              <w:t>0,00</w:t>
            </w:r>
          </w:p>
        </w:tc>
        <w:tc>
          <w:tcPr>
            <w:tcW w:w="1666" w:type="dxa"/>
          </w:tcPr>
          <w:p>
            <w:pPr>
              <w:pStyle w:val="TableParagraph"/>
              <w:spacing w:before="1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6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25"/>
                <w:sz w:val="16"/>
              </w:rPr>
              <w:t>0,0</w:t>
            </w:r>
          </w:p>
        </w:tc>
        <w:tc>
          <w:tcPr>
            <w:tcW w:w="1665" w:type="dxa"/>
          </w:tcPr>
          <w:p>
            <w:pPr>
              <w:pStyle w:val="TableParagraph"/>
              <w:spacing w:before="1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4"/>
                <w:w w:val="120"/>
                <w:sz w:val="16"/>
              </w:rPr>
              <w:t>0,00</w:t>
            </w:r>
          </w:p>
        </w:tc>
        <w:tc>
          <w:tcPr>
            <w:tcW w:w="1209" w:type="dxa"/>
          </w:tcPr>
          <w:p>
            <w:pPr>
              <w:pStyle w:val="TableParagraph"/>
              <w:spacing w:before="1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4" w:right="3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15"/>
                <w:sz w:val="16"/>
              </w:rPr>
              <w:t>xx</w:t>
            </w:r>
          </w:p>
        </w:tc>
      </w:tr>
      <w:tr>
        <w:trPr>
          <w:trHeight w:val="244" w:hRule="atLeast"/>
        </w:trPr>
        <w:tc>
          <w:tcPr>
            <w:tcW w:w="605" w:type="dxa"/>
          </w:tcPr>
          <w:p>
            <w:pPr>
              <w:pStyle w:val="TableParagraph"/>
              <w:spacing w:line="220" w:lineRule="exact" w:before="4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5"/>
                <w:w w:val="130"/>
                <w:sz w:val="20"/>
              </w:rPr>
              <w:t>F.</w:t>
            </w:r>
          </w:p>
        </w:tc>
        <w:tc>
          <w:tcPr>
            <w:tcW w:w="4393" w:type="dxa"/>
          </w:tcPr>
          <w:p>
            <w:pPr>
              <w:pStyle w:val="TableParagraph"/>
              <w:spacing w:line="220" w:lineRule="exact" w:before="4"/>
              <w:ind w:left="110"/>
              <w:jc w:val="lef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115"/>
                <w:sz w:val="20"/>
              </w:rPr>
              <w:t>VIŠAK/MANJAK</w:t>
            </w:r>
            <w:r>
              <w:rPr>
                <w:rFonts w:ascii="Cambria" w:hAnsi="Cambria"/>
                <w:b/>
                <w:spacing w:val="33"/>
                <w:w w:val="115"/>
                <w:sz w:val="20"/>
              </w:rPr>
              <w:t> </w:t>
            </w:r>
            <w:r>
              <w:rPr>
                <w:rFonts w:ascii="Cambria" w:hAnsi="Cambria"/>
                <w:b/>
                <w:spacing w:val="-2"/>
                <w:w w:val="115"/>
                <w:sz w:val="20"/>
              </w:rPr>
              <w:t>PRIHODA</w:t>
            </w:r>
          </w:p>
        </w:tc>
        <w:tc>
          <w:tcPr>
            <w:tcW w:w="1515" w:type="dxa"/>
          </w:tcPr>
          <w:p>
            <w:pPr>
              <w:pStyle w:val="TableParagraph"/>
              <w:spacing w:before="27"/>
              <w:ind w:right="10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785.531,72</w:t>
            </w:r>
          </w:p>
        </w:tc>
        <w:tc>
          <w:tcPr>
            <w:tcW w:w="1666" w:type="dxa"/>
          </w:tcPr>
          <w:p>
            <w:pPr>
              <w:pStyle w:val="TableParagraph"/>
              <w:spacing w:before="27"/>
              <w:ind w:left="6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4"/>
                <w:w w:val="120"/>
                <w:sz w:val="16"/>
              </w:rPr>
              <w:t>0,00</w:t>
            </w:r>
          </w:p>
        </w:tc>
        <w:tc>
          <w:tcPr>
            <w:tcW w:w="1665" w:type="dxa"/>
          </w:tcPr>
          <w:p>
            <w:pPr>
              <w:pStyle w:val="TableParagraph"/>
              <w:spacing w:before="27"/>
              <w:ind w:left="3" w:right="1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15"/>
                <w:sz w:val="16"/>
              </w:rPr>
              <w:t>965.972,74</w:t>
            </w:r>
          </w:p>
        </w:tc>
        <w:tc>
          <w:tcPr>
            <w:tcW w:w="1209" w:type="dxa"/>
          </w:tcPr>
          <w:p>
            <w:pPr>
              <w:pStyle w:val="TableParagraph"/>
              <w:spacing w:before="27"/>
              <w:ind w:left="14" w:right="3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15"/>
                <w:sz w:val="16"/>
              </w:rPr>
              <w:t>xx</w:t>
            </w:r>
          </w:p>
        </w:tc>
      </w:tr>
    </w:tbl>
    <w:p>
      <w:pPr>
        <w:pStyle w:val="BodyText"/>
        <w:spacing w:before="21"/>
      </w:pPr>
    </w:p>
    <w:p>
      <w:pPr>
        <w:pStyle w:val="BodyText"/>
        <w:ind w:left="1275" w:right="1413"/>
        <w:jc w:val="both"/>
      </w:pPr>
      <w:r>
        <w:rPr>
          <w:w w:val="115"/>
        </w:rPr>
        <w:t>U</w:t>
      </w:r>
      <w:r>
        <w:rPr>
          <w:w w:val="115"/>
        </w:rPr>
        <w:t> prvom</w:t>
      </w:r>
      <w:r>
        <w:rPr>
          <w:w w:val="115"/>
        </w:rPr>
        <w:t> polugodištu</w:t>
      </w:r>
      <w:r>
        <w:rPr>
          <w:w w:val="115"/>
        </w:rPr>
        <w:t> 2026.</w:t>
      </w:r>
      <w:r>
        <w:rPr>
          <w:w w:val="115"/>
        </w:rPr>
        <w:t> godine</w:t>
      </w:r>
      <w:r>
        <w:rPr>
          <w:w w:val="115"/>
        </w:rPr>
        <w:t> ukupni</w:t>
      </w:r>
      <w:r>
        <w:rPr>
          <w:w w:val="115"/>
        </w:rPr>
        <w:t> prihodi</w:t>
      </w:r>
      <w:r>
        <w:rPr>
          <w:w w:val="115"/>
        </w:rPr>
        <w:t> ostvareni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 2.610.612,78</w:t>
      </w:r>
      <w:r>
        <w:rPr>
          <w:w w:val="115"/>
        </w:rPr>
        <w:t> EUR,</w:t>
      </w:r>
      <w:r>
        <w:rPr>
          <w:w w:val="115"/>
        </w:rPr>
        <w:t> što</w:t>
      </w:r>
      <w:r>
        <w:rPr>
          <w:w w:val="115"/>
        </w:rPr>
        <w:t> u</w:t>
      </w:r>
      <w:r>
        <w:rPr>
          <w:w w:val="115"/>
        </w:rPr>
        <w:t> odnosu</w:t>
      </w:r>
      <w:r>
        <w:rPr>
          <w:w w:val="115"/>
        </w:rPr>
        <w:t> na</w:t>
      </w:r>
      <w:r>
        <w:rPr>
          <w:w w:val="115"/>
        </w:rPr>
        <w:t> plan</w:t>
      </w:r>
      <w:r>
        <w:rPr>
          <w:w w:val="115"/>
        </w:rPr>
        <w:t> za</w:t>
      </w:r>
      <w:r>
        <w:rPr>
          <w:w w:val="115"/>
        </w:rPr>
        <w:t> 2026.</w:t>
      </w:r>
      <w:r>
        <w:rPr>
          <w:w w:val="115"/>
        </w:rPr>
        <w:t> godinu</w:t>
      </w:r>
      <w:r>
        <w:rPr>
          <w:w w:val="115"/>
        </w:rPr>
        <w:t> predstavlja</w:t>
      </w:r>
      <w:r>
        <w:rPr>
          <w:w w:val="115"/>
        </w:rPr>
        <w:t> izvršenje</w:t>
      </w:r>
      <w:r>
        <w:rPr>
          <w:w w:val="115"/>
        </w:rPr>
        <w:t> od 38,92%. Ukupni</w:t>
      </w:r>
      <w:r>
        <w:rPr>
          <w:w w:val="115"/>
        </w:rPr>
        <w:t> se</w:t>
      </w:r>
      <w:r>
        <w:rPr>
          <w:w w:val="115"/>
        </w:rPr>
        <w:t> prihodi</w:t>
      </w:r>
      <w:r>
        <w:rPr>
          <w:w w:val="115"/>
        </w:rPr>
        <w:t> sastoje</w:t>
      </w:r>
      <w:r>
        <w:rPr>
          <w:w w:val="115"/>
        </w:rPr>
        <w:t> od</w:t>
      </w:r>
      <w:r>
        <w:rPr>
          <w:w w:val="115"/>
        </w:rPr>
        <w:t> prihoda poslovanja, ostvarenih</w:t>
      </w:r>
      <w:r>
        <w:rPr>
          <w:w w:val="115"/>
        </w:rPr>
        <w:t> u</w:t>
      </w:r>
      <w:r>
        <w:rPr>
          <w:w w:val="115"/>
        </w:rPr>
        <w:t> iznosu od 2.609.406,78</w:t>
      </w:r>
      <w:r>
        <w:rPr>
          <w:w w:val="115"/>
        </w:rPr>
        <w:t> EUR</w:t>
      </w:r>
      <w:r>
        <w:rPr>
          <w:w w:val="115"/>
        </w:rPr>
        <w:t> i</w:t>
      </w:r>
      <w:r>
        <w:rPr>
          <w:w w:val="115"/>
        </w:rPr>
        <w:t> prihoda</w:t>
      </w:r>
      <w:r>
        <w:rPr>
          <w:w w:val="115"/>
        </w:rPr>
        <w:t> od</w:t>
      </w:r>
      <w:r>
        <w:rPr>
          <w:w w:val="115"/>
        </w:rPr>
        <w:t> prodaje</w:t>
      </w:r>
      <w:r>
        <w:rPr>
          <w:w w:val="115"/>
        </w:rPr>
        <w:t> nefinancijske</w:t>
      </w:r>
      <w:r>
        <w:rPr>
          <w:w w:val="115"/>
        </w:rPr>
        <w:t> imovine ostvarenih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spacing w:val="40"/>
          <w:w w:val="115"/>
        </w:rPr>
        <w:t> </w:t>
      </w:r>
      <w:r>
        <w:rPr>
          <w:w w:val="115"/>
        </w:rPr>
        <w:t>od</w:t>
      </w:r>
      <w:r>
        <w:rPr>
          <w:w w:val="115"/>
        </w:rPr>
        <w:t> 1.206,00</w:t>
      </w:r>
      <w:r>
        <w:rPr>
          <w:w w:val="115"/>
        </w:rPr>
        <w:t> EUR.</w:t>
      </w:r>
      <w:r>
        <w:rPr>
          <w:w w:val="115"/>
        </w:rPr>
        <w:t> U</w:t>
      </w:r>
      <w:r>
        <w:rPr>
          <w:w w:val="115"/>
        </w:rPr>
        <w:t> odnosu</w:t>
      </w:r>
      <w:r>
        <w:rPr>
          <w:w w:val="115"/>
        </w:rPr>
        <w:t> na</w:t>
      </w:r>
      <w:r>
        <w:rPr>
          <w:w w:val="115"/>
        </w:rPr>
        <w:t> isto</w:t>
      </w:r>
      <w:r>
        <w:rPr>
          <w:w w:val="115"/>
        </w:rPr>
        <w:t> razdoblje 2025.</w:t>
      </w:r>
      <w:r>
        <w:rPr>
          <w:w w:val="115"/>
        </w:rPr>
        <w:t> godine</w:t>
      </w:r>
      <w:r>
        <w:rPr>
          <w:w w:val="115"/>
        </w:rPr>
        <w:t> ukupni prihodi</w:t>
      </w:r>
      <w:r>
        <w:rPr>
          <w:w w:val="115"/>
        </w:rPr>
        <w:t> bilježe smanjenje od 2,89%.</w:t>
      </w:r>
    </w:p>
    <w:p>
      <w:pPr>
        <w:pStyle w:val="BodyText"/>
        <w:spacing w:before="2"/>
      </w:pPr>
    </w:p>
    <w:p>
      <w:pPr>
        <w:pStyle w:val="BodyText"/>
        <w:ind w:left="1275" w:right="1410"/>
        <w:jc w:val="both"/>
      </w:pPr>
      <w:r>
        <w:rPr>
          <w:w w:val="115"/>
        </w:rPr>
        <w:t>Ukupni</w:t>
      </w:r>
      <w:r>
        <w:rPr>
          <w:spacing w:val="40"/>
          <w:w w:val="115"/>
        </w:rPr>
        <w:t> </w:t>
      </w:r>
      <w:r>
        <w:rPr>
          <w:w w:val="115"/>
        </w:rPr>
        <w:t>rashodi</w:t>
      </w:r>
      <w:r>
        <w:rPr>
          <w:spacing w:val="40"/>
          <w:w w:val="115"/>
        </w:rPr>
        <w:t> </w:t>
      </w:r>
      <w:r>
        <w:rPr>
          <w:w w:val="115"/>
        </w:rPr>
        <w:t>ostvareni</w:t>
      </w:r>
      <w:r>
        <w:rPr>
          <w:spacing w:val="40"/>
          <w:w w:val="115"/>
        </w:rPr>
        <w:t> </w:t>
      </w:r>
      <w:r>
        <w:rPr>
          <w:w w:val="115"/>
        </w:rPr>
        <w:t>su</w:t>
      </w:r>
      <w:r>
        <w:rPr>
          <w:spacing w:val="40"/>
          <w:w w:val="115"/>
        </w:rPr>
        <w:t> </w:t>
      </w:r>
      <w:r>
        <w:rPr>
          <w:w w:val="115"/>
        </w:rPr>
        <w:t>u</w:t>
      </w:r>
      <w:r>
        <w:rPr>
          <w:spacing w:val="40"/>
          <w:w w:val="115"/>
        </w:rPr>
        <w:t> </w:t>
      </w:r>
      <w:r>
        <w:rPr>
          <w:w w:val="115"/>
        </w:rPr>
        <w:t>iznosu</w:t>
      </w:r>
      <w:r>
        <w:rPr>
          <w:spacing w:val="40"/>
          <w:w w:val="115"/>
        </w:rPr>
        <w:t> </w:t>
      </w:r>
      <w:r>
        <w:rPr>
          <w:w w:val="115"/>
        </w:rPr>
        <w:t>od</w:t>
      </w:r>
      <w:r>
        <w:rPr>
          <w:spacing w:val="40"/>
          <w:w w:val="115"/>
        </w:rPr>
        <w:t> </w:t>
      </w:r>
      <w:r>
        <w:rPr>
          <w:w w:val="115"/>
        </w:rPr>
        <w:t>2.396.372,35</w:t>
      </w:r>
      <w:r>
        <w:rPr>
          <w:spacing w:val="40"/>
          <w:w w:val="115"/>
        </w:rPr>
        <w:t> </w:t>
      </w:r>
      <w:r>
        <w:rPr>
          <w:w w:val="115"/>
        </w:rPr>
        <w:t>EUR,</w:t>
      </w:r>
      <w:r>
        <w:rPr>
          <w:spacing w:val="40"/>
          <w:w w:val="115"/>
        </w:rPr>
        <w:t> </w:t>
      </w:r>
      <w:r>
        <w:rPr>
          <w:w w:val="115"/>
        </w:rPr>
        <w:t>što</w:t>
      </w:r>
      <w:r>
        <w:rPr>
          <w:spacing w:val="40"/>
          <w:w w:val="115"/>
        </w:rPr>
        <w:t> </w:t>
      </w:r>
      <w:r>
        <w:rPr>
          <w:w w:val="115"/>
        </w:rPr>
        <w:t>je</w:t>
      </w:r>
      <w:r>
        <w:rPr>
          <w:spacing w:val="40"/>
          <w:w w:val="115"/>
        </w:rPr>
        <w:t> </w:t>
      </w:r>
      <w:r>
        <w:rPr>
          <w:w w:val="115"/>
        </w:rPr>
        <w:t>32,47% izvršenja</w:t>
      </w:r>
      <w:r>
        <w:rPr>
          <w:w w:val="115"/>
        </w:rPr>
        <w:t> plana,</w:t>
      </w:r>
      <w:r>
        <w:rPr>
          <w:w w:val="115"/>
        </w:rPr>
        <w:t> a</w:t>
      </w:r>
      <w:r>
        <w:rPr>
          <w:w w:val="115"/>
        </w:rPr>
        <w:t> sastoje</w:t>
      </w:r>
      <w:r>
        <w:rPr>
          <w:w w:val="115"/>
        </w:rPr>
        <w:t> se</w:t>
      </w:r>
      <w:r>
        <w:rPr>
          <w:w w:val="115"/>
        </w:rPr>
        <w:t> od</w:t>
      </w:r>
      <w:r>
        <w:rPr>
          <w:w w:val="115"/>
        </w:rPr>
        <w:t> rashoda</w:t>
      </w:r>
      <w:r>
        <w:rPr>
          <w:w w:val="115"/>
        </w:rPr>
        <w:t> poslovanja</w:t>
      </w:r>
      <w:r>
        <w:rPr>
          <w:w w:val="115"/>
        </w:rPr>
        <w:t> ostvarenih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 2.182.025,17</w:t>
      </w:r>
      <w:r>
        <w:rPr>
          <w:w w:val="115"/>
        </w:rPr>
        <w:t> EUR</w:t>
      </w:r>
      <w:r>
        <w:rPr>
          <w:w w:val="115"/>
        </w:rPr>
        <w:t> i</w:t>
      </w:r>
      <w:r>
        <w:rPr>
          <w:w w:val="115"/>
        </w:rPr>
        <w:t> rashoda</w:t>
      </w:r>
      <w:r>
        <w:rPr>
          <w:w w:val="115"/>
        </w:rPr>
        <w:t> za</w:t>
      </w:r>
      <w:r>
        <w:rPr>
          <w:w w:val="115"/>
        </w:rPr>
        <w:t> nabavu</w:t>
      </w:r>
      <w:r>
        <w:rPr>
          <w:w w:val="115"/>
        </w:rPr>
        <w:t> nefinancijske</w:t>
      </w:r>
      <w:r>
        <w:rPr>
          <w:w w:val="115"/>
        </w:rPr>
        <w:t> imovine</w:t>
      </w:r>
      <w:r>
        <w:rPr>
          <w:w w:val="115"/>
        </w:rPr>
        <w:t> ostvarenih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spacing w:val="80"/>
          <w:w w:val="115"/>
        </w:rPr>
        <w:t> </w:t>
      </w:r>
      <w:r>
        <w:rPr>
          <w:w w:val="115"/>
        </w:rPr>
        <w:t>od</w:t>
      </w:r>
      <w:r>
        <w:rPr>
          <w:w w:val="115"/>
        </w:rPr>
        <w:t> 214.347,18</w:t>
      </w:r>
      <w:r>
        <w:rPr>
          <w:w w:val="115"/>
        </w:rPr>
        <w:t> EUR.</w:t>
      </w:r>
      <w:r>
        <w:rPr>
          <w:w w:val="115"/>
        </w:rPr>
        <w:t> Iz</w:t>
      </w:r>
      <w:r>
        <w:rPr>
          <w:w w:val="115"/>
        </w:rPr>
        <w:t> navedenog</w:t>
      </w:r>
      <w:r>
        <w:rPr>
          <w:w w:val="115"/>
        </w:rPr>
        <w:t> proizlazi</w:t>
      </w:r>
      <w:r>
        <w:rPr>
          <w:w w:val="115"/>
        </w:rPr>
        <w:t> razlika</w:t>
      </w:r>
      <w:r>
        <w:rPr>
          <w:w w:val="115"/>
        </w:rPr>
        <w:t> između</w:t>
      </w:r>
      <w:r>
        <w:rPr>
          <w:w w:val="115"/>
        </w:rPr>
        <w:t> ostvarenih</w:t>
      </w:r>
      <w:r>
        <w:rPr>
          <w:w w:val="115"/>
        </w:rPr>
        <w:t> ukupnih prihoda</w:t>
      </w:r>
      <w:r>
        <w:rPr>
          <w:w w:val="115"/>
        </w:rPr>
        <w:t> i</w:t>
      </w:r>
      <w:r>
        <w:rPr>
          <w:w w:val="115"/>
        </w:rPr>
        <w:t> rashoda,</w:t>
      </w:r>
      <w:r>
        <w:rPr>
          <w:w w:val="115"/>
        </w:rPr>
        <w:t> odnosno</w:t>
      </w:r>
      <w:r>
        <w:rPr>
          <w:w w:val="115"/>
        </w:rPr>
        <w:t> višak</w:t>
      </w:r>
      <w:r>
        <w:rPr>
          <w:w w:val="115"/>
        </w:rPr>
        <w:t> prihoda</w:t>
      </w:r>
      <w:r>
        <w:rPr>
          <w:w w:val="115"/>
        </w:rPr>
        <w:t> Proračuna</w:t>
      </w:r>
      <w:r>
        <w:rPr>
          <w:w w:val="115"/>
        </w:rPr>
        <w:t> Grada</w:t>
      </w:r>
      <w:r>
        <w:rPr>
          <w:w w:val="115"/>
        </w:rPr>
        <w:t> Ozlja</w:t>
      </w:r>
      <w:r>
        <w:rPr>
          <w:w w:val="115"/>
        </w:rPr>
        <w:t> ostvaren</w:t>
      </w:r>
      <w:r>
        <w:rPr>
          <w:w w:val="115"/>
        </w:rPr>
        <w:t> u</w:t>
      </w:r>
      <w:r>
        <w:rPr>
          <w:w w:val="115"/>
        </w:rPr>
        <w:t> 2026. godini, u iznosu od 214.240,43 EUR.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Heading5"/>
        <w:ind w:left="544" w:right="180"/>
        <w:jc w:val="center"/>
      </w:pPr>
      <w:r>
        <w:rPr>
          <w:w w:val="115"/>
        </w:rPr>
        <w:t>PRIKAZ</w:t>
      </w:r>
      <w:r>
        <w:rPr>
          <w:spacing w:val="16"/>
          <w:w w:val="115"/>
        </w:rPr>
        <w:t> </w:t>
      </w:r>
      <w:r>
        <w:rPr>
          <w:w w:val="115"/>
        </w:rPr>
        <w:t>MANJKA</w:t>
      </w:r>
      <w:r>
        <w:rPr>
          <w:spacing w:val="15"/>
          <w:w w:val="115"/>
        </w:rPr>
        <w:t> </w:t>
      </w:r>
      <w:r>
        <w:rPr>
          <w:w w:val="115"/>
        </w:rPr>
        <w:t>ODNOSNO</w:t>
      </w:r>
      <w:r>
        <w:rPr>
          <w:spacing w:val="20"/>
          <w:w w:val="115"/>
        </w:rPr>
        <w:t> </w:t>
      </w:r>
      <w:r>
        <w:rPr>
          <w:w w:val="115"/>
        </w:rPr>
        <w:t>VIŠKA</w:t>
      </w:r>
      <w:r>
        <w:rPr>
          <w:spacing w:val="17"/>
          <w:w w:val="115"/>
        </w:rPr>
        <w:t> </w:t>
      </w:r>
      <w:r>
        <w:rPr>
          <w:spacing w:val="-2"/>
          <w:w w:val="115"/>
        </w:rPr>
        <w:t>PRORAČUNA</w:t>
      </w:r>
    </w:p>
    <w:p>
      <w:pPr>
        <w:pStyle w:val="BodyText"/>
        <w:rPr>
          <w:b/>
        </w:rPr>
      </w:pPr>
    </w:p>
    <w:p>
      <w:pPr>
        <w:pStyle w:val="BodyText"/>
        <w:ind w:left="1275" w:right="1420"/>
        <w:jc w:val="both"/>
      </w:pPr>
      <w:r>
        <w:rPr>
          <w:w w:val="115"/>
        </w:rPr>
        <w:t>Godišnjim</w:t>
      </w:r>
      <w:r>
        <w:rPr>
          <w:w w:val="115"/>
        </w:rPr>
        <w:t> izvještajem</w:t>
      </w:r>
      <w:r>
        <w:rPr>
          <w:w w:val="115"/>
        </w:rPr>
        <w:t> o</w:t>
      </w:r>
      <w:r>
        <w:rPr>
          <w:w w:val="115"/>
        </w:rPr>
        <w:t> izvršenju</w:t>
      </w:r>
      <w:r>
        <w:rPr>
          <w:w w:val="115"/>
        </w:rPr>
        <w:t> proračuna</w:t>
      </w:r>
      <w:r>
        <w:rPr>
          <w:w w:val="115"/>
        </w:rPr>
        <w:t> za</w:t>
      </w:r>
      <w:r>
        <w:rPr>
          <w:w w:val="115"/>
        </w:rPr>
        <w:t> 2025.</w:t>
      </w:r>
      <w:r>
        <w:rPr>
          <w:w w:val="115"/>
        </w:rPr>
        <w:t> godinu,</w:t>
      </w:r>
      <w:r>
        <w:rPr>
          <w:w w:val="115"/>
        </w:rPr>
        <w:t> ostvaren</w:t>
      </w:r>
      <w:r>
        <w:rPr>
          <w:w w:val="115"/>
        </w:rPr>
        <w:t> je</w:t>
      </w:r>
      <w:r>
        <w:rPr>
          <w:w w:val="115"/>
        </w:rPr>
        <w:t> višak prihoda u iznosu od 748.060,61 EUR.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8"/>
        </w:numPr>
        <w:tabs>
          <w:tab w:pos="1983" w:val="left" w:leader="none"/>
        </w:tabs>
        <w:spacing w:line="240" w:lineRule="auto" w:before="0" w:after="2"/>
        <w:ind w:left="1983" w:right="0" w:hanging="348"/>
        <w:jc w:val="left"/>
        <w:rPr>
          <w:sz w:val="22"/>
        </w:rPr>
      </w:pPr>
      <w:r>
        <w:rPr>
          <w:w w:val="110"/>
          <w:sz w:val="22"/>
        </w:rPr>
        <w:t>Poslovni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rezultat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raspoređen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po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proračunskim</w:t>
      </w:r>
      <w:r>
        <w:rPr>
          <w:spacing w:val="25"/>
          <w:w w:val="110"/>
          <w:sz w:val="22"/>
        </w:rPr>
        <w:t> </w:t>
      </w:r>
      <w:r>
        <w:rPr>
          <w:spacing w:val="-2"/>
          <w:w w:val="110"/>
          <w:sz w:val="22"/>
        </w:rPr>
        <w:t>korisnicima</w:t>
      </w:r>
    </w:p>
    <w:tbl>
      <w:tblPr>
        <w:tblW w:w="0" w:type="auto"/>
        <w:jc w:val="left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64"/>
        <w:gridCol w:w="3748"/>
      </w:tblGrid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3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15"/>
                <w:sz w:val="16"/>
              </w:rPr>
              <w:t>PRORAČUN/PRORAČUNSKI</w:t>
            </w:r>
            <w:r>
              <w:rPr>
                <w:rFonts w:ascii="Cambria" w:hAnsi="Cambria"/>
                <w:b/>
                <w:spacing w:val="-5"/>
                <w:w w:val="115"/>
                <w:sz w:val="16"/>
              </w:rPr>
              <w:t> </w:t>
            </w:r>
            <w:r>
              <w:rPr>
                <w:rFonts w:ascii="Cambria" w:hAnsi="Cambria"/>
                <w:b/>
                <w:spacing w:val="-2"/>
                <w:w w:val="115"/>
                <w:sz w:val="16"/>
              </w:rPr>
              <w:t>KORISNIK</w:t>
            </w:r>
          </w:p>
        </w:tc>
        <w:tc>
          <w:tcPr>
            <w:tcW w:w="3748" w:type="dxa"/>
            <w:shd w:val="clear" w:color="auto" w:fill="FFFF99"/>
          </w:tcPr>
          <w:p>
            <w:pPr>
              <w:pStyle w:val="TableParagraph"/>
              <w:spacing w:before="75"/>
              <w:ind w:right="1328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15"/>
                <w:sz w:val="16"/>
              </w:rPr>
              <w:t>REZULTAT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w w:val="120"/>
                <w:sz w:val="16"/>
              </w:rPr>
              <w:t>GRAD</w:t>
            </w:r>
            <w:r>
              <w:rPr>
                <w:rFonts w:ascii="Cambria"/>
                <w:w w:val="125"/>
                <w:sz w:val="16"/>
              </w:rPr>
              <w:t> </w:t>
            </w:r>
            <w:r>
              <w:rPr>
                <w:rFonts w:ascii="Cambria"/>
                <w:spacing w:val="-2"/>
                <w:w w:val="125"/>
                <w:sz w:val="16"/>
              </w:rPr>
              <w:t>OZALJ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9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744.371,20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2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15"/>
                <w:sz w:val="16"/>
              </w:rPr>
              <w:t>PUČKO</w:t>
            </w:r>
            <w:r>
              <w:rPr>
                <w:rFonts w:ascii="Cambria" w:hAnsi="Cambria"/>
                <w:spacing w:val="8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OTVORENO</w:t>
            </w:r>
            <w:r>
              <w:rPr>
                <w:rFonts w:ascii="Cambria" w:hAnsi="Cambria"/>
                <w:spacing w:val="8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UČILIŠTE</w:t>
            </w:r>
            <w:r>
              <w:rPr>
                <w:rFonts w:ascii="Cambria" w:hAnsi="Cambria"/>
                <w:spacing w:val="5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KATARINA</w:t>
            </w:r>
            <w:r>
              <w:rPr>
                <w:rFonts w:ascii="Cambria" w:hAnsi="Cambria"/>
                <w:spacing w:val="9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ZRINSKA</w:t>
            </w:r>
            <w:r>
              <w:rPr>
                <w:rFonts w:ascii="Cambria" w:hAnsi="Cambria"/>
                <w:spacing w:val="6"/>
                <w:w w:val="115"/>
                <w:sz w:val="16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16"/>
              </w:rPr>
              <w:t>OZALJ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9"/>
              <w:jc w:val="center"/>
              <w:rPr>
                <w:rFonts w:ascii="Cambria"/>
                <w:i/>
                <w:sz w:val="16"/>
              </w:rPr>
            </w:pPr>
            <w:r>
              <w:rPr>
                <w:rFonts w:ascii="Cambria"/>
                <w:i/>
                <w:spacing w:val="-2"/>
                <w:sz w:val="16"/>
              </w:rPr>
              <w:t>-</w:t>
            </w:r>
            <w:r>
              <w:rPr>
                <w:rFonts w:ascii="Cambria"/>
                <w:i/>
                <w:spacing w:val="-2"/>
                <w:w w:val="115"/>
                <w:sz w:val="16"/>
              </w:rPr>
              <w:t>3.355,91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3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15"/>
                <w:sz w:val="16"/>
              </w:rPr>
              <w:t>GRADSKA</w:t>
            </w:r>
            <w:r>
              <w:rPr>
                <w:rFonts w:ascii="Cambria" w:hAnsi="Cambria"/>
                <w:spacing w:val="14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KNJIŽNICA</w:t>
            </w:r>
            <w:r>
              <w:rPr>
                <w:rFonts w:ascii="Cambria" w:hAnsi="Cambria"/>
                <w:spacing w:val="14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I</w:t>
            </w:r>
            <w:r>
              <w:rPr>
                <w:rFonts w:ascii="Cambria" w:hAnsi="Cambria"/>
                <w:spacing w:val="13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ČITAONICA</w:t>
            </w:r>
            <w:r>
              <w:rPr>
                <w:rFonts w:ascii="Cambria" w:hAnsi="Cambria"/>
                <w:spacing w:val="14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IVANA</w:t>
            </w:r>
            <w:r>
              <w:rPr>
                <w:rFonts w:ascii="Cambria" w:hAnsi="Cambria"/>
                <w:spacing w:val="15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BELOSTENCA</w:t>
            </w:r>
            <w:r>
              <w:rPr>
                <w:rFonts w:ascii="Cambria" w:hAnsi="Cambria"/>
                <w:spacing w:val="11"/>
                <w:w w:val="115"/>
                <w:sz w:val="16"/>
              </w:rPr>
              <w:t> </w:t>
            </w:r>
            <w:r>
              <w:rPr>
                <w:rFonts w:ascii="Cambria" w:hAnsi="Cambria"/>
                <w:spacing w:val="-4"/>
                <w:w w:val="115"/>
                <w:sz w:val="16"/>
              </w:rPr>
              <w:t>OZALJ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9"/>
              <w:jc w:val="center"/>
              <w:rPr>
                <w:rFonts w:ascii="Cambria"/>
                <w:i/>
                <w:sz w:val="16"/>
              </w:rPr>
            </w:pPr>
            <w:r>
              <w:rPr>
                <w:rFonts w:ascii="Cambria"/>
                <w:i/>
                <w:spacing w:val="-2"/>
                <w:sz w:val="16"/>
              </w:rPr>
              <w:t>-</w:t>
            </w:r>
            <w:r>
              <w:rPr>
                <w:rFonts w:ascii="Cambria"/>
                <w:i/>
                <w:spacing w:val="-2"/>
                <w:w w:val="115"/>
                <w:sz w:val="16"/>
              </w:rPr>
              <w:t>1.704,13</w:t>
            </w:r>
          </w:p>
        </w:tc>
      </w:tr>
      <w:tr>
        <w:trPr>
          <w:trHeight w:val="338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3"/>
              <w:ind w:left="11" w:right="1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20"/>
                <w:sz w:val="16"/>
              </w:rPr>
              <w:t>ZAVIČAJNI</w:t>
            </w:r>
            <w:r>
              <w:rPr>
                <w:rFonts w:ascii="Cambria" w:hAnsi="Cambria"/>
                <w:spacing w:val="14"/>
                <w:w w:val="120"/>
                <w:sz w:val="16"/>
              </w:rPr>
              <w:t> </w:t>
            </w:r>
            <w:r>
              <w:rPr>
                <w:rFonts w:ascii="Cambria" w:hAnsi="Cambria"/>
                <w:w w:val="120"/>
                <w:sz w:val="16"/>
              </w:rPr>
              <w:t>MUZEJ</w:t>
            </w:r>
            <w:r>
              <w:rPr>
                <w:rFonts w:ascii="Cambria" w:hAnsi="Cambria"/>
                <w:spacing w:val="13"/>
                <w:w w:val="120"/>
                <w:sz w:val="16"/>
              </w:rPr>
              <w:t> </w:t>
            </w:r>
            <w:r>
              <w:rPr>
                <w:rFonts w:ascii="Cambria" w:hAnsi="Cambria"/>
                <w:spacing w:val="-2"/>
                <w:w w:val="120"/>
                <w:sz w:val="16"/>
              </w:rPr>
              <w:t>OZALJ</w:t>
            </w:r>
          </w:p>
        </w:tc>
        <w:tc>
          <w:tcPr>
            <w:tcW w:w="3748" w:type="dxa"/>
          </w:tcPr>
          <w:p>
            <w:pPr>
              <w:pStyle w:val="TableParagraph"/>
              <w:spacing w:before="73"/>
              <w:ind w:left="9"/>
              <w:jc w:val="center"/>
              <w:rPr>
                <w:rFonts w:ascii="Cambria"/>
                <w:i/>
                <w:sz w:val="16"/>
              </w:rPr>
            </w:pPr>
            <w:r>
              <w:rPr>
                <w:rFonts w:ascii="Cambria"/>
                <w:i/>
                <w:spacing w:val="-2"/>
                <w:sz w:val="16"/>
              </w:rPr>
              <w:t>-</w:t>
            </w:r>
            <w:r>
              <w:rPr>
                <w:rFonts w:ascii="Cambria"/>
                <w:i/>
                <w:spacing w:val="-2"/>
                <w:w w:val="115"/>
                <w:sz w:val="16"/>
              </w:rPr>
              <w:t>6.550,22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4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25"/>
                <w:sz w:val="16"/>
              </w:rPr>
              <w:t>DJEČJI</w:t>
            </w:r>
            <w:r>
              <w:rPr>
                <w:rFonts w:ascii="Cambria" w:hAnsi="Cambria"/>
                <w:spacing w:val="-5"/>
                <w:w w:val="125"/>
                <w:sz w:val="16"/>
              </w:rPr>
              <w:t> </w:t>
            </w:r>
            <w:r>
              <w:rPr>
                <w:rFonts w:ascii="Cambria" w:hAnsi="Cambria"/>
                <w:w w:val="125"/>
                <w:sz w:val="16"/>
              </w:rPr>
              <w:t>VRTIĆ</w:t>
            </w:r>
            <w:r>
              <w:rPr>
                <w:rFonts w:ascii="Cambria" w:hAnsi="Cambria"/>
                <w:spacing w:val="-4"/>
                <w:w w:val="125"/>
                <w:sz w:val="16"/>
              </w:rPr>
              <w:t> </w:t>
            </w:r>
            <w:r>
              <w:rPr>
                <w:rFonts w:ascii="Cambria" w:hAnsi="Cambria"/>
                <w:w w:val="125"/>
                <w:sz w:val="16"/>
              </w:rPr>
              <w:t>ZVONČIĆ</w:t>
            </w:r>
            <w:r>
              <w:rPr>
                <w:rFonts w:ascii="Cambria" w:hAnsi="Cambria"/>
                <w:spacing w:val="-4"/>
                <w:w w:val="125"/>
                <w:sz w:val="16"/>
              </w:rPr>
              <w:t> OZALJ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1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15.299,67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15"/>
                <w:sz w:val="16"/>
              </w:rPr>
              <w:t>KONSOLIDIRANI</w:t>
            </w:r>
            <w:r>
              <w:rPr>
                <w:rFonts w:ascii="Cambria"/>
                <w:b/>
                <w:spacing w:val="21"/>
                <w:w w:val="115"/>
                <w:sz w:val="16"/>
              </w:rPr>
              <w:t> </w:t>
            </w:r>
            <w:r>
              <w:rPr>
                <w:rFonts w:ascii="Cambria"/>
                <w:b/>
                <w:spacing w:val="-2"/>
                <w:w w:val="115"/>
                <w:sz w:val="16"/>
              </w:rPr>
              <w:t>REZULTAT</w:t>
            </w:r>
          </w:p>
        </w:tc>
        <w:tc>
          <w:tcPr>
            <w:tcW w:w="3748" w:type="dxa"/>
            <w:shd w:val="clear" w:color="auto" w:fill="FFFF99"/>
          </w:tcPr>
          <w:p>
            <w:pPr>
              <w:pStyle w:val="TableParagraph"/>
              <w:spacing w:before="75"/>
              <w:ind w:right="1383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748.060,61</w:t>
            </w:r>
          </w:p>
        </w:tc>
      </w:tr>
    </w:tbl>
    <w:p>
      <w:pPr>
        <w:pStyle w:val="BodyText"/>
        <w:spacing w:before="3"/>
      </w:pPr>
    </w:p>
    <w:p>
      <w:pPr>
        <w:pStyle w:val="ListParagraph"/>
        <w:numPr>
          <w:ilvl w:val="0"/>
          <w:numId w:val="8"/>
        </w:numPr>
        <w:tabs>
          <w:tab w:pos="1983" w:val="left" w:leader="none"/>
        </w:tabs>
        <w:spacing w:line="240" w:lineRule="auto" w:before="0" w:after="0"/>
        <w:ind w:left="1983" w:right="0" w:hanging="348"/>
        <w:jc w:val="left"/>
        <w:rPr>
          <w:sz w:val="22"/>
        </w:rPr>
      </w:pPr>
      <w:r>
        <w:rPr>
          <w:w w:val="110"/>
          <w:sz w:val="22"/>
        </w:rPr>
        <w:t>Poslovni</w:t>
      </w:r>
      <w:r>
        <w:rPr>
          <w:spacing w:val="14"/>
          <w:w w:val="110"/>
          <w:sz w:val="22"/>
        </w:rPr>
        <w:t> </w:t>
      </w:r>
      <w:r>
        <w:rPr>
          <w:w w:val="110"/>
          <w:sz w:val="22"/>
        </w:rPr>
        <w:t>rezultat</w:t>
      </w:r>
      <w:r>
        <w:rPr>
          <w:spacing w:val="15"/>
          <w:w w:val="110"/>
          <w:sz w:val="22"/>
        </w:rPr>
        <w:t> </w:t>
      </w:r>
      <w:r>
        <w:rPr>
          <w:w w:val="110"/>
          <w:sz w:val="22"/>
        </w:rPr>
        <w:t>prema</w:t>
      </w:r>
      <w:r>
        <w:rPr>
          <w:spacing w:val="14"/>
          <w:w w:val="110"/>
          <w:sz w:val="22"/>
        </w:rPr>
        <w:t> </w:t>
      </w:r>
      <w:r>
        <w:rPr>
          <w:w w:val="110"/>
          <w:sz w:val="22"/>
        </w:rPr>
        <w:t>izvorima</w:t>
      </w:r>
      <w:r>
        <w:rPr>
          <w:spacing w:val="13"/>
          <w:w w:val="110"/>
          <w:sz w:val="22"/>
        </w:rPr>
        <w:t> </w:t>
      </w:r>
      <w:r>
        <w:rPr>
          <w:spacing w:val="-2"/>
          <w:w w:val="110"/>
          <w:sz w:val="22"/>
        </w:rPr>
        <w:t>financiranja</w:t>
      </w:r>
    </w:p>
    <w:p>
      <w:pPr>
        <w:pStyle w:val="BodyText"/>
        <w:spacing w:before="26"/>
        <w:rPr>
          <w:sz w:val="20"/>
        </w:rPr>
      </w:pPr>
    </w:p>
    <w:tbl>
      <w:tblPr>
        <w:tblW w:w="0" w:type="auto"/>
        <w:jc w:val="left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64"/>
        <w:gridCol w:w="3748"/>
      </w:tblGrid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w w:val="115"/>
                <w:sz w:val="16"/>
              </w:rPr>
              <w:t>IZVOR</w:t>
            </w:r>
            <w:r>
              <w:rPr>
                <w:rFonts w:ascii="Cambria"/>
                <w:b/>
                <w:spacing w:val="9"/>
                <w:w w:val="115"/>
                <w:sz w:val="16"/>
              </w:rPr>
              <w:t> </w:t>
            </w:r>
            <w:r>
              <w:rPr>
                <w:rFonts w:ascii="Cambria"/>
                <w:b/>
                <w:spacing w:val="-2"/>
                <w:w w:val="115"/>
                <w:sz w:val="16"/>
              </w:rPr>
              <w:t>FINANCIRANJA</w:t>
            </w:r>
          </w:p>
        </w:tc>
        <w:tc>
          <w:tcPr>
            <w:tcW w:w="3748" w:type="dxa"/>
            <w:shd w:val="clear" w:color="auto" w:fill="FFFF99"/>
          </w:tcPr>
          <w:p>
            <w:pPr>
              <w:pStyle w:val="TableParagraph"/>
              <w:spacing w:before="75"/>
              <w:ind w:left="17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15"/>
                <w:sz w:val="16"/>
              </w:rPr>
              <w:t>EUR</w:t>
            </w:r>
          </w:p>
        </w:tc>
      </w:tr>
      <w:tr>
        <w:trPr>
          <w:trHeight w:val="337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3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10"/>
                <w:sz w:val="16"/>
              </w:rPr>
              <w:t>OPĆI</w:t>
            </w:r>
            <w:r>
              <w:rPr>
                <w:rFonts w:ascii="Cambria" w:hAnsi="Cambria"/>
                <w:spacing w:val="26"/>
                <w:w w:val="110"/>
                <w:sz w:val="16"/>
              </w:rPr>
              <w:t> </w:t>
            </w:r>
            <w:r>
              <w:rPr>
                <w:rFonts w:ascii="Cambria" w:hAnsi="Cambria"/>
                <w:w w:val="110"/>
                <w:sz w:val="16"/>
              </w:rPr>
              <w:t>PRIHODI</w:t>
            </w:r>
            <w:r>
              <w:rPr>
                <w:rFonts w:ascii="Cambria" w:hAnsi="Cambria"/>
                <w:spacing w:val="30"/>
                <w:w w:val="110"/>
                <w:sz w:val="16"/>
              </w:rPr>
              <w:t> </w:t>
            </w:r>
            <w:r>
              <w:rPr>
                <w:rFonts w:ascii="Cambria" w:hAnsi="Cambria"/>
                <w:w w:val="110"/>
                <w:sz w:val="16"/>
              </w:rPr>
              <w:t>I</w:t>
            </w:r>
            <w:r>
              <w:rPr>
                <w:rFonts w:ascii="Cambria" w:hAnsi="Cambria"/>
                <w:spacing w:val="27"/>
                <w:w w:val="110"/>
                <w:sz w:val="16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16"/>
              </w:rPr>
              <w:t>PRIMICI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1425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246.772,00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w w:val="110"/>
                <w:sz w:val="16"/>
              </w:rPr>
              <w:t>VLASTITI</w:t>
            </w:r>
            <w:r>
              <w:rPr>
                <w:rFonts w:ascii="Cambria"/>
                <w:spacing w:val="13"/>
                <w:w w:val="110"/>
                <w:sz w:val="16"/>
              </w:rPr>
              <w:t> </w:t>
            </w:r>
            <w:r>
              <w:rPr>
                <w:rFonts w:ascii="Cambria"/>
                <w:spacing w:val="-2"/>
                <w:w w:val="110"/>
                <w:sz w:val="16"/>
              </w:rPr>
              <w:t>PRIHODI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9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2.230,02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6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w w:val="115"/>
                <w:sz w:val="16"/>
              </w:rPr>
              <w:t>PRIHODI</w:t>
            </w:r>
            <w:r>
              <w:rPr>
                <w:rFonts w:ascii="Cambria"/>
                <w:spacing w:val="10"/>
                <w:w w:val="115"/>
                <w:sz w:val="16"/>
              </w:rPr>
              <w:t> </w:t>
            </w:r>
            <w:r>
              <w:rPr>
                <w:rFonts w:ascii="Cambria"/>
                <w:w w:val="115"/>
                <w:sz w:val="16"/>
              </w:rPr>
              <w:t>PO</w:t>
            </w:r>
            <w:r>
              <w:rPr>
                <w:rFonts w:ascii="Cambria"/>
                <w:spacing w:val="11"/>
                <w:w w:val="115"/>
                <w:sz w:val="16"/>
              </w:rPr>
              <w:t> </w:t>
            </w:r>
            <w:r>
              <w:rPr>
                <w:rFonts w:ascii="Cambria"/>
                <w:w w:val="115"/>
                <w:sz w:val="16"/>
              </w:rPr>
              <w:t>POSEBNIM</w:t>
            </w:r>
            <w:r>
              <w:rPr>
                <w:rFonts w:ascii="Cambria"/>
                <w:spacing w:val="13"/>
                <w:w w:val="115"/>
                <w:sz w:val="16"/>
              </w:rPr>
              <w:t> </w:t>
            </w:r>
            <w:r>
              <w:rPr>
                <w:rFonts w:ascii="Cambria"/>
                <w:spacing w:val="-2"/>
                <w:w w:val="115"/>
                <w:sz w:val="16"/>
              </w:rPr>
              <w:t>PROPISIMA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1476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48.020,73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2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2"/>
                <w:w w:val="120"/>
                <w:sz w:val="16"/>
              </w:rPr>
              <w:t>POMOĆI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1425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451.037,86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6"/>
              <w:ind w:left="1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15"/>
                <w:sz w:val="16"/>
              </w:rPr>
              <w:t>REZULTAT</w:t>
            </w:r>
          </w:p>
        </w:tc>
        <w:tc>
          <w:tcPr>
            <w:tcW w:w="3748" w:type="dxa"/>
            <w:shd w:val="clear" w:color="auto" w:fill="FFFF99"/>
          </w:tcPr>
          <w:p>
            <w:pPr>
              <w:pStyle w:val="TableParagraph"/>
              <w:spacing w:before="76"/>
              <w:ind w:left="1397"/>
              <w:jc w:val="left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748.060,61</w:t>
            </w:r>
          </w:p>
        </w:tc>
      </w:tr>
    </w:tbl>
    <w:p>
      <w:pPr>
        <w:pStyle w:val="TableParagraph"/>
        <w:spacing w:after="0"/>
        <w:jc w:val="left"/>
        <w:rPr>
          <w:rFonts w:ascii="Cambria"/>
          <w:b/>
          <w:sz w:val="16"/>
        </w:rPr>
        <w:sectPr>
          <w:type w:val="continuous"/>
          <w:pgSz w:w="11910" w:h="16840"/>
          <w:pgMar w:header="0" w:footer="772" w:top="1380" w:bottom="960" w:left="141" w:right="0"/>
        </w:sectPr>
      </w:pPr>
    </w:p>
    <w:p>
      <w:pPr>
        <w:pStyle w:val="BodyText"/>
        <w:spacing w:before="77"/>
        <w:ind w:left="1275" w:right="935"/>
        <w:jc w:val="both"/>
      </w:pPr>
      <w:r>
        <w:rPr>
          <w:w w:val="115"/>
        </w:rPr>
        <w:t>Obzirom</w:t>
      </w:r>
      <w:r>
        <w:rPr>
          <w:w w:val="115"/>
        </w:rPr>
        <w:t> na</w:t>
      </w:r>
      <w:r>
        <w:rPr>
          <w:w w:val="115"/>
        </w:rPr>
        <w:t> ispravke</w:t>
      </w:r>
      <w:r>
        <w:rPr>
          <w:w w:val="115"/>
        </w:rPr>
        <w:t> rezultata</w:t>
      </w:r>
      <w:r>
        <w:rPr>
          <w:w w:val="115"/>
        </w:rPr>
        <w:t> iz</w:t>
      </w:r>
      <w:r>
        <w:rPr>
          <w:w w:val="115"/>
        </w:rPr>
        <w:t> ranijih</w:t>
      </w:r>
      <w:r>
        <w:rPr>
          <w:w w:val="115"/>
        </w:rPr>
        <w:t> razdoblja</w:t>
      </w:r>
      <w:r>
        <w:rPr>
          <w:w w:val="115"/>
        </w:rPr>
        <w:t> kod</w:t>
      </w:r>
      <w:r>
        <w:rPr>
          <w:w w:val="115"/>
        </w:rPr>
        <w:t> proračunskih</w:t>
      </w:r>
      <w:r>
        <w:rPr>
          <w:w w:val="115"/>
        </w:rPr>
        <w:t> korisnika</w:t>
      </w:r>
      <w:r>
        <w:rPr>
          <w:w w:val="115"/>
        </w:rPr>
        <w:t> Pučko otvoreno</w:t>
      </w:r>
      <w:r>
        <w:rPr>
          <w:w w:val="115"/>
        </w:rPr>
        <w:t> učilište</w:t>
      </w:r>
      <w:r>
        <w:rPr>
          <w:w w:val="115"/>
        </w:rPr>
        <w:t> Katarina</w:t>
      </w:r>
      <w:r>
        <w:rPr>
          <w:w w:val="115"/>
        </w:rPr>
        <w:t> Zrinska</w:t>
      </w:r>
      <w:r>
        <w:rPr>
          <w:w w:val="115"/>
        </w:rPr>
        <w:t> Ozalj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1,66</w:t>
      </w:r>
      <w:r>
        <w:rPr>
          <w:w w:val="115"/>
        </w:rPr>
        <w:t> EUR,</w:t>
      </w:r>
      <w:r>
        <w:rPr>
          <w:w w:val="115"/>
        </w:rPr>
        <w:t> Gradska</w:t>
      </w:r>
      <w:r>
        <w:rPr>
          <w:w w:val="115"/>
        </w:rPr>
        <w:t> knjižnica</w:t>
      </w:r>
      <w:r>
        <w:rPr>
          <w:w w:val="115"/>
        </w:rPr>
        <w:t> i čitaonica</w:t>
      </w:r>
      <w:r>
        <w:rPr>
          <w:w w:val="115"/>
        </w:rPr>
        <w:t> Ivana</w:t>
      </w:r>
      <w:r>
        <w:rPr>
          <w:w w:val="115"/>
        </w:rPr>
        <w:t> Belostenca</w:t>
      </w:r>
      <w:r>
        <w:rPr>
          <w:w w:val="115"/>
        </w:rPr>
        <w:t> Ozalj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-0,02</w:t>
      </w:r>
      <w:r>
        <w:rPr>
          <w:w w:val="115"/>
        </w:rPr>
        <w:t> EUR,</w:t>
      </w:r>
      <w:r>
        <w:rPr>
          <w:w w:val="115"/>
        </w:rPr>
        <w:t> Dječji</w:t>
      </w:r>
      <w:r>
        <w:rPr>
          <w:w w:val="115"/>
        </w:rPr>
        <w:t> vrtić</w:t>
      </w:r>
      <w:r>
        <w:rPr>
          <w:w w:val="115"/>
        </w:rPr>
        <w:t> Zvončić</w:t>
      </w:r>
      <w:r>
        <w:rPr>
          <w:w w:val="115"/>
        </w:rPr>
        <w:t> Ozalj</w:t>
      </w:r>
      <w:r>
        <w:rPr>
          <w:w w:val="115"/>
        </w:rPr>
        <w:t> u</w:t>
      </w:r>
      <w:r>
        <w:rPr>
          <w:spacing w:val="40"/>
          <w:w w:val="115"/>
        </w:rPr>
        <w:t> </w:t>
      </w:r>
      <w:r>
        <w:rPr>
          <w:w w:val="115"/>
        </w:rPr>
        <w:t>iznosu</w:t>
      </w:r>
      <w:r>
        <w:rPr>
          <w:w w:val="115"/>
        </w:rPr>
        <w:t> od</w:t>
      </w:r>
      <w:r>
        <w:rPr>
          <w:w w:val="115"/>
        </w:rPr>
        <w:t> 103,10</w:t>
      </w:r>
      <w:r>
        <w:rPr>
          <w:w w:val="115"/>
        </w:rPr>
        <w:t> EUR</w:t>
      </w:r>
      <w:r>
        <w:rPr>
          <w:w w:val="115"/>
        </w:rPr>
        <w:t> te</w:t>
      </w:r>
      <w:r>
        <w:rPr>
          <w:w w:val="115"/>
        </w:rPr>
        <w:t> Grad</w:t>
      </w:r>
      <w:r>
        <w:rPr>
          <w:w w:val="115"/>
        </w:rPr>
        <w:t> Ozalj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3.566,96</w:t>
      </w:r>
      <w:r>
        <w:rPr>
          <w:w w:val="115"/>
        </w:rPr>
        <w:t> EUR</w:t>
      </w:r>
      <w:r>
        <w:rPr>
          <w:w w:val="115"/>
        </w:rPr>
        <w:t> ukupno</w:t>
      </w:r>
      <w:r>
        <w:rPr>
          <w:w w:val="115"/>
        </w:rPr>
        <w:t> raspoloživa sredstva iz prethodnog razdoblja utvrđuju se u iznosu od 751.732,31 EUR.</w:t>
      </w:r>
    </w:p>
    <w:p>
      <w:pPr>
        <w:pStyle w:val="BodyText"/>
        <w:spacing w:before="27"/>
        <w:rPr>
          <w:sz w:val="20"/>
        </w:rPr>
      </w:pPr>
    </w:p>
    <w:tbl>
      <w:tblPr>
        <w:tblW w:w="0" w:type="auto"/>
        <w:jc w:val="left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64"/>
        <w:gridCol w:w="3748"/>
      </w:tblGrid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3"/>
              <w:jc w:val="center"/>
              <w:rPr>
                <w:rFonts w:ascii="Cambria" w:hAnsi="Cambria"/>
                <w:b/>
                <w:sz w:val="16"/>
              </w:rPr>
            </w:pPr>
            <w:r>
              <w:rPr>
                <w:rFonts w:ascii="Cambria" w:hAnsi="Cambria"/>
                <w:b/>
                <w:w w:val="115"/>
                <w:sz w:val="16"/>
              </w:rPr>
              <w:t>PRORAČUN/PRORAČUNSKI</w:t>
            </w:r>
            <w:r>
              <w:rPr>
                <w:rFonts w:ascii="Cambria" w:hAnsi="Cambria"/>
                <w:b/>
                <w:spacing w:val="-5"/>
                <w:w w:val="115"/>
                <w:sz w:val="16"/>
              </w:rPr>
              <w:t> </w:t>
            </w:r>
            <w:r>
              <w:rPr>
                <w:rFonts w:ascii="Cambria" w:hAnsi="Cambria"/>
                <w:b/>
                <w:spacing w:val="-2"/>
                <w:w w:val="115"/>
                <w:sz w:val="16"/>
              </w:rPr>
              <w:t>KORISNIK</w:t>
            </w:r>
          </w:p>
        </w:tc>
        <w:tc>
          <w:tcPr>
            <w:tcW w:w="3748" w:type="dxa"/>
            <w:shd w:val="clear" w:color="auto" w:fill="FFFF99"/>
          </w:tcPr>
          <w:p>
            <w:pPr>
              <w:pStyle w:val="TableParagraph"/>
              <w:spacing w:before="75"/>
              <w:ind w:right="1328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15"/>
                <w:sz w:val="16"/>
              </w:rPr>
              <w:t>REZULTAT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w w:val="120"/>
                <w:sz w:val="16"/>
              </w:rPr>
              <w:t>GRAD</w:t>
            </w:r>
            <w:r>
              <w:rPr>
                <w:rFonts w:ascii="Cambria"/>
                <w:w w:val="125"/>
                <w:sz w:val="16"/>
              </w:rPr>
              <w:t> </w:t>
            </w:r>
            <w:r>
              <w:rPr>
                <w:rFonts w:ascii="Cambria"/>
                <w:spacing w:val="-2"/>
                <w:w w:val="125"/>
                <w:sz w:val="16"/>
              </w:rPr>
              <w:t>OZALJ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9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747.938,16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2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15"/>
                <w:sz w:val="16"/>
              </w:rPr>
              <w:t>PUČKO</w:t>
            </w:r>
            <w:r>
              <w:rPr>
                <w:rFonts w:ascii="Cambria" w:hAnsi="Cambria"/>
                <w:spacing w:val="8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OTVORENO</w:t>
            </w:r>
            <w:r>
              <w:rPr>
                <w:rFonts w:ascii="Cambria" w:hAnsi="Cambria"/>
                <w:spacing w:val="8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UČILIŠTE</w:t>
            </w:r>
            <w:r>
              <w:rPr>
                <w:rFonts w:ascii="Cambria" w:hAnsi="Cambria"/>
                <w:spacing w:val="5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KATARINA</w:t>
            </w:r>
            <w:r>
              <w:rPr>
                <w:rFonts w:ascii="Cambria" w:hAnsi="Cambria"/>
                <w:spacing w:val="9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ZRINSKA</w:t>
            </w:r>
            <w:r>
              <w:rPr>
                <w:rFonts w:ascii="Cambria" w:hAnsi="Cambria"/>
                <w:spacing w:val="6"/>
                <w:w w:val="115"/>
                <w:sz w:val="16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16"/>
              </w:rPr>
              <w:t>OZALJ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9"/>
              <w:jc w:val="center"/>
              <w:rPr>
                <w:rFonts w:ascii="Cambria"/>
                <w:i/>
                <w:sz w:val="16"/>
              </w:rPr>
            </w:pPr>
            <w:r>
              <w:rPr>
                <w:rFonts w:ascii="Cambria"/>
                <w:i/>
                <w:spacing w:val="-2"/>
                <w:sz w:val="16"/>
              </w:rPr>
              <w:t>-</w:t>
            </w:r>
            <w:r>
              <w:rPr>
                <w:rFonts w:ascii="Cambria"/>
                <w:i/>
                <w:spacing w:val="-2"/>
                <w:w w:val="115"/>
                <w:sz w:val="16"/>
              </w:rPr>
              <w:t>3.354,25</w:t>
            </w:r>
          </w:p>
        </w:tc>
      </w:tr>
      <w:tr>
        <w:trPr>
          <w:trHeight w:val="337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3"/>
              <w:ind w:left="11" w:right="3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15"/>
                <w:sz w:val="16"/>
              </w:rPr>
              <w:t>GRADSKA</w:t>
            </w:r>
            <w:r>
              <w:rPr>
                <w:rFonts w:ascii="Cambria" w:hAnsi="Cambria"/>
                <w:spacing w:val="14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KNJIŽNICA</w:t>
            </w:r>
            <w:r>
              <w:rPr>
                <w:rFonts w:ascii="Cambria" w:hAnsi="Cambria"/>
                <w:spacing w:val="14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I</w:t>
            </w:r>
            <w:r>
              <w:rPr>
                <w:rFonts w:ascii="Cambria" w:hAnsi="Cambria"/>
                <w:spacing w:val="13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ČITAONICA</w:t>
            </w:r>
            <w:r>
              <w:rPr>
                <w:rFonts w:ascii="Cambria" w:hAnsi="Cambria"/>
                <w:spacing w:val="14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IVANA</w:t>
            </w:r>
            <w:r>
              <w:rPr>
                <w:rFonts w:ascii="Cambria" w:hAnsi="Cambria"/>
                <w:spacing w:val="15"/>
                <w:w w:val="115"/>
                <w:sz w:val="16"/>
              </w:rPr>
              <w:t> </w:t>
            </w:r>
            <w:r>
              <w:rPr>
                <w:rFonts w:ascii="Cambria" w:hAnsi="Cambria"/>
                <w:w w:val="115"/>
                <w:sz w:val="16"/>
              </w:rPr>
              <w:t>BELOSTENCA</w:t>
            </w:r>
            <w:r>
              <w:rPr>
                <w:rFonts w:ascii="Cambria" w:hAnsi="Cambria"/>
                <w:spacing w:val="11"/>
                <w:w w:val="115"/>
                <w:sz w:val="16"/>
              </w:rPr>
              <w:t> </w:t>
            </w:r>
            <w:r>
              <w:rPr>
                <w:rFonts w:ascii="Cambria" w:hAnsi="Cambria"/>
                <w:spacing w:val="-4"/>
                <w:w w:val="115"/>
                <w:sz w:val="16"/>
              </w:rPr>
              <w:t>OZALJ</w:t>
            </w:r>
          </w:p>
        </w:tc>
        <w:tc>
          <w:tcPr>
            <w:tcW w:w="3748" w:type="dxa"/>
          </w:tcPr>
          <w:p>
            <w:pPr>
              <w:pStyle w:val="TableParagraph"/>
              <w:spacing w:before="73"/>
              <w:ind w:left="9"/>
              <w:jc w:val="center"/>
              <w:rPr>
                <w:rFonts w:ascii="Cambria"/>
                <w:i/>
                <w:sz w:val="16"/>
              </w:rPr>
            </w:pPr>
            <w:r>
              <w:rPr>
                <w:rFonts w:ascii="Cambria"/>
                <w:i/>
                <w:spacing w:val="-2"/>
                <w:sz w:val="16"/>
              </w:rPr>
              <w:t>-</w:t>
            </w:r>
            <w:r>
              <w:rPr>
                <w:rFonts w:ascii="Cambria"/>
                <w:i/>
                <w:spacing w:val="-2"/>
                <w:w w:val="115"/>
                <w:sz w:val="16"/>
              </w:rPr>
              <w:t>1.704,15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1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20"/>
                <w:sz w:val="16"/>
              </w:rPr>
              <w:t>ZAVIČAJNI</w:t>
            </w:r>
            <w:r>
              <w:rPr>
                <w:rFonts w:ascii="Cambria" w:hAnsi="Cambria"/>
                <w:spacing w:val="14"/>
                <w:w w:val="120"/>
                <w:sz w:val="16"/>
              </w:rPr>
              <w:t> </w:t>
            </w:r>
            <w:r>
              <w:rPr>
                <w:rFonts w:ascii="Cambria" w:hAnsi="Cambria"/>
                <w:w w:val="120"/>
                <w:sz w:val="16"/>
              </w:rPr>
              <w:t>MUZEJ</w:t>
            </w:r>
            <w:r>
              <w:rPr>
                <w:rFonts w:ascii="Cambria" w:hAnsi="Cambria"/>
                <w:spacing w:val="13"/>
                <w:w w:val="120"/>
                <w:sz w:val="16"/>
              </w:rPr>
              <w:t> </w:t>
            </w:r>
            <w:r>
              <w:rPr>
                <w:rFonts w:ascii="Cambria" w:hAnsi="Cambria"/>
                <w:spacing w:val="-2"/>
                <w:w w:val="120"/>
                <w:sz w:val="16"/>
              </w:rPr>
              <w:t>OZALJ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9"/>
              <w:jc w:val="center"/>
              <w:rPr>
                <w:rFonts w:ascii="Cambria"/>
                <w:i/>
                <w:sz w:val="16"/>
              </w:rPr>
            </w:pPr>
            <w:r>
              <w:rPr>
                <w:rFonts w:ascii="Cambria"/>
                <w:i/>
                <w:spacing w:val="-2"/>
                <w:sz w:val="16"/>
              </w:rPr>
              <w:t>-</w:t>
            </w:r>
            <w:r>
              <w:rPr>
                <w:rFonts w:ascii="Cambria"/>
                <w:i/>
                <w:spacing w:val="-2"/>
                <w:w w:val="115"/>
                <w:sz w:val="16"/>
              </w:rPr>
              <w:t>6.550,22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6"/>
              <w:ind w:left="11" w:right="4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25"/>
                <w:sz w:val="16"/>
              </w:rPr>
              <w:t>DJEČJI</w:t>
            </w:r>
            <w:r>
              <w:rPr>
                <w:rFonts w:ascii="Cambria" w:hAnsi="Cambria"/>
                <w:spacing w:val="-5"/>
                <w:w w:val="125"/>
                <w:sz w:val="16"/>
              </w:rPr>
              <w:t> </w:t>
            </w:r>
            <w:r>
              <w:rPr>
                <w:rFonts w:ascii="Cambria" w:hAnsi="Cambria"/>
                <w:w w:val="125"/>
                <w:sz w:val="16"/>
              </w:rPr>
              <w:t>VRTIĆ</w:t>
            </w:r>
            <w:r>
              <w:rPr>
                <w:rFonts w:ascii="Cambria" w:hAnsi="Cambria"/>
                <w:spacing w:val="-4"/>
                <w:w w:val="125"/>
                <w:sz w:val="16"/>
              </w:rPr>
              <w:t> </w:t>
            </w:r>
            <w:r>
              <w:rPr>
                <w:rFonts w:ascii="Cambria" w:hAnsi="Cambria"/>
                <w:w w:val="125"/>
                <w:sz w:val="16"/>
              </w:rPr>
              <w:t>ZVONČIĆ</w:t>
            </w:r>
            <w:r>
              <w:rPr>
                <w:rFonts w:ascii="Cambria" w:hAnsi="Cambria"/>
                <w:spacing w:val="-4"/>
                <w:w w:val="125"/>
                <w:sz w:val="16"/>
              </w:rPr>
              <w:t> OZALJ</w:t>
            </w:r>
          </w:p>
        </w:tc>
        <w:tc>
          <w:tcPr>
            <w:tcW w:w="3748" w:type="dxa"/>
          </w:tcPr>
          <w:p>
            <w:pPr>
              <w:pStyle w:val="TableParagraph"/>
              <w:spacing w:before="76"/>
              <w:ind w:left="1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15.402,77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15"/>
                <w:sz w:val="16"/>
              </w:rPr>
              <w:t>KONSOLIDIRANI</w:t>
            </w:r>
            <w:r>
              <w:rPr>
                <w:rFonts w:ascii="Cambria"/>
                <w:b/>
                <w:spacing w:val="21"/>
                <w:w w:val="115"/>
                <w:sz w:val="16"/>
              </w:rPr>
              <w:t> </w:t>
            </w:r>
            <w:r>
              <w:rPr>
                <w:rFonts w:ascii="Cambria"/>
                <w:b/>
                <w:spacing w:val="-2"/>
                <w:w w:val="115"/>
                <w:sz w:val="16"/>
              </w:rPr>
              <w:t>REZULTAT</w:t>
            </w:r>
          </w:p>
        </w:tc>
        <w:tc>
          <w:tcPr>
            <w:tcW w:w="3748" w:type="dxa"/>
            <w:shd w:val="clear" w:color="auto" w:fill="FFFF99"/>
          </w:tcPr>
          <w:p>
            <w:pPr>
              <w:pStyle w:val="TableParagraph"/>
              <w:spacing w:before="75"/>
              <w:ind w:right="1383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751.732,31</w:t>
            </w:r>
          </w:p>
        </w:tc>
      </w:tr>
    </w:tbl>
    <w:p>
      <w:pPr>
        <w:pStyle w:val="BodyText"/>
        <w:spacing w:before="26"/>
      </w:pPr>
    </w:p>
    <w:p>
      <w:pPr>
        <w:pStyle w:val="ListParagraph"/>
        <w:numPr>
          <w:ilvl w:val="0"/>
          <w:numId w:val="8"/>
        </w:numPr>
        <w:tabs>
          <w:tab w:pos="1983" w:val="left" w:leader="none"/>
        </w:tabs>
        <w:spacing w:line="240" w:lineRule="auto" w:before="0" w:after="0"/>
        <w:ind w:left="1983" w:right="0" w:hanging="348"/>
        <w:jc w:val="left"/>
        <w:rPr>
          <w:sz w:val="22"/>
        </w:rPr>
      </w:pPr>
      <w:r>
        <w:rPr>
          <w:w w:val="110"/>
          <w:sz w:val="22"/>
        </w:rPr>
        <w:t>Poslovni</w:t>
      </w:r>
      <w:r>
        <w:rPr>
          <w:spacing w:val="14"/>
          <w:w w:val="110"/>
          <w:sz w:val="22"/>
        </w:rPr>
        <w:t> </w:t>
      </w:r>
      <w:r>
        <w:rPr>
          <w:w w:val="110"/>
          <w:sz w:val="22"/>
        </w:rPr>
        <w:t>rezultat</w:t>
      </w:r>
      <w:r>
        <w:rPr>
          <w:spacing w:val="15"/>
          <w:w w:val="110"/>
          <w:sz w:val="22"/>
        </w:rPr>
        <w:t> </w:t>
      </w:r>
      <w:r>
        <w:rPr>
          <w:w w:val="110"/>
          <w:sz w:val="22"/>
        </w:rPr>
        <w:t>prema</w:t>
      </w:r>
      <w:r>
        <w:rPr>
          <w:spacing w:val="14"/>
          <w:w w:val="110"/>
          <w:sz w:val="22"/>
        </w:rPr>
        <w:t> </w:t>
      </w:r>
      <w:r>
        <w:rPr>
          <w:w w:val="110"/>
          <w:sz w:val="22"/>
        </w:rPr>
        <w:t>izvorima</w:t>
      </w:r>
      <w:r>
        <w:rPr>
          <w:spacing w:val="13"/>
          <w:w w:val="110"/>
          <w:sz w:val="22"/>
        </w:rPr>
        <w:t> </w:t>
      </w:r>
      <w:r>
        <w:rPr>
          <w:spacing w:val="-2"/>
          <w:w w:val="110"/>
          <w:sz w:val="22"/>
        </w:rPr>
        <w:t>financiranja</w:t>
      </w:r>
    </w:p>
    <w:p>
      <w:pPr>
        <w:pStyle w:val="BodyText"/>
        <w:spacing w:before="50"/>
        <w:rPr>
          <w:sz w:val="20"/>
        </w:rPr>
      </w:pPr>
    </w:p>
    <w:tbl>
      <w:tblPr>
        <w:tblW w:w="0" w:type="auto"/>
        <w:jc w:val="left"/>
        <w:tblInd w:w="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664"/>
        <w:gridCol w:w="3748"/>
      </w:tblGrid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w w:val="115"/>
                <w:sz w:val="16"/>
              </w:rPr>
              <w:t>IZVOR</w:t>
            </w:r>
            <w:r>
              <w:rPr>
                <w:rFonts w:ascii="Cambria"/>
                <w:b/>
                <w:spacing w:val="9"/>
                <w:w w:val="115"/>
                <w:sz w:val="16"/>
              </w:rPr>
              <w:t> </w:t>
            </w:r>
            <w:r>
              <w:rPr>
                <w:rFonts w:ascii="Cambria"/>
                <w:b/>
                <w:spacing w:val="-2"/>
                <w:w w:val="115"/>
                <w:sz w:val="16"/>
              </w:rPr>
              <w:t>FINANCIRANJA</w:t>
            </w:r>
          </w:p>
        </w:tc>
        <w:tc>
          <w:tcPr>
            <w:tcW w:w="3748" w:type="dxa"/>
            <w:shd w:val="clear" w:color="auto" w:fill="FFFF99"/>
          </w:tcPr>
          <w:p>
            <w:pPr>
              <w:pStyle w:val="TableParagraph"/>
              <w:spacing w:before="75"/>
              <w:ind w:left="17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15"/>
                <w:sz w:val="16"/>
              </w:rPr>
              <w:t>EUR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3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w w:val="110"/>
                <w:sz w:val="16"/>
              </w:rPr>
              <w:t>OPĆI</w:t>
            </w:r>
            <w:r>
              <w:rPr>
                <w:rFonts w:ascii="Cambria" w:hAnsi="Cambria"/>
                <w:spacing w:val="26"/>
                <w:w w:val="110"/>
                <w:sz w:val="16"/>
              </w:rPr>
              <w:t> </w:t>
            </w:r>
            <w:r>
              <w:rPr>
                <w:rFonts w:ascii="Cambria" w:hAnsi="Cambria"/>
                <w:w w:val="110"/>
                <w:sz w:val="16"/>
              </w:rPr>
              <w:t>PRIHODI</w:t>
            </w:r>
            <w:r>
              <w:rPr>
                <w:rFonts w:ascii="Cambria" w:hAnsi="Cambria"/>
                <w:spacing w:val="30"/>
                <w:w w:val="110"/>
                <w:sz w:val="16"/>
              </w:rPr>
              <w:t> </w:t>
            </w:r>
            <w:r>
              <w:rPr>
                <w:rFonts w:ascii="Cambria" w:hAnsi="Cambria"/>
                <w:w w:val="110"/>
                <w:sz w:val="16"/>
              </w:rPr>
              <w:t>I</w:t>
            </w:r>
            <w:r>
              <w:rPr>
                <w:rFonts w:ascii="Cambria" w:hAnsi="Cambria"/>
                <w:spacing w:val="27"/>
                <w:w w:val="110"/>
                <w:sz w:val="16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16"/>
              </w:rPr>
              <w:t>PRIMICI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1425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250.340,64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w w:val="110"/>
                <w:sz w:val="16"/>
              </w:rPr>
              <w:t>VLASTITI</w:t>
            </w:r>
            <w:r>
              <w:rPr>
                <w:rFonts w:ascii="Cambria"/>
                <w:spacing w:val="13"/>
                <w:w w:val="110"/>
                <w:sz w:val="16"/>
              </w:rPr>
              <w:t> </w:t>
            </w:r>
            <w:r>
              <w:rPr>
                <w:rFonts w:ascii="Cambria"/>
                <w:spacing w:val="-2"/>
                <w:w w:val="110"/>
                <w:sz w:val="16"/>
              </w:rPr>
              <w:t>PRIHODI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9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2.230,02</w:t>
            </w:r>
          </w:p>
        </w:tc>
      </w:tr>
      <w:tr>
        <w:trPr>
          <w:trHeight w:val="338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3"/>
              <w:ind w:left="11" w:right="6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w w:val="115"/>
                <w:sz w:val="16"/>
              </w:rPr>
              <w:t>PRIHODI</w:t>
            </w:r>
            <w:r>
              <w:rPr>
                <w:rFonts w:ascii="Cambria"/>
                <w:spacing w:val="10"/>
                <w:w w:val="115"/>
                <w:sz w:val="16"/>
              </w:rPr>
              <w:t> </w:t>
            </w:r>
            <w:r>
              <w:rPr>
                <w:rFonts w:ascii="Cambria"/>
                <w:w w:val="115"/>
                <w:sz w:val="16"/>
              </w:rPr>
              <w:t>PO</w:t>
            </w:r>
            <w:r>
              <w:rPr>
                <w:rFonts w:ascii="Cambria"/>
                <w:spacing w:val="11"/>
                <w:w w:val="115"/>
                <w:sz w:val="16"/>
              </w:rPr>
              <w:t> </w:t>
            </w:r>
            <w:r>
              <w:rPr>
                <w:rFonts w:ascii="Cambria"/>
                <w:w w:val="115"/>
                <w:sz w:val="16"/>
              </w:rPr>
              <w:t>POSEBNIM</w:t>
            </w:r>
            <w:r>
              <w:rPr>
                <w:rFonts w:ascii="Cambria"/>
                <w:spacing w:val="13"/>
                <w:w w:val="115"/>
                <w:sz w:val="16"/>
              </w:rPr>
              <w:t> </w:t>
            </w:r>
            <w:r>
              <w:rPr>
                <w:rFonts w:ascii="Cambria"/>
                <w:spacing w:val="-2"/>
                <w:w w:val="115"/>
                <w:sz w:val="16"/>
              </w:rPr>
              <w:t>PROPISIMA</w:t>
            </w:r>
          </w:p>
        </w:tc>
        <w:tc>
          <w:tcPr>
            <w:tcW w:w="3748" w:type="dxa"/>
          </w:tcPr>
          <w:p>
            <w:pPr>
              <w:pStyle w:val="TableParagraph"/>
              <w:spacing w:before="73"/>
              <w:ind w:left="1476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48.123,79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5"/>
              <w:ind w:left="11" w:right="2"/>
              <w:jc w:val="center"/>
              <w:rPr>
                <w:rFonts w:ascii="Cambria" w:hAnsi="Cambria"/>
                <w:sz w:val="16"/>
              </w:rPr>
            </w:pPr>
            <w:r>
              <w:rPr>
                <w:rFonts w:ascii="Cambria" w:hAnsi="Cambria"/>
                <w:spacing w:val="-2"/>
                <w:w w:val="120"/>
                <w:sz w:val="16"/>
              </w:rPr>
              <w:t>POMOĆI</w:t>
            </w:r>
          </w:p>
        </w:tc>
        <w:tc>
          <w:tcPr>
            <w:tcW w:w="3748" w:type="dxa"/>
          </w:tcPr>
          <w:p>
            <w:pPr>
              <w:pStyle w:val="TableParagraph"/>
              <w:spacing w:before="75"/>
              <w:ind w:left="1425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451.037,86</w:t>
            </w:r>
          </w:p>
        </w:tc>
      </w:tr>
      <w:tr>
        <w:trPr>
          <w:trHeight w:val="340" w:hRule="atLeast"/>
        </w:trPr>
        <w:tc>
          <w:tcPr>
            <w:tcW w:w="6664" w:type="dxa"/>
            <w:shd w:val="clear" w:color="auto" w:fill="FFFF99"/>
          </w:tcPr>
          <w:p>
            <w:pPr>
              <w:pStyle w:val="TableParagraph"/>
              <w:spacing w:before="76"/>
              <w:ind w:left="1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15"/>
                <w:sz w:val="16"/>
              </w:rPr>
              <w:t>REZULTAT</w:t>
            </w:r>
          </w:p>
        </w:tc>
        <w:tc>
          <w:tcPr>
            <w:tcW w:w="3748" w:type="dxa"/>
            <w:shd w:val="clear" w:color="auto" w:fill="FFFF99"/>
          </w:tcPr>
          <w:p>
            <w:pPr>
              <w:pStyle w:val="TableParagraph"/>
              <w:spacing w:before="76"/>
              <w:ind w:left="1397"/>
              <w:jc w:val="left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751.732,31</w:t>
            </w:r>
          </w:p>
        </w:tc>
      </w:tr>
    </w:tbl>
    <w:p>
      <w:pPr>
        <w:pStyle w:val="BodyText"/>
        <w:spacing w:before="24"/>
      </w:pPr>
    </w:p>
    <w:p>
      <w:pPr>
        <w:pStyle w:val="BodyText"/>
        <w:ind w:left="1275"/>
        <w:jc w:val="both"/>
      </w:pPr>
      <w:r>
        <w:rPr>
          <w:w w:val="110"/>
        </w:rPr>
        <w:t>Iskorišteni</w:t>
      </w:r>
      <w:r>
        <w:rPr>
          <w:spacing w:val="24"/>
          <w:w w:val="110"/>
        </w:rPr>
        <w:t> </w:t>
      </w:r>
      <w:r>
        <w:rPr>
          <w:w w:val="110"/>
        </w:rPr>
        <w:t>višak</w:t>
      </w:r>
      <w:r>
        <w:rPr>
          <w:spacing w:val="25"/>
          <w:w w:val="110"/>
        </w:rPr>
        <w:t> </w:t>
      </w:r>
      <w:r>
        <w:rPr>
          <w:w w:val="110"/>
        </w:rPr>
        <w:t>iz</w:t>
      </w:r>
      <w:r>
        <w:rPr>
          <w:spacing w:val="24"/>
          <w:w w:val="110"/>
        </w:rPr>
        <w:t> </w:t>
      </w:r>
      <w:r>
        <w:rPr>
          <w:w w:val="110"/>
        </w:rPr>
        <w:t>prethodnog</w:t>
      </w:r>
      <w:r>
        <w:rPr>
          <w:spacing w:val="27"/>
          <w:w w:val="110"/>
        </w:rPr>
        <w:t> </w:t>
      </w:r>
      <w:r>
        <w:rPr>
          <w:w w:val="110"/>
        </w:rPr>
        <w:t>razdoblja</w:t>
      </w:r>
      <w:r>
        <w:rPr>
          <w:spacing w:val="25"/>
          <w:w w:val="110"/>
        </w:rPr>
        <w:t> </w:t>
      </w:r>
      <w:r>
        <w:rPr>
          <w:w w:val="110"/>
        </w:rPr>
        <w:t>ostvaren</w:t>
      </w:r>
      <w:r>
        <w:rPr>
          <w:spacing w:val="26"/>
          <w:w w:val="110"/>
        </w:rPr>
        <w:t> </w:t>
      </w:r>
      <w:r>
        <w:rPr>
          <w:w w:val="110"/>
        </w:rPr>
        <w:t>je</w:t>
      </w:r>
      <w:r>
        <w:rPr>
          <w:spacing w:val="26"/>
          <w:w w:val="110"/>
        </w:rPr>
        <w:t> </w:t>
      </w:r>
      <w:r>
        <w:rPr>
          <w:w w:val="110"/>
        </w:rPr>
        <w:t>u</w:t>
      </w:r>
      <w:r>
        <w:rPr>
          <w:spacing w:val="26"/>
          <w:w w:val="110"/>
        </w:rPr>
        <w:t> </w:t>
      </w:r>
      <w:r>
        <w:rPr>
          <w:w w:val="110"/>
        </w:rPr>
        <w:t>iznosu</w:t>
      </w:r>
      <w:r>
        <w:rPr>
          <w:spacing w:val="24"/>
          <w:w w:val="110"/>
        </w:rPr>
        <w:t> </w:t>
      </w:r>
      <w:r>
        <w:rPr>
          <w:w w:val="110"/>
        </w:rPr>
        <w:t>od</w:t>
      </w:r>
      <w:r>
        <w:rPr>
          <w:spacing w:val="33"/>
          <w:w w:val="110"/>
        </w:rPr>
        <w:t> </w:t>
      </w:r>
      <w:r>
        <w:rPr>
          <w:w w:val="110"/>
        </w:rPr>
        <w:t>64.767,23</w:t>
      </w:r>
      <w:r>
        <w:rPr>
          <w:spacing w:val="25"/>
          <w:w w:val="110"/>
        </w:rPr>
        <w:t> </w:t>
      </w:r>
      <w:r>
        <w:rPr>
          <w:spacing w:val="-4"/>
          <w:w w:val="110"/>
        </w:rPr>
        <w:t>EUR.</w:t>
      </w:r>
    </w:p>
    <w:p>
      <w:pPr>
        <w:pStyle w:val="BodyText"/>
      </w:pPr>
    </w:p>
    <w:p>
      <w:pPr>
        <w:pStyle w:val="BodyText"/>
        <w:ind w:left="1275" w:right="1040"/>
      </w:pPr>
      <w:r>
        <w:rPr>
          <w:w w:val="110"/>
        </w:rPr>
        <w:t>U</w:t>
      </w:r>
      <w:r>
        <w:rPr>
          <w:spacing w:val="40"/>
          <w:w w:val="110"/>
        </w:rPr>
        <w:t> </w:t>
      </w:r>
      <w:r>
        <w:rPr>
          <w:w w:val="110"/>
        </w:rPr>
        <w:t>nastavku</w:t>
      </w:r>
      <w:r>
        <w:rPr>
          <w:spacing w:val="40"/>
          <w:w w:val="110"/>
        </w:rPr>
        <w:t> </w:t>
      </w:r>
      <w:r>
        <w:rPr>
          <w:w w:val="110"/>
        </w:rPr>
        <w:t>slijedi</w:t>
      </w:r>
      <w:r>
        <w:rPr>
          <w:spacing w:val="40"/>
          <w:w w:val="110"/>
        </w:rPr>
        <w:t> </w:t>
      </w:r>
      <w:r>
        <w:rPr>
          <w:w w:val="110"/>
        </w:rPr>
        <w:t>pregled</w:t>
      </w:r>
      <w:r>
        <w:rPr>
          <w:spacing w:val="40"/>
          <w:w w:val="110"/>
        </w:rPr>
        <w:t> </w:t>
      </w:r>
      <w:r>
        <w:rPr>
          <w:w w:val="110"/>
        </w:rPr>
        <w:t>planiranih</w:t>
      </w:r>
      <w:r>
        <w:rPr>
          <w:spacing w:val="40"/>
          <w:w w:val="110"/>
        </w:rPr>
        <w:t> </w:t>
      </w:r>
      <w:r>
        <w:rPr>
          <w:w w:val="110"/>
        </w:rPr>
        <w:t>i</w:t>
      </w:r>
      <w:r>
        <w:rPr>
          <w:spacing w:val="40"/>
          <w:w w:val="110"/>
        </w:rPr>
        <w:t> </w:t>
      </w:r>
      <w:r>
        <w:rPr>
          <w:w w:val="110"/>
        </w:rPr>
        <w:t>ostvarenih</w:t>
      </w:r>
      <w:r>
        <w:rPr>
          <w:spacing w:val="40"/>
          <w:w w:val="110"/>
        </w:rPr>
        <w:t> </w:t>
      </w:r>
      <w:r>
        <w:rPr>
          <w:w w:val="110"/>
        </w:rPr>
        <w:t>prihoda</w:t>
      </w:r>
      <w:r>
        <w:rPr>
          <w:spacing w:val="40"/>
          <w:w w:val="110"/>
        </w:rPr>
        <w:t> </w:t>
      </w:r>
      <w:r>
        <w:rPr>
          <w:w w:val="110"/>
        </w:rPr>
        <w:t>i</w:t>
      </w:r>
      <w:r>
        <w:rPr>
          <w:spacing w:val="40"/>
          <w:w w:val="110"/>
        </w:rPr>
        <w:t> </w:t>
      </w:r>
      <w:r>
        <w:rPr>
          <w:w w:val="110"/>
        </w:rPr>
        <w:t>rashoda</w:t>
      </w:r>
      <w:r>
        <w:rPr>
          <w:spacing w:val="40"/>
          <w:w w:val="110"/>
        </w:rPr>
        <w:t> </w:t>
      </w:r>
      <w:r>
        <w:rPr>
          <w:w w:val="110"/>
        </w:rPr>
        <w:t>po</w:t>
      </w:r>
      <w:r>
        <w:rPr>
          <w:spacing w:val="40"/>
          <w:w w:val="110"/>
        </w:rPr>
        <w:t> </w:t>
      </w:r>
      <w:r>
        <w:rPr>
          <w:w w:val="110"/>
        </w:rPr>
        <w:t>osnovnim</w:t>
      </w:r>
      <w:r>
        <w:rPr>
          <w:spacing w:val="40"/>
          <w:w w:val="110"/>
        </w:rPr>
        <w:t> </w:t>
      </w:r>
      <w:r>
        <w:rPr>
          <w:spacing w:val="-2"/>
          <w:w w:val="110"/>
        </w:rPr>
        <w:t>skupinama:</w:t>
      </w:r>
    </w:p>
    <w:p>
      <w:pPr>
        <w:pStyle w:val="BodyText"/>
        <w:spacing w:before="2"/>
      </w:pPr>
    </w:p>
    <w:p>
      <w:pPr>
        <w:pStyle w:val="Heading5"/>
      </w:pPr>
      <w:r>
        <w:rPr>
          <w:w w:val="115"/>
        </w:rPr>
        <w:t>PRIHODI</w:t>
      </w:r>
      <w:r>
        <w:rPr>
          <w:spacing w:val="16"/>
          <w:w w:val="115"/>
        </w:rPr>
        <w:t> </w:t>
      </w:r>
      <w:r>
        <w:rPr>
          <w:w w:val="115"/>
        </w:rPr>
        <w:t>I</w:t>
      </w:r>
      <w:r>
        <w:rPr>
          <w:spacing w:val="16"/>
          <w:w w:val="115"/>
        </w:rPr>
        <w:t> </w:t>
      </w:r>
      <w:r>
        <w:rPr>
          <w:w w:val="115"/>
        </w:rPr>
        <w:t>PRIMICI</w:t>
      </w:r>
      <w:r>
        <w:rPr>
          <w:spacing w:val="15"/>
          <w:w w:val="115"/>
        </w:rPr>
        <w:t> </w:t>
      </w:r>
      <w:r>
        <w:rPr>
          <w:w w:val="115"/>
        </w:rPr>
        <w:t>OSTVARENI</w:t>
      </w:r>
      <w:r>
        <w:rPr>
          <w:spacing w:val="16"/>
          <w:w w:val="115"/>
        </w:rPr>
        <w:t> </w:t>
      </w:r>
      <w:r>
        <w:rPr>
          <w:w w:val="115"/>
        </w:rPr>
        <w:t>U</w:t>
      </w:r>
      <w:r>
        <w:rPr>
          <w:spacing w:val="15"/>
          <w:w w:val="115"/>
        </w:rPr>
        <w:t> </w:t>
      </w:r>
      <w:r>
        <w:rPr>
          <w:w w:val="115"/>
        </w:rPr>
        <w:t>RAZDOBLJU</w:t>
      </w:r>
      <w:r>
        <w:rPr>
          <w:spacing w:val="14"/>
          <w:w w:val="115"/>
        </w:rPr>
        <w:t> </w:t>
      </w:r>
      <w:r>
        <w:rPr>
          <w:w w:val="115"/>
        </w:rPr>
        <w:t>01.01.-30.06.2026.</w:t>
      </w:r>
      <w:r>
        <w:rPr>
          <w:spacing w:val="15"/>
          <w:w w:val="115"/>
        </w:rPr>
        <w:t> </w:t>
      </w:r>
      <w:r>
        <w:rPr>
          <w:spacing w:val="-2"/>
          <w:w w:val="115"/>
        </w:rPr>
        <w:t>GODINI</w:t>
      </w:r>
    </w:p>
    <w:p>
      <w:pPr>
        <w:pStyle w:val="BodyText"/>
        <w:rPr>
          <w:b/>
        </w:rPr>
      </w:pPr>
    </w:p>
    <w:p>
      <w:pPr>
        <w:pStyle w:val="BodyText"/>
        <w:ind w:left="3255" w:right="1040" w:hanging="1980"/>
      </w:pPr>
      <w:r>
        <w:rPr>
          <w:w w:val="115"/>
        </w:rPr>
        <w:t>Tablica</w:t>
      </w:r>
      <w:r>
        <w:rPr>
          <w:w w:val="115"/>
        </w:rPr>
        <w:t> broj</w:t>
      </w:r>
      <w:r>
        <w:rPr>
          <w:w w:val="115"/>
        </w:rPr>
        <w:t> 2:</w:t>
      </w:r>
      <w:r>
        <w:rPr>
          <w:w w:val="115"/>
        </w:rPr>
        <w:t> Pregled</w:t>
      </w:r>
      <w:r>
        <w:rPr>
          <w:w w:val="115"/>
        </w:rPr>
        <w:t> planiranih</w:t>
      </w:r>
      <w:r>
        <w:rPr>
          <w:w w:val="115"/>
        </w:rPr>
        <w:t> i</w:t>
      </w:r>
      <w:r>
        <w:rPr>
          <w:w w:val="115"/>
        </w:rPr>
        <w:t> ostvarenih</w:t>
      </w:r>
      <w:r>
        <w:rPr>
          <w:w w:val="115"/>
        </w:rPr>
        <w:t> prihoda/primitaka</w:t>
      </w:r>
      <w:r>
        <w:rPr>
          <w:w w:val="115"/>
        </w:rPr>
        <w:t> Proračuna</w:t>
      </w:r>
      <w:r>
        <w:rPr>
          <w:w w:val="115"/>
        </w:rPr>
        <w:t> Grada Ozlja za razdoblje 01.01.-30.06.2026. godinu:</w:t>
      </w:r>
    </w:p>
    <w:p>
      <w:pPr>
        <w:pStyle w:val="BodyText"/>
        <w:spacing w:before="27" w:after="1"/>
        <w:rPr>
          <w:sz w:val="20"/>
        </w:rPr>
      </w:pPr>
    </w:p>
    <w:tbl>
      <w:tblPr>
        <w:tblW w:w="0" w:type="auto"/>
        <w:jc w:val="left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3097"/>
        <w:gridCol w:w="1546"/>
        <w:gridCol w:w="1688"/>
        <w:gridCol w:w="1547"/>
        <w:gridCol w:w="1126"/>
        <w:gridCol w:w="985"/>
        <w:gridCol w:w="843"/>
      </w:tblGrid>
      <w:tr>
        <w:trPr>
          <w:trHeight w:val="633" w:hRule="atLeast"/>
        </w:trPr>
        <w:tc>
          <w:tcPr>
            <w:tcW w:w="703" w:type="dxa"/>
            <w:shd w:val="clear" w:color="auto" w:fill="DBE4F0"/>
          </w:tcPr>
          <w:p>
            <w:pPr>
              <w:pStyle w:val="TableParagraph"/>
              <w:spacing w:before="129"/>
              <w:ind w:left="268" w:right="36" w:hanging="92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15"/>
                <w:sz w:val="16"/>
              </w:rPr>
              <w:t>Red.</w:t>
            </w:r>
            <w:r>
              <w:rPr>
                <w:rFonts w:ascii="Cambria"/>
                <w:spacing w:val="40"/>
                <w:w w:val="120"/>
                <w:sz w:val="16"/>
              </w:rPr>
              <w:t> </w:t>
            </w:r>
            <w:r>
              <w:rPr>
                <w:rFonts w:ascii="Cambria"/>
                <w:spacing w:val="-6"/>
                <w:w w:val="120"/>
                <w:sz w:val="16"/>
              </w:rPr>
              <w:t>br</w:t>
            </w:r>
          </w:p>
        </w:tc>
        <w:tc>
          <w:tcPr>
            <w:tcW w:w="3097" w:type="dxa"/>
            <w:shd w:val="clear" w:color="auto" w:fill="DBE4F0"/>
          </w:tcPr>
          <w:p>
            <w:pPr>
              <w:pStyle w:val="TableParagraph"/>
              <w:spacing w:before="211"/>
              <w:ind w:lef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4"/>
                <w:w w:val="115"/>
                <w:sz w:val="18"/>
              </w:rPr>
              <w:t>OPIS</w:t>
            </w:r>
          </w:p>
        </w:tc>
        <w:tc>
          <w:tcPr>
            <w:tcW w:w="1546" w:type="dxa"/>
            <w:shd w:val="clear" w:color="auto" w:fill="DBE4F0"/>
          </w:tcPr>
          <w:p>
            <w:pPr>
              <w:pStyle w:val="TableParagraph"/>
              <w:spacing w:line="210" w:lineRule="exact" w:before="0"/>
              <w:ind w:left="9"/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pacing w:val="-2"/>
                <w:w w:val="110"/>
                <w:sz w:val="18"/>
              </w:rPr>
              <w:t>Izvršenje</w:t>
            </w:r>
          </w:p>
          <w:p>
            <w:pPr>
              <w:pStyle w:val="TableParagraph"/>
              <w:spacing w:before="0"/>
              <w:ind w:left="1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w w:val="120"/>
                <w:sz w:val="18"/>
              </w:rPr>
              <w:t>01.01.-</w:t>
            </w:r>
          </w:p>
          <w:p>
            <w:pPr>
              <w:pStyle w:val="TableParagraph"/>
              <w:spacing w:line="192" w:lineRule="exact" w:before="1"/>
              <w:ind w:left="1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w w:val="125"/>
                <w:sz w:val="18"/>
              </w:rPr>
              <w:t>30.06.2025.</w:t>
            </w:r>
          </w:p>
        </w:tc>
        <w:tc>
          <w:tcPr>
            <w:tcW w:w="1688" w:type="dxa"/>
            <w:shd w:val="clear" w:color="auto" w:fill="DBE4F0"/>
          </w:tcPr>
          <w:p>
            <w:pPr>
              <w:pStyle w:val="TableParagraph"/>
              <w:spacing w:before="105"/>
              <w:ind w:left="160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w w:val="115"/>
                <w:sz w:val="18"/>
              </w:rPr>
              <w:t>Plan</w:t>
            </w:r>
            <w:r>
              <w:rPr>
                <w:rFonts w:ascii="Cambria" w:hAnsi="Cambria"/>
                <w:spacing w:val="10"/>
                <w:w w:val="115"/>
                <w:sz w:val="18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18"/>
              </w:rPr>
              <w:t>proračuna</w:t>
            </w:r>
          </w:p>
          <w:p>
            <w:pPr>
              <w:pStyle w:val="TableParagraph"/>
              <w:spacing w:before="0"/>
              <w:ind w:left="133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w w:val="115"/>
                <w:sz w:val="18"/>
              </w:rPr>
              <w:t>za</w:t>
            </w:r>
            <w:r>
              <w:rPr>
                <w:rFonts w:ascii="Cambria"/>
                <w:spacing w:val="9"/>
                <w:w w:val="115"/>
                <w:sz w:val="18"/>
              </w:rPr>
              <w:t> </w:t>
            </w:r>
            <w:r>
              <w:rPr>
                <w:rFonts w:ascii="Cambria"/>
                <w:w w:val="115"/>
                <w:sz w:val="18"/>
              </w:rPr>
              <w:t>2026.</w:t>
            </w:r>
            <w:r>
              <w:rPr>
                <w:rFonts w:ascii="Cambria"/>
                <w:spacing w:val="7"/>
                <w:w w:val="115"/>
                <w:sz w:val="18"/>
              </w:rPr>
              <w:t> </w:t>
            </w:r>
            <w:r>
              <w:rPr>
                <w:rFonts w:ascii="Cambria"/>
                <w:spacing w:val="-2"/>
                <w:w w:val="115"/>
                <w:sz w:val="18"/>
              </w:rPr>
              <w:t>godinu</w:t>
            </w:r>
          </w:p>
        </w:tc>
        <w:tc>
          <w:tcPr>
            <w:tcW w:w="1547" w:type="dxa"/>
            <w:shd w:val="clear" w:color="auto" w:fill="DBE4F0"/>
          </w:tcPr>
          <w:p>
            <w:pPr>
              <w:pStyle w:val="TableParagraph"/>
              <w:spacing w:line="210" w:lineRule="exact" w:before="0"/>
              <w:ind w:left="6"/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pacing w:val="-2"/>
                <w:w w:val="110"/>
                <w:sz w:val="18"/>
              </w:rPr>
              <w:t>Izvršenje</w:t>
            </w:r>
          </w:p>
          <w:p>
            <w:pPr>
              <w:pStyle w:val="TableParagraph"/>
              <w:spacing w:before="0"/>
              <w:ind w:left="9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w w:val="120"/>
                <w:sz w:val="18"/>
              </w:rPr>
              <w:t>01.01.-</w:t>
            </w:r>
          </w:p>
          <w:p>
            <w:pPr>
              <w:pStyle w:val="TableParagraph"/>
              <w:spacing w:line="192" w:lineRule="exact" w:before="1"/>
              <w:ind w:left="9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w w:val="125"/>
                <w:sz w:val="18"/>
              </w:rPr>
              <w:t>30.06.2026.</w:t>
            </w:r>
          </w:p>
        </w:tc>
        <w:tc>
          <w:tcPr>
            <w:tcW w:w="1126" w:type="dxa"/>
            <w:shd w:val="clear" w:color="auto" w:fill="DBE4F0"/>
          </w:tcPr>
          <w:p>
            <w:pPr>
              <w:pStyle w:val="TableParagraph"/>
              <w:spacing w:before="105"/>
              <w:ind w:left="394" w:hanging="130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w w:val="110"/>
                <w:sz w:val="18"/>
              </w:rPr>
              <w:t>Indeks </w:t>
            </w:r>
            <w:r>
              <w:rPr>
                <w:rFonts w:ascii="Cambria"/>
                <w:spacing w:val="-4"/>
                <w:w w:val="115"/>
                <w:sz w:val="18"/>
              </w:rPr>
              <w:t>5/3</w:t>
            </w:r>
          </w:p>
        </w:tc>
        <w:tc>
          <w:tcPr>
            <w:tcW w:w="985" w:type="dxa"/>
            <w:shd w:val="clear" w:color="auto" w:fill="DBE4F0"/>
          </w:tcPr>
          <w:p>
            <w:pPr>
              <w:pStyle w:val="TableParagraph"/>
              <w:spacing w:before="105"/>
              <w:ind w:left="324" w:hanging="130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w w:val="110"/>
                <w:sz w:val="18"/>
              </w:rPr>
              <w:t>Indeks </w:t>
            </w:r>
            <w:r>
              <w:rPr>
                <w:rFonts w:ascii="Cambria"/>
                <w:spacing w:val="-4"/>
                <w:w w:val="115"/>
                <w:sz w:val="18"/>
              </w:rPr>
              <w:t>5/4</w:t>
            </w:r>
          </w:p>
        </w:tc>
        <w:tc>
          <w:tcPr>
            <w:tcW w:w="843" w:type="dxa"/>
            <w:shd w:val="clear" w:color="auto" w:fill="DBE4F0"/>
          </w:tcPr>
          <w:p>
            <w:pPr>
              <w:pStyle w:val="TableParagraph"/>
              <w:spacing w:before="129"/>
              <w:ind w:left="234" w:right="91" w:hanging="60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05"/>
                <w:sz w:val="16"/>
              </w:rPr>
              <w:t>Udio</w:t>
            </w:r>
            <w:r>
              <w:rPr>
                <w:rFonts w:ascii="Cambria"/>
                <w:spacing w:val="40"/>
                <w:w w:val="105"/>
                <w:sz w:val="16"/>
              </w:rPr>
              <w:t> </w:t>
            </w:r>
            <w:r>
              <w:rPr>
                <w:rFonts w:ascii="Cambria"/>
                <w:spacing w:val="-4"/>
                <w:w w:val="105"/>
                <w:sz w:val="16"/>
              </w:rPr>
              <w:t>(%)</w:t>
            </w:r>
          </w:p>
        </w:tc>
      </w:tr>
      <w:tr>
        <w:trPr>
          <w:trHeight w:val="234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5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10"/>
                <w:w w:val="110"/>
                <w:sz w:val="16"/>
              </w:rPr>
              <w:t>1</w:t>
            </w:r>
          </w:p>
        </w:tc>
        <w:tc>
          <w:tcPr>
            <w:tcW w:w="3097" w:type="dxa"/>
          </w:tcPr>
          <w:p>
            <w:pPr>
              <w:pStyle w:val="TableParagraph"/>
              <w:spacing w:line="215" w:lineRule="exact" w:before="0"/>
              <w:ind w:left="10" w:right="2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2</w:t>
            </w:r>
          </w:p>
        </w:tc>
        <w:tc>
          <w:tcPr>
            <w:tcW w:w="1546" w:type="dxa"/>
          </w:tcPr>
          <w:p>
            <w:pPr>
              <w:pStyle w:val="TableParagraph"/>
              <w:spacing w:line="215" w:lineRule="exact" w:before="0"/>
              <w:ind w:left="8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3</w:t>
            </w:r>
          </w:p>
        </w:tc>
        <w:tc>
          <w:tcPr>
            <w:tcW w:w="1688" w:type="dxa"/>
          </w:tcPr>
          <w:p>
            <w:pPr>
              <w:pStyle w:val="TableParagraph"/>
              <w:spacing w:line="215" w:lineRule="exact" w:before="0"/>
              <w:ind w:left="11" w:right="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4</w:t>
            </w:r>
          </w:p>
        </w:tc>
        <w:tc>
          <w:tcPr>
            <w:tcW w:w="1547" w:type="dxa"/>
          </w:tcPr>
          <w:p>
            <w:pPr>
              <w:pStyle w:val="TableParagraph"/>
              <w:spacing w:line="215" w:lineRule="exact" w:before="0"/>
              <w:ind w:left="5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5</w:t>
            </w:r>
          </w:p>
        </w:tc>
        <w:tc>
          <w:tcPr>
            <w:tcW w:w="1126" w:type="dxa"/>
          </w:tcPr>
          <w:p>
            <w:pPr>
              <w:pStyle w:val="TableParagraph"/>
              <w:spacing w:line="215" w:lineRule="exact" w:before="0"/>
              <w:ind w:left="7" w:right="10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6</w:t>
            </w:r>
          </w:p>
        </w:tc>
        <w:tc>
          <w:tcPr>
            <w:tcW w:w="985" w:type="dxa"/>
          </w:tcPr>
          <w:p>
            <w:pPr>
              <w:pStyle w:val="TableParagraph"/>
              <w:spacing w:line="215" w:lineRule="exact" w:before="0"/>
              <w:ind w:left="13" w:right="117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w w:val="110"/>
                <w:sz w:val="20"/>
              </w:rPr>
              <w:t>7</w:t>
            </w:r>
          </w:p>
        </w:tc>
        <w:tc>
          <w:tcPr>
            <w:tcW w:w="843" w:type="dxa"/>
          </w:tcPr>
          <w:p>
            <w:pPr>
              <w:pStyle w:val="TableParagraph"/>
              <w:spacing w:before="23"/>
              <w:ind w:left="6" w:right="123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10"/>
                <w:w w:val="110"/>
                <w:sz w:val="16"/>
              </w:rPr>
              <w:t>8</w:t>
            </w:r>
          </w:p>
        </w:tc>
      </w:tr>
      <w:tr>
        <w:trPr>
          <w:trHeight w:val="234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10"/>
              <w:jc w:val="left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20"/>
                <w:sz w:val="16"/>
              </w:rPr>
              <w:t>1.</w:t>
            </w:r>
          </w:p>
        </w:tc>
        <w:tc>
          <w:tcPr>
            <w:tcW w:w="3097" w:type="dxa"/>
          </w:tcPr>
          <w:p>
            <w:pPr>
              <w:pStyle w:val="TableParagraph"/>
              <w:spacing w:line="215" w:lineRule="exact" w:before="0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w w:val="110"/>
                <w:sz w:val="20"/>
              </w:rPr>
              <w:t>Prihodi</w:t>
            </w:r>
            <w:r>
              <w:rPr>
                <w:rFonts w:ascii="Cambria"/>
                <w:b/>
                <w:spacing w:val="5"/>
                <w:w w:val="110"/>
                <w:sz w:val="20"/>
              </w:rPr>
              <w:t> </w:t>
            </w:r>
            <w:r>
              <w:rPr>
                <w:rFonts w:ascii="Cambria"/>
                <w:b/>
                <w:spacing w:val="-2"/>
                <w:w w:val="110"/>
                <w:sz w:val="20"/>
              </w:rPr>
              <w:t>poslovanja</w:t>
            </w:r>
          </w:p>
        </w:tc>
        <w:tc>
          <w:tcPr>
            <w:tcW w:w="1546" w:type="dxa"/>
          </w:tcPr>
          <w:p>
            <w:pPr>
              <w:pStyle w:val="TableParagraph"/>
              <w:spacing w:before="23"/>
              <w:ind w:left="12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2.651.956,66</w:t>
            </w:r>
          </w:p>
        </w:tc>
        <w:tc>
          <w:tcPr>
            <w:tcW w:w="1688" w:type="dxa"/>
          </w:tcPr>
          <w:p>
            <w:pPr>
              <w:pStyle w:val="TableParagraph"/>
              <w:spacing w:before="23"/>
              <w:ind w:left="11" w:right="3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6.702.657,00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23"/>
              <w:ind w:left="9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2.609.406,78</w:t>
            </w:r>
          </w:p>
        </w:tc>
        <w:tc>
          <w:tcPr>
            <w:tcW w:w="1126" w:type="dxa"/>
          </w:tcPr>
          <w:p>
            <w:pPr>
              <w:pStyle w:val="TableParagraph"/>
              <w:spacing w:before="23"/>
              <w:ind w:left="7" w:right="108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98,40</w:t>
            </w:r>
          </w:p>
        </w:tc>
        <w:tc>
          <w:tcPr>
            <w:tcW w:w="985" w:type="dxa"/>
          </w:tcPr>
          <w:p>
            <w:pPr>
              <w:pStyle w:val="TableParagraph"/>
              <w:spacing w:before="23"/>
              <w:ind w:right="297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38,93</w:t>
            </w:r>
          </w:p>
        </w:tc>
        <w:tc>
          <w:tcPr>
            <w:tcW w:w="843" w:type="dxa"/>
          </w:tcPr>
          <w:p>
            <w:pPr>
              <w:pStyle w:val="TableParagraph"/>
              <w:spacing w:before="23"/>
              <w:ind w:left="121" w:right="117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99,95</w:t>
            </w:r>
          </w:p>
        </w:tc>
      </w:tr>
      <w:tr>
        <w:trPr>
          <w:trHeight w:val="234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10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61</w:t>
            </w:r>
          </w:p>
        </w:tc>
        <w:tc>
          <w:tcPr>
            <w:tcW w:w="3097" w:type="dxa"/>
          </w:tcPr>
          <w:p>
            <w:pPr>
              <w:pStyle w:val="TableParagraph"/>
              <w:spacing w:line="215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Prihodi</w:t>
            </w:r>
            <w:r>
              <w:rPr>
                <w:rFonts w:ascii="Cambria"/>
                <w:spacing w:val="10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od</w:t>
            </w:r>
            <w:r>
              <w:rPr>
                <w:rFonts w:ascii="Cambria"/>
                <w:spacing w:val="12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poreza</w:t>
            </w:r>
          </w:p>
        </w:tc>
        <w:tc>
          <w:tcPr>
            <w:tcW w:w="1546" w:type="dxa"/>
          </w:tcPr>
          <w:p>
            <w:pPr>
              <w:pStyle w:val="TableParagraph"/>
              <w:spacing w:before="23"/>
              <w:ind w:left="10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1.818.783,29</w:t>
            </w:r>
          </w:p>
        </w:tc>
        <w:tc>
          <w:tcPr>
            <w:tcW w:w="1688" w:type="dxa"/>
          </w:tcPr>
          <w:p>
            <w:pPr>
              <w:pStyle w:val="TableParagraph"/>
              <w:spacing w:before="23"/>
              <w:ind w:left="11" w:right="5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4.477.400,00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23"/>
              <w:ind w:left="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2.229.299,47</w:t>
            </w:r>
          </w:p>
        </w:tc>
        <w:tc>
          <w:tcPr>
            <w:tcW w:w="1126" w:type="dxa"/>
          </w:tcPr>
          <w:p>
            <w:pPr>
              <w:pStyle w:val="TableParagraph"/>
              <w:spacing w:before="23"/>
              <w:ind w:left="105" w:right="10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122,57</w:t>
            </w:r>
          </w:p>
        </w:tc>
        <w:tc>
          <w:tcPr>
            <w:tcW w:w="985" w:type="dxa"/>
          </w:tcPr>
          <w:p>
            <w:pPr>
              <w:pStyle w:val="TableParagraph"/>
              <w:spacing w:before="23"/>
              <w:ind w:right="258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49,79</w:t>
            </w:r>
          </w:p>
        </w:tc>
        <w:tc>
          <w:tcPr>
            <w:tcW w:w="843" w:type="dxa"/>
          </w:tcPr>
          <w:p>
            <w:pPr>
              <w:pStyle w:val="TableParagraph"/>
              <w:spacing w:before="23"/>
              <w:ind w:left="122" w:right="11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15"/>
                <w:sz w:val="16"/>
              </w:rPr>
              <w:t>85,40</w:t>
            </w:r>
          </w:p>
        </w:tc>
      </w:tr>
      <w:tr>
        <w:trPr>
          <w:trHeight w:val="234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10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63</w:t>
            </w:r>
          </w:p>
        </w:tc>
        <w:tc>
          <w:tcPr>
            <w:tcW w:w="3097" w:type="dxa"/>
          </w:tcPr>
          <w:p>
            <w:pPr>
              <w:pStyle w:val="TableParagraph"/>
              <w:spacing w:line="215" w:lineRule="exact" w:before="0"/>
              <w:ind w:left="110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0"/>
                <w:sz w:val="20"/>
              </w:rPr>
              <w:t>Pomoći</w:t>
            </w:r>
          </w:p>
        </w:tc>
        <w:tc>
          <w:tcPr>
            <w:tcW w:w="1546" w:type="dxa"/>
          </w:tcPr>
          <w:p>
            <w:pPr>
              <w:pStyle w:val="TableParagraph"/>
              <w:spacing w:before="23"/>
              <w:ind w:left="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639.326,86</w:t>
            </w:r>
          </w:p>
        </w:tc>
        <w:tc>
          <w:tcPr>
            <w:tcW w:w="1688" w:type="dxa"/>
          </w:tcPr>
          <w:p>
            <w:pPr>
              <w:pStyle w:val="TableParagraph"/>
              <w:spacing w:before="23"/>
              <w:ind w:left="11" w:right="5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1.660.347,00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23"/>
              <w:ind w:left="5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146.281,70</w:t>
            </w:r>
          </w:p>
        </w:tc>
        <w:tc>
          <w:tcPr>
            <w:tcW w:w="1126" w:type="dxa"/>
          </w:tcPr>
          <w:p>
            <w:pPr>
              <w:pStyle w:val="TableParagraph"/>
              <w:spacing w:before="23"/>
              <w:ind w:left="108" w:right="10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22,88</w:t>
            </w:r>
          </w:p>
        </w:tc>
        <w:tc>
          <w:tcPr>
            <w:tcW w:w="985" w:type="dxa"/>
          </w:tcPr>
          <w:p>
            <w:pPr>
              <w:pStyle w:val="TableParagraph"/>
              <w:spacing w:before="23"/>
              <w:ind w:right="309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8,81</w:t>
            </w:r>
          </w:p>
        </w:tc>
        <w:tc>
          <w:tcPr>
            <w:tcW w:w="843" w:type="dxa"/>
          </w:tcPr>
          <w:p>
            <w:pPr>
              <w:pStyle w:val="TableParagraph"/>
              <w:spacing w:before="23"/>
              <w:ind w:left="122" w:right="11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5,60</w:t>
            </w:r>
          </w:p>
        </w:tc>
      </w:tr>
      <w:tr>
        <w:trPr>
          <w:trHeight w:val="234" w:hRule="atLeast"/>
        </w:trPr>
        <w:tc>
          <w:tcPr>
            <w:tcW w:w="703" w:type="dxa"/>
          </w:tcPr>
          <w:p>
            <w:pPr>
              <w:pStyle w:val="TableParagraph"/>
              <w:spacing w:before="23"/>
              <w:ind w:left="110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64</w:t>
            </w:r>
          </w:p>
        </w:tc>
        <w:tc>
          <w:tcPr>
            <w:tcW w:w="3097" w:type="dxa"/>
          </w:tcPr>
          <w:p>
            <w:pPr>
              <w:pStyle w:val="TableParagraph"/>
              <w:spacing w:line="215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Prihodi</w:t>
            </w:r>
            <w:r>
              <w:rPr>
                <w:rFonts w:ascii="Cambria"/>
                <w:spacing w:val="10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od</w:t>
            </w:r>
            <w:r>
              <w:rPr>
                <w:rFonts w:ascii="Cambria"/>
                <w:spacing w:val="12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imovine</w:t>
            </w:r>
          </w:p>
        </w:tc>
        <w:tc>
          <w:tcPr>
            <w:tcW w:w="1546" w:type="dxa"/>
          </w:tcPr>
          <w:p>
            <w:pPr>
              <w:pStyle w:val="TableParagraph"/>
              <w:spacing w:before="23"/>
              <w:ind w:left="10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25.153,73</w:t>
            </w:r>
          </w:p>
        </w:tc>
        <w:tc>
          <w:tcPr>
            <w:tcW w:w="1688" w:type="dxa"/>
          </w:tcPr>
          <w:p>
            <w:pPr>
              <w:pStyle w:val="TableParagraph"/>
              <w:spacing w:before="23"/>
              <w:ind w:left="11" w:right="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68.300,00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23"/>
              <w:ind w:left="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34.470,41</w:t>
            </w:r>
          </w:p>
        </w:tc>
        <w:tc>
          <w:tcPr>
            <w:tcW w:w="1126" w:type="dxa"/>
          </w:tcPr>
          <w:p>
            <w:pPr>
              <w:pStyle w:val="TableParagraph"/>
              <w:spacing w:before="23"/>
              <w:ind w:left="105" w:right="10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137,04</w:t>
            </w:r>
          </w:p>
        </w:tc>
        <w:tc>
          <w:tcPr>
            <w:tcW w:w="985" w:type="dxa"/>
          </w:tcPr>
          <w:p>
            <w:pPr>
              <w:pStyle w:val="TableParagraph"/>
              <w:spacing w:before="23"/>
              <w:ind w:right="258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50,47</w:t>
            </w:r>
          </w:p>
        </w:tc>
        <w:tc>
          <w:tcPr>
            <w:tcW w:w="843" w:type="dxa"/>
          </w:tcPr>
          <w:p>
            <w:pPr>
              <w:pStyle w:val="TableParagraph"/>
              <w:spacing w:before="23"/>
              <w:ind w:left="122" w:right="11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1,31</w:t>
            </w:r>
          </w:p>
        </w:tc>
      </w:tr>
      <w:tr>
        <w:trPr>
          <w:trHeight w:val="937" w:hRule="atLeast"/>
        </w:trPr>
        <w:tc>
          <w:tcPr>
            <w:tcW w:w="703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94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10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65</w:t>
            </w:r>
          </w:p>
        </w:tc>
        <w:tc>
          <w:tcPr>
            <w:tcW w:w="3097" w:type="dxa"/>
          </w:tcPr>
          <w:p>
            <w:pPr>
              <w:pStyle w:val="TableParagraph"/>
              <w:spacing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Prihodi od administrativnih pristojbi, pristojbi po</w:t>
            </w:r>
          </w:p>
          <w:p>
            <w:pPr>
              <w:pStyle w:val="TableParagraph"/>
              <w:spacing w:line="232" w:lineRule="exact" w:before="0"/>
              <w:ind w:left="110" w:right="15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posebnim propisima i </w:t>
            </w:r>
            <w:r>
              <w:rPr>
                <w:rFonts w:ascii="Cambria"/>
                <w:spacing w:val="-2"/>
                <w:w w:val="110"/>
                <w:sz w:val="20"/>
              </w:rPr>
              <w:t>naknada</w:t>
            </w:r>
          </w:p>
        </w:tc>
        <w:tc>
          <w:tcPr>
            <w:tcW w:w="1546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157.383,11</w:t>
            </w:r>
          </w:p>
        </w:tc>
        <w:tc>
          <w:tcPr>
            <w:tcW w:w="1688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1" w:right="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463.600,00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5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189.465,29</w:t>
            </w:r>
          </w:p>
        </w:tc>
        <w:tc>
          <w:tcPr>
            <w:tcW w:w="1126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05" w:right="10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120,38</w:t>
            </w:r>
          </w:p>
        </w:tc>
        <w:tc>
          <w:tcPr>
            <w:tcW w:w="985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258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40,87</w:t>
            </w:r>
          </w:p>
        </w:tc>
        <w:tc>
          <w:tcPr>
            <w:tcW w:w="843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22" w:right="11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7,25</w:t>
            </w:r>
          </w:p>
        </w:tc>
      </w:tr>
      <w:tr>
        <w:trPr>
          <w:trHeight w:val="940" w:hRule="atLeast"/>
        </w:trPr>
        <w:tc>
          <w:tcPr>
            <w:tcW w:w="703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94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10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66</w:t>
            </w:r>
          </w:p>
        </w:tc>
        <w:tc>
          <w:tcPr>
            <w:tcW w:w="3097" w:type="dxa"/>
          </w:tcPr>
          <w:p>
            <w:pPr>
              <w:pStyle w:val="TableParagraph"/>
              <w:spacing w:before="0"/>
              <w:ind w:left="110" w:right="14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Prihodi od prodaje proizvoda</w:t>
            </w:r>
            <w:r>
              <w:rPr>
                <w:rFonts w:ascii="Cambria" w:hAnsi="Cambria"/>
                <w:spacing w:val="80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i robe te pruženih usluga, prihodi od donacija te povrati</w:t>
            </w:r>
          </w:p>
          <w:p>
            <w:pPr>
              <w:pStyle w:val="TableParagraph"/>
              <w:spacing w:line="215" w:lineRule="exact" w:before="2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po</w:t>
            </w:r>
            <w:r>
              <w:rPr>
                <w:rFonts w:ascii="Cambria"/>
                <w:spacing w:val="19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protestiranim</w:t>
            </w:r>
            <w:r>
              <w:rPr>
                <w:rFonts w:ascii="Cambria"/>
                <w:spacing w:val="19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jamstvima</w:t>
            </w:r>
          </w:p>
        </w:tc>
        <w:tc>
          <w:tcPr>
            <w:tcW w:w="1546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0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10.439,63</w:t>
            </w:r>
          </w:p>
        </w:tc>
        <w:tc>
          <w:tcPr>
            <w:tcW w:w="1688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1" w:right="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31.710,00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5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9.770,55</w:t>
            </w:r>
          </w:p>
        </w:tc>
        <w:tc>
          <w:tcPr>
            <w:tcW w:w="1126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29" w:right="10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93,59</w:t>
            </w:r>
          </w:p>
        </w:tc>
        <w:tc>
          <w:tcPr>
            <w:tcW w:w="985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311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30,81</w:t>
            </w:r>
          </w:p>
        </w:tc>
        <w:tc>
          <w:tcPr>
            <w:tcW w:w="843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22" w:right="11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0,38</w:t>
            </w:r>
          </w:p>
        </w:tc>
      </w:tr>
    </w:tbl>
    <w:p>
      <w:pPr>
        <w:pStyle w:val="TableParagraph"/>
        <w:spacing w:after="0"/>
        <w:jc w:val="center"/>
        <w:rPr>
          <w:rFonts w:ascii="Cambria"/>
          <w:sz w:val="16"/>
        </w:rPr>
        <w:sectPr>
          <w:pgSz w:w="11910" w:h="16840"/>
          <w:pgMar w:header="0" w:footer="772" w:top="1320" w:bottom="1615" w:left="141" w:right="0"/>
        </w:sectPr>
      </w:pPr>
    </w:p>
    <w:tbl>
      <w:tblPr>
        <w:tblW w:w="0" w:type="auto"/>
        <w:jc w:val="left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3097"/>
        <w:gridCol w:w="1546"/>
        <w:gridCol w:w="1688"/>
        <w:gridCol w:w="1547"/>
        <w:gridCol w:w="1126"/>
        <w:gridCol w:w="985"/>
        <w:gridCol w:w="843"/>
      </w:tblGrid>
      <w:tr>
        <w:trPr>
          <w:trHeight w:val="470" w:hRule="atLeast"/>
        </w:trPr>
        <w:tc>
          <w:tcPr>
            <w:tcW w:w="703" w:type="dxa"/>
          </w:tcPr>
          <w:p>
            <w:pPr>
              <w:pStyle w:val="TableParagraph"/>
              <w:spacing w:before="47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10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68</w:t>
            </w:r>
          </w:p>
        </w:tc>
        <w:tc>
          <w:tcPr>
            <w:tcW w:w="3097" w:type="dxa"/>
          </w:tcPr>
          <w:p>
            <w:pPr>
              <w:pStyle w:val="TableParagraph"/>
              <w:spacing w:line="236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Kazne, upravne mjere i </w:t>
            </w:r>
            <w:r>
              <w:rPr>
                <w:rFonts w:ascii="Cambria"/>
                <w:w w:val="110"/>
                <w:sz w:val="20"/>
              </w:rPr>
              <w:t>ostali </w:t>
            </w:r>
            <w:r>
              <w:rPr>
                <w:rFonts w:ascii="Cambria"/>
                <w:spacing w:val="-2"/>
                <w:w w:val="110"/>
                <w:sz w:val="20"/>
              </w:rPr>
              <w:t>prihodi</w:t>
            </w:r>
          </w:p>
        </w:tc>
        <w:tc>
          <w:tcPr>
            <w:tcW w:w="1546" w:type="dxa"/>
          </w:tcPr>
          <w:p>
            <w:pPr>
              <w:pStyle w:val="TableParagraph"/>
              <w:spacing w:before="141"/>
              <w:ind w:left="10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870,04</w:t>
            </w:r>
          </w:p>
        </w:tc>
        <w:tc>
          <w:tcPr>
            <w:tcW w:w="1688" w:type="dxa"/>
          </w:tcPr>
          <w:p>
            <w:pPr>
              <w:pStyle w:val="TableParagraph"/>
              <w:spacing w:before="141"/>
              <w:ind w:left="11" w:right="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1.300,00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141"/>
              <w:ind w:left="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119,36</w:t>
            </w:r>
          </w:p>
        </w:tc>
        <w:tc>
          <w:tcPr>
            <w:tcW w:w="1126" w:type="dxa"/>
          </w:tcPr>
          <w:p>
            <w:pPr>
              <w:pStyle w:val="TableParagraph"/>
              <w:spacing w:before="141"/>
              <w:ind w:right="368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13,72</w:t>
            </w:r>
          </w:p>
        </w:tc>
        <w:tc>
          <w:tcPr>
            <w:tcW w:w="985" w:type="dxa"/>
          </w:tcPr>
          <w:p>
            <w:pPr>
              <w:pStyle w:val="TableParagraph"/>
              <w:spacing w:before="141"/>
              <w:ind w:left="13" w:right="11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9,18</w:t>
            </w:r>
          </w:p>
        </w:tc>
        <w:tc>
          <w:tcPr>
            <w:tcW w:w="843" w:type="dxa"/>
          </w:tcPr>
          <w:p>
            <w:pPr>
              <w:pStyle w:val="TableParagraph"/>
              <w:spacing w:before="141"/>
              <w:ind w:right="237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0,01</w:t>
            </w:r>
          </w:p>
        </w:tc>
      </w:tr>
      <w:tr>
        <w:trPr>
          <w:trHeight w:val="532" w:hRule="atLeast"/>
        </w:trPr>
        <w:tc>
          <w:tcPr>
            <w:tcW w:w="703" w:type="dxa"/>
          </w:tcPr>
          <w:p>
            <w:pPr>
              <w:pStyle w:val="TableParagraph"/>
              <w:spacing w:before="172"/>
              <w:ind w:left="110"/>
              <w:jc w:val="left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20"/>
                <w:sz w:val="16"/>
              </w:rPr>
              <w:t>2.</w:t>
            </w:r>
          </w:p>
        </w:tc>
        <w:tc>
          <w:tcPr>
            <w:tcW w:w="3097" w:type="dxa"/>
          </w:tcPr>
          <w:p>
            <w:pPr>
              <w:pStyle w:val="TableParagraph"/>
              <w:spacing w:before="31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w w:val="110"/>
                <w:sz w:val="20"/>
              </w:rPr>
              <w:t>Prihodi</w:t>
            </w:r>
            <w:r>
              <w:rPr>
                <w:rFonts w:ascii="Cambria"/>
                <w:b/>
                <w:w w:val="110"/>
                <w:sz w:val="20"/>
              </w:rPr>
              <w:t> od</w:t>
            </w:r>
            <w:r>
              <w:rPr>
                <w:rFonts w:ascii="Cambria"/>
                <w:b/>
                <w:w w:val="110"/>
                <w:sz w:val="20"/>
              </w:rPr>
              <w:t> prodaje nefinancijske</w:t>
            </w:r>
            <w:r>
              <w:rPr>
                <w:rFonts w:ascii="Cambria"/>
                <w:b/>
                <w:w w:val="110"/>
                <w:sz w:val="20"/>
              </w:rPr>
              <w:t> imovine</w:t>
            </w:r>
          </w:p>
        </w:tc>
        <w:tc>
          <w:tcPr>
            <w:tcW w:w="1546" w:type="dxa"/>
          </w:tcPr>
          <w:p>
            <w:pPr>
              <w:pStyle w:val="TableParagraph"/>
              <w:spacing w:before="172"/>
              <w:ind w:left="10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36.314,82</w:t>
            </w:r>
          </w:p>
        </w:tc>
        <w:tc>
          <w:tcPr>
            <w:tcW w:w="1688" w:type="dxa"/>
          </w:tcPr>
          <w:p>
            <w:pPr>
              <w:pStyle w:val="TableParagraph"/>
              <w:spacing w:before="172"/>
              <w:ind w:left="1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5.000,00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172"/>
              <w:ind w:left="7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1.206,00</w:t>
            </w:r>
          </w:p>
        </w:tc>
        <w:tc>
          <w:tcPr>
            <w:tcW w:w="1126" w:type="dxa"/>
          </w:tcPr>
          <w:p>
            <w:pPr>
              <w:pStyle w:val="TableParagraph"/>
              <w:spacing w:before="172"/>
              <w:ind w:right="366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4"/>
                <w:w w:val="120"/>
                <w:sz w:val="16"/>
              </w:rPr>
              <w:t>3,32</w:t>
            </w:r>
          </w:p>
        </w:tc>
        <w:tc>
          <w:tcPr>
            <w:tcW w:w="985" w:type="dxa"/>
          </w:tcPr>
          <w:p>
            <w:pPr>
              <w:pStyle w:val="TableParagraph"/>
              <w:spacing w:before="172"/>
              <w:ind w:left="107" w:right="10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24,12</w:t>
            </w:r>
          </w:p>
        </w:tc>
        <w:tc>
          <w:tcPr>
            <w:tcW w:w="843" w:type="dxa"/>
          </w:tcPr>
          <w:p>
            <w:pPr>
              <w:pStyle w:val="TableParagraph"/>
              <w:spacing w:before="172"/>
              <w:ind w:left="170"/>
              <w:jc w:val="left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4"/>
                <w:w w:val="120"/>
                <w:sz w:val="16"/>
              </w:rPr>
              <w:t>0,05</w:t>
            </w:r>
          </w:p>
        </w:tc>
      </w:tr>
      <w:tr>
        <w:trPr>
          <w:trHeight w:val="469" w:hRule="atLeast"/>
        </w:trPr>
        <w:tc>
          <w:tcPr>
            <w:tcW w:w="703" w:type="dxa"/>
          </w:tcPr>
          <w:p>
            <w:pPr>
              <w:pStyle w:val="TableParagraph"/>
              <w:spacing w:before="140"/>
              <w:ind w:left="110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71</w:t>
            </w:r>
          </w:p>
        </w:tc>
        <w:tc>
          <w:tcPr>
            <w:tcW w:w="3097" w:type="dxa"/>
          </w:tcPr>
          <w:p>
            <w:pPr>
              <w:pStyle w:val="TableParagraph"/>
              <w:spacing w:line="236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Prihodi od prodaje </w:t>
            </w:r>
            <w:r>
              <w:rPr>
                <w:rFonts w:ascii="Cambria"/>
                <w:spacing w:val="-2"/>
                <w:w w:val="110"/>
                <w:sz w:val="20"/>
              </w:rPr>
              <w:t>neproizvedene imovine</w:t>
            </w:r>
          </w:p>
        </w:tc>
        <w:tc>
          <w:tcPr>
            <w:tcW w:w="1546" w:type="dxa"/>
          </w:tcPr>
          <w:p>
            <w:pPr>
              <w:pStyle w:val="TableParagraph"/>
              <w:spacing w:before="140"/>
              <w:ind w:left="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5.550,82</w:t>
            </w:r>
          </w:p>
        </w:tc>
        <w:tc>
          <w:tcPr>
            <w:tcW w:w="1688" w:type="dxa"/>
          </w:tcPr>
          <w:p>
            <w:pPr>
              <w:pStyle w:val="TableParagraph"/>
              <w:spacing w:before="140"/>
              <w:ind w:left="11" w:right="2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5.000,00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140"/>
              <w:ind w:left="5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1.206,00</w:t>
            </w:r>
          </w:p>
        </w:tc>
        <w:tc>
          <w:tcPr>
            <w:tcW w:w="1126" w:type="dxa"/>
          </w:tcPr>
          <w:p>
            <w:pPr>
              <w:pStyle w:val="TableParagraph"/>
              <w:spacing w:before="140"/>
              <w:ind w:right="327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21,73</w:t>
            </w:r>
          </w:p>
        </w:tc>
        <w:tc>
          <w:tcPr>
            <w:tcW w:w="985" w:type="dxa"/>
          </w:tcPr>
          <w:p>
            <w:pPr>
              <w:pStyle w:val="TableParagraph"/>
              <w:spacing w:before="140"/>
              <w:ind w:left="107" w:right="10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24,12</w:t>
            </w:r>
          </w:p>
        </w:tc>
        <w:tc>
          <w:tcPr>
            <w:tcW w:w="843" w:type="dxa"/>
          </w:tcPr>
          <w:p>
            <w:pPr>
              <w:pStyle w:val="TableParagraph"/>
              <w:spacing w:before="140"/>
              <w:ind w:right="237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0,05</w:t>
            </w:r>
          </w:p>
        </w:tc>
      </w:tr>
      <w:tr>
        <w:trPr>
          <w:trHeight w:val="465" w:hRule="atLeast"/>
        </w:trPr>
        <w:tc>
          <w:tcPr>
            <w:tcW w:w="703" w:type="dxa"/>
          </w:tcPr>
          <w:p>
            <w:pPr>
              <w:pStyle w:val="TableParagraph"/>
              <w:spacing w:before="138"/>
              <w:ind w:left="110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72</w:t>
            </w:r>
          </w:p>
        </w:tc>
        <w:tc>
          <w:tcPr>
            <w:tcW w:w="3097" w:type="dxa"/>
          </w:tcPr>
          <w:p>
            <w:pPr>
              <w:pStyle w:val="TableParagraph"/>
              <w:spacing w:line="232" w:lineRule="exact" w:before="0"/>
              <w:ind w:left="110" w:right="15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Prihodi od prodaje </w:t>
            </w:r>
            <w:r>
              <w:rPr>
                <w:rFonts w:ascii="Cambria"/>
                <w:spacing w:val="-2"/>
                <w:w w:val="110"/>
                <w:sz w:val="20"/>
              </w:rPr>
              <w:t>proizvedene</w:t>
            </w:r>
            <w:r>
              <w:rPr>
                <w:rFonts w:ascii="Cambria"/>
                <w:spacing w:val="-7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imovine</w:t>
            </w:r>
          </w:p>
        </w:tc>
        <w:tc>
          <w:tcPr>
            <w:tcW w:w="1546" w:type="dxa"/>
          </w:tcPr>
          <w:p>
            <w:pPr>
              <w:pStyle w:val="TableParagraph"/>
              <w:spacing w:before="138"/>
              <w:ind w:left="10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30.764,00</w:t>
            </w:r>
          </w:p>
        </w:tc>
        <w:tc>
          <w:tcPr>
            <w:tcW w:w="1688" w:type="dxa"/>
          </w:tcPr>
          <w:p>
            <w:pPr>
              <w:pStyle w:val="TableParagraph"/>
              <w:spacing w:before="138"/>
              <w:ind w:left="11" w:right="1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138"/>
              <w:ind w:left="5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0,00</w:t>
            </w:r>
          </w:p>
        </w:tc>
        <w:tc>
          <w:tcPr>
            <w:tcW w:w="1126" w:type="dxa"/>
          </w:tcPr>
          <w:p>
            <w:pPr>
              <w:pStyle w:val="TableParagraph"/>
              <w:spacing w:before="138"/>
              <w:ind w:right="377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0,00</w:t>
            </w:r>
          </w:p>
        </w:tc>
        <w:tc>
          <w:tcPr>
            <w:tcW w:w="985" w:type="dxa"/>
          </w:tcPr>
          <w:p>
            <w:pPr>
              <w:pStyle w:val="TableParagraph"/>
              <w:spacing w:before="138"/>
              <w:ind w:left="107" w:right="104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0,00</w:t>
            </w:r>
          </w:p>
        </w:tc>
        <w:tc>
          <w:tcPr>
            <w:tcW w:w="843" w:type="dxa"/>
          </w:tcPr>
          <w:p>
            <w:pPr>
              <w:pStyle w:val="TableParagraph"/>
              <w:spacing w:before="138"/>
              <w:ind w:left="123" w:right="117"/>
              <w:jc w:val="center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5"/>
                <w:sz w:val="16"/>
              </w:rPr>
              <w:t>xx</w:t>
            </w:r>
          </w:p>
        </w:tc>
      </w:tr>
      <w:tr>
        <w:trPr>
          <w:trHeight w:val="378" w:hRule="atLeast"/>
        </w:trPr>
        <w:tc>
          <w:tcPr>
            <w:tcW w:w="703" w:type="dxa"/>
          </w:tcPr>
          <w:p>
            <w:pPr>
              <w:pStyle w:val="TableParagraph"/>
              <w:spacing w:before="95"/>
              <w:ind w:left="110"/>
              <w:jc w:val="left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20"/>
                <w:sz w:val="16"/>
              </w:rPr>
              <w:t>3.</w:t>
            </w:r>
          </w:p>
        </w:tc>
        <w:tc>
          <w:tcPr>
            <w:tcW w:w="3097" w:type="dxa"/>
          </w:tcPr>
          <w:p>
            <w:pPr>
              <w:pStyle w:val="TableParagraph"/>
              <w:spacing w:before="71"/>
              <w:ind w:left="11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w w:val="110"/>
                <w:sz w:val="20"/>
              </w:rPr>
              <w:t>UKUPNI</w:t>
            </w:r>
            <w:r>
              <w:rPr>
                <w:rFonts w:ascii="Cambria"/>
                <w:b/>
                <w:spacing w:val="16"/>
                <w:w w:val="110"/>
                <w:sz w:val="20"/>
              </w:rPr>
              <w:t> </w:t>
            </w:r>
            <w:r>
              <w:rPr>
                <w:rFonts w:ascii="Cambria"/>
                <w:b/>
                <w:spacing w:val="-2"/>
                <w:w w:val="110"/>
                <w:sz w:val="20"/>
              </w:rPr>
              <w:t>PRIHODI</w:t>
            </w:r>
          </w:p>
        </w:tc>
        <w:tc>
          <w:tcPr>
            <w:tcW w:w="1546" w:type="dxa"/>
          </w:tcPr>
          <w:p>
            <w:pPr>
              <w:pStyle w:val="TableParagraph"/>
              <w:spacing w:before="95"/>
              <w:ind w:left="11" w:right="20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2.688.271,48</w:t>
            </w:r>
          </w:p>
        </w:tc>
        <w:tc>
          <w:tcPr>
            <w:tcW w:w="1688" w:type="dxa"/>
          </w:tcPr>
          <w:p>
            <w:pPr>
              <w:pStyle w:val="TableParagraph"/>
              <w:spacing w:before="95"/>
              <w:ind w:left="11" w:right="3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6.707.657,00</w:t>
            </w:r>
          </w:p>
        </w:tc>
        <w:tc>
          <w:tcPr>
            <w:tcW w:w="1547" w:type="dxa"/>
          </w:tcPr>
          <w:p>
            <w:pPr>
              <w:pStyle w:val="TableParagraph"/>
              <w:spacing w:before="95"/>
              <w:ind w:left="9" w:right="21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2.610.612,78</w:t>
            </w:r>
          </w:p>
        </w:tc>
        <w:tc>
          <w:tcPr>
            <w:tcW w:w="1126" w:type="dxa"/>
          </w:tcPr>
          <w:p>
            <w:pPr>
              <w:pStyle w:val="TableParagraph"/>
              <w:spacing w:before="95"/>
              <w:ind w:right="313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97,11</w:t>
            </w:r>
          </w:p>
        </w:tc>
        <w:tc>
          <w:tcPr>
            <w:tcW w:w="985" w:type="dxa"/>
          </w:tcPr>
          <w:p>
            <w:pPr>
              <w:pStyle w:val="TableParagraph"/>
              <w:spacing w:before="95"/>
              <w:ind w:left="107" w:right="10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38,92</w:t>
            </w:r>
          </w:p>
        </w:tc>
        <w:tc>
          <w:tcPr>
            <w:tcW w:w="843" w:type="dxa"/>
          </w:tcPr>
          <w:p>
            <w:pPr>
              <w:pStyle w:val="TableParagraph"/>
              <w:spacing w:before="95"/>
              <w:ind w:right="182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100,00</w:t>
            </w:r>
          </w:p>
        </w:tc>
      </w:tr>
    </w:tbl>
    <w:p>
      <w:pPr>
        <w:pStyle w:val="BodyText"/>
        <w:spacing w:before="207"/>
        <w:ind w:left="1275" w:right="1416"/>
        <w:jc w:val="both"/>
      </w:pPr>
      <w:r>
        <w:rPr>
          <w:w w:val="115"/>
        </w:rPr>
        <w:t>Ukupni</w:t>
      </w:r>
      <w:r>
        <w:rPr>
          <w:w w:val="115"/>
        </w:rPr>
        <w:t> prihodi,</w:t>
      </w:r>
      <w:r>
        <w:rPr>
          <w:w w:val="115"/>
        </w:rPr>
        <w:t> za</w:t>
      </w:r>
      <w:r>
        <w:rPr>
          <w:w w:val="115"/>
        </w:rPr>
        <w:t> 2026.</w:t>
      </w:r>
      <w:r>
        <w:rPr>
          <w:w w:val="115"/>
        </w:rPr>
        <w:t> godinu,</w:t>
      </w:r>
      <w:r>
        <w:rPr>
          <w:w w:val="115"/>
        </w:rPr>
        <w:t> planirani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6.707.657,00</w:t>
      </w:r>
      <w:r>
        <w:rPr>
          <w:w w:val="115"/>
        </w:rPr>
        <w:t> EUR,</w:t>
      </w:r>
      <w:r>
        <w:rPr>
          <w:w w:val="115"/>
        </w:rPr>
        <w:t> a ostvareni su u iznosu od</w:t>
      </w:r>
      <w:r>
        <w:rPr>
          <w:w w:val="115"/>
        </w:rPr>
        <w:t> 2.610.612,78 EUR. Izvršenje plana iznosi 38,92%.</w:t>
      </w:r>
    </w:p>
    <w:p>
      <w:pPr>
        <w:pStyle w:val="BodyText"/>
        <w:spacing w:before="2"/>
      </w:pPr>
    </w:p>
    <w:p>
      <w:pPr>
        <w:pStyle w:val="BodyText"/>
        <w:ind w:left="1275" w:right="1412"/>
        <w:jc w:val="both"/>
      </w:pPr>
      <w:r>
        <w:rPr>
          <w:b/>
          <w:w w:val="115"/>
        </w:rPr>
        <w:t>Prihodi</w:t>
      </w:r>
      <w:r>
        <w:rPr>
          <w:b/>
          <w:w w:val="115"/>
        </w:rPr>
        <w:t> poslovanja</w:t>
      </w:r>
      <w:r>
        <w:rPr>
          <w:b/>
          <w:w w:val="115"/>
        </w:rPr>
        <w:t> </w:t>
      </w:r>
      <w:r>
        <w:rPr>
          <w:w w:val="115"/>
        </w:rPr>
        <w:t>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 od</w:t>
      </w:r>
      <w:r>
        <w:rPr>
          <w:w w:val="115"/>
        </w:rPr>
        <w:t> 2.609.406,78 EUR</w:t>
      </w:r>
      <w:r>
        <w:rPr>
          <w:w w:val="115"/>
        </w:rPr>
        <w:t> što</w:t>
      </w:r>
      <w:r>
        <w:rPr>
          <w:w w:val="115"/>
        </w:rPr>
        <w:t> u</w:t>
      </w:r>
      <w:r>
        <w:rPr>
          <w:w w:val="115"/>
        </w:rPr>
        <w:t> odnosu</w:t>
      </w:r>
      <w:r>
        <w:rPr>
          <w:w w:val="115"/>
        </w:rPr>
        <w:t> na plan</w:t>
      </w:r>
      <w:r>
        <w:rPr>
          <w:w w:val="115"/>
        </w:rPr>
        <w:t> predstavlja</w:t>
      </w:r>
      <w:r>
        <w:rPr>
          <w:w w:val="115"/>
        </w:rPr>
        <w:t> izvršenje</w:t>
      </w:r>
      <w:r>
        <w:rPr>
          <w:w w:val="115"/>
        </w:rPr>
        <w:t> od</w:t>
      </w:r>
      <w:r>
        <w:rPr>
          <w:w w:val="115"/>
        </w:rPr>
        <w:t> 38,93%.</w:t>
      </w:r>
      <w:r>
        <w:rPr>
          <w:w w:val="115"/>
        </w:rPr>
        <w:t> U</w:t>
      </w:r>
      <w:r>
        <w:rPr>
          <w:w w:val="115"/>
        </w:rPr>
        <w:t> odnosu</w:t>
      </w:r>
      <w:r>
        <w:rPr>
          <w:w w:val="115"/>
        </w:rPr>
        <w:t> na</w:t>
      </w:r>
      <w:r>
        <w:rPr>
          <w:w w:val="115"/>
        </w:rPr>
        <w:t> isto</w:t>
      </w:r>
      <w:r>
        <w:rPr>
          <w:w w:val="115"/>
        </w:rPr>
        <w:t> razdoblje</w:t>
      </w:r>
      <w:r>
        <w:rPr>
          <w:w w:val="115"/>
        </w:rPr>
        <w:t> prošle</w:t>
      </w:r>
      <w:r>
        <w:rPr>
          <w:w w:val="115"/>
        </w:rPr>
        <w:t> godine prihodi</w:t>
      </w:r>
      <w:r>
        <w:rPr>
          <w:w w:val="115"/>
        </w:rPr>
        <w:t> poslovanja</w:t>
      </w:r>
      <w:r>
        <w:rPr>
          <w:w w:val="115"/>
        </w:rPr>
        <w:t> bilježe</w:t>
      </w:r>
      <w:r>
        <w:rPr>
          <w:w w:val="115"/>
        </w:rPr>
        <w:t> međugodišnje</w:t>
      </w:r>
      <w:r>
        <w:rPr>
          <w:w w:val="115"/>
        </w:rPr>
        <w:t> smanjenje</w:t>
      </w:r>
      <w:r>
        <w:rPr>
          <w:w w:val="115"/>
        </w:rPr>
        <w:t> od 1,60%.</w:t>
      </w:r>
      <w:r>
        <w:rPr>
          <w:w w:val="115"/>
        </w:rPr>
        <w:t> Udio</w:t>
      </w:r>
      <w:r>
        <w:rPr>
          <w:w w:val="115"/>
        </w:rPr>
        <w:t> prihoda poslovanja u ukupnim prihodima ostvarenim u 2026. godini iznosi 99,95%.</w:t>
      </w:r>
    </w:p>
    <w:p>
      <w:pPr>
        <w:pStyle w:val="BodyText"/>
        <w:spacing w:before="2"/>
      </w:pPr>
    </w:p>
    <w:p>
      <w:pPr>
        <w:pStyle w:val="BodyText"/>
        <w:ind w:left="1275"/>
        <w:jc w:val="both"/>
      </w:pPr>
      <w:r>
        <w:rPr>
          <w:w w:val="110"/>
        </w:rPr>
        <w:t>Ostvarenje</w:t>
      </w:r>
      <w:r>
        <w:rPr>
          <w:spacing w:val="25"/>
          <w:w w:val="110"/>
        </w:rPr>
        <w:t> </w:t>
      </w:r>
      <w:r>
        <w:rPr>
          <w:w w:val="110"/>
        </w:rPr>
        <w:t>prihoda</w:t>
      </w:r>
      <w:r>
        <w:rPr>
          <w:spacing w:val="24"/>
          <w:w w:val="110"/>
        </w:rPr>
        <w:t> </w:t>
      </w:r>
      <w:r>
        <w:rPr>
          <w:w w:val="110"/>
        </w:rPr>
        <w:t>poslovanja,</w:t>
      </w:r>
      <w:r>
        <w:rPr>
          <w:spacing w:val="23"/>
          <w:w w:val="110"/>
        </w:rPr>
        <w:t> </w:t>
      </w:r>
      <w:r>
        <w:rPr>
          <w:w w:val="110"/>
        </w:rPr>
        <w:t>obzirom</w:t>
      </w:r>
      <w:r>
        <w:rPr>
          <w:spacing w:val="26"/>
          <w:w w:val="110"/>
        </w:rPr>
        <w:t> </w:t>
      </w:r>
      <w:r>
        <w:rPr>
          <w:w w:val="110"/>
        </w:rPr>
        <w:t>na</w:t>
      </w:r>
      <w:r>
        <w:rPr>
          <w:spacing w:val="23"/>
          <w:w w:val="110"/>
        </w:rPr>
        <w:t> </w:t>
      </w:r>
      <w:r>
        <w:rPr>
          <w:w w:val="110"/>
        </w:rPr>
        <w:t>vrste</w:t>
      </w:r>
      <w:r>
        <w:rPr>
          <w:spacing w:val="25"/>
          <w:w w:val="110"/>
        </w:rPr>
        <w:t> </w:t>
      </w:r>
      <w:r>
        <w:rPr>
          <w:w w:val="110"/>
        </w:rPr>
        <w:t>prihoda</w:t>
      </w:r>
      <w:r>
        <w:rPr>
          <w:spacing w:val="27"/>
          <w:w w:val="110"/>
        </w:rPr>
        <w:t> </w:t>
      </w:r>
      <w:r>
        <w:rPr>
          <w:w w:val="110"/>
        </w:rPr>
        <w:t>je</w:t>
      </w:r>
      <w:r>
        <w:rPr>
          <w:spacing w:val="24"/>
          <w:w w:val="110"/>
        </w:rPr>
        <w:t> </w:t>
      </w:r>
      <w:r>
        <w:rPr>
          <w:spacing w:val="-2"/>
          <w:w w:val="110"/>
        </w:rPr>
        <w:t>slijedeće:</w:t>
      </w:r>
    </w:p>
    <w:p>
      <w:pPr>
        <w:pStyle w:val="BodyText"/>
      </w:pPr>
    </w:p>
    <w:p>
      <w:pPr>
        <w:pStyle w:val="BodyText"/>
        <w:ind w:left="1275" w:right="1411"/>
        <w:jc w:val="both"/>
      </w:pPr>
      <w:r>
        <w:rPr>
          <w:b/>
          <w:i/>
          <w:w w:val="110"/>
        </w:rPr>
        <w:t>Prihodi</w:t>
      </w:r>
      <w:r>
        <w:rPr>
          <w:b/>
          <w:i/>
          <w:spacing w:val="40"/>
          <w:w w:val="110"/>
        </w:rPr>
        <w:t> </w:t>
      </w:r>
      <w:r>
        <w:rPr>
          <w:b/>
          <w:i/>
          <w:w w:val="110"/>
        </w:rPr>
        <w:t>od</w:t>
      </w:r>
      <w:r>
        <w:rPr>
          <w:b/>
          <w:i/>
          <w:spacing w:val="40"/>
          <w:w w:val="110"/>
        </w:rPr>
        <w:t> </w:t>
      </w:r>
      <w:r>
        <w:rPr>
          <w:b/>
          <w:i/>
          <w:w w:val="110"/>
        </w:rPr>
        <w:t>poreza</w:t>
      </w:r>
      <w:r>
        <w:rPr>
          <w:b/>
          <w:i/>
          <w:spacing w:val="40"/>
          <w:w w:val="110"/>
        </w:rPr>
        <w:t> </w:t>
      </w:r>
      <w:r>
        <w:rPr>
          <w:w w:val="110"/>
        </w:rPr>
        <w:t>-</w:t>
      </w:r>
      <w:r>
        <w:rPr>
          <w:spacing w:val="40"/>
          <w:w w:val="110"/>
        </w:rPr>
        <w:t> </w:t>
      </w:r>
      <w:r>
        <w:rPr>
          <w:w w:val="110"/>
        </w:rPr>
        <w:t>u</w:t>
      </w:r>
      <w:r>
        <w:rPr>
          <w:spacing w:val="40"/>
          <w:w w:val="110"/>
        </w:rPr>
        <w:t> </w:t>
      </w:r>
      <w:r>
        <w:rPr>
          <w:w w:val="110"/>
        </w:rPr>
        <w:t>odnosu</w:t>
      </w:r>
      <w:r>
        <w:rPr>
          <w:spacing w:val="40"/>
          <w:w w:val="110"/>
        </w:rPr>
        <w:t> </w:t>
      </w:r>
      <w:r>
        <w:rPr>
          <w:w w:val="110"/>
        </w:rPr>
        <w:t>na</w:t>
      </w:r>
      <w:r>
        <w:rPr>
          <w:spacing w:val="40"/>
          <w:w w:val="110"/>
        </w:rPr>
        <w:t> </w:t>
      </w:r>
      <w:r>
        <w:rPr>
          <w:w w:val="110"/>
        </w:rPr>
        <w:t>ukupno</w:t>
      </w:r>
      <w:r>
        <w:rPr>
          <w:spacing w:val="40"/>
          <w:w w:val="110"/>
        </w:rPr>
        <w:t> </w:t>
      </w:r>
      <w:r>
        <w:rPr>
          <w:w w:val="110"/>
        </w:rPr>
        <w:t>ostvarene</w:t>
      </w:r>
      <w:r>
        <w:rPr>
          <w:spacing w:val="40"/>
          <w:w w:val="110"/>
        </w:rPr>
        <w:t> </w:t>
      </w:r>
      <w:r>
        <w:rPr>
          <w:w w:val="110"/>
        </w:rPr>
        <w:t>prihode,</w:t>
      </w:r>
      <w:r>
        <w:rPr>
          <w:spacing w:val="40"/>
          <w:w w:val="110"/>
        </w:rPr>
        <w:t> </w:t>
      </w:r>
      <w:r>
        <w:rPr>
          <w:w w:val="110"/>
        </w:rPr>
        <w:t>prihodi</w:t>
      </w:r>
      <w:r>
        <w:rPr>
          <w:spacing w:val="40"/>
          <w:w w:val="110"/>
        </w:rPr>
        <w:t> </w:t>
      </w:r>
      <w:r>
        <w:rPr>
          <w:w w:val="110"/>
        </w:rPr>
        <w:t>od</w:t>
      </w:r>
      <w:r>
        <w:rPr>
          <w:spacing w:val="40"/>
          <w:w w:val="110"/>
        </w:rPr>
        <w:t> </w:t>
      </w:r>
      <w:r>
        <w:rPr>
          <w:w w:val="110"/>
        </w:rPr>
        <w:t>poreza</w:t>
      </w:r>
      <w:r>
        <w:rPr>
          <w:spacing w:val="80"/>
          <w:w w:val="110"/>
        </w:rPr>
        <w:t> </w:t>
      </w:r>
      <w:r>
        <w:rPr>
          <w:w w:val="110"/>
        </w:rPr>
        <w:t>čine</w:t>
      </w:r>
      <w:r>
        <w:rPr>
          <w:w w:val="110"/>
        </w:rPr>
        <w:t> 85,40%.</w:t>
      </w:r>
      <w:r>
        <w:rPr>
          <w:w w:val="110"/>
        </w:rPr>
        <w:t> Ostvareni</w:t>
      </w:r>
      <w:r>
        <w:rPr>
          <w:w w:val="110"/>
        </w:rPr>
        <w:t> su</w:t>
      </w:r>
      <w:r>
        <w:rPr>
          <w:w w:val="110"/>
        </w:rPr>
        <w:t> u</w:t>
      </w:r>
      <w:r>
        <w:rPr>
          <w:w w:val="110"/>
        </w:rPr>
        <w:t> iznosu</w:t>
      </w:r>
      <w:r>
        <w:rPr>
          <w:w w:val="110"/>
        </w:rPr>
        <w:t> od</w:t>
      </w:r>
      <w:r>
        <w:rPr>
          <w:w w:val="110"/>
        </w:rPr>
        <w:t> 2.229.299,47</w:t>
      </w:r>
      <w:r>
        <w:rPr>
          <w:w w:val="110"/>
        </w:rPr>
        <w:t> EUR,</w:t>
      </w:r>
      <w:r>
        <w:rPr>
          <w:w w:val="110"/>
        </w:rPr>
        <w:t> što</w:t>
      </w:r>
      <w:r>
        <w:rPr>
          <w:w w:val="110"/>
        </w:rPr>
        <w:t> je</w:t>
      </w:r>
      <w:r>
        <w:rPr>
          <w:w w:val="110"/>
        </w:rPr>
        <w:t> u</w:t>
      </w:r>
      <w:r>
        <w:rPr>
          <w:w w:val="110"/>
        </w:rPr>
        <w:t> odnosu</w:t>
      </w:r>
      <w:r>
        <w:rPr>
          <w:w w:val="110"/>
        </w:rPr>
        <w:t> na prošlogodišnje izvršenje</w:t>
      </w:r>
      <w:r>
        <w:rPr>
          <w:w w:val="110"/>
        </w:rPr>
        <w:t> povećanje prihoda od 22,57%.</w:t>
      </w:r>
    </w:p>
    <w:p>
      <w:pPr>
        <w:pStyle w:val="BodyText"/>
        <w:spacing w:before="2"/>
        <w:ind w:left="1275" w:right="1411"/>
        <w:jc w:val="both"/>
      </w:pPr>
      <w:r>
        <w:rPr>
          <w:w w:val="115"/>
        </w:rPr>
        <w:t>Prihodi</w:t>
      </w:r>
      <w:r>
        <w:rPr>
          <w:w w:val="115"/>
        </w:rPr>
        <w:t> od</w:t>
      </w:r>
      <w:r>
        <w:rPr>
          <w:w w:val="115"/>
        </w:rPr>
        <w:t> poreza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2.168.982,35</w:t>
      </w:r>
      <w:r>
        <w:rPr>
          <w:w w:val="115"/>
        </w:rPr>
        <w:t> EUR.</w:t>
      </w:r>
      <w:r>
        <w:rPr>
          <w:w w:val="115"/>
        </w:rPr>
        <w:t> U strukturi</w:t>
      </w:r>
      <w:r>
        <w:rPr>
          <w:w w:val="115"/>
        </w:rPr>
        <w:t> ostvarenih</w:t>
      </w:r>
      <w:r>
        <w:rPr>
          <w:w w:val="115"/>
        </w:rPr>
        <w:t> prihoda</w:t>
      </w:r>
      <w:r>
        <w:rPr>
          <w:w w:val="115"/>
        </w:rPr>
        <w:t> prihodi</w:t>
      </w:r>
      <w:r>
        <w:rPr>
          <w:w w:val="115"/>
        </w:rPr>
        <w:t> od</w:t>
      </w:r>
      <w:r>
        <w:rPr>
          <w:w w:val="115"/>
        </w:rPr>
        <w:t> poreza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od</w:t>
      </w:r>
      <w:r>
        <w:rPr>
          <w:w w:val="115"/>
        </w:rPr>
        <w:t> nesamostalnog</w:t>
      </w:r>
      <w:r>
        <w:rPr>
          <w:w w:val="115"/>
        </w:rPr>
        <w:t> rada ostvareni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1.792.125,07</w:t>
      </w:r>
      <w:r>
        <w:rPr>
          <w:w w:val="115"/>
        </w:rPr>
        <w:t> EUR,</w:t>
      </w:r>
      <w:r>
        <w:rPr>
          <w:w w:val="115"/>
        </w:rPr>
        <w:t> prihodi</w:t>
      </w:r>
      <w:r>
        <w:rPr>
          <w:w w:val="115"/>
        </w:rPr>
        <w:t> od</w:t>
      </w:r>
      <w:r>
        <w:rPr>
          <w:w w:val="115"/>
        </w:rPr>
        <w:t> poreza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od samostalnih</w:t>
      </w:r>
      <w:r>
        <w:rPr>
          <w:w w:val="115"/>
        </w:rPr>
        <w:t> djelatnosti</w:t>
      </w:r>
      <w:r>
        <w:rPr>
          <w:w w:val="115"/>
        </w:rPr>
        <w:t> 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102.615,25</w:t>
      </w:r>
      <w:r>
        <w:rPr>
          <w:w w:val="115"/>
        </w:rPr>
        <w:t> EUR,</w:t>
      </w:r>
      <w:r>
        <w:rPr>
          <w:w w:val="115"/>
        </w:rPr>
        <w:t> od</w:t>
      </w:r>
      <w:r>
        <w:rPr>
          <w:w w:val="115"/>
        </w:rPr>
        <w:t> čega</w:t>
      </w:r>
      <w:r>
        <w:rPr>
          <w:w w:val="115"/>
        </w:rPr>
        <w:t> se</w:t>
      </w:r>
      <w:r>
        <w:rPr>
          <w:w w:val="115"/>
        </w:rPr>
        <w:t> na prihode</w:t>
      </w:r>
      <w:r>
        <w:rPr>
          <w:w w:val="115"/>
        </w:rPr>
        <w:t> od</w:t>
      </w:r>
      <w:r>
        <w:rPr>
          <w:w w:val="115"/>
        </w:rPr>
        <w:t> poreza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od</w:t>
      </w:r>
      <w:r>
        <w:rPr>
          <w:w w:val="115"/>
        </w:rPr>
        <w:t> obrta</w:t>
      </w:r>
      <w:r>
        <w:rPr>
          <w:w w:val="115"/>
        </w:rPr>
        <w:t> i</w:t>
      </w:r>
      <w:r>
        <w:rPr>
          <w:w w:val="115"/>
        </w:rPr>
        <w:t> s</w:t>
      </w:r>
      <w:r>
        <w:rPr>
          <w:w w:val="115"/>
        </w:rPr>
        <w:t> obrtom</w:t>
      </w:r>
      <w:r>
        <w:rPr>
          <w:w w:val="115"/>
        </w:rPr>
        <w:t> izjednačenih</w:t>
      </w:r>
      <w:r>
        <w:rPr>
          <w:w w:val="115"/>
        </w:rPr>
        <w:t> djelatnosti,</w:t>
      </w:r>
      <w:r>
        <w:rPr>
          <w:w w:val="115"/>
        </w:rPr>
        <w:t> na dohodak od slobodnih</w:t>
      </w:r>
      <w:r>
        <w:rPr>
          <w:spacing w:val="-1"/>
          <w:w w:val="115"/>
        </w:rPr>
        <w:t> </w:t>
      </w:r>
      <w:r>
        <w:rPr>
          <w:w w:val="115"/>
        </w:rPr>
        <w:t>zanimanja, na dohodak od poljoprivrede i šumarstva i drugih djelatnosti</w:t>
      </w:r>
      <w:r>
        <w:rPr>
          <w:w w:val="115"/>
        </w:rPr>
        <w:t> odnosi</w:t>
      </w:r>
      <w:r>
        <w:rPr>
          <w:w w:val="115"/>
        </w:rPr>
        <w:t> iznos</w:t>
      </w:r>
      <w:r>
        <w:rPr>
          <w:w w:val="115"/>
        </w:rPr>
        <w:t> od</w:t>
      </w:r>
      <w:r>
        <w:rPr>
          <w:w w:val="115"/>
        </w:rPr>
        <w:t> 90.077,28</w:t>
      </w:r>
      <w:r>
        <w:rPr>
          <w:w w:val="115"/>
        </w:rPr>
        <w:t> EUR,</w:t>
      </w:r>
      <w:r>
        <w:rPr>
          <w:w w:val="115"/>
        </w:rPr>
        <w:t> a</w:t>
      </w:r>
      <w:r>
        <w:rPr>
          <w:w w:val="115"/>
        </w:rPr>
        <w:t> na</w:t>
      </w:r>
      <w:r>
        <w:rPr>
          <w:w w:val="115"/>
        </w:rPr>
        <w:t> prihode</w:t>
      </w:r>
      <w:r>
        <w:rPr>
          <w:w w:val="115"/>
        </w:rPr>
        <w:t> od</w:t>
      </w:r>
      <w:r>
        <w:rPr>
          <w:w w:val="115"/>
        </w:rPr>
        <w:t> poreza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od obrta</w:t>
      </w:r>
      <w:r>
        <w:rPr>
          <w:w w:val="115"/>
        </w:rPr>
        <w:t> i</w:t>
      </w:r>
      <w:r>
        <w:rPr>
          <w:w w:val="115"/>
        </w:rPr>
        <w:t> s</w:t>
      </w:r>
      <w:r>
        <w:rPr>
          <w:w w:val="115"/>
        </w:rPr>
        <w:t> obrtom</w:t>
      </w:r>
      <w:r>
        <w:rPr>
          <w:w w:val="115"/>
        </w:rPr>
        <w:t> izjednačenih</w:t>
      </w:r>
      <w:r>
        <w:rPr>
          <w:w w:val="115"/>
        </w:rPr>
        <w:t> djelatnosti</w:t>
      </w:r>
      <w:r>
        <w:rPr>
          <w:w w:val="115"/>
        </w:rPr>
        <w:t> i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od</w:t>
      </w:r>
      <w:r>
        <w:rPr>
          <w:w w:val="115"/>
        </w:rPr>
        <w:t> slobodnih</w:t>
      </w:r>
      <w:r>
        <w:rPr>
          <w:w w:val="115"/>
        </w:rPr>
        <w:t> djelatnosti</w:t>
      </w:r>
      <w:r>
        <w:rPr>
          <w:w w:val="115"/>
        </w:rPr>
        <w:t> koji se utvrđuju paušalno iznos od 12.537,97 EUR.</w:t>
      </w:r>
    </w:p>
    <w:p>
      <w:pPr>
        <w:pStyle w:val="BodyText"/>
        <w:spacing w:before="2"/>
        <w:ind w:left="1275" w:right="1413"/>
        <w:jc w:val="both"/>
      </w:pPr>
      <w:r>
        <w:rPr>
          <w:w w:val="115"/>
        </w:rPr>
        <w:t>Prihode</w:t>
      </w:r>
      <w:r>
        <w:rPr>
          <w:w w:val="115"/>
        </w:rPr>
        <w:t> od</w:t>
      </w:r>
      <w:r>
        <w:rPr>
          <w:w w:val="115"/>
        </w:rPr>
        <w:t> poreza</w:t>
      </w:r>
      <w:r>
        <w:rPr>
          <w:w w:val="115"/>
        </w:rPr>
        <w:t> na</w:t>
      </w:r>
      <w:r>
        <w:rPr>
          <w:w w:val="115"/>
        </w:rPr>
        <w:t> dohodak od</w:t>
      </w:r>
      <w:r>
        <w:rPr>
          <w:w w:val="115"/>
        </w:rPr>
        <w:t> imovine</w:t>
      </w:r>
      <w:r>
        <w:rPr>
          <w:w w:val="115"/>
        </w:rPr>
        <w:t> i</w:t>
      </w:r>
      <w:r>
        <w:rPr>
          <w:w w:val="115"/>
        </w:rPr>
        <w:t> imovinskih</w:t>
      </w:r>
      <w:r>
        <w:rPr>
          <w:w w:val="115"/>
        </w:rPr>
        <w:t> prava,</w:t>
      </w:r>
      <w:r>
        <w:rPr>
          <w:w w:val="115"/>
        </w:rPr>
        <w:t> koji</w:t>
      </w:r>
      <w:r>
        <w:rPr>
          <w:w w:val="115"/>
        </w:rPr>
        <w:t> su</w:t>
      </w:r>
      <w:r>
        <w:rPr>
          <w:w w:val="115"/>
        </w:rPr>
        <w:t> ostvareni</w:t>
      </w:r>
      <w:r>
        <w:rPr>
          <w:w w:val="115"/>
        </w:rPr>
        <w:t> u ukupnom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29.515,40</w:t>
      </w:r>
      <w:r>
        <w:rPr>
          <w:w w:val="115"/>
        </w:rPr>
        <w:t> EUR</w:t>
      </w:r>
      <w:r>
        <w:rPr>
          <w:w w:val="115"/>
        </w:rPr>
        <w:t> čine</w:t>
      </w:r>
      <w:r>
        <w:rPr>
          <w:w w:val="115"/>
        </w:rPr>
        <w:t> prihodi</w:t>
      </w:r>
      <w:r>
        <w:rPr>
          <w:w w:val="115"/>
        </w:rPr>
        <w:t> od</w:t>
      </w:r>
      <w:r>
        <w:rPr>
          <w:w w:val="115"/>
        </w:rPr>
        <w:t> imovine</w:t>
      </w:r>
      <w:r>
        <w:rPr>
          <w:w w:val="115"/>
        </w:rPr>
        <w:t> i</w:t>
      </w:r>
      <w:r>
        <w:rPr>
          <w:w w:val="115"/>
        </w:rPr>
        <w:t> imovinskih</w:t>
      </w:r>
      <w:r>
        <w:rPr>
          <w:w w:val="115"/>
        </w:rPr>
        <w:t> prava</w:t>
      </w:r>
      <w:r>
        <w:rPr>
          <w:w w:val="115"/>
        </w:rPr>
        <w:t> koji su</w:t>
      </w:r>
      <w:r>
        <w:rPr>
          <w:w w:val="115"/>
        </w:rPr>
        <w:t> ostvareni</w:t>
      </w:r>
      <w:r>
        <w:rPr>
          <w:w w:val="115"/>
        </w:rPr>
        <w:t> u</w:t>
      </w:r>
      <w:r>
        <w:rPr>
          <w:w w:val="115"/>
        </w:rPr>
        <w:t> iznosu od</w:t>
      </w:r>
      <w:r>
        <w:rPr>
          <w:w w:val="115"/>
        </w:rPr>
        <w:t> 3.269,00 EUR, prihodi</w:t>
      </w:r>
      <w:r>
        <w:rPr>
          <w:w w:val="115"/>
        </w:rPr>
        <w:t> od</w:t>
      </w:r>
      <w:r>
        <w:rPr>
          <w:w w:val="115"/>
        </w:rPr>
        <w:t> iznajmljivanja stanova,</w:t>
      </w:r>
      <w:r>
        <w:rPr>
          <w:w w:val="115"/>
        </w:rPr>
        <w:t> soba i postelja</w:t>
      </w:r>
      <w:r>
        <w:rPr>
          <w:w w:val="115"/>
        </w:rPr>
        <w:t> putnicima</w:t>
      </w:r>
      <w:r>
        <w:rPr>
          <w:w w:val="115"/>
        </w:rPr>
        <w:t> i</w:t>
      </w:r>
      <w:r>
        <w:rPr>
          <w:w w:val="115"/>
        </w:rPr>
        <w:t> turistima</w:t>
      </w:r>
      <w:r>
        <w:rPr>
          <w:w w:val="115"/>
        </w:rPr>
        <w:t> ostvareni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3.274,51</w:t>
      </w:r>
      <w:r>
        <w:rPr>
          <w:w w:val="115"/>
        </w:rPr>
        <w:t> EUR</w:t>
      </w:r>
      <w:r>
        <w:rPr>
          <w:w w:val="115"/>
        </w:rPr>
        <w:t> i</w:t>
      </w:r>
      <w:r>
        <w:rPr>
          <w:w w:val="115"/>
        </w:rPr>
        <w:t> prihod</w:t>
      </w:r>
      <w:r>
        <w:rPr>
          <w:w w:val="115"/>
        </w:rPr>
        <w:t> od</w:t>
      </w:r>
      <w:r>
        <w:rPr>
          <w:spacing w:val="40"/>
          <w:w w:val="115"/>
        </w:rPr>
        <w:t> </w:t>
      </w:r>
      <w:r>
        <w:rPr>
          <w:w w:val="115"/>
        </w:rPr>
        <w:t>poreza</w:t>
      </w:r>
      <w:r>
        <w:rPr>
          <w:w w:val="115"/>
        </w:rPr>
        <w:t> po</w:t>
      </w:r>
      <w:r>
        <w:rPr>
          <w:w w:val="115"/>
        </w:rPr>
        <w:t> odbitku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od</w:t>
      </w:r>
      <w:r>
        <w:rPr>
          <w:w w:val="115"/>
        </w:rPr>
        <w:t> najamnine</w:t>
      </w:r>
      <w:r>
        <w:rPr>
          <w:w w:val="115"/>
        </w:rPr>
        <w:t> i</w:t>
      </w:r>
      <w:r>
        <w:rPr>
          <w:w w:val="115"/>
        </w:rPr>
        <w:t> zakupnine</w:t>
      </w:r>
      <w:r>
        <w:rPr>
          <w:w w:val="115"/>
        </w:rPr>
        <w:t> ostvaren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 22.971,89 EUR.</w:t>
      </w:r>
    </w:p>
    <w:p>
      <w:pPr>
        <w:pStyle w:val="BodyText"/>
        <w:spacing w:before="3"/>
        <w:ind w:left="1275" w:right="1411"/>
        <w:jc w:val="both"/>
      </w:pPr>
      <w:r>
        <w:rPr>
          <w:w w:val="115"/>
        </w:rPr>
        <w:t>Prihodi od poreza na dohodak od kapitala, koji su</w:t>
      </w:r>
      <w:r>
        <w:rPr>
          <w:w w:val="115"/>
        </w:rPr>
        <w:t> ostvareni u iznosu</w:t>
      </w:r>
      <w:r>
        <w:rPr>
          <w:w w:val="115"/>
        </w:rPr>
        <w:t> od</w:t>
      </w:r>
      <w:r>
        <w:rPr>
          <w:w w:val="115"/>
        </w:rPr>
        <w:t> 636.431,85 EUR,</w:t>
      </w:r>
      <w:r>
        <w:rPr>
          <w:w w:val="115"/>
        </w:rPr>
        <w:t> a</w:t>
      </w:r>
      <w:r>
        <w:rPr>
          <w:w w:val="115"/>
        </w:rPr>
        <w:t> sastoje</w:t>
      </w:r>
      <w:r>
        <w:rPr>
          <w:w w:val="115"/>
        </w:rPr>
        <w:t> se</w:t>
      </w:r>
      <w:r>
        <w:rPr>
          <w:w w:val="115"/>
        </w:rPr>
        <w:t> od</w:t>
      </w:r>
      <w:r>
        <w:rPr>
          <w:w w:val="115"/>
        </w:rPr>
        <w:t> prihoda</w:t>
      </w:r>
      <w:r>
        <w:rPr>
          <w:w w:val="115"/>
        </w:rPr>
        <w:t> od</w:t>
      </w:r>
      <w:r>
        <w:rPr>
          <w:w w:val="115"/>
        </w:rPr>
        <w:t> poreza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od</w:t>
      </w:r>
      <w:r>
        <w:rPr>
          <w:w w:val="115"/>
        </w:rPr>
        <w:t> dividendi</w:t>
      </w:r>
      <w:r>
        <w:rPr>
          <w:w w:val="115"/>
        </w:rPr>
        <w:t> i</w:t>
      </w:r>
      <w:r>
        <w:rPr>
          <w:w w:val="115"/>
        </w:rPr>
        <w:t> udjela</w:t>
      </w:r>
      <w:r>
        <w:rPr>
          <w:w w:val="115"/>
        </w:rPr>
        <w:t> u</w:t>
      </w:r>
      <w:r>
        <w:rPr>
          <w:w w:val="115"/>
        </w:rPr>
        <w:t> dobiti ostvaren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623.701,17</w:t>
      </w:r>
      <w:r>
        <w:rPr>
          <w:w w:val="115"/>
        </w:rPr>
        <w:t> EUR</w:t>
      </w:r>
      <w:r>
        <w:rPr>
          <w:w w:val="115"/>
        </w:rPr>
        <w:t> i</w:t>
      </w:r>
      <w:r>
        <w:rPr>
          <w:w w:val="115"/>
        </w:rPr>
        <w:t> poreza</w:t>
      </w:r>
      <w:r>
        <w:rPr>
          <w:w w:val="115"/>
        </w:rPr>
        <w:t> po</w:t>
      </w:r>
      <w:r>
        <w:rPr>
          <w:w w:val="115"/>
        </w:rPr>
        <w:t> odbitku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od</w:t>
      </w:r>
      <w:r>
        <w:rPr>
          <w:w w:val="115"/>
        </w:rPr>
        <w:t> kamata ostvaren u iznosu od 12.730,68 EUR.</w:t>
      </w:r>
    </w:p>
    <w:p>
      <w:pPr>
        <w:pStyle w:val="BodyText"/>
        <w:spacing w:before="1"/>
        <w:ind w:left="1275" w:right="1413"/>
        <w:jc w:val="both"/>
      </w:pPr>
      <w:r>
        <w:rPr>
          <w:w w:val="115"/>
        </w:rPr>
        <w:t>Po</w:t>
      </w:r>
      <w:r>
        <w:rPr>
          <w:w w:val="115"/>
        </w:rPr>
        <w:t> godišnjim</w:t>
      </w:r>
      <w:r>
        <w:rPr>
          <w:w w:val="115"/>
        </w:rPr>
        <w:t> prijavama</w:t>
      </w:r>
      <w:r>
        <w:rPr>
          <w:w w:val="115"/>
        </w:rPr>
        <w:t> poreza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za</w:t>
      </w:r>
      <w:r>
        <w:rPr>
          <w:w w:val="115"/>
        </w:rPr>
        <w:t> 2025.</w:t>
      </w:r>
      <w:r>
        <w:rPr>
          <w:w w:val="115"/>
        </w:rPr>
        <w:t> godinu</w:t>
      </w:r>
      <w:r>
        <w:rPr>
          <w:w w:val="115"/>
        </w:rPr>
        <w:t> uplaćen</w:t>
      </w:r>
      <w:r>
        <w:rPr>
          <w:w w:val="115"/>
        </w:rPr>
        <w:t> je</w:t>
      </w:r>
      <w:r>
        <w:rPr>
          <w:w w:val="115"/>
        </w:rPr>
        <w:t> iznos</w:t>
      </w:r>
      <w:r>
        <w:rPr>
          <w:w w:val="115"/>
        </w:rPr>
        <w:t> od 72.780,07</w:t>
      </w:r>
      <w:r>
        <w:rPr>
          <w:w w:val="115"/>
        </w:rPr>
        <w:t> EUR.</w:t>
      </w:r>
      <w:r>
        <w:rPr>
          <w:w w:val="115"/>
        </w:rPr>
        <w:t> Povrat</w:t>
      </w:r>
      <w:r>
        <w:rPr>
          <w:w w:val="115"/>
        </w:rPr>
        <w:t> poreza</w:t>
      </w:r>
      <w:r>
        <w:rPr>
          <w:w w:val="115"/>
        </w:rPr>
        <w:t> na</w:t>
      </w:r>
      <w:r>
        <w:rPr>
          <w:w w:val="115"/>
        </w:rPr>
        <w:t> dohodak</w:t>
      </w:r>
      <w:r>
        <w:rPr>
          <w:w w:val="115"/>
        </w:rPr>
        <w:t> po</w:t>
      </w:r>
      <w:r>
        <w:rPr>
          <w:w w:val="115"/>
        </w:rPr>
        <w:t> godišnjim</w:t>
      </w:r>
      <w:r>
        <w:rPr>
          <w:w w:val="115"/>
        </w:rPr>
        <w:t> prijavama</w:t>
      </w:r>
      <w:r>
        <w:rPr>
          <w:w w:val="115"/>
        </w:rPr>
        <w:t> izvršen</w:t>
      </w:r>
      <w:r>
        <w:rPr>
          <w:w w:val="115"/>
        </w:rPr>
        <w:t> je</w:t>
      </w:r>
      <w:r>
        <w:rPr>
          <w:w w:val="115"/>
        </w:rPr>
        <w:t> u iznosu od 464.485,29 EUR.</w:t>
      </w:r>
    </w:p>
    <w:p>
      <w:pPr>
        <w:pStyle w:val="BodyText"/>
        <w:spacing w:before="2"/>
      </w:pPr>
    </w:p>
    <w:p>
      <w:pPr>
        <w:pStyle w:val="BodyText"/>
        <w:spacing w:before="1"/>
        <w:ind w:left="1275" w:right="1413"/>
        <w:jc w:val="both"/>
      </w:pPr>
      <w:r>
        <w:rPr>
          <w:b/>
          <w:w w:val="110"/>
        </w:rPr>
        <w:t>Prihodi</w:t>
      </w:r>
      <w:r>
        <w:rPr>
          <w:b/>
          <w:spacing w:val="40"/>
          <w:w w:val="110"/>
        </w:rPr>
        <w:t> </w:t>
      </w:r>
      <w:r>
        <w:rPr>
          <w:b/>
          <w:w w:val="110"/>
        </w:rPr>
        <w:t>od</w:t>
      </w:r>
      <w:r>
        <w:rPr>
          <w:b/>
          <w:spacing w:val="40"/>
          <w:w w:val="110"/>
        </w:rPr>
        <w:t> </w:t>
      </w:r>
      <w:r>
        <w:rPr>
          <w:b/>
          <w:w w:val="110"/>
        </w:rPr>
        <w:t>poreza</w:t>
      </w:r>
      <w:r>
        <w:rPr>
          <w:b/>
          <w:spacing w:val="40"/>
          <w:w w:val="110"/>
        </w:rPr>
        <w:t> </w:t>
      </w:r>
      <w:r>
        <w:rPr>
          <w:b/>
          <w:w w:val="110"/>
        </w:rPr>
        <w:t>na</w:t>
      </w:r>
      <w:r>
        <w:rPr>
          <w:b/>
          <w:spacing w:val="40"/>
          <w:w w:val="110"/>
        </w:rPr>
        <w:t> </w:t>
      </w:r>
      <w:r>
        <w:rPr>
          <w:b/>
          <w:w w:val="110"/>
        </w:rPr>
        <w:t>imovinu</w:t>
      </w:r>
      <w:r>
        <w:rPr>
          <w:b/>
          <w:spacing w:val="40"/>
          <w:w w:val="110"/>
        </w:rPr>
        <w:t> </w:t>
      </w:r>
      <w:r>
        <w:rPr>
          <w:w w:val="110"/>
        </w:rPr>
        <w:t>ostvareni</w:t>
      </w:r>
      <w:r>
        <w:rPr>
          <w:spacing w:val="40"/>
          <w:w w:val="110"/>
        </w:rPr>
        <w:t> </w:t>
      </w:r>
      <w:r>
        <w:rPr>
          <w:w w:val="110"/>
        </w:rPr>
        <w:t>su</w:t>
      </w:r>
      <w:r>
        <w:rPr>
          <w:spacing w:val="40"/>
          <w:w w:val="110"/>
        </w:rPr>
        <w:t> </w:t>
      </w:r>
      <w:r>
        <w:rPr>
          <w:w w:val="110"/>
        </w:rPr>
        <w:t>u</w:t>
      </w:r>
      <w:r>
        <w:rPr>
          <w:spacing w:val="40"/>
          <w:w w:val="110"/>
        </w:rPr>
        <w:t> </w:t>
      </w:r>
      <w:r>
        <w:rPr>
          <w:w w:val="110"/>
        </w:rPr>
        <w:t>iznosu</w:t>
      </w:r>
      <w:r>
        <w:rPr>
          <w:spacing w:val="40"/>
          <w:w w:val="110"/>
        </w:rPr>
        <w:t> </w:t>
      </w:r>
      <w:r>
        <w:rPr>
          <w:w w:val="110"/>
        </w:rPr>
        <w:t>od</w:t>
      </w:r>
      <w:r>
        <w:rPr>
          <w:spacing w:val="40"/>
          <w:w w:val="110"/>
        </w:rPr>
        <w:t> </w:t>
      </w:r>
      <w:r>
        <w:rPr>
          <w:w w:val="110"/>
        </w:rPr>
        <w:t>49.539,15</w:t>
      </w:r>
      <w:r>
        <w:rPr>
          <w:spacing w:val="40"/>
          <w:w w:val="110"/>
        </w:rPr>
        <w:t> </w:t>
      </w:r>
      <w:r>
        <w:rPr>
          <w:w w:val="110"/>
        </w:rPr>
        <w:t>EUR.</w:t>
      </w:r>
      <w:r>
        <w:rPr>
          <w:spacing w:val="40"/>
          <w:w w:val="110"/>
        </w:rPr>
        <w:t> </w:t>
      </w:r>
      <w:r>
        <w:rPr>
          <w:w w:val="110"/>
        </w:rPr>
        <w:t>Prihode od</w:t>
      </w:r>
      <w:r>
        <w:rPr>
          <w:w w:val="110"/>
        </w:rPr>
        <w:t> poreza</w:t>
      </w:r>
      <w:r>
        <w:rPr>
          <w:w w:val="110"/>
        </w:rPr>
        <w:t> na</w:t>
      </w:r>
      <w:r>
        <w:rPr>
          <w:w w:val="110"/>
        </w:rPr>
        <w:t> imovinu</w:t>
      </w:r>
      <w:r>
        <w:rPr>
          <w:w w:val="110"/>
        </w:rPr>
        <w:t> čine</w:t>
      </w:r>
      <w:r>
        <w:rPr>
          <w:w w:val="110"/>
        </w:rPr>
        <w:t> stalni</w:t>
      </w:r>
      <w:r>
        <w:rPr>
          <w:w w:val="110"/>
        </w:rPr>
        <w:t> porezi</w:t>
      </w:r>
      <w:r>
        <w:rPr>
          <w:w w:val="110"/>
        </w:rPr>
        <w:t> na</w:t>
      </w:r>
      <w:r>
        <w:rPr>
          <w:w w:val="110"/>
        </w:rPr>
        <w:t> nepokretnu</w:t>
      </w:r>
      <w:r>
        <w:rPr>
          <w:w w:val="110"/>
        </w:rPr>
        <w:t> imovinu</w:t>
      </w:r>
      <w:r>
        <w:rPr>
          <w:w w:val="110"/>
        </w:rPr>
        <w:t> koji</w:t>
      </w:r>
      <w:r>
        <w:rPr>
          <w:w w:val="110"/>
        </w:rPr>
        <w:t> su</w:t>
      </w:r>
      <w:r>
        <w:rPr>
          <w:w w:val="110"/>
        </w:rPr>
        <w:t> ostvareni</w:t>
      </w:r>
      <w:r>
        <w:rPr>
          <w:w w:val="110"/>
        </w:rPr>
        <w:t> u iznosu</w:t>
      </w:r>
      <w:r>
        <w:rPr>
          <w:spacing w:val="40"/>
          <w:w w:val="110"/>
        </w:rPr>
        <w:t> </w:t>
      </w:r>
      <w:r>
        <w:rPr>
          <w:w w:val="110"/>
        </w:rPr>
        <w:t>od</w:t>
      </w:r>
      <w:r>
        <w:rPr>
          <w:spacing w:val="40"/>
          <w:w w:val="110"/>
        </w:rPr>
        <w:t> </w:t>
      </w:r>
      <w:r>
        <w:rPr>
          <w:w w:val="110"/>
        </w:rPr>
        <w:t>8.040,43</w:t>
      </w:r>
      <w:r>
        <w:rPr>
          <w:spacing w:val="40"/>
          <w:w w:val="110"/>
        </w:rPr>
        <w:t> </w:t>
      </w:r>
      <w:r>
        <w:rPr>
          <w:w w:val="110"/>
        </w:rPr>
        <w:t>EUR</w:t>
      </w:r>
      <w:r>
        <w:rPr>
          <w:spacing w:val="39"/>
          <w:w w:val="110"/>
        </w:rPr>
        <w:t> </w:t>
      </w:r>
      <w:r>
        <w:rPr>
          <w:w w:val="110"/>
        </w:rPr>
        <w:t>(porez</w:t>
      </w:r>
      <w:r>
        <w:rPr>
          <w:spacing w:val="40"/>
          <w:w w:val="110"/>
        </w:rPr>
        <w:t> </w:t>
      </w:r>
      <w:r>
        <w:rPr>
          <w:w w:val="110"/>
        </w:rPr>
        <w:t>na</w:t>
      </w:r>
      <w:r>
        <w:rPr>
          <w:spacing w:val="39"/>
          <w:w w:val="110"/>
        </w:rPr>
        <w:t> </w:t>
      </w:r>
      <w:r>
        <w:rPr>
          <w:w w:val="110"/>
        </w:rPr>
        <w:t>kuće</w:t>
      </w:r>
      <w:r>
        <w:rPr>
          <w:spacing w:val="40"/>
          <w:w w:val="110"/>
        </w:rPr>
        <w:t> </w:t>
      </w:r>
      <w:r>
        <w:rPr>
          <w:w w:val="110"/>
        </w:rPr>
        <w:t>za</w:t>
      </w:r>
      <w:r>
        <w:rPr>
          <w:spacing w:val="40"/>
          <w:w w:val="110"/>
        </w:rPr>
        <w:t> </w:t>
      </w:r>
      <w:r>
        <w:rPr>
          <w:w w:val="110"/>
        </w:rPr>
        <w:t>odmor)</w:t>
      </w:r>
      <w:r>
        <w:rPr>
          <w:spacing w:val="40"/>
          <w:w w:val="110"/>
        </w:rPr>
        <w:t> </w:t>
      </w:r>
      <w:r>
        <w:rPr>
          <w:w w:val="110"/>
        </w:rPr>
        <w:t>te</w:t>
      </w:r>
      <w:r>
        <w:rPr>
          <w:spacing w:val="40"/>
          <w:w w:val="110"/>
        </w:rPr>
        <w:t> </w:t>
      </w:r>
      <w:r>
        <w:rPr>
          <w:w w:val="110"/>
        </w:rPr>
        <w:t>povremeni</w:t>
      </w:r>
      <w:r>
        <w:rPr>
          <w:spacing w:val="40"/>
          <w:w w:val="110"/>
        </w:rPr>
        <w:t> </w:t>
      </w:r>
      <w:r>
        <w:rPr>
          <w:w w:val="110"/>
        </w:rPr>
        <w:t>porezi</w:t>
      </w:r>
      <w:r>
        <w:rPr>
          <w:spacing w:val="40"/>
          <w:w w:val="110"/>
        </w:rPr>
        <w:t> </w:t>
      </w:r>
      <w:r>
        <w:rPr>
          <w:w w:val="110"/>
        </w:rPr>
        <w:t>na</w:t>
      </w:r>
      <w:r>
        <w:rPr>
          <w:spacing w:val="39"/>
          <w:w w:val="110"/>
        </w:rPr>
        <w:t> </w:t>
      </w:r>
      <w:r>
        <w:rPr>
          <w:w w:val="110"/>
        </w:rPr>
        <w:t>imovinu koji</w:t>
      </w:r>
      <w:r>
        <w:rPr>
          <w:spacing w:val="40"/>
          <w:w w:val="110"/>
        </w:rPr>
        <w:t> </w:t>
      </w:r>
      <w:r>
        <w:rPr>
          <w:w w:val="110"/>
        </w:rPr>
        <w:t>su</w:t>
      </w:r>
      <w:r>
        <w:rPr>
          <w:spacing w:val="40"/>
          <w:w w:val="110"/>
        </w:rPr>
        <w:t> </w:t>
      </w:r>
      <w:r>
        <w:rPr>
          <w:w w:val="110"/>
        </w:rPr>
        <w:t>ostvareni</w:t>
      </w:r>
      <w:r>
        <w:rPr>
          <w:spacing w:val="40"/>
          <w:w w:val="110"/>
        </w:rPr>
        <w:t> </w:t>
      </w:r>
      <w:r>
        <w:rPr>
          <w:w w:val="110"/>
        </w:rPr>
        <w:t>u</w:t>
      </w:r>
      <w:r>
        <w:rPr>
          <w:spacing w:val="40"/>
          <w:w w:val="110"/>
        </w:rPr>
        <w:t> </w:t>
      </w:r>
      <w:r>
        <w:rPr>
          <w:w w:val="110"/>
        </w:rPr>
        <w:t>iznosu</w:t>
      </w:r>
      <w:r>
        <w:rPr>
          <w:spacing w:val="40"/>
          <w:w w:val="110"/>
        </w:rPr>
        <w:t> </w:t>
      </w:r>
      <w:r>
        <w:rPr>
          <w:w w:val="110"/>
        </w:rPr>
        <w:t>od</w:t>
      </w:r>
      <w:r>
        <w:rPr>
          <w:spacing w:val="40"/>
          <w:w w:val="110"/>
        </w:rPr>
        <w:t> </w:t>
      </w:r>
      <w:r>
        <w:rPr>
          <w:w w:val="110"/>
        </w:rPr>
        <w:t>41.498,72</w:t>
      </w:r>
      <w:r>
        <w:rPr>
          <w:spacing w:val="40"/>
          <w:w w:val="110"/>
        </w:rPr>
        <w:t> </w:t>
      </w:r>
      <w:r>
        <w:rPr>
          <w:w w:val="110"/>
        </w:rPr>
        <w:t>EUR</w:t>
      </w:r>
      <w:r>
        <w:rPr>
          <w:spacing w:val="40"/>
          <w:w w:val="110"/>
        </w:rPr>
        <w:t> </w:t>
      </w:r>
      <w:r>
        <w:rPr>
          <w:w w:val="110"/>
        </w:rPr>
        <w:t>(porez</w:t>
      </w:r>
      <w:r>
        <w:rPr>
          <w:spacing w:val="40"/>
          <w:w w:val="110"/>
        </w:rPr>
        <w:t> </w:t>
      </w:r>
      <w:r>
        <w:rPr>
          <w:w w:val="110"/>
        </w:rPr>
        <w:t>na</w:t>
      </w:r>
      <w:r>
        <w:rPr>
          <w:spacing w:val="40"/>
          <w:w w:val="110"/>
        </w:rPr>
        <w:t> </w:t>
      </w:r>
      <w:r>
        <w:rPr>
          <w:w w:val="110"/>
        </w:rPr>
        <w:t>promet</w:t>
      </w:r>
      <w:r>
        <w:rPr>
          <w:spacing w:val="40"/>
          <w:w w:val="110"/>
        </w:rPr>
        <w:t> </w:t>
      </w:r>
      <w:r>
        <w:rPr>
          <w:w w:val="110"/>
        </w:rPr>
        <w:t>nekretnina).</w:t>
      </w:r>
    </w:p>
    <w:p>
      <w:pPr>
        <w:pStyle w:val="BodyText"/>
        <w:spacing w:before="1"/>
      </w:pPr>
    </w:p>
    <w:p>
      <w:pPr>
        <w:spacing w:before="0"/>
        <w:ind w:left="1275" w:right="1411" w:firstLine="0"/>
        <w:jc w:val="both"/>
        <w:rPr>
          <w:rFonts w:ascii="Cambria" w:hAnsi="Cambria"/>
          <w:sz w:val="22"/>
        </w:rPr>
      </w:pPr>
      <w:r>
        <w:rPr>
          <w:rFonts w:ascii="Cambria" w:hAnsi="Cambria"/>
          <w:b/>
          <w:w w:val="110"/>
          <w:sz w:val="22"/>
        </w:rPr>
        <w:t>Prihodi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od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poreza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na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robu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i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usluge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su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ostvareni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u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iznosu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od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10.777,97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EUR (porez na potrošnju alkoholnih i bezalkoholnih pića).</w:t>
      </w:r>
    </w:p>
    <w:p>
      <w:pPr>
        <w:spacing w:after="0"/>
        <w:jc w:val="both"/>
        <w:rPr>
          <w:rFonts w:ascii="Cambria" w:hAnsi="Cambria"/>
          <w:sz w:val="22"/>
        </w:rPr>
        <w:sectPr>
          <w:type w:val="continuous"/>
          <w:pgSz w:w="11910" w:h="16840"/>
          <w:pgMar w:header="0" w:footer="772" w:top="1380" w:bottom="960" w:left="141" w:right="0"/>
        </w:sectPr>
      </w:pPr>
    </w:p>
    <w:p>
      <w:pPr>
        <w:pStyle w:val="BodyText"/>
        <w:spacing w:before="77"/>
        <w:ind w:left="1275" w:right="1411"/>
        <w:jc w:val="both"/>
      </w:pPr>
      <w:r>
        <w:rPr>
          <w:b/>
          <w:w w:val="115"/>
        </w:rPr>
        <w:t>Pomoći</w:t>
      </w:r>
      <w:r>
        <w:rPr>
          <w:b/>
          <w:w w:val="115"/>
        </w:rPr>
        <w:t> proračunu</w:t>
      </w:r>
      <w:r>
        <w:rPr>
          <w:b/>
          <w:w w:val="115"/>
        </w:rPr>
        <w:t> iz</w:t>
      </w:r>
      <w:r>
        <w:rPr>
          <w:b/>
          <w:w w:val="115"/>
        </w:rPr>
        <w:t> inozemstva</w:t>
      </w:r>
      <w:r>
        <w:rPr>
          <w:b/>
          <w:w w:val="115"/>
        </w:rPr>
        <w:t> i</w:t>
      </w:r>
      <w:r>
        <w:rPr>
          <w:b/>
          <w:w w:val="115"/>
        </w:rPr>
        <w:t> od</w:t>
      </w:r>
      <w:r>
        <w:rPr>
          <w:b/>
          <w:w w:val="115"/>
        </w:rPr>
        <w:t> subjekata</w:t>
      </w:r>
      <w:r>
        <w:rPr>
          <w:b/>
          <w:w w:val="115"/>
        </w:rPr>
        <w:t> unutar</w:t>
      </w:r>
      <w:r>
        <w:rPr>
          <w:b/>
          <w:w w:val="115"/>
        </w:rPr>
        <w:t> općeg</w:t>
      </w:r>
      <w:r>
        <w:rPr>
          <w:b/>
          <w:w w:val="115"/>
        </w:rPr>
        <w:t> proračuna</w:t>
      </w:r>
      <w:r>
        <w:rPr>
          <w:b/>
          <w:w w:val="115"/>
        </w:rPr>
        <w:t> </w:t>
      </w:r>
      <w:r>
        <w:rPr>
          <w:w w:val="115"/>
        </w:rPr>
        <w:t>čine 5,60%</w:t>
      </w:r>
      <w:r>
        <w:rPr>
          <w:w w:val="115"/>
        </w:rPr>
        <w:t> ukupnih</w:t>
      </w:r>
      <w:r>
        <w:rPr>
          <w:w w:val="115"/>
        </w:rPr>
        <w:t> prihoda.</w:t>
      </w:r>
      <w:r>
        <w:rPr>
          <w:w w:val="115"/>
        </w:rPr>
        <w:t> Ostvarene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146.281,70</w:t>
      </w:r>
      <w:r>
        <w:rPr>
          <w:w w:val="115"/>
        </w:rPr>
        <w:t> EUR.</w:t>
      </w:r>
      <w:r>
        <w:rPr>
          <w:w w:val="115"/>
        </w:rPr>
        <w:t> Pomoći</w:t>
      </w:r>
      <w:r>
        <w:rPr>
          <w:w w:val="115"/>
        </w:rPr>
        <w:t> od inozemnih</w:t>
      </w:r>
      <w:r>
        <w:rPr>
          <w:w w:val="115"/>
        </w:rPr>
        <w:t> vlada</w:t>
      </w:r>
      <w:r>
        <w:rPr>
          <w:w w:val="115"/>
        </w:rPr>
        <w:t> ostvarene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20.387,20</w:t>
      </w:r>
      <w:r>
        <w:rPr>
          <w:w w:val="115"/>
        </w:rPr>
        <w:t> EUR</w:t>
      </w:r>
      <w:r>
        <w:rPr>
          <w:w w:val="115"/>
        </w:rPr>
        <w:t> i</w:t>
      </w:r>
      <w:r>
        <w:rPr>
          <w:w w:val="115"/>
        </w:rPr>
        <w:t> odnose</w:t>
      </w:r>
      <w:r>
        <w:rPr>
          <w:w w:val="115"/>
        </w:rPr>
        <w:t> ne</w:t>
      </w:r>
      <w:r>
        <w:rPr>
          <w:w w:val="115"/>
        </w:rPr>
        <w:t> na</w:t>
      </w:r>
      <w:r>
        <w:rPr>
          <w:w w:val="115"/>
        </w:rPr>
        <w:t> povrat sredstava</w:t>
      </w:r>
      <w:r>
        <w:rPr>
          <w:w w:val="115"/>
        </w:rPr>
        <w:t> predfinanciranih</w:t>
      </w:r>
      <w:r>
        <w:rPr>
          <w:w w:val="115"/>
        </w:rPr>
        <w:t> INTERREG</w:t>
      </w:r>
      <w:r>
        <w:rPr>
          <w:w w:val="115"/>
        </w:rPr>
        <w:t> projekata</w:t>
      </w:r>
      <w:r>
        <w:rPr>
          <w:w w:val="115"/>
        </w:rPr>
        <w:t> Zavičajnog</w:t>
      </w:r>
      <w:r>
        <w:rPr>
          <w:w w:val="115"/>
        </w:rPr>
        <w:t> muzeja</w:t>
      </w:r>
      <w:r>
        <w:rPr>
          <w:w w:val="115"/>
        </w:rPr>
        <w:t> Ozalj</w:t>
      </w:r>
      <w:r>
        <w:rPr>
          <w:w w:val="115"/>
        </w:rPr>
        <w:t> – Panonska</w:t>
      </w:r>
      <w:r>
        <w:rPr>
          <w:w w:val="115"/>
        </w:rPr>
        <w:t> kuća</w:t>
      </w:r>
      <w:r>
        <w:rPr>
          <w:w w:val="115"/>
        </w:rPr>
        <w:t> i</w:t>
      </w:r>
      <w:r>
        <w:rPr>
          <w:w w:val="115"/>
        </w:rPr>
        <w:t> Skupni</w:t>
      </w:r>
      <w:r>
        <w:rPr>
          <w:w w:val="115"/>
        </w:rPr>
        <w:t> lonec.</w:t>
      </w:r>
      <w:r>
        <w:rPr>
          <w:w w:val="115"/>
        </w:rPr>
        <w:t> Tekuće</w:t>
      </w:r>
      <w:r>
        <w:rPr>
          <w:w w:val="115"/>
        </w:rPr>
        <w:t> pomoći</w:t>
      </w:r>
      <w:r>
        <w:rPr>
          <w:w w:val="115"/>
        </w:rPr>
        <w:t> proračunu</w:t>
      </w:r>
      <w:r>
        <w:rPr>
          <w:w w:val="115"/>
        </w:rPr>
        <w:t> iz</w:t>
      </w:r>
      <w:r>
        <w:rPr>
          <w:w w:val="115"/>
        </w:rPr>
        <w:t> drugih</w:t>
      </w:r>
      <w:r>
        <w:rPr>
          <w:w w:val="115"/>
        </w:rPr>
        <w:t> proračuna</w:t>
      </w:r>
      <w:r>
        <w:rPr>
          <w:w w:val="115"/>
        </w:rPr>
        <w:t> – državni</w:t>
      </w:r>
      <w:r>
        <w:rPr>
          <w:w w:val="115"/>
        </w:rPr>
        <w:t> proračun</w:t>
      </w:r>
      <w:r>
        <w:rPr>
          <w:w w:val="115"/>
        </w:rPr>
        <w:t> ostvarene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97.518,00</w:t>
      </w:r>
      <w:r>
        <w:rPr>
          <w:w w:val="115"/>
        </w:rPr>
        <w:t> EUR</w:t>
      </w:r>
      <w:r>
        <w:rPr>
          <w:w w:val="115"/>
        </w:rPr>
        <w:t> i</w:t>
      </w:r>
      <w:r>
        <w:rPr>
          <w:w w:val="115"/>
        </w:rPr>
        <w:t> odnose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sredstva fiskalne</w:t>
      </w:r>
      <w:r>
        <w:rPr>
          <w:w w:val="115"/>
        </w:rPr>
        <w:t> održivosti</w:t>
      </w:r>
      <w:r>
        <w:rPr>
          <w:w w:val="115"/>
        </w:rPr>
        <w:t> vrtića.</w:t>
      </w:r>
      <w:r>
        <w:rPr>
          <w:w w:val="115"/>
        </w:rPr>
        <w:t> Kapitalne</w:t>
      </w:r>
      <w:r>
        <w:rPr>
          <w:w w:val="115"/>
        </w:rPr>
        <w:t> pomoći</w:t>
      </w:r>
      <w:r>
        <w:rPr>
          <w:w w:val="115"/>
        </w:rPr>
        <w:t> proračunu</w:t>
      </w:r>
      <w:r>
        <w:rPr>
          <w:w w:val="115"/>
        </w:rPr>
        <w:t> ostvarene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 12.826,50</w:t>
      </w:r>
      <w:r>
        <w:rPr>
          <w:w w:val="115"/>
        </w:rPr>
        <w:t> EUR</w:t>
      </w:r>
      <w:r>
        <w:rPr>
          <w:w w:val="115"/>
        </w:rPr>
        <w:t> -</w:t>
      </w:r>
      <w:r>
        <w:rPr>
          <w:w w:val="115"/>
        </w:rPr>
        <w:t> državni</w:t>
      </w:r>
      <w:r>
        <w:rPr>
          <w:w w:val="115"/>
        </w:rPr>
        <w:t> proračun</w:t>
      </w:r>
      <w:r>
        <w:rPr>
          <w:w w:val="115"/>
        </w:rPr>
        <w:t> –</w:t>
      </w:r>
      <w:r>
        <w:rPr>
          <w:w w:val="115"/>
        </w:rPr>
        <w:t> senzorna</w:t>
      </w:r>
      <w:r>
        <w:rPr>
          <w:w w:val="115"/>
        </w:rPr>
        <w:t> soba.</w:t>
      </w:r>
      <w:r>
        <w:rPr>
          <w:w w:val="115"/>
        </w:rPr>
        <w:t> Pomoći</w:t>
      </w:r>
      <w:r>
        <w:rPr>
          <w:w w:val="115"/>
        </w:rPr>
        <w:t> proračunskim korisnicima</w:t>
      </w:r>
      <w:r>
        <w:rPr>
          <w:w w:val="115"/>
        </w:rPr>
        <w:t> iz</w:t>
      </w:r>
      <w:r>
        <w:rPr>
          <w:w w:val="115"/>
        </w:rPr>
        <w:t> proračuna</w:t>
      </w:r>
      <w:r>
        <w:rPr>
          <w:w w:val="115"/>
        </w:rPr>
        <w:t> koji</w:t>
      </w:r>
      <w:r>
        <w:rPr>
          <w:w w:val="115"/>
        </w:rPr>
        <w:t> im</w:t>
      </w:r>
      <w:r>
        <w:rPr>
          <w:w w:val="115"/>
        </w:rPr>
        <w:t> nije</w:t>
      </w:r>
      <w:r>
        <w:rPr>
          <w:w w:val="115"/>
        </w:rPr>
        <w:t> nadležan</w:t>
      </w:r>
      <w:r>
        <w:rPr>
          <w:w w:val="115"/>
        </w:rPr>
        <w:t> ostvarene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15.550,00 EU</w:t>
      </w:r>
      <w:r>
        <w:rPr>
          <w:w w:val="115"/>
        </w:rPr>
        <w:t> kako</w:t>
      </w:r>
      <w:r>
        <w:rPr>
          <w:w w:val="115"/>
        </w:rPr>
        <w:t> slijedi:</w:t>
      </w:r>
      <w:r>
        <w:rPr>
          <w:w w:val="115"/>
        </w:rPr>
        <w:t> Gradska</w:t>
      </w:r>
      <w:r>
        <w:rPr>
          <w:w w:val="115"/>
        </w:rPr>
        <w:t> knjižnica</w:t>
      </w:r>
      <w:r>
        <w:rPr>
          <w:w w:val="115"/>
        </w:rPr>
        <w:t> i</w:t>
      </w:r>
      <w:r>
        <w:rPr>
          <w:w w:val="115"/>
        </w:rPr>
        <w:t> čitaonica</w:t>
      </w:r>
      <w:r>
        <w:rPr>
          <w:w w:val="115"/>
        </w:rPr>
        <w:t> Ivana</w:t>
      </w:r>
      <w:r>
        <w:rPr>
          <w:w w:val="115"/>
        </w:rPr>
        <w:t> Belostenca</w:t>
      </w:r>
      <w:r>
        <w:rPr>
          <w:w w:val="115"/>
        </w:rPr>
        <w:t> Ozalj</w:t>
      </w:r>
      <w:r>
        <w:rPr>
          <w:w w:val="115"/>
        </w:rPr>
        <w:t> 7.150,00</w:t>
      </w:r>
      <w:r>
        <w:rPr>
          <w:w w:val="115"/>
        </w:rPr>
        <w:t> EUR (za</w:t>
      </w:r>
      <w:r>
        <w:rPr>
          <w:w w:val="115"/>
        </w:rPr>
        <w:t> nabavu knjižne</w:t>
      </w:r>
      <w:r>
        <w:rPr>
          <w:w w:val="115"/>
        </w:rPr>
        <w:t> građe</w:t>
      </w:r>
      <w:r>
        <w:rPr>
          <w:w w:val="115"/>
        </w:rPr>
        <w:t> i</w:t>
      </w:r>
      <w:r>
        <w:rPr>
          <w:w w:val="115"/>
        </w:rPr>
        <w:t> za</w:t>
      </w:r>
      <w:r>
        <w:rPr>
          <w:w w:val="115"/>
        </w:rPr>
        <w:t> iskaz</w:t>
      </w:r>
      <w:r>
        <w:rPr>
          <w:w w:val="115"/>
        </w:rPr>
        <w:t> interesa</w:t>
      </w:r>
      <w:r>
        <w:rPr>
          <w:w w:val="115"/>
        </w:rPr>
        <w:t> za</w:t>
      </w:r>
      <w:r>
        <w:rPr>
          <w:w w:val="115"/>
        </w:rPr>
        <w:t> otkup</w:t>
      </w:r>
      <w:r>
        <w:rPr>
          <w:w w:val="115"/>
        </w:rPr>
        <w:t> knjiga,</w:t>
      </w:r>
      <w:r>
        <w:rPr>
          <w:w w:val="115"/>
        </w:rPr>
        <w:t> Moje</w:t>
      </w:r>
      <w:r>
        <w:rPr>
          <w:w w:val="115"/>
        </w:rPr>
        <w:t> drago</w:t>
      </w:r>
      <w:r>
        <w:rPr>
          <w:w w:val="115"/>
        </w:rPr>
        <w:t> serce)</w:t>
      </w:r>
      <w:r>
        <w:rPr>
          <w:w w:val="115"/>
        </w:rPr>
        <w:t> te Pučko</w:t>
      </w:r>
      <w:r>
        <w:rPr>
          <w:w w:val="115"/>
        </w:rPr>
        <w:t> otvoreno</w:t>
      </w:r>
      <w:r>
        <w:rPr>
          <w:w w:val="115"/>
        </w:rPr>
        <w:t> učilište</w:t>
      </w:r>
      <w:r>
        <w:rPr>
          <w:w w:val="115"/>
        </w:rPr>
        <w:t> Katarina</w:t>
      </w:r>
      <w:r>
        <w:rPr>
          <w:w w:val="115"/>
        </w:rPr>
        <w:t> Zrinska</w:t>
      </w:r>
      <w:r>
        <w:rPr>
          <w:w w:val="115"/>
        </w:rPr>
        <w:t> Ozalj</w:t>
      </w:r>
      <w:r>
        <w:rPr>
          <w:w w:val="115"/>
        </w:rPr>
        <w:t> 8.400,00</w:t>
      </w:r>
      <w:r>
        <w:rPr>
          <w:w w:val="115"/>
        </w:rPr>
        <w:t> EUR</w:t>
      </w:r>
      <w:r>
        <w:rPr>
          <w:w w:val="115"/>
        </w:rPr>
        <w:t> (Ozbiljno</w:t>
      </w:r>
      <w:r>
        <w:rPr>
          <w:w w:val="115"/>
        </w:rPr>
        <w:t> dobri</w:t>
      </w:r>
      <w:r>
        <w:rPr>
          <w:spacing w:val="80"/>
          <w:w w:val="115"/>
        </w:rPr>
        <w:t> </w:t>
      </w:r>
      <w:r>
        <w:rPr>
          <w:w w:val="115"/>
        </w:rPr>
        <w:t>filmovi, Kazališno ljeto).</w:t>
      </w:r>
    </w:p>
    <w:p>
      <w:pPr>
        <w:pStyle w:val="BodyText"/>
        <w:spacing w:before="4"/>
      </w:pPr>
    </w:p>
    <w:p>
      <w:pPr>
        <w:pStyle w:val="BodyText"/>
        <w:spacing w:before="1"/>
        <w:ind w:left="1275" w:right="1418"/>
        <w:jc w:val="both"/>
      </w:pPr>
      <w:r>
        <w:rPr>
          <w:b/>
          <w:i/>
          <w:w w:val="110"/>
        </w:rPr>
        <w:t>Prihodi</w:t>
      </w:r>
      <w:r>
        <w:rPr>
          <w:b/>
          <w:i/>
          <w:spacing w:val="40"/>
          <w:w w:val="110"/>
        </w:rPr>
        <w:t> </w:t>
      </w:r>
      <w:r>
        <w:rPr>
          <w:b/>
          <w:i/>
          <w:w w:val="110"/>
        </w:rPr>
        <w:t>od</w:t>
      </w:r>
      <w:r>
        <w:rPr>
          <w:b/>
          <w:i/>
          <w:spacing w:val="40"/>
          <w:w w:val="110"/>
        </w:rPr>
        <w:t> </w:t>
      </w:r>
      <w:r>
        <w:rPr>
          <w:b/>
          <w:i/>
          <w:w w:val="110"/>
        </w:rPr>
        <w:t>imovine</w:t>
      </w:r>
      <w:r>
        <w:rPr>
          <w:b/>
          <w:i/>
          <w:spacing w:val="40"/>
          <w:w w:val="110"/>
        </w:rPr>
        <w:t> </w:t>
      </w:r>
      <w:r>
        <w:rPr>
          <w:w w:val="110"/>
        </w:rPr>
        <w:t>–</w:t>
      </w:r>
      <w:r>
        <w:rPr>
          <w:spacing w:val="40"/>
          <w:w w:val="110"/>
        </w:rPr>
        <w:t> </w:t>
      </w:r>
      <w:r>
        <w:rPr>
          <w:w w:val="110"/>
        </w:rPr>
        <w:t>čine</w:t>
      </w:r>
      <w:r>
        <w:rPr>
          <w:spacing w:val="40"/>
          <w:w w:val="110"/>
        </w:rPr>
        <w:t> </w:t>
      </w:r>
      <w:r>
        <w:rPr>
          <w:w w:val="110"/>
        </w:rPr>
        <w:t>1,31%</w:t>
      </w:r>
      <w:r>
        <w:rPr>
          <w:spacing w:val="40"/>
          <w:w w:val="110"/>
        </w:rPr>
        <w:t> </w:t>
      </w:r>
      <w:r>
        <w:rPr>
          <w:w w:val="110"/>
        </w:rPr>
        <w:t>ukupnih</w:t>
      </w:r>
      <w:r>
        <w:rPr>
          <w:spacing w:val="40"/>
          <w:w w:val="110"/>
        </w:rPr>
        <w:t> </w:t>
      </w:r>
      <w:r>
        <w:rPr>
          <w:w w:val="110"/>
        </w:rPr>
        <w:t>prihoda.</w:t>
      </w:r>
      <w:r>
        <w:rPr>
          <w:spacing w:val="40"/>
          <w:w w:val="110"/>
        </w:rPr>
        <w:t> </w:t>
      </w:r>
      <w:r>
        <w:rPr>
          <w:w w:val="110"/>
        </w:rPr>
        <w:t>Ostvareni</w:t>
      </w:r>
      <w:r>
        <w:rPr>
          <w:spacing w:val="40"/>
          <w:w w:val="110"/>
        </w:rPr>
        <w:t> </w:t>
      </w:r>
      <w:r>
        <w:rPr>
          <w:w w:val="110"/>
        </w:rPr>
        <w:t>su</w:t>
      </w:r>
      <w:r>
        <w:rPr>
          <w:spacing w:val="40"/>
          <w:w w:val="110"/>
        </w:rPr>
        <w:t> </w:t>
      </w:r>
      <w:r>
        <w:rPr>
          <w:w w:val="110"/>
        </w:rPr>
        <w:t>u</w:t>
      </w:r>
      <w:r>
        <w:rPr>
          <w:spacing w:val="40"/>
          <w:w w:val="110"/>
        </w:rPr>
        <w:t> </w:t>
      </w:r>
      <w:r>
        <w:rPr>
          <w:w w:val="110"/>
        </w:rPr>
        <w:t>iznosu</w:t>
      </w:r>
      <w:r>
        <w:rPr>
          <w:spacing w:val="40"/>
          <w:w w:val="110"/>
        </w:rPr>
        <w:t> </w:t>
      </w:r>
      <w:r>
        <w:rPr>
          <w:w w:val="110"/>
        </w:rPr>
        <w:t>od 34.470,41</w:t>
      </w:r>
      <w:r>
        <w:rPr>
          <w:spacing w:val="40"/>
          <w:w w:val="110"/>
        </w:rPr>
        <w:t> </w:t>
      </w:r>
      <w:r>
        <w:rPr>
          <w:w w:val="110"/>
        </w:rPr>
        <w:t>EUR</w:t>
      </w:r>
      <w:r>
        <w:rPr>
          <w:spacing w:val="40"/>
          <w:w w:val="110"/>
        </w:rPr>
        <w:t> </w:t>
      </w:r>
      <w:r>
        <w:rPr>
          <w:w w:val="110"/>
        </w:rPr>
        <w:t>što</w:t>
      </w:r>
      <w:r>
        <w:rPr>
          <w:spacing w:val="40"/>
          <w:w w:val="110"/>
        </w:rPr>
        <w:t> </w:t>
      </w:r>
      <w:r>
        <w:rPr>
          <w:w w:val="110"/>
        </w:rPr>
        <w:t>predstavlja</w:t>
      </w:r>
      <w:r>
        <w:rPr>
          <w:spacing w:val="40"/>
          <w:w w:val="110"/>
        </w:rPr>
        <w:t> </w:t>
      </w:r>
      <w:r>
        <w:rPr>
          <w:w w:val="110"/>
        </w:rPr>
        <w:t>izvršenje</w:t>
      </w:r>
      <w:r>
        <w:rPr>
          <w:spacing w:val="40"/>
          <w:w w:val="110"/>
        </w:rPr>
        <w:t> </w:t>
      </w:r>
      <w:r>
        <w:rPr>
          <w:w w:val="110"/>
        </w:rPr>
        <w:t>plana</w:t>
      </w:r>
      <w:r>
        <w:rPr>
          <w:spacing w:val="40"/>
          <w:w w:val="110"/>
        </w:rPr>
        <w:t> </w:t>
      </w:r>
      <w:r>
        <w:rPr>
          <w:w w:val="110"/>
        </w:rPr>
        <w:t>od</w:t>
      </w:r>
      <w:r>
        <w:rPr>
          <w:spacing w:val="40"/>
          <w:w w:val="110"/>
        </w:rPr>
        <w:t> </w:t>
      </w:r>
      <w:r>
        <w:rPr>
          <w:w w:val="110"/>
        </w:rPr>
        <w:t>50,47%.</w:t>
      </w:r>
    </w:p>
    <w:p>
      <w:pPr>
        <w:pStyle w:val="BodyText"/>
        <w:spacing w:before="2"/>
        <w:ind w:left="1275" w:right="1423"/>
        <w:jc w:val="both"/>
      </w:pPr>
      <w:r>
        <w:rPr>
          <w:w w:val="115"/>
        </w:rPr>
        <w:t>Prihodi</w:t>
      </w:r>
      <w:r>
        <w:rPr>
          <w:w w:val="115"/>
        </w:rPr>
        <w:t> od</w:t>
      </w:r>
      <w:r>
        <w:rPr>
          <w:w w:val="115"/>
        </w:rPr>
        <w:t> financijske</w:t>
      </w:r>
      <w:r>
        <w:rPr>
          <w:w w:val="115"/>
        </w:rPr>
        <w:t> imovine</w:t>
      </w:r>
      <w:r>
        <w:rPr>
          <w:w w:val="115"/>
        </w:rPr>
        <w:t> odnose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zatezne</w:t>
      </w:r>
      <w:r>
        <w:rPr>
          <w:w w:val="115"/>
        </w:rPr>
        <w:t> kamate</w:t>
      </w:r>
      <w:r>
        <w:rPr>
          <w:spacing w:val="40"/>
          <w:w w:val="115"/>
        </w:rPr>
        <w:t> </w:t>
      </w:r>
      <w:r>
        <w:rPr>
          <w:w w:val="115"/>
        </w:rPr>
        <w:t>ostvarene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 16,33 EUR.</w:t>
      </w:r>
    </w:p>
    <w:p>
      <w:pPr>
        <w:pStyle w:val="BodyText"/>
        <w:ind w:left="1275" w:right="1411"/>
        <w:jc w:val="both"/>
      </w:pPr>
      <w:r>
        <w:rPr>
          <w:w w:val="115"/>
        </w:rPr>
        <w:t>Prihodi</w:t>
      </w:r>
      <w:r>
        <w:rPr>
          <w:w w:val="115"/>
        </w:rPr>
        <w:t> od</w:t>
      </w:r>
      <w:r>
        <w:rPr>
          <w:w w:val="115"/>
        </w:rPr>
        <w:t> nefinancijske</w:t>
      </w:r>
      <w:r>
        <w:rPr>
          <w:w w:val="115"/>
        </w:rPr>
        <w:t> imovine</w:t>
      </w:r>
      <w:r>
        <w:rPr>
          <w:w w:val="115"/>
        </w:rPr>
        <w:t> odnose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prihode</w:t>
      </w:r>
      <w:r>
        <w:rPr>
          <w:w w:val="115"/>
        </w:rPr>
        <w:t> po</w:t>
      </w:r>
      <w:r>
        <w:rPr>
          <w:w w:val="115"/>
        </w:rPr>
        <w:t> osnovi</w:t>
      </w:r>
      <w:r>
        <w:rPr>
          <w:w w:val="115"/>
        </w:rPr>
        <w:t> zakupa</w:t>
      </w:r>
      <w:r>
        <w:rPr>
          <w:w w:val="115"/>
        </w:rPr>
        <w:t> i iznajmljivanja</w:t>
      </w:r>
      <w:r>
        <w:rPr>
          <w:w w:val="115"/>
        </w:rPr>
        <w:t> imovine</w:t>
      </w:r>
      <w:r>
        <w:rPr>
          <w:w w:val="115"/>
        </w:rPr>
        <w:t> koji</w:t>
      </w:r>
      <w:r>
        <w:rPr>
          <w:w w:val="115"/>
        </w:rPr>
        <w:t> su</w:t>
      </w:r>
      <w:r>
        <w:rPr>
          <w:w w:val="115"/>
        </w:rPr>
        <w:t> ostvareni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6.633,13</w:t>
      </w:r>
      <w:r>
        <w:rPr>
          <w:w w:val="115"/>
        </w:rPr>
        <w:t> EUR,</w:t>
      </w:r>
      <w:r>
        <w:rPr>
          <w:w w:val="115"/>
        </w:rPr>
        <w:t> na</w:t>
      </w:r>
      <w:r>
        <w:rPr>
          <w:w w:val="115"/>
        </w:rPr>
        <w:t> naknade</w:t>
      </w:r>
      <w:r>
        <w:rPr>
          <w:w w:val="115"/>
        </w:rPr>
        <w:t> za korištenje</w:t>
      </w:r>
      <w:r>
        <w:rPr>
          <w:w w:val="115"/>
        </w:rPr>
        <w:t> nefinancijske</w:t>
      </w:r>
      <w:r>
        <w:rPr>
          <w:w w:val="115"/>
        </w:rPr>
        <w:t> imovine</w:t>
      </w:r>
      <w:r>
        <w:rPr>
          <w:w w:val="115"/>
        </w:rPr>
        <w:t> koji</w:t>
      </w:r>
      <w:r>
        <w:rPr>
          <w:w w:val="115"/>
        </w:rPr>
        <w:t> su</w:t>
      </w:r>
      <w:r>
        <w:rPr>
          <w:w w:val="115"/>
        </w:rPr>
        <w:t> ostvareni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27.500,34</w:t>
      </w:r>
      <w:r>
        <w:rPr>
          <w:w w:val="115"/>
        </w:rPr>
        <w:t> EUR (naknade</w:t>
      </w:r>
      <w:r>
        <w:rPr>
          <w:w w:val="115"/>
        </w:rPr>
        <w:t> za</w:t>
      </w:r>
      <w:r>
        <w:rPr>
          <w:w w:val="115"/>
        </w:rPr>
        <w:t> korištenje prostora</w:t>
      </w:r>
      <w:r>
        <w:rPr>
          <w:w w:val="115"/>
        </w:rPr>
        <w:t> elektrana</w:t>
      </w:r>
      <w:r>
        <w:rPr>
          <w:w w:val="115"/>
        </w:rPr>
        <w:t> 19.752,86</w:t>
      </w:r>
      <w:r>
        <w:rPr>
          <w:w w:val="115"/>
        </w:rPr>
        <w:t> EUR</w:t>
      </w:r>
      <w:r>
        <w:rPr>
          <w:w w:val="115"/>
        </w:rPr>
        <w:t> i</w:t>
      </w:r>
      <w:r>
        <w:rPr>
          <w:w w:val="115"/>
        </w:rPr>
        <w:t> spomenička</w:t>
      </w:r>
      <w:r>
        <w:rPr>
          <w:w w:val="115"/>
        </w:rPr>
        <w:t> renta</w:t>
      </w:r>
      <w:r>
        <w:rPr>
          <w:w w:val="115"/>
        </w:rPr>
        <w:t> 53,17 EUR,</w:t>
      </w:r>
      <w:r>
        <w:rPr>
          <w:w w:val="115"/>
        </w:rPr>
        <w:t> ostali</w:t>
      </w:r>
      <w:r>
        <w:rPr>
          <w:w w:val="115"/>
        </w:rPr>
        <w:t> prihodi</w:t>
      </w:r>
      <w:r>
        <w:rPr>
          <w:w w:val="115"/>
        </w:rPr>
        <w:t> od nefinancijske</w:t>
      </w:r>
      <w:r>
        <w:rPr>
          <w:w w:val="115"/>
        </w:rPr>
        <w:t> imovine 7.694,31</w:t>
      </w:r>
      <w:r>
        <w:rPr>
          <w:w w:val="115"/>
        </w:rPr>
        <w:t> EUR</w:t>
      </w:r>
      <w:r>
        <w:rPr>
          <w:w w:val="115"/>
        </w:rPr>
        <w:t> –</w:t>
      </w:r>
      <w:r>
        <w:rPr>
          <w:w w:val="115"/>
        </w:rPr>
        <w:t> pravo</w:t>
      </w:r>
      <w:r>
        <w:rPr>
          <w:w w:val="115"/>
        </w:rPr>
        <w:t> služnosti),</w:t>
      </w:r>
      <w:r>
        <w:rPr>
          <w:w w:val="115"/>
        </w:rPr>
        <w:t> te</w:t>
      </w:r>
      <w:r>
        <w:rPr>
          <w:w w:val="115"/>
        </w:rPr>
        <w:t> na ostale</w:t>
      </w:r>
      <w:r>
        <w:rPr>
          <w:w w:val="115"/>
        </w:rPr>
        <w:t> prihode</w:t>
      </w:r>
      <w:r>
        <w:rPr>
          <w:w w:val="115"/>
        </w:rPr>
        <w:t> od</w:t>
      </w:r>
      <w:r>
        <w:rPr>
          <w:w w:val="115"/>
        </w:rPr>
        <w:t> nefinancijske</w:t>
      </w:r>
      <w:r>
        <w:rPr>
          <w:w w:val="115"/>
        </w:rPr>
        <w:t> imovine</w:t>
      </w:r>
      <w:r>
        <w:rPr>
          <w:w w:val="115"/>
        </w:rPr>
        <w:t> koji</w:t>
      </w:r>
      <w:r>
        <w:rPr>
          <w:w w:val="115"/>
        </w:rPr>
        <w:t> su</w:t>
      </w:r>
      <w:r>
        <w:rPr>
          <w:w w:val="115"/>
        </w:rPr>
        <w:t> ostvareni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320,61</w:t>
      </w:r>
      <w:r>
        <w:rPr>
          <w:w w:val="115"/>
        </w:rPr>
        <w:t> EUR (naknada za zadržavanje nezakonito izgrađenih zgrada).</w:t>
      </w:r>
    </w:p>
    <w:p>
      <w:pPr>
        <w:pStyle w:val="BodyText"/>
        <w:spacing w:before="4"/>
      </w:pPr>
    </w:p>
    <w:p>
      <w:pPr>
        <w:spacing w:before="0"/>
        <w:ind w:left="1275" w:right="1412" w:firstLine="0"/>
        <w:jc w:val="both"/>
        <w:rPr>
          <w:rFonts w:ascii="Cambria" w:hAnsi="Cambria"/>
          <w:sz w:val="22"/>
        </w:rPr>
      </w:pPr>
      <w:r>
        <w:rPr>
          <w:rFonts w:ascii="Cambria" w:hAnsi="Cambria"/>
          <w:b/>
          <w:i/>
          <w:w w:val="115"/>
          <w:sz w:val="22"/>
        </w:rPr>
        <w:t>Prihodi</w:t>
      </w:r>
      <w:r>
        <w:rPr>
          <w:rFonts w:ascii="Cambria" w:hAnsi="Cambria"/>
          <w:b/>
          <w:i/>
          <w:w w:val="115"/>
          <w:sz w:val="22"/>
        </w:rPr>
        <w:t> od</w:t>
      </w:r>
      <w:r>
        <w:rPr>
          <w:rFonts w:ascii="Cambria" w:hAnsi="Cambria"/>
          <w:b/>
          <w:i/>
          <w:w w:val="115"/>
          <w:sz w:val="22"/>
        </w:rPr>
        <w:t> upravnih</w:t>
      </w:r>
      <w:r>
        <w:rPr>
          <w:rFonts w:ascii="Cambria" w:hAnsi="Cambria"/>
          <w:b/>
          <w:i/>
          <w:w w:val="115"/>
          <w:sz w:val="22"/>
        </w:rPr>
        <w:t> i</w:t>
      </w:r>
      <w:r>
        <w:rPr>
          <w:rFonts w:ascii="Cambria" w:hAnsi="Cambria"/>
          <w:b/>
          <w:i/>
          <w:w w:val="115"/>
          <w:sz w:val="22"/>
        </w:rPr>
        <w:t> administrativnih</w:t>
      </w:r>
      <w:r>
        <w:rPr>
          <w:rFonts w:ascii="Cambria" w:hAnsi="Cambria"/>
          <w:b/>
          <w:i/>
          <w:w w:val="115"/>
          <w:sz w:val="22"/>
        </w:rPr>
        <w:t> pristojbi,</w:t>
      </w:r>
      <w:r>
        <w:rPr>
          <w:rFonts w:ascii="Cambria" w:hAnsi="Cambria"/>
          <w:b/>
          <w:i/>
          <w:w w:val="115"/>
          <w:sz w:val="22"/>
        </w:rPr>
        <w:t> pristojbi</w:t>
      </w:r>
      <w:r>
        <w:rPr>
          <w:rFonts w:ascii="Cambria" w:hAnsi="Cambria"/>
          <w:b/>
          <w:i/>
          <w:w w:val="115"/>
          <w:sz w:val="22"/>
        </w:rPr>
        <w:t> po</w:t>
      </w:r>
      <w:r>
        <w:rPr>
          <w:rFonts w:ascii="Cambria" w:hAnsi="Cambria"/>
          <w:b/>
          <w:i/>
          <w:w w:val="115"/>
          <w:sz w:val="22"/>
        </w:rPr>
        <w:t> posebnim propisima i</w:t>
      </w:r>
      <w:r>
        <w:rPr>
          <w:rFonts w:ascii="Cambria" w:hAnsi="Cambria"/>
          <w:b/>
          <w:i/>
          <w:w w:val="115"/>
          <w:sz w:val="22"/>
        </w:rPr>
        <w:t> prihodi</w:t>
      </w:r>
      <w:r>
        <w:rPr>
          <w:rFonts w:ascii="Cambria" w:hAnsi="Cambria"/>
          <w:b/>
          <w:i/>
          <w:w w:val="115"/>
          <w:sz w:val="22"/>
        </w:rPr>
        <w:t> od</w:t>
      </w:r>
      <w:r>
        <w:rPr>
          <w:rFonts w:ascii="Cambria" w:hAnsi="Cambria"/>
          <w:b/>
          <w:i/>
          <w:w w:val="115"/>
          <w:sz w:val="22"/>
        </w:rPr>
        <w:t> naknada</w:t>
      </w:r>
      <w:r>
        <w:rPr>
          <w:rFonts w:ascii="Cambria" w:hAnsi="Cambria"/>
          <w:b/>
          <w:i/>
          <w:w w:val="115"/>
          <w:sz w:val="22"/>
        </w:rPr>
        <w:t> </w:t>
      </w:r>
      <w:r>
        <w:rPr>
          <w:rFonts w:ascii="Cambria" w:hAnsi="Cambria"/>
          <w:w w:val="115"/>
          <w:sz w:val="22"/>
        </w:rPr>
        <w:t>–</w:t>
      </w:r>
      <w:r>
        <w:rPr>
          <w:rFonts w:ascii="Cambria" w:hAnsi="Cambria"/>
          <w:w w:val="115"/>
          <w:sz w:val="22"/>
        </w:rPr>
        <w:t> čine</w:t>
      </w:r>
      <w:r>
        <w:rPr>
          <w:rFonts w:ascii="Cambria" w:hAnsi="Cambria"/>
          <w:w w:val="115"/>
          <w:sz w:val="22"/>
        </w:rPr>
        <w:t> 7,25%</w:t>
      </w:r>
      <w:r>
        <w:rPr>
          <w:rFonts w:ascii="Cambria" w:hAnsi="Cambria"/>
          <w:w w:val="115"/>
          <w:sz w:val="22"/>
        </w:rPr>
        <w:t> ukupnih</w:t>
      </w:r>
      <w:r>
        <w:rPr>
          <w:rFonts w:ascii="Cambria" w:hAnsi="Cambria"/>
          <w:w w:val="115"/>
          <w:sz w:val="22"/>
        </w:rPr>
        <w:t> prihoda.</w:t>
      </w:r>
      <w:r>
        <w:rPr>
          <w:rFonts w:ascii="Cambria" w:hAnsi="Cambria"/>
          <w:w w:val="115"/>
          <w:sz w:val="22"/>
        </w:rPr>
        <w:t> Ostvareni</w:t>
      </w:r>
      <w:r>
        <w:rPr>
          <w:rFonts w:ascii="Cambria" w:hAnsi="Cambria"/>
          <w:w w:val="115"/>
          <w:sz w:val="22"/>
        </w:rPr>
        <w:t> su</w:t>
      </w:r>
      <w:r>
        <w:rPr>
          <w:rFonts w:ascii="Cambria" w:hAnsi="Cambria"/>
          <w:w w:val="115"/>
          <w:sz w:val="22"/>
        </w:rPr>
        <w:t> u iznosu</w:t>
      </w:r>
      <w:r>
        <w:rPr>
          <w:rFonts w:ascii="Cambria" w:hAnsi="Cambria"/>
          <w:w w:val="115"/>
          <w:sz w:val="22"/>
        </w:rPr>
        <w:t> od</w:t>
      </w:r>
      <w:r>
        <w:rPr>
          <w:rFonts w:ascii="Cambria" w:hAnsi="Cambria"/>
          <w:w w:val="115"/>
          <w:sz w:val="22"/>
        </w:rPr>
        <w:t> 189.465,29</w:t>
      </w:r>
      <w:r>
        <w:rPr>
          <w:rFonts w:ascii="Cambria" w:hAnsi="Cambria"/>
          <w:w w:val="115"/>
          <w:sz w:val="22"/>
        </w:rPr>
        <w:t> EUR,</w:t>
      </w:r>
      <w:r>
        <w:rPr>
          <w:rFonts w:ascii="Cambria" w:hAnsi="Cambria"/>
          <w:w w:val="115"/>
          <w:sz w:val="22"/>
        </w:rPr>
        <w:t> što</w:t>
      </w:r>
      <w:r>
        <w:rPr>
          <w:rFonts w:ascii="Cambria" w:hAnsi="Cambria"/>
          <w:w w:val="115"/>
          <w:sz w:val="22"/>
        </w:rPr>
        <w:t> predstavlja</w:t>
      </w:r>
      <w:r>
        <w:rPr>
          <w:rFonts w:ascii="Cambria" w:hAnsi="Cambria"/>
          <w:w w:val="115"/>
          <w:sz w:val="22"/>
        </w:rPr>
        <w:t> izvršenje</w:t>
      </w:r>
      <w:r>
        <w:rPr>
          <w:rFonts w:ascii="Cambria" w:hAnsi="Cambria"/>
          <w:w w:val="115"/>
          <w:sz w:val="22"/>
        </w:rPr>
        <w:t> plana</w:t>
      </w:r>
      <w:r>
        <w:rPr>
          <w:rFonts w:ascii="Cambria" w:hAnsi="Cambria"/>
          <w:w w:val="115"/>
          <w:sz w:val="22"/>
        </w:rPr>
        <w:t> od</w:t>
      </w:r>
      <w:r>
        <w:rPr>
          <w:rFonts w:ascii="Cambria" w:hAnsi="Cambria"/>
          <w:w w:val="115"/>
          <w:sz w:val="22"/>
        </w:rPr>
        <w:t> 40,87%.</w:t>
      </w:r>
      <w:r>
        <w:rPr>
          <w:rFonts w:ascii="Cambria" w:hAnsi="Cambria"/>
          <w:w w:val="115"/>
          <w:sz w:val="22"/>
        </w:rPr>
        <w:t> Prihod</w:t>
      </w:r>
      <w:r>
        <w:rPr>
          <w:rFonts w:ascii="Cambria" w:hAnsi="Cambria"/>
          <w:w w:val="115"/>
          <w:sz w:val="22"/>
        </w:rPr>
        <w:t> od upravnih</w:t>
      </w:r>
      <w:r>
        <w:rPr>
          <w:rFonts w:ascii="Cambria" w:hAnsi="Cambria"/>
          <w:w w:val="115"/>
          <w:sz w:val="22"/>
        </w:rPr>
        <w:t> i</w:t>
      </w:r>
      <w:r>
        <w:rPr>
          <w:rFonts w:ascii="Cambria" w:hAnsi="Cambria"/>
          <w:w w:val="115"/>
          <w:sz w:val="22"/>
        </w:rPr>
        <w:t> administrativnih</w:t>
      </w:r>
      <w:r>
        <w:rPr>
          <w:rFonts w:ascii="Cambria" w:hAnsi="Cambria"/>
          <w:w w:val="115"/>
          <w:sz w:val="22"/>
        </w:rPr>
        <w:t> pristojbi</w:t>
      </w:r>
      <w:r>
        <w:rPr>
          <w:rFonts w:ascii="Cambria" w:hAnsi="Cambria"/>
          <w:w w:val="115"/>
          <w:sz w:val="22"/>
        </w:rPr>
        <w:t> ostvaren</w:t>
      </w:r>
      <w:r>
        <w:rPr>
          <w:rFonts w:ascii="Cambria" w:hAnsi="Cambria"/>
          <w:w w:val="115"/>
          <w:sz w:val="22"/>
        </w:rPr>
        <w:t> u</w:t>
      </w:r>
      <w:r>
        <w:rPr>
          <w:rFonts w:ascii="Cambria" w:hAnsi="Cambria"/>
          <w:w w:val="115"/>
          <w:sz w:val="22"/>
        </w:rPr>
        <w:t> iznosu</w:t>
      </w:r>
      <w:r>
        <w:rPr>
          <w:rFonts w:ascii="Cambria" w:hAnsi="Cambria"/>
          <w:w w:val="115"/>
          <w:sz w:val="22"/>
        </w:rPr>
        <w:t> od</w:t>
      </w:r>
      <w:r>
        <w:rPr>
          <w:rFonts w:ascii="Cambria" w:hAnsi="Cambria"/>
          <w:w w:val="115"/>
          <w:sz w:val="22"/>
        </w:rPr>
        <w:t> 1.493,63</w:t>
      </w:r>
      <w:r>
        <w:rPr>
          <w:rFonts w:ascii="Cambria" w:hAnsi="Cambria"/>
          <w:w w:val="115"/>
          <w:sz w:val="22"/>
        </w:rPr>
        <w:t> EUR,</w:t>
      </w:r>
      <w:r>
        <w:rPr>
          <w:rFonts w:ascii="Cambria" w:hAnsi="Cambria"/>
          <w:w w:val="115"/>
          <w:sz w:val="22"/>
        </w:rPr>
        <w:t> a</w:t>
      </w:r>
      <w:r>
        <w:rPr>
          <w:rFonts w:ascii="Cambria" w:hAnsi="Cambria"/>
          <w:w w:val="115"/>
          <w:sz w:val="22"/>
        </w:rPr>
        <w:t> odnosi</w:t>
      </w:r>
      <w:r>
        <w:rPr>
          <w:rFonts w:ascii="Cambria" w:hAnsi="Cambria"/>
          <w:spacing w:val="80"/>
          <w:w w:val="115"/>
          <w:sz w:val="22"/>
        </w:rPr>
        <w:t> </w:t>
      </w:r>
      <w:r>
        <w:rPr>
          <w:rFonts w:ascii="Cambria" w:hAnsi="Cambria"/>
          <w:w w:val="115"/>
          <w:sz w:val="22"/>
        </w:rPr>
        <w:t>se</w:t>
      </w:r>
      <w:r>
        <w:rPr>
          <w:rFonts w:ascii="Cambria" w:hAnsi="Cambria"/>
          <w:w w:val="115"/>
          <w:sz w:val="22"/>
        </w:rPr>
        <w:t> na</w:t>
      </w:r>
      <w:r>
        <w:rPr>
          <w:rFonts w:ascii="Cambria" w:hAnsi="Cambria"/>
          <w:w w:val="115"/>
          <w:sz w:val="22"/>
        </w:rPr>
        <w:t> prihode</w:t>
      </w:r>
      <w:r>
        <w:rPr>
          <w:rFonts w:ascii="Cambria" w:hAnsi="Cambria"/>
          <w:w w:val="115"/>
          <w:sz w:val="22"/>
        </w:rPr>
        <w:t> od</w:t>
      </w:r>
      <w:r>
        <w:rPr>
          <w:rFonts w:ascii="Cambria" w:hAnsi="Cambria"/>
          <w:w w:val="115"/>
          <w:sz w:val="22"/>
        </w:rPr>
        <w:t> prodaje</w:t>
      </w:r>
      <w:r>
        <w:rPr>
          <w:rFonts w:ascii="Cambria" w:hAnsi="Cambria"/>
          <w:w w:val="115"/>
          <w:sz w:val="22"/>
        </w:rPr>
        <w:t> državnih</w:t>
      </w:r>
      <w:r>
        <w:rPr>
          <w:rFonts w:ascii="Cambria" w:hAnsi="Cambria"/>
          <w:w w:val="115"/>
          <w:sz w:val="22"/>
        </w:rPr>
        <w:t> biljega</w:t>
      </w:r>
      <w:r>
        <w:rPr>
          <w:rFonts w:ascii="Cambria" w:hAnsi="Cambria"/>
          <w:w w:val="115"/>
          <w:sz w:val="22"/>
        </w:rPr>
        <w:t> u</w:t>
      </w:r>
      <w:r>
        <w:rPr>
          <w:rFonts w:ascii="Cambria" w:hAnsi="Cambria"/>
          <w:w w:val="115"/>
          <w:sz w:val="22"/>
        </w:rPr>
        <w:t> iznosu</w:t>
      </w:r>
      <w:r>
        <w:rPr>
          <w:rFonts w:ascii="Cambria" w:hAnsi="Cambria"/>
          <w:w w:val="115"/>
          <w:sz w:val="22"/>
        </w:rPr>
        <w:t> od</w:t>
      </w:r>
      <w:r>
        <w:rPr>
          <w:rFonts w:ascii="Cambria" w:hAnsi="Cambria"/>
          <w:w w:val="115"/>
          <w:sz w:val="22"/>
        </w:rPr>
        <w:t> 287,85</w:t>
      </w:r>
      <w:r>
        <w:rPr>
          <w:rFonts w:ascii="Cambria" w:hAnsi="Cambria"/>
          <w:w w:val="115"/>
          <w:sz w:val="22"/>
        </w:rPr>
        <w:t> EUR</w:t>
      </w:r>
      <w:r>
        <w:rPr>
          <w:rFonts w:ascii="Cambria" w:hAnsi="Cambria"/>
          <w:w w:val="115"/>
          <w:sz w:val="22"/>
        </w:rPr>
        <w:t> i</w:t>
      </w:r>
      <w:r>
        <w:rPr>
          <w:rFonts w:ascii="Cambria" w:hAnsi="Cambria"/>
          <w:w w:val="115"/>
          <w:sz w:val="22"/>
        </w:rPr>
        <w:t> turističke pristojbe u iznosu od 1.205,78 EUR.</w:t>
      </w:r>
    </w:p>
    <w:p>
      <w:pPr>
        <w:pStyle w:val="BodyText"/>
        <w:ind w:left="1275" w:right="1412"/>
        <w:jc w:val="both"/>
      </w:pPr>
      <w:r>
        <w:rPr>
          <w:w w:val="115"/>
        </w:rPr>
        <w:t>Prihodi po posebnim</w:t>
      </w:r>
      <w:r>
        <w:rPr>
          <w:w w:val="115"/>
        </w:rPr>
        <w:t> propisima ostvareni u iznosu od</w:t>
      </w:r>
      <w:r>
        <w:rPr>
          <w:w w:val="115"/>
        </w:rPr>
        <w:t> 122.435,13 EUR sastoje se od prihoda</w:t>
      </w:r>
      <w:r>
        <w:rPr>
          <w:w w:val="115"/>
        </w:rPr>
        <w:t> od</w:t>
      </w:r>
      <w:r>
        <w:rPr>
          <w:w w:val="115"/>
        </w:rPr>
        <w:t> doprinosa</w:t>
      </w:r>
      <w:r>
        <w:rPr>
          <w:w w:val="115"/>
        </w:rPr>
        <w:t> za</w:t>
      </w:r>
      <w:r>
        <w:rPr>
          <w:w w:val="115"/>
        </w:rPr>
        <w:t> šume</w:t>
      </w:r>
      <w:r>
        <w:rPr>
          <w:w w:val="115"/>
        </w:rPr>
        <w:t> ostvarenih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14.850,37</w:t>
      </w:r>
      <w:r>
        <w:rPr>
          <w:w w:val="115"/>
        </w:rPr>
        <w:t> EUR,</w:t>
      </w:r>
      <w:r>
        <w:rPr>
          <w:w w:val="115"/>
        </w:rPr>
        <w:t> te</w:t>
      </w:r>
      <w:r>
        <w:rPr>
          <w:w w:val="115"/>
        </w:rPr>
        <w:t> od</w:t>
      </w:r>
      <w:r>
        <w:rPr>
          <w:w w:val="115"/>
        </w:rPr>
        <w:t> ostalih nespomenutih</w:t>
      </w:r>
      <w:r>
        <w:rPr>
          <w:w w:val="115"/>
        </w:rPr>
        <w:t> prihoda.</w:t>
      </w:r>
      <w:r>
        <w:rPr>
          <w:w w:val="115"/>
        </w:rPr>
        <w:t> Ostali</w:t>
      </w:r>
      <w:r>
        <w:rPr>
          <w:w w:val="115"/>
        </w:rPr>
        <w:t> nespomenuti</w:t>
      </w:r>
      <w:r>
        <w:rPr>
          <w:w w:val="115"/>
        </w:rPr>
        <w:t> prihodi</w:t>
      </w:r>
      <w:r>
        <w:rPr>
          <w:w w:val="115"/>
        </w:rPr>
        <w:t> po</w:t>
      </w:r>
      <w:r>
        <w:rPr>
          <w:w w:val="115"/>
        </w:rPr>
        <w:t> posebnim</w:t>
      </w:r>
      <w:r>
        <w:rPr>
          <w:w w:val="115"/>
        </w:rPr>
        <w:t> propisima 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107.584,76</w:t>
      </w:r>
      <w:r>
        <w:rPr>
          <w:w w:val="115"/>
        </w:rPr>
        <w:t> EUR,</w:t>
      </w:r>
      <w:r>
        <w:rPr>
          <w:w w:val="115"/>
        </w:rPr>
        <w:t> a</w:t>
      </w:r>
      <w:r>
        <w:rPr>
          <w:w w:val="115"/>
        </w:rPr>
        <w:t> odnose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prihode</w:t>
      </w:r>
      <w:r>
        <w:rPr>
          <w:w w:val="115"/>
        </w:rPr>
        <w:t> Dječjeg</w:t>
      </w:r>
      <w:r>
        <w:rPr>
          <w:w w:val="115"/>
        </w:rPr>
        <w:t> vrtića Zvončić</w:t>
      </w:r>
      <w:r>
        <w:rPr>
          <w:w w:val="115"/>
        </w:rPr>
        <w:t> Ozalj</w:t>
      </w:r>
      <w:r>
        <w:rPr>
          <w:w w:val="115"/>
        </w:rPr>
        <w:t> ostvarene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87.411,76</w:t>
      </w:r>
      <w:r>
        <w:rPr>
          <w:w w:val="115"/>
        </w:rPr>
        <w:t> EUR,</w:t>
      </w:r>
      <w:r>
        <w:rPr>
          <w:w w:val="115"/>
        </w:rPr>
        <w:t> Zavičajnog</w:t>
      </w:r>
      <w:r>
        <w:rPr>
          <w:w w:val="115"/>
        </w:rPr>
        <w:t> muzeja</w:t>
      </w:r>
      <w:r>
        <w:rPr>
          <w:w w:val="115"/>
        </w:rPr>
        <w:t> Ozalj</w:t>
      </w:r>
      <w:r>
        <w:rPr>
          <w:w w:val="115"/>
        </w:rPr>
        <w:t> u iznosu</w:t>
      </w:r>
      <w:r>
        <w:rPr>
          <w:w w:val="115"/>
        </w:rPr>
        <w:t> od</w:t>
      </w:r>
      <w:r>
        <w:rPr>
          <w:w w:val="115"/>
        </w:rPr>
        <w:t> 19.853,00</w:t>
      </w:r>
      <w:r>
        <w:rPr>
          <w:w w:val="115"/>
        </w:rPr>
        <w:t> EUR,</w:t>
      </w:r>
      <w:r>
        <w:rPr>
          <w:w w:val="115"/>
        </w:rPr>
        <w:t> Gradske</w:t>
      </w:r>
      <w:r>
        <w:rPr>
          <w:w w:val="115"/>
        </w:rPr>
        <w:t> knjižnice</w:t>
      </w:r>
      <w:r>
        <w:rPr>
          <w:w w:val="115"/>
        </w:rPr>
        <w:t> i</w:t>
      </w:r>
      <w:r>
        <w:rPr>
          <w:w w:val="115"/>
        </w:rPr>
        <w:t> čitaonice</w:t>
      </w:r>
      <w:r>
        <w:rPr>
          <w:w w:val="115"/>
        </w:rPr>
        <w:t> Ivana</w:t>
      </w:r>
      <w:r>
        <w:rPr>
          <w:w w:val="115"/>
        </w:rPr>
        <w:t> Belostenca</w:t>
      </w:r>
      <w:r>
        <w:rPr>
          <w:w w:val="115"/>
        </w:rPr>
        <w:t> Ozalj</w:t>
      </w:r>
      <w:r>
        <w:rPr>
          <w:w w:val="115"/>
        </w:rPr>
        <w:t> u iznosu od 320,00 EUR.</w:t>
      </w:r>
    </w:p>
    <w:p>
      <w:pPr>
        <w:pStyle w:val="BodyText"/>
        <w:spacing w:before="3"/>
        <w:ind w:left="1275" w:right="1411"/>
        <w:jc w:val="both"/>
      </w:pPr>
      <w:r>
        <w:rPr>
          <w:w w:val="115"/>
        </w:rPr>
        <w:t>Prihodi</w:t>
      </w:r>
      <w:r>
        <w:rPr>
          <w:w w:val="115"/>
        </w:rPr>
        <w:t> od</w:t>
      </w:r>
      <w:r>
        <w:rPr>
          <w:w w:val="115"/>
        </w:rPr>
        <w:t> komunalnog</w:t>
      </w:r>
      <w:r>
        <w:rPr>
          <w:w w:val="115"/>
        </w:rPr>
        <w:t> doprinosa</w:t>
      </w:r>
      <w:r>
        <w:rPr>
          <w:w w:val="115"/>
        </w:rPr>
        <w:t> i</w:t>
      </w:r>
      <w:r>
        <w:rPr>
          <w:w w:val="115"/>
        </w:rPr>
        <w:t> naknada</w:t>
      </w:r>
      <w:r>
        <w:rPr>
          <w:w w:val="115"/>
        </w:rPr>
        <w:t> 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65.536,53 EUR.</w:t>
      </w:r>
      <w:r>
        <w:rPr>
          <w:w w:val="115"/>
        </w:rPr>
        <w:t> Od</w:t>
      </w:r>
      <w:r>
        <w:rPr>
          <w:w w:val="115"/>
        </w:rPr>
        <w:t> komunalnog</w:t>
      </w:r>
      <w:r>
        <w:rPr>
          <w:w w:val="115"/>
        </w:rPr>
        <w:t> doprinosa</w:t>
      </w:r>
      <w:r>
        <w:rPr>
          <w:w w:val="115"/>
        </w:rPr>
        <w:t> ostvareni</w:t>
      </w:r>
      <w:r>
        <w:rPr>
          <w:w w:val="115"/>
        </w:rPr>
        <w:t> je</w:t>
      </w:r>
      <w:r>
        <w:rPr>
          <w:w w:val="115"/>
        </w:rPr>
        <w:t> prihod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1.137,43</w:t>
      </w:r>
      <w:r>
        <w:rPr>
          <w:w w:val="115"/>
        </w:rPr>
        <w:t> EUR,</w:t>
      </w:r>
      <w:r>
        <w:rPr>
          <w:w w:val="115"/>
        </w:rPr>
        <w:t> a prihodi od komunalne naknade ostvareni u iznosu od 64.399,10 EUR.</w:t>
      </w:r>
    </w:p>
    <w:p>
      <w:pPr>
        <w:pStyle w:val="BodyText"/>
        <w:spacing w:before="2"/>
      </w:pPr>
    </w:p>
    <w:p>
      <w:pPr>
        <w:spacing w:before="0"/>
        <w:ind w:left="1275" w:right="1415" w:firstLine="0"/>
        <w:jc w:val="both"/>
        <w:rPr>
          <w:rFonts w:ascii="Cambria" w:hAnsi="Cambria"/>
          <w:sz w:val="22"/>
        </w:rPr>
      </w:pPr>
      <w:r>
        <w:rPr>
          <w:rFonts w:ascii="Cambria" w:hAnsi="Cambria"/>
          <w:b/>
          <w:i/>
          <w:w w:val="115"/>
          <w:sz w:val="22"/>
        </w:rPr>
        <w:t>Prihodi</w:t>
      </w:r>
      <w:r>
        <w:rPr>
          <w:rFonts w:ascii="Cambria" w:hAnsi="Cambria"/>
          <w:b/>
          <w:i/>
          <w:spacing w:val="37"/>
          <w:w w:val="115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od</w:t>
      </w:r>
      <w:r>
        <w:rPr>
          <w:rFonts w:ascii="Cambria" w:hAnsi="Cambria"/>
          <w:b/>
          <w:i/>
          <w:spacing w:val="35"/>
          <w:w w:val="115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prodaje</w:t>
      </w:r>
      <w:r>
        <w:rPr>
          <w:rFonts w:ascii="Cambria" w:hAnsi="Cambria"/>
          <w:b/>
          <w:i/>
          <w:spacing w:val="35"/>
          <w:w w:val="115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proizvoda</w:t>
      </w:r>
      <w:r>
        <w:rPr>
          <w:rFonts w:ascii="Cambria" w:hAnsi="Cambria"/>
          <w:b/>
          <w:i/>
          <w:spacing w:val="38"/>
          <w:w w:val="115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i</w:t>
      </w:r>
      <w:r>
        <w:rPr>
          <w:rFonts w:ascii="Cambria" w:hAnsi="Cambria"/>
          <w:b/>
          <w:i/>
          <w:spacing w:val="37"/>
          <w:w w:val="115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robe</w:t>
      </w:r>
      <w:r>
        <w:rPr>
          <w:rFonts w:ascii="Cambria" w:hAnsi="Cambria"/>
          <w:b/>
          <w:i/>
          <w:spacing w:val="35"/>
          <w:w w:val="115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te</w:t>
      </w:r>
      <w:r>
        <w:rPr>
          <w:rFonts w:ascii="Cambria" w:hAnsi="Cambria"/>
          <w:b/>
          <w:i/>
          <w:spacing w:val="35"/>
          <w:w w:val="115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pruženih</w:t>
      </w:r>
      <w:r>
        <w:rPr>
          <w:rFonts w:ascii="Cambria" w:hAnsi="Cambria"/>
          <w:b/>
          <w:i/>
          <w:spacing w:val="35"/>
          <w:w w:val="115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usluga,</w:t>
      </w:r>
      <w:r>
        <w:rPr>
          <w:rFonts w:ascii="Cambria" w:hAnsi="Cambria"/>
          <w:b/>
          <w:i/>
          <w:spacing w:val="80"/>
          <w:w w:val="150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prihodi</w:t>
      </w:r>
      <w:r>
        <w:rPr>
          <w:rFonts w:ascii="Cambria" w:hAnsi="Cambria"/>
          <w:b/>
          <w:i/>
          <w:spacing w:val="38"/>
          <w:w w:val="115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od</w:t>
      </w:r>
      <w:r>
        <w:rPr>
          <w:rFonts w:ascii="Cambria" w:hAnsi="Cambria"/>
          <w:b/>
          <w:i/>
          <w:spacing w:val="38"/>
          <w:w w:val="115"/>
          <w:sz w:val="22"/>
        </w:rPr>
        <w:t> </w:t>
      </w:r>
      <w:r>
        <w:rPr>
          <w:rFonts w:ascii="Cambria" w:hAnsi="Cambria"/>
          <w:b/>
          <w:i/>
          <w:w w:val="115"/>
          <w:sz w:val="22"/>
        </w:rPr>
        <w:t>donacija te</w:t>
      </w:r>
      <w:r>
        <w:rPr>
          <w:rFonts w:ascii="Cambria" w:hAnsi="Cambria"/>
          <w:b/>
          <w:i/>
          <w:w w:val="115"/>
          <w:sz w:val="22"/>
        </w:rPr>
        <w:t> povrati</w:t>
      </w:r>
      <w:r>
        <w:rPr>
          <w:rFonts w:ascii="Cambria" w:hAnsi="Cambria"/>
          <w:b/>
          <w:i/>
          <w:w w:val="115"/>
          <w:sz w:val="22"/>
        </w:rPr>
        <w:t> po</w:t>
      </w:r>
      <w:r>
        <w:rPr>
          <w:rFonts w:ascii="Cambria" w:hAnsi="Cambria"/>
          <w:b/>
          <w:i/>
          <w:w w:val="115"/>
          <w:sz w:val="22"/>
        </w:rPr>
        <w:t> protestiranim</w:t>
      </w:r>
      <w:r>
        <w:rPr>
          <w:rFonts w:ascii="Cambria" w:hAnsi="Cambria"/>
          <w:b/>
          <w:i/>
          <w:w w:val="115"/>
          <w:sz w:val="22"/>
        </w:rPr>
        <w:t> jamstvima</w:t>
      </w:r>
      <w:r>
        <w:rPr>
          <w:rFonts w:ascii="Cambria" w:hAnsi="Cambria"/>
          <w:b/>
          <w:i/>
          <w:w w:val="115"/>
          <w:sz w:val="22"/>
        </w:rPr>
        <w:t> </w:t>
      </w:r>
      <w:r>
        <w:rPr>
          <w:rFonts w:ascii="Cambria" w:hAnsi="Cambria"/>
          <w:w w:val="115"/>
          <w:sz w:val="22"/>
        </w:rPr>
        <w:t>- čine 0,38% ukupnih prihoda.</w:t>
      </w:r>
    </w:p>
    <w:p>
      <w:pPr>
        <w:pStyle w:val="BodyText"/>
        <w:ind w:left="1275" w:right="1411"/>
        <w:jc w:val="both"/>
      </w:pPr>
      <w:r>
        <w:rPr>
          <w:w w:val="115"/>
        </w:rPr>
        <w:t>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9.770,55</w:t>
      </w:r>
      <w:r>
        <w:rPr>
          <w:w w:val="115"/>
        </w:rPr>
        <w:t> EUR.</w:t>
      </w:r>
      <w:r>
        <w:rPr>
          <w:w w:val="115"/>
        </w:rPr>
        <w:t> Izvršenje</w:t>
      </w:r>
      <w:r>
        <w:rPr>
          <w:w w:val="115"/>
        </w:rPr>
        <w:t> plana</w:t>
      </w:r>
      <w:r>
        <w:rPr>
          <w:w w:val="115"/>
        </w:rPr>
        <w:t> iznosi</w:t>
      </w:r>
      <w:r>
        <w:rPr>
          <w:w w:val="115"/>
        </w:rPr>
        <w:t> 30,81%.</w:t>
      </w:r>
      <w:r>
        <w:rPr>
          <w:w w:val="115"/>
        </w:rPr>
        <w:t> Prihodi</w:t>
      </w:r>
      <w:r>
        <w:rPr>
          <w:w w:val="115"/>
        </w:rPr>
        <w:t> od prodaje</w:t>
      </w:r>
      <w:r>
        <w:rPr>
          <w:w w:val="115"/>
        </w:rPr>
        <w:t> proizvoda</w:t>
      </w:r>
      <w:r>
        <w:rPr>
          <w:w w:val="115"/>
        </w:rPr>
        <w:t> i</w:t>
      </w:r>
      <w:r>
        <w:rPr>
          <w:w w:val="115"/>
        </w:rPr>
        <w:t> robe</w:t>
      </w:r>
      <w:r>
        <w:rPr>
          <w:w w:val="115"/>
        </w:rPr>
        <w:t> te</w:t>
      </w:r>
      <w:r>
        <w:rPr>
          <w:w w:val="115"/>
        </w:rPr>
        <w:t> pruženih</w:t>
      </w:r>
      <w:r>
        <w:rPr>
          <w:w w:val="115"/>
        </w:rPr>
        <w:t> usluga</w:t>
      </w:r>
      <w:r>
        <w:rPr>
          <w:w w:val="115"/>
        </w:rPr>
        <w:t> odnose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prihode</w:t>
      </w:r>
      <w:r>
        <w:rPr>
          <w:w w:val="115"/>
        </w:rPr>
        <w:t> proračunskih korisnika</w:t>
      </w:r>
      <w:r>
        <w:rPr>
          <w:w w:val="115"/>
        </w:rPr>
        <w:t> koji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sustavu</w:t>
      </w:r>
      <w:r>
        <w:rPr>
          <w:w w:val="115"/>
        </w:rPr>
        <w:t> riznice</w:t>
      </w:r>
      <w:r>
        <w:rPr>
          <w:spacing w:val="40"/>
          <w:w w:val="115"/>
        </w:rPr>
        <w:t> </w:t>
      </w:r>
      <w:r>
        <w:rPr>
          <w:w w:val="115"/>
        </w:rPr>
        <w:t>i</w:t>
      </w:r>
      <w:r>
        <w:rPr>
          <w:w w:val="115"/>
        </w:rPr>
        <w:t> Grada,</w:t>
      </w:r>
      <w:r>
        <w:rPr>
          <w:w w:val="115"/>
        </w:rPr>
        <w:t> a</w:t>
      </w:r>
      <w:r>
        <w:rPr>
          <w:w w:val="115"/>
        </w:rPr>
        <w:t> ostvareni</w:t>
      </w:r>
      <w:r>
        <w:rPr>
          <w:w w:val="115"/>
        </w:rPr>
        <w:t> su</w:t>
      </w:r>
      <w:r>
        <w:rPr>
          <w:spacing w:val="39"/>
          <w:w w:val="115"/>
        </w:rPr>
        <w:t> </w:t>
      </w:r>
      <w:r>
        <w:rPr>
          <w:w w:val="115"/>
        </w:rPr>
        <w:t>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spacing w:val="39"/>
          <w:w w:val="115"/>
        </w:rPr>
        <w:t> </w:t>
      </w:r>
      <w:r>
        <w:rPr>
          <w:w w:val="115"/>
        </w:rPr>
        <w:t>8.470,554 EUR</w:t>
      </w:r>
      <w:r>
        <w:rPr>
          <w:w w:val="115"/>
        </w:rPr>
        <w:t> (Zavičajni</w:t>
      </w:r>
      <w:r>
        <w:rPr>
          <w:w w:val="115"/>
        </w:rPr>
        <w:t> muzej</w:t>
      </w:r>
      <w:r>
        <w:rPr>
          <w:w w:val="115"/>
        </w:rPr>
        <w:t> Ozalj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2.579,63</w:t>
      </w:r>
      <w:r>
        <w:rPr>
          <w:w w:val="115"/>
        </w:rPr>
        <w:t> EUR,</w:t>
      </w:r>
      <w:r>
        <w:rPr>
          <w:w w:val="115"/>
        </w:rPr>
        <w:t> Pučko</w:t>
      </w:r>
      <w:r>
        <w:rPr>
          <w:w w:val="115"/>
        </w:rPr>
        <w:t> otvoreno</w:t>
      </w:r>
      <w:r>
        <w:rPr>
          <w:w w:val="115"/>
        </w:rPr>
        <w:t> učilište Katarina</w:t>
      </w:r>
      <w:r>
        <w:rPr>
          <w:w w:val="115"/>
        </w:rPr>
        <w:t> Zrinska</w:t>
      </w:r>
      <w:r>
        <w:rPr>
          <w:w w:val="115"/>
        </w:rPr>
        <w:t> Ozalj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665,00</w:t>
      </w:r>
      <w:r>
        <w:rPr>
          <w:w w:val="115"/>
        </w:rPr>
        <w:t> EUR</w:t>
      </w:r>
      <w:r>
        <w:rPr>
          <w:w w:val="115"/>
        </w:rPr>
        <w:t> i</w:t>
      </w:r>
      <w:r>
        <w:rPr>
          <w:w w:val="115"/>
        </w:rPr>
        <w:t> Dječji</w:t>
      </w:r>
      <w:r>
        <w:rPr>
          <w:w w:val="115"/>
        </w:rPr>
        <w:t> vrtić</w:t>
      </w:r>
      <w:r>
        <w:rPr>
          <w:w w:val="115"/>
        </w:rPr>
        <w:t> Zvončić</w:t>
      </w:r>
      <w:r>
        <w:rPr>
          <w:w w:val="115"/>
        </w:rPr>
        <w:t> Ozalj</w:t>
      </w:r>
      <w:r>
        <w:rPr>
          <w:w w:val="115"/>
        </w:rPr>
        <w:t> u</w:t>
      </w:r>
      <w:r>
        <w:rPr>
          <w:w w:val="115"/>
        </w:rPr>
        <w:t> iznosu od</w:t>
      </w:r>
      <w:r>
        <w:rPr>
          <w:w w:val="115"/>
        </w:rPr>
        <w:t> 1.275,00</w:t>
      </w:r>
      <w:r>
        <w:rPr>
          <w:w w:val="115"/>
        </w:rPr>
        <w:t> EUR,</w:t>
      </w:r>
      <w:r>
        <w:rPr>
          <w:w w:val="115"/>
        </w:rPr>
        <w:t> Grad</w:t>
      </w:r>
      <w:r>
        <w:rPr>
          <w:w w:val="115"/>
        </w:rPr>
        <w:t> Ozalj</w:t>
      </w:r>
      <w:r>
        <w:rPr>
          <w:w w:val="115"/>
        </w:rPr>
        <w:t> 3.950,92</w:t>
      </w:r>
      <w:r>
        <w:rPr>
          <w:w w:val="115"/>
        </w:rPr>
        <w:t> EUR</w:t>
      </w:r>
      <w:r>
        <w:rPr>
          <w:w w:val="115"/>
        </w:rPr>
        <w:t> (prihodi</w:t>
      </w:r>
      <w:r>
        <w:rPr>
          <w:w w:val="115"/>
        </w:rPr>
        <w:t> po</w:t>
      </w:r>
      <w:r>
        <w:rPr>
          <w:w w:val="115"/>
        </w:rPr>
        <w:t> osnovi</w:t>
      </w:r>
      <w:r>
        <w:rPr>
          <w:w w:val="115"/>
        </w:rPr>
        <w:t> naplate</w:t>
      </w:r>
      <w:r>
        <w:rPr>
          <w:w w:val="115"/>
        </w:rPr>
        <w:t> naknade</w:t>
      </w:r>
      <w:r>
        <w:rPr>
          <w:w w:val="115"/>
        </w:rPr>
        <w:t> za uređenje voda (10%)).</w:t>
      </w:r>
    </w:p>
    <w:p>
      <w:pPr>
        <w:pStyle w:val="BodyText"/>
        <w:spacing w:before="3"/>
        <w:ind w:left="1275" w:right="1415"/>
        <w:jc w:val="both"/>
      </w:pPr>
      <w:r>
        <w:rPr>
          <w:w w:val="115"/>
        </w:rPr>
        <w:t>Prihodi od</w:t>
      </w:r>
      <w:r>
        <w:rPr>
          <w:w w:val="115"/>
        </w:rPr>
        <w:t> donacija</w:t>
      </w:r>
      <w:r>
        <w:rPr>
          <w:w w:val="115"/>
        </w:rPr>
        <w:t> ostvareni</w:t>
      </w:r>
      <w:r>
        <w:rPr>
          <w:w w:val="115"/>
        </w:rPr>
        <w:t> su</w:t>
      </w:r>
      <w:r>
        <w:rPr>
          <w:w w:val="115"/>
        </w:rPr>
        <w:t> u iznosu</w:t>
      </w:r>
      <w:r>
        <w:rPr>
          <w:w w:val="115"/>
        </w:rPr>
        <w:t> od</w:t>
      </w:r>
      <w:r>
        <w:rPr>
          <w:w w:val="115"/>
        </w:rPr>
        <w:t> 1.300,00</w:t>
      </w:r>
      <w:r>
        <w:rPr>
          <w:w w:val="115"/>
        </w:rPr>
        <w:t> EUR</w:t>
      </w:r>
      <w:r>
        <w:rPr>
          <w:w w:val="115"/>
        </w:rPr>
        <w:t> (Pučko</w:t>
      </w:r>
      <w:r>
        <w:rPr>
          <w:w w:val="115"/>
        </w:rPr>
        <w:t> otvoreno</w:t>
      </w:r>
      <w:r>
        <w:rPr>
          <w:w w:val="115"/>
        </w:rPr>
        <w:t> učilište Katarina</w:t>
      </w:r>
      <w:r>
        <w:rPr>
          <w:spacing w:val="40"/>
          <w:w w:val="115"/>
        </w:rPr>
        <w:t> </w:t>
      </w:r>
      <w:r>
        <w:rPr>
          <w:w w:val="115"/>
        </w:rPr>
        <w:t>Zrinska Ozalj</w:t>
      </w:r>
      <w:r>
        <w:rPr>
          <w:spacing w:val="80"/>
          <w:w w:val="115"/>
        </w:rPr>
        <w:t> </w:t>
      </w:r>
      <w:r>
        <w:rPr>
          <w:w w:val="115"/>
        </w:rPr>
        <w:t>-</w:t>
      </w:r>
      <w:r>
        <w:rPr>
          <w:spacing w:val="40"/>
          <w:w w:val="115"/>
        </w:rPr>
        <w:t> </w:t>
      </w:r>
      <w:r>
        <w:rPr>
          <w:w w:val="115"/>
        </w:rPr>
        <w:t>Ilsad</w:t>
      </w:r>
      <w:r>
        <w:rPr>
          <w:spacing w:val="40"/>
          <w:w w:val="115"/>
        </w:rPr>
        <w:t> </w:t>
      </w:r>
      <w:r>
        <w:rPr>
          <w:w w:val="115"/>
        </w:rPr>
        <w:t>d.o.o.,</w:t>
      </w:r>
      <w:r>
        <w:rPr>
          <w:spacing w:val="40"/>
          <w:w w:val="115"/>
        </w:rPr>
        <w:t> </w:t>
      </w:r>
      <w:r>
        <w:rPr>
          <w:w w:val="115"/>
        </w:rPr>
        <w:t>AB</w:t>
      </w:r>
      <w:r>
        <w:rPr>
          <w:spacing w:val="40"/>
          <w:w w:val="115"/>
        </w:rPr>
        <w:t> </w:t>
      </w:r>
      <w:r>
        <w:rPr>
          <w:w w:val="115"/>
        </w:rPr>
        <w:t>Gradnja</w:t>
      </w:r>
      <w:r>
        <w:rPr>
          <w:spacing w:val="40"/>
          <w:w w:val="115"/>
        </w:rPr>
        <w:t> </w:t>
      </w:r>
      <w:r>
        <w:rPr>
          <w:w w:val="115"/>
        </w:rPr>
        <w:t>d.o.o.).</w:t>
      </w:r>
    </w:p>
    <w:p>
      <w:pPr>
        <w:pStyle w:val="BodyText"/>
        <w:spacing w:after="0"/>
        <w:jc w:val="both"/>
        <w:sectPr>
          <w:pgSz w:w="11910" w:h="16840"/>
          <w:pgMar w:header="0" w:footer="772" w:top="1320" w:bottom="960" w:left="141" w:right="0"/>
        </w:sectPr>
      </w:pPr>
    </w:p>
    <w:p>
      <w:pPr>
        <w:spacing w:before="77"/>
        <w:ind w:left="1275" w:right="1413" w:firstLine="0"/>
        <w:jc w:val="both"/>
        <w:rPr>
          <w:rFonts w:ascii="Cambria"/>
          <w:sz w:val="22"/>
        </w:rPr>
      </w:pPr>
      <w:r>
        <w:rPr>
          <w:rFonts w:ascii="Cambria"/>
          <w:b/>
          <w:i/>
          <w:w w:val="115"/>
          <w:sz w:val="22"/>
        </w:rPr>
        <w:t>Prihodi</w:t>
      </w:r>
      <w:r>
        <w:rPr>
          <w:rFonts w:ascii="Cambria"/>
          <w:b/>
          <w:i/>
          <w:w w:val="115"/>
          <w:sz w:val="22"/>
        </w:rPr>
        <w:t> od</w:t>
      </w:r>
      <w:r>
        <w:rPr>
          <w:rFonts w:ascii="Cambria"/>
          <w:b/>
          <w:i/>
          <w:w w:val="115"/>
          <w:sz w:val="22"/>
        </w:rPr>
        <w:t> kazni,</w:t>
      </w:r>
      <w:r>
        <w:rPr>
          <w:rFonts w:ascii="Cambria"/>
          <w:b/>
          <w:i/>
          <w:w w:val="115"/>
          <w:sz w:val="22"/>
        </w:rPr>
        <w:t> upravnih</w:t>
      </w:r>
      <w:r>
        <w:rPr>
          <w:rFonts w:ascii="Cambria"/>
          <w:b/>
          <w:i/>
          <w:w w:val="115"/>
          <w:sz w:val="22"/>
        </w:rPr>
        <w:t> mjera</w:t>
      </w:r>
      <w:r>
        <w:rPr>
          <w:rFonts w:ascii="Cambria"/>
          <w:b/>
          <w:i/>
          <w:w w:val="115"/>
          <w:sz w:val="22"/>
        </w:rPr>
        <w:t> i</w:t>
      </w:r>
      <w:r>
        <w:rPr>
          <w:rFonts w:ascii="Cambria"/>
          <w:b/>
          <w:i/>
          <w:w w:val="115"/>
          <w:sz w:val="22"/>
        </w:rPr>
        <w:t> ostalih</w:t>
      </w:r>
      <w:r>
        <w:rPr>
          <w:rFonts w:ascii="Cambria"/>
          <w:b/>
          <w:i/>
          <w:w w:val="115"/>
          <w:sz w:val="22"/>
        </w:rPr>
        <w:t> prihoda</w:t>
      </w:r>
      <w:r>
        <w:rPr>
          <w:rFonts w:ascii="Cambria"/>
          <w:b/>
          <w:i/>
          <w:w w:val="115"/>
          <w:sz w:val="22"/>
        </w:rPr>
        <w:t> </w:t>
      </w:r>
      <w:r>
        <w:rPr>
          <w:rFonts w:ascii="Cambria"/>
          <w:w w:val="115"/>
          <w:sz w:val="22"/>
        </w:rPr>
        <w:t>ostvareni</w:t>
      </w:r>
      <w:r>
        <w:rPr>
          <w:rFonts w:ascii="Cambria"/>
          <w:w w:val="115"/>
          <w:sz w:val="22"/>
        </w:rPr>
        <w:t> su</w:t>
      </w:r>
      <w:r>
        <w:rPr>
          <w:rFonts w:ascii="Cambria"/>
          <w:w w:val="115"/>
          <w:sz w:val="22"/>
        </w:rPr>
        <w:t> u</w:t>
      </w:r>
      <w:r>
        <w:rPr>
          <w:rFonts w:ascii="Cambria"/>
          <w:w w:val="115"/>
          <w:sz w:val="22"/>
        </w:rPr>
        <w:t> iznosu</w:t>
      </w:r>
      <w:r>
        <w:rPr>
          <w:rFonts w:ascii="Cambria"/>
          <w:w w:val="115"/>
          <w:sz w:val="22"/>
        </w:rPr>
        <w:t> od 119,36</w:t>
      </w:r>
      <w:r>
        <w:rPr>
          <w:rFonts w:ascii="Cambria"/>
          <w:w w:val="115"/>
          <w:sz w:val="22"/>
        </w:rPr>
        <w:t> EUR</w:t>
      </w:r>
      <w:r>
        <w:rPr>
          <w:rFonts w:ascii="Cambria"/>
          <w:w w:val="115"/>
          <w:sz w:val="22"/>
        </w:rPr>
        <w:t> (kazne,</w:t>
      </w:r>
      <w:r>
        <w:rPr>
          <w:rFonts w:ascii="Cambria"/>
          <w:w w:val="115"/>
          <w:sz w:val="22"/>
        </w:rPr>
        <w:t> ostali</w:t>
      </w:r>
      <w:r>
        <w:rPr>
          <w:rFonts w:ascii="Cambria"/>
          <w:w w:val="115"/>
          <w:sz w:val="22"/>
        </w:rPr>
        <w:t> prihodi).</w:t>
      </w:r>
      <w:r>
        <w:rPr>
          <w:rFonts w:ascii="Cambria"/>
          <w:w w:val="115"/>
          <w:sz w:val="22"/>
        </w:rPr>
        <w:t> Udio</w:t>
      </w:r>
      <w:r>
        <w:rPr>
          <w:rFonts w:ascii="Cambria"/>
          <w:w w:val="115"/>
          <w:sz w:val="22"/>
        </w:rPr>
        <w:t> predmetnih</w:t>
      </w:r>
      <w:r>
        <w:rPr>
          <w:rFonts w:ascii="Cambria"/>
          <w:w w:val="115"/>
          <w:sz w:val="22"/>
        </w:rPr>
        <w:t> prihoda</w:t>
      </w:r>
      <w:r>
        <w:rPr>
          <w:rFonts w:ascii="Cambria"/>
          <w:w w:val="115"/>
          <w:sz w:val="22"/>
        </w:rPr>
        <w:t> u</w:t>
      </w:r>
      <w:r>
        <w:rPr>
          <w:rFonts w:ascii="Cambria"/>
          <w:w w:val="115"/>
          <w:sz w:val="22"/>
        </w:rPr>
        <w:t> ukupnim</w:t>
      </w:r>
      <w:r>
        <w:rPr>
          <w:rFonts w:ascii="Cambria"/>
          <w:w w:val="115"/>
          <w:sz w:val="22"/>
        </w:rPr>
        <w:t> prihodima iznosi 0,01%.</w:t>
      </w:r>
    </w:p>
    <w:p>
      <w:pPr>
        <w:pStyle w:val="BodyText"/>
        <w:spacing w:before="1"/>
      </w:pPr>
    </w:p>
    <w:p>
      <w:pPr>
        <w:pStyle w:val="BodyText"/>
        <w:ind w:left="1275" w:right="1411"/>
        <w:jc w:val="both"/>
      </w:pPr>
      <w:r>
        <w:rPr>
          <w:b/>
          <w:w w:val="115"/>
        </w:rPr>
        <w:t>Prihodi</w:t>
      </w:r>
      <w:r>
        <w:rPr>
          <w:b/>
          <w:w w:val="115"/>
        </w:rPr>
        <w:t> od</w:t>
      </w:r>
      <w:r>
        <w:rPr>
          <w:b/>
          <w:w w:val="115"/>
        </w:rPr>
        <w:t> prodaje</w:t>
      </w:r>
      <w:r>
        <w:rPr>
          <w:b/>
          <w:w w:val="115"/>
        </w:rPr>
        <w:t> nefinancijske</w:t>
      </w:r>
      <w:r>
        <w:rPr>
          <w:b/>
          <w:w w:val="115"/>
        </w:rPr>
        <w:t> imovine</w:t>
      </w:r>
      <w:r>
        <w:rPr>
          <w:b/>
          <w:w w:val="115"/>
        </w:rPr>
        <w:t> </w:t>
      </w:r>
      <w:r>
        <w:rPr>
          <w:w w:val="115"/>
        </w:rPr>
        <w:t>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1.206,00</w:t>
      </w:r>
      <w:r>
        <w:rPr>
          <w:spacing w:val="80"/>
          <w:w w:val="115"/>
        </w:rPr>
        <w:t> </w:t>
      </w:r>
      <w:r>
        <w:rPr>
          <w:w w:val="115"/>
        </w:rPr>
        <w:t>EUR.</w:t>
      </w:r>
      <w:r>
        <w:rPr>
          <w:w w:val="115"/>
        </w:rPr>
        <w:t> Udio</w:t>
      </w:r>
      <w:r>
        <w:rPr>
          <w:w w:val="115"/>
        </w:rPr>
        <w:t> predmetnih</w:t>
      </w:r>
      <w:r>
        <w:rPr>
          <w:w w:val="115"/>
        </w:rPr>
        <w:t> prihoda</w:t>
      </w:r>
      <w:r>
        <w:rPr>
          <w:w w:val="115"/>
        </w:rPr>
        <w:t> u</w:t>
      </w:r>
      <w:r>
        <w:rPr>
          <w:w w:val="115"/>
        </w:rPr>
        <w:t> ukupnim</w:t>
      </w:r>
      <w:r>
        <w:rPr>
          <w:w w:val="115"/>
        </w:rPr>
        <w:t> prihodima</w:t>
      </w:r>
      <w:r>
        <w:rPr>
          <w:w w:val="115"/>
        </w:rPr>
        <w:t> ostvarenim</w:t>
      </w:r>
      <w:r>
        <w:rPr>
          <w:w w:val="115"/>
        </w:rPr>
        <w:t> u</w:t>
      </w:r>
      <w:r>
        <w:rPr>
          <w:w w:val="115"/>
        </w:rPr>
        <w:t> 2026.</w:t>
      </w:r>
      <w:r>
        <w:rPr>
          <w:w w:val="115"/>
        </w:rPr>
        <w:t> godini iznosi 0,05%, a odnosi se na prihode od prodaje zemljišta.</w:t>
      </w:r>
    </w:p>
    <w:p>
      <w:pPr>
        <w:pStyle w:val="BodyText"/>
        <w:spacing w:before="2"/>
      </w:pPr>
    </w:p>
    <w:p>
      <w:pPr>
        <w:spacing w:before="0"/>
        <w:ind w:left="1275" w:right="1412" w:firstLine="0"/>
        <w:jc w:val="both"/>
        <w:rPr>
          <w:rFonts w:ascii="Cambria" w:hAnsi="Cambria"/>
          <w:sz w:val="22"/>
        </w:rPr>
      </w:pPr>
      <w:r>
        <w:rPr>
          <w:rFonts w:ascii="Cambria" w:hAnsi="Cambria"/>
          <w:b/>
          <w:w w:val="115"/>
          <w:sz w:val="22"/>
        </w:rPr>
        <w:t>Primici</w:t>
      </w:r>
      <w:r>
        <w:rPr>
          <w:rFonts w:ascii="Cambria" w:hAnsi="Cambria"/>
          <w:b/>
          <w:w w:val="115"/>
          <w:sz w:val="22"/>
        </w:rPr>
        <w:t> od</w:t>
      </w:r>
      <w:r>
        <w:rPr>
          <w:rFonts w:ascii="Cambria" w:hAnsi="Cambria"/>
          <w:b/>
          <w:w w:val="115"/>
          <w:sz w:val="22"/>
        </w:rPr>
        <w:t> financijske</w:t>
      </w:r>
      <w:r>
        <w:rPr>
          <w:rFonts w:ascii="Cambria" w:hAnsi="Cambria"/>
          <w:b/>
          <w:w w:val="115"/>
          <w:sz w:val="22"/>
        </w:rPr>
        <w:t> imovine</w:t>
      </w:r>
      <w:r>
        <w:rPr>
          <w:rFonts w:ascii="Cambria" w:hAnsi="Cambria"/>
          <w:b/>
          <w:w w:val="115"/>
          <w:sz w:val="22"/>
        </w:rPr>
        <w:t> i</w:t>
      </w:r>
      <w:r>
        <w:rPr>
          <w:rFonts w:ascii="Cambria" w:hAnsi="Cambria"/>
          <w:b/>
          <w:w w:val="115"/>
          <w:sz w:val="22"/>
        </w:rPr>
        <w:t> zaduživanja</w:t>
      </w:r>
      <w:r>
        <w:rPr>
          <w:rFonts w:ascii="Cambria" w:hAnsi="Cambria"/>
          <w:b/>
          <w:w w:val="115"/>
          <w:sz w:val="22"/>
        </w:rPr>
        <w:t> </w:t>
      </w:r>
      <w:r>
        <w:rPr>
          <w:rFonts w:ascii="Cambria" w:hAnsi="Cambria"/>
          <w:w w:val="115"/>
          <w:sz w:val="22"/>
        </w:rPr>
        <w:t>u razdoblju od</w:t>
      </w:r>
      <w:r>
        <w:rPr>
          <w:rFonts w:ascii="Cambria" w:hAnsi="Cambria"/>
          <w:w w:val="115"/>
          <w:sz w:val="22"/>
        </w:rPr>
        <w:t> 01.01.-30.06.</w:t>
      </w:r>
      <w:r>
        <w:rPr>
          <w:rFonts w:ascii="Cambria" w:hAnsi="Cambria"/>
          <w:w w:val="115"/>
          <w:sz w:val="22"/>
        </w:rPr>
        <w:t> godine godinu nisu ostvareni.</w:t>
      </w:r>
    </w:p>
    <w:p>
      <w:pPr>
        <w:pStyle w:val="BodyText"/>
      </w:pPr>
    </w:p>
    <w:p>
      <w:pPr>
        <w:pStyle w:val="BodyText"/>
        <w:spacing w:before="34"/>
      </w:pPr>
    </w:p>
    <w:p>
      <w:pPr>
        <w:pStyle w:val="Heading3"/>
        <w:spacing w:line="242" w:lineRule="auto"/>
      </w:pPr>
      <w:r>
        <w:rPr>
          <w:w w:val="115"/>
        </w:rPr>
        <w:t>STANJE</w:t>
      </w:r>
      <w:r>
        <w:rPr>
          <w:w w:val="115"/>
        </w:rPr>
        <w:t> NOVČANIH</w:t>
      </w:r>
      <w:r>
        <w:rPr>
          <w:w w:val="115"/>
        </w:rPr>
        <w:t> SREDSTAVA</w:t>
      </w:r>
      <w:r>
        <w:rPr>
          <w:w w:val="115"/>
        </w:rPr>
        <w:t> NA</w:t>
      </w:r>
      <w:r>
        <w:rPr>
          <w:w w:val="115"/>
        </w:rPr>
        <w:t> RAČUNIMA</w:t>
      </w:r>
      <w:r>
        <w:rPr>
          <w:w w:val="115"/>
        </w:rPr>
        <w:t> PRORAČUNA</w:t>
      </w:r>
      <w:r>
        <w:rPr>
          <w:w w:val="115"/>
        </w:rPr>
        <w:t> I PRORAČUNSKIH</w:t>
      </w:r>
      <w:r>
        <w:rPr>
          <w:w w:val="115"/>
        </w:rPr>
        <w:t> KORISNIKA</w:t>
      </w:r>
    </w:p>
    <w:p>
      <w:pPr>
        <w:spacing w:before="279"/>
        <w:ind w:left="1275" w:right="1416" w:firstLine="0"/>
        <w:jc w:val="both"/>
        <w:rPr>
          <w:rFonts w:ascii="Cambria" w:hAnsi="Cambria"/>
          <w:sz w:val="24"/>
        </w:rPr>
      </w:pPr>
      <w:r>
        <w:rPr>
          <w:rFonts w:ascii="Cambria" w:hAnsi="Cambria"/>
          <w:w w:val="115"/>
          <w:sz w:val="24"/>
        </w:rPr>
        <w:t>Grad</w:t>
      </w:r>
      <w:r>
        <w:rPr>
          <w:rFonts w:ascii="Cambria" w:hAnsi="Cambria"/>
          <w:spacing w:val="40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Ozalj</w:t>
      </w:r>
      <w:r>
        <w:rPr>
          <w:rFonts w:ascii="Cambria" w:hAnsi="Cambria"/>
          <w:spacing w:val="40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je</w:t>
      </w:r>
      <w:r>
        <w:rPr>
          <w:rFonts w:ascii="Cambria" w:hAnsi="Cambria"/>
          <w:spacing w:val="40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do</w:t>
      </w:r>
      <w:r>
        <w:rPr>
          <w:rFonts w:ascii="Cambria" w:hAnsi="Cambria"/>
          <w:spacing w:val="40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15.04.2026.</w:t>
      </w:r>
      <w:r>
        <w:rPr>
          <w:rFonts w:ascii="Cambria" w:hAnsi="Cambria"/>
          <w:spacing w:val="40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godine</w:t>
      </w:r>
      <w:r>
        <w:rPr>
          <w:rFonts w:ascii="Cambria" w:hAnsi="Cambria"/>
          <w:spacing w:val="40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imao</w:t>
      </w:r>
      <w:r>
        <w:rPr>
          <w:rFonts w:ascii="Cambria" w:hAnsi="Cambria"/>
          <w:spacing w:val="40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otvoren</w:t>
      </w:r>
      <w:r>
        <w:rPr>
          <w:rFonts w:ascii="Cambria" w:hAnsi="Cambria"/>
          <w:spacing w:val="40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transakcijski</w:t>
      </w:r>
      <w:r>
        <w:rPr>
          <w:rFonts w:ascii="Cambria" w:hAnsi="Cambria"/>
          <w:spacing w:val="40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račun</w:t>
      </w:r>
      <w:r>
        <w:rPr>
          <w:rFonts w:ascii="Cambria" w:hAnsi="Cambria"/>
          <w:spacing w:val="40"/>
          <w:w w:val="115"/>
          <w:sz w:val="24"/>
        </w:rPr>
        <w:t> </w:t>
      </w:r>
      <w:r>
        <w:rPr>
          <w:rFonts w:ascii="Cambria" w:hAnsi="Cambria"/>
          <w:w w:val="115"/>
          <w:sz w:val="24"/>
        </w:rPr>
        <w:t>u Erste &amp; Steiermarkische Bank d.d.</w:t>
      </w:r>
    </w:p>
    <w:p>
      <w:pPr>
        <w:spacing w:before="0"/>
        <w:ind w:left="1275" w:right="1414" w:firstLine="0"/>
        <w:jc w:val="both"/>
        <w:rPr>
          <w:rFonts w:ascii="Cambria" w:hAnsi="Cambria"/>
          <w:sz w:val="24"/>
        </w:rPr>
      </w:pPr>
      <w:r>
        <w:rPr>
          <w:rFonts w:ascii="Cambria" w:hAnsi="Cambria"/>
          <w:w w:val="115"/>
          <w:sz w:val="24"/>
        </w:rPr>
        <w:t>Od</w:t>
      </w:r>
      <w:r>
        <w:rPr>
          <w:rFonts w:ascii="Cambria" w:hAnsi="Cambria"/>
          <w:w w:val="115"/>
          <w:sz w:val="24"/>
        </w:rPr>
        <w:t> 01.04.2026.</w:t>
      </w:r>
      <w:r>
        <w:rPr>
          <w:rFonts w:ascii="Cambria" w:hAnsi="Cambria"/>
          <w:w w:val="115"/>
          <w:sz w:val="24"/>
        </w:rPr>
        <w:t> godine</w:t>
      </w:r>
      <w:r>
        <w:rPr>
          <w:rFonts w:ascii="Cambria" w:hAnsi="Cambria"/>
          <w:w w:val="115"/>
          <w:sz w:val="24"/>
        </w:rPr>
        <w:t> Grad</w:t>
      </w:r>
      <w:r>
        <w:rPr>
          <w:rFonts w:ascii="Cambria" w:hAnsi="Cambria"/>
          <w:w w:val="115"/>
          <w:sz w:val="24"/>
        </w:rPr>
        <w:t> Ozalj</w:t>
      </w:r>
      <w:r>
        <w:rPr>
          <w:rFonts w:ascii="Cambria" w:hAnsi="Cambria"/>
          <w:w w:val="115"/>
          <w:sz w:val="24"/>
        </w:rPr>
        <w:t> ima</w:t>
      </w:r>
      <w:r>
        <w:rPr>
          <w:rFonts w:ascii="Cambria" w:hAnsi="Cambria"/>
          <w:w w:val="115"/>
          <w:sz w:val="24"/>
        </w:rPr>
        <w:t> otvoren</w:t>
      </w:r>
      <w:r>
        <w:rPr>
          <w:rFonts w:ascii="Cambria" w:hAnsi="Cambria"/>
          <w:w w:val="115"/>
          <w:sz w:val="24"/>
        </w:rPr>
        <w:t> transakcijski</w:t>
      </w:r>
      <w:r>
        <w:rPr>
          <w:rFonts w:ascii="Cambria" w:hAnsi="Cambria"/>
          <w:w w:val="115"/>
          <w:sz w:val="24"/>
        </w:rPr>
        <w:t> račun</w:t>
      </w:r>
      <w:r>
        <w:rPr>
          <w:rFonts w:ascii="Cambria" w:hAnsi="Cambria"/>
          <w:w w:val="115"/>
          <w:sz w:val="24"/>
        </w:rPr>
        <w:t> u Karlovačkoj banci d.d.</w:t>
      </w:r>
    </w:p>
    <w:p>
      <w:pPr>
        <w:pStyle w:val="BodyText"/>
        <w:spacing w:before="1"/>
        <w:rPr>
          <w:sz w:val="24"/>
        </w:rPr>
      </w:pPr>
    </w:p>
    <w:p>
      <w:pPr>
        <w:pStyle w:val="Heading5"/>
        <w:numPr>
          <w:ilvl w:val="0"/>
          <w:numId w:val="9"/>
        </w:numPr>
        <w:tabs>
          <w:tab w:pos="1983" w:val="left" w:leader="none"/>
        </w:tabs>
        <w:spacing w:line="240" w:lineRule="auto" w:before="1" w:after="0"/>
        <w:ind w:left="1983" w:right="0" w:hanging="348"/>
        <w:jc w:val="left"/>
      </w:pPr>
      <w:r>
        <w:rPr>
          <w:w w:val="115"/>
        </w:rPr>
        <w:t>GRAD</w:t>
      </w:r>
      <w:r>
        <w:rPr>
          <w:spacing w:val="11"/>
          <w:w w:val="120"/>
        </w:rPr>
        <w:t> </w:t>
      </w:r>
      <w:r>
        <w:rPr>
          <w:spacing w:val="-2"/>
          <w:w w:val="120"/>
        </w:rPr>
        <w:t>OZALJ</w:t>
      </w:r>
    </w:p>
    <w:p>
      <w:pPr>
        <w:pStyle w:val="ListParagraph"/>
        <w:numPr>
          <w:ilvl w:val="1"/>
          <w:numId w:val="9"/>
        </w:numPr>
        <w:tabs>
          <w:tab w:pos="2690" w:val="left" w:leader="none"/>
          <w:tab w:pos="2715" w:val="left" w:leader="none"/>
        </w:tabs>
        <w:spacing w:line="225" w:lineRule="auto" w:before="12" w:after="0"/>
        <w:ind w:left="2715" w:right="1412" w:hanging="360"/>
        <w:jc w:val="left"/>
        <w:rPr>
          <w:sz w:val="22"/>
        </w:rPr>
      </w:pPr>
      <w:r>
        <w:rPr>
          <w:w w:val="115"/>
          <w:sz w:val="22"/>
        </w:rPr>
        <w:t>Stanje</w:t>
      </w:r>
      <w:r>
        <w:rPr>
          <w:spacing w:val="78"/>
          <w:w w:val="115"/>
          <w:sz w:val="22"/>
        </w:rPr>
        <w:t> </w:t>
      </w:r>
      <w:r>
        <w:rPr>
          <w:w w:val="115"/>
          <w:sz w:val="22"/>
        </w:rPr>
        <w:t>na</w:t>
      </w:r>
      <w:r>
        <w:rPr>
          <w:spacing w:val="77"/>
          <w:w w:val="115"/>
          <w:sz w:val="22"/>
        </w:rPr>
        <w:t> </w:t>
      </w:r>
      <w:r>
        <w:rPr>
          <w:w w:val="115"/>
          <w:sz w:val="22"/>
        </w:rPr>
        <w:t>dan</w:t>
      </w:r>
      <w:r>
        <w:rPr>
          <w:spacing w:val="78"/>
          <w:w w:val="115"/>
          <w:sz w:val="22"/>
        </w:rPr>
        <w:t> </w:t>
      </w:r>
      <w:r>
        <w:rPr>
          <w:w w:val="115"/>
          <w:sz w:val="22"/>
        </w:rPr>
        <w:t>01.01.2026.</w:t>
      </w:r>
      <w:r>
        <w:rPr>
          <w:spacing w:val="77"/>
          <w:w w:val="115"/>
          <w:sz w:val="22"/>
        </w:rPr>
        <w:t> </w:t>
      </w:r>
      <w:r>
        <w:rPr>
          <w:w w:val="115"/>
          <w:sz w:val="22"/>
        </w:rPr>
        <w:t>godine</w:t>
      </w:r>
      <w:r>
        <w:rPr>
          <w:spacing w:val="79"/>
          <w:w w:val="115"/>
          <w:sz w:val="22"/>
        </w:rPr>
        <w:t> </w:t>
      </w:r>
      <w:r>
        <w:rPr>
          <w:w w:val="115"/>
          <w:sz w:val="22"/>
        </w:rPr>
        <w:t>1.081.682,36</w:t>
      </w:r>
      <w:r>
        <w:rPr>
          <w:spacing w:val="78"/>
          <w:w w:val="115"/>
          <w:sz w:val="22"/>
        </w:rPr>
        <w:t> </w:t>
      </w:r>
      <w:r>
        <w:rPr>
          <w:w w:val="115"/>
          <w:sz w:val="22"/>
        </w:rPr>
        <w:t>EUR</w:t>
      </w:r>
      <w:r>
        <w:rPr>
          <w:spacing w:val="77"/>
          <w:w w:val="115"/>
          <w:sz w:val="22"/>
        </w:rPr>
        <w:t> </w:t>
      </w:r>
      <w:r>
        <w:rPr>
          <w:w w:val="115"/>
          <w:sz w:val="22"/>
        </w:rPr>
        <w:t>(Erste</w:t>
      </w:r>
      <w:r>
        <w:rPr>
          <w:spacing w:val="78"/>
          <w:w w:val="115"/>
          <w:sz w:val="22"/>
        </w:rPr>
        <w:t> </w:t>
      </w:r>
      <w:r>
        <w:rPr>
          <w:w w:val="115"/>
          <w:sz w:val="22"/>
        </w:rPr>
        <w:t>banka </w:t>
      </w:r>
      <w:r>
        <w:rPr>
          <w:spacing w:val="-2"/>
          <w:w w:val="115"/>
          <w:sz w:val="22"/>
        </w:rPr>
        <w:t>d.d.)</w:t>
      </w:r>
    </w:p>
    <w:p>
      <w:pPr>
        <w:pStyle w:val="ListParagraph"/>
        <w:numPr>
          <w:ilvl w:val="1"/>
          <w:numId w:val="9"/>
        </w:numPr>
        <w:tabs>
          <w:tab w:pos="2690" w:val="left" w:leader="none"/>
          <w:tab w:pos="2715" w:val="left" w:leader="none"/>
        </w:tabs>
        <w:spacing w:line="225" w:lineRule="auto" w:before="65" w:after="0"/>
        <w:ind w:left="2715" w:right="1411" w:hanging="360"/>
        <w:jc w:val="left"/>
        <w:rPr>
          <w:sz w:val="22"/>
        </w:rPr>
      </w:pPr>
      <w:r>
        <w:rPr>
          <w:w w:val="115"/>
          <w:sz w:val="22"/>
        </w:rPr>
        <w:t>Stanje</w:t>
      </w:r>
      <w:r>
        <w:rPr>
          <w:spacing w:val="80"/>
          <w:w w:val="115"/>
          <w:sz w:val="22"/>
        </w:rPr>
        <w:t> </w:t>
      </w:r>
      <w:r>
        <w:rPr>
          <w:w w:val="115"/>
          <w:sz w:val="22"/>
        </w:rPr>
        <w:t>na</w:t>
      </w:r>
      <w:r>
        <w:rPr>
          <w:spacing w:val="80"/>
          <w:w w:val="115"/>
          <w:sz w:val="22"/>
        </w:rPr>
        <w:t> </w:t>
      </w:r>
      <w:r>
        <w:rPr>
          <w:w w:val="115"/>
          <w:sz w:val="22"/>
        </w:rPr>
        <w:t>dan</w:t>
      </w:r>
      <w:r>
        <w:rPr>
          <w:spacing w:val="80"/>
          <w:w w:val="115"/>
          <w:sz w:val="22"/>
        </w:rPr>
        <w:t> </w:t>
      </w:r>
      <w:r>
        <w:rPr>
          <w:w w:val="115"/>
          <w:sz w:val="22"/>
        </w:rPr>
        <w:t>30.06.2026.</w:t>
      </w:r>
      <w:r>
        <w:rPr>
          <w:spacing w:val="80"/>
          <w:w w:val="115"/>
          <w:sz w:val="22"/>
        </w:rPr>
        <w:t> </w:t>
      </w:r>
      <w:r>
        <w:rPr>
          <w:w w:val="115"/>
          <w:sz w:val="22"/>
        </w:rPr>
        <w:t>godine</w:t>
      </w:r>
      <w:r>
        <w:rPr>
          <w:spacing w:val="80"/>
          <w:w w:val="115"/>
          <w:sz w:val="22"/>
        </w:rPr>
        <w:t> </w:t>
      </w:r>
      <w:r>
        <w:rPr>
          <w:w w:val="115"/>
          <w:sz w:val="22"/>
        </w:rPr>
        <w:t>1.184.711,39</w:t>
      </w:r>
      <w:r>
        <w:rPr>
          <w:spacing w:val="80"/>
          <w:w w:val="115"/>
          <w:sz w:val="22"/>
        </w:rPr>
        <w:t> </w:t>
      </w:r>
      <w:r>
        <w:rPr>
          <w:w w:val="115"/>
          <w:sz w:val="22"/>
        </w:rPr>
        <w:t>EUR</w:t>
      </w:r>
      <w:r>
        <w:rPr>
          <w:spacing w:val="80"/>
          <w:w w:val="115"/>
          <w:sz w:val="22"/>
        </w:rPr>
        <w:t> </w:t>
      </w:r>
      <w:r>
        <w:rPr>
          <w:w w:val="115"/>
          <w:sz w:val="22"/>
        </w:rPr>
        <w:t>(Karlovačka banka d.d.)</w:t>
      </w:r>
    </w:p>
    <w:p>
      <w:pPr>
        <w:pStyle w:val="ListParagraph"/>
        <w:numPr>
          <w:ilvl w:val="0"/>
          <w:numId w:val="9"/>
        </w:numPr>
        <w:tabs>
          <w:tab w:pos="1983" w:val="left" w:leader="none"/>
        </w:tabs>
        <w:spacing w:line="240" w:lineRule="auto" w:before="50" w:after="0"/>
        <w:ind w:left="1983" w:right="0" w:hanging="348"/>
        <w:jc w:val="left"/>
        <w:rPr>
          <w:sz w:val="22"/>
        </w:rPr>
      </w:pPr>
      <w:r>
        <w:rPr>
          <w:w w:val="110"/>
          <w:sz w:val="22"/>
        </w:rPr>
        <w:t>podračun</w:t>
      </w:r>
      <w:r>
        <w:rPr>
          <w:spacing w:val="25"/>
          <w:w w:val="110"/>
          <w:sz w:val="22"/>
        </w:rPr>
        <w:t> </w:t>
      </w:r>
      <w:r>
        <w:rPr>
          <w:w w:val="110"/>
          <w:sz w:val="22"/>
        </w:rPr>
        <w:t>za</w:t>
      </w:r>
      <w:r>
        <w:rPr>
          <w:spacing w:val="22"/>
          <w:w w:val="110"/>
          <w:sz w:val="22"/>
        </w:rPr>
        <w:t> </w:t>
      </w:r>
      <w:r>
        <w:rPr>
          <w:w w:val="110"/>
          <w:sz w:val="22"/>
        </w:rPr>
        <w:t>provedbu</w:t>
      </w:r>
      <w:r>
        <w:rPr>
          <w:spacing w:val="23"/>
          <w:w w:val="110"/>
          <w:sz w:val="22"/>
        </w:rPr>
        <w:t> </w:t>
      </w:r>
      <w:r>
        <w:rPr>
          <w:w w:val="110"/>
          <w:sz w:val="22"/>
        </w:rPr>
        <w:t>rješenja</w:t>
      </w:r>
      <w:r>
        <w:rPr>
          <w:spacing w:val="24"/>
          <w:w w:val="110"/>
          <w:sz w:val="22"/>
        </w:rPr>
        <w:t> </w:t>
      </w:r>
      <w:r>
        <w:rPr>
          <w:w w:val="110"/>
          <w:sz w:val="22"/>
        </w:rPr>
        <w:t>o</w:t>
      </w:r>
      <w:r>
        <w:rPr>
          <w:spacing w:val="25"/>
          <w:w w:val="110"/>
          <w:sz w:val="22"/>
        </w:rPr>
        <w:t> </w:t>
      </w:r>
      <w:r>
        <w:rPr>
          <w:spacing w:val="-2"/>
          <w:w w:val="110"/>
          <w:sz w:val="22"/>
        </w:rPr>
        <w:t>izvlaštenju</w:t>
      </w:r>
    </w:p>
    <w:p>
      <w:pPr>
        <w:pStyle w:val="ListParagraph"/>
        <w:numPr>
          <w:ilvl w:val="1"/>
          <w:numId w:val="9"/>
        </w:numPr>
        <w:tabs>
          <w:tab w:pos="2690" w:val="left" w:leader="none"/>
        </w:tabs>
        <w:spacing w:line="240" w:lineRule="auto" w:before="52" w:after="0"/>
        <w:ind w:left="2690" w:right="0" w:hanging="335"/>
        <w:jc w:val="left"/>
        <w:rPr>
          <w:sz w:val="22"/>
        </w:rPr>
      </w:pPr>
      <w:r>
        <w:rPr>
          <w:w w:val="115"/>
          <w:sz w:val="22"/>
        </w:rPr>
        <w:t>Stanje</w:t>
      </w:r>
      <w:r>
        <w:rPr>
          <w:spacing w:val="15"/>
          <w:w w:val="115"/>
          <w:sz w:val="22"/>
        </w:rPr>
        <w:t> </w:t>
      </w:r>
      <w:r>
        <w:rPr>
          <w:w w:val="115"/>
          <w:sz w:val="22"/>
        </w:rPr>
        <w:t>na</w:t>
      </w:r>
      <w:r>
        <w:rPr>
          <w:spacing w:val="14"/>
          <w:w w:val="115"/>
          <w:sz w:val="22"/>
        </w:rPr>
        <w:t> </w:t>
      </w:r>
      <w:r>
        <w:rPr>
          <w:w w:val="115"/>
          <w:sz w:val="22"/>
        </w:rPr>
        <w:t>dan</w:t>
      </w:r>
      <w:r>
        <w:rPr>
          <w:spacing w:val="15"/>
          <w:w w:val="115"/>
          <w:sz w:val="22"/>
        </w:rPr>
        <w:t> </w:t>
      </w:r>
      <w:r>
        <w:rPr>
          <w:w w:val="115"/>
          <w:sz w:val="22"/>
        </w:rPr>
        <w:t>01.01.2026.</w:t>
      </w:r>
      <w:r>
        <w:rPr>
          <w:spacing w:val="13"/>
          <w:w w:val="115"/>
          <w:sz w:val="22"/>
        </w:rPr>
        <w:t> </w:t>
      </w:r>
      <w:r>
        <w:rPr>
          <w:w w:val="115"/>
          <w:sz w:val="22"/>
        </w:rPr>
        <w:t>godine</w:t>
      </w:r>
      <w:r>
        <w:rPr>
          <w:spacing w:val="17"/>
          <w:w w:val="115"/>
          <w:sz w:val="22"/>
        </w:rPr>
        <w:t> </w:t>
      </w:r>
      <w:r>
        <w:rPr>
          <w:w w:val="115"/>
          <w:sz w:val="22"/>
        </w:rPr>
        <w:t>4.058,07</w:t>
      </w:r>
      <w:r>
        <w:rPr>
          <w:spacing w:val="12"/>
          <w:w w:val="115"/>
          <w:sz w:val="22"/>
        </w:rPr>
        <w:t> </w:t>
      </w:r>
      <w:r>
        <w:rPr>
          <w:w w:val="115"/>
          <w:sz w:val="22"/>
        </w:rPr>
        <w:t>EUR</w:t>
      </w:r>
      <w:r>
        <w:rPr>
          <w:spacing w:val="14"/>
          <w:w w:val="115"/>
          <w:sz w:val="22"/>
        </w:rPr>
        <w:t> </w:t>
      </w:r>
      <w:r>
        <w:rPr>
          <w:w w:val="115"/>
          <w:sz w:val="22"/>
        </w:rPr>
        <w:t>(Erste</w:t>
      </w:r>
      <w:r>
        <w:rPr>
          <w:spacing w:val="15"/>
          <w:w w:val="115"/>
          <w:sz w:val="22"/>
        </w:rPr>
        <w:t> </w:t>
      </w:r>
      <w:r>
        <w:rPr>
          <w:w w:val="115"/>
          <w:sz w:val="22"/>
        </w:rPr>
        <w:t>banka</w:t>
      </w:r>
      <w:r>
        <w:rPr>
          <w:spacing w:val="14"/>
          <w:w w:val="115"/>
          <w:sz w:val="22"/>
        </w:rPr>
        <w:t> </w:t>
      </w:r>
      <w:r>
        <w:rPr>
          <w:spacing w:val="-2"/>
          <w:w w:val="115"/>
          <w:sz w:val="22"/>
        </w:rPr>
        <w:t>d.d.)</w:t>
      </w:r>
    </w:p>
    <w:p>
      <w:pPr>
        <w:pStyle w:val="ListParagraph"/>
        <w:numPr>
          <w:ilvl w:val="1"/>
          <w:numId w:val="9"/>
        </w:numPr>
        <w:tabs>
          <w:tab w:pos="2690" w:val="left" w:leader="none"/>
          <w:tab w:pos="2715" w:val="left" w:leader="none"/>
        </w:tabs>
        <w:spacing w:line="225" w:lineRule="auto" w:before="41" w:after="0"/>
        <w:ind w:left="2715" w:right="1414" w:hanging="360"/>
        <w:jc w:val="left"/>
        <w:rPr>
          <w:sz w:val="22"/>
        </w:rPr>
      </w:pPr>
      <w:r>
        <w:rPr>
          <w:w w:val="115"/>
          <w:sz w:val="22"/>
        </w:rPr>
        <w:t>Stanje</w:t>
      </w:r>
      <w:r>
        <w:rPr>
          <w:spacing w:val="40"/>
          <w:w w:val="115"/>
          <w:sz w:val="22"/>
        </w:rPr>
        <w:t> </w:t>
      </w:r>
      <w:r>
        <w:rPr>
          <w:w w:val="115"/>
          <w:sz w:val="22"/>
        </w:rPr>
        <w:t>na</w:t>
      </w:r>
      <w:r>
        <w:rPr>
          <w:spacing w:val="40"/>
          <w:w w:val="115"/>
          <w:sz w:val="22"/>
        </w:rPr>
        <w:t> </w:t>
      </w:r>
      <w:r>
        <w:rPr>
          <w:w w:val="115"/>
          <w:sz w:val="22"/>
        </w:rPr>
        <w:t>dan</w:t>
      </w:r>
      <w:r>
        <w:rPr>
          <w:spacing w:val="40"/>
          <w:w w:val="115"/>
          <w:sz w:val="22"/>
        </w:rPr>
        <w:t> </w:t>
      </w:r>
      <w:r>
        <w:rPr>
          <w:w w:val="115"/>
          <w:sz w:val="22"/>
        </w:rPr>
        <w:t>30.06.2026.</w:t>
      </w:r>
      <w:r>
        <w:rPr>
          <w:spacing w:val="40"/>
          <w:w w:val="115"/>
          <w:sz w:val="22"/>
        </w:rPr>
        <w:t> </w:t>
      </w:r>
      <w:r>
        <w:rPr>
          <w:w w:val="115"/>
          <w:sz w:val="22"/>
        </w:rPr>
        <w:t>godine</w:t>
      </w:r>
      <w:r>
        <w:rPr>
          <w:spacing w:val="40"/>
          <w:w w:val="115"/>
          <w:sz w:val="22"/>
        </w:rPr>
        <w:t> </w:t>
      </w:r>
      <w:r>
        <w:rPr>
          <w:w w:val="115"/>
          <w:sz w:val="22"/>
        </w:rPr>
        <w:t>4.058,07</w:t>
      </w:r>
      <w:r>
        <w:rPr>
          <w:spacing w:val="40"/>
          <w:w w:val="115"/>
          <w:sz w:val="22"/>
        </w:rPr>
        <w:t> </w:t>
      </w:r>
      <w:r>
        <w:rPr>
          <w:w w:val="115"/>
          <w:sz w:val="22"/>
        </w:rPr>
        <w:t>EUR</w:t>
      </w:r>
      <w:r>
        <w:rPr>
          <w:spacing w:val="40"/>
          <w:w w:val="115"/>
          <w:sz w:val="22"/>
        </w:rPr>
        <w:t> </w:t>
      </w:r>
      <w:r>
        <w:rPr>
          <w:w w:val="115"/>
          <w:sz w:val="22"/>
        </w:rPr>
        <w:t>(Karlovačka</w:t>
      </w:r>
      <w:r>
        <w:rPr>
          <w:spacing w:val="40"/>
          <w:w w:val="115"/>
          <w:sz w:val="22"/>
        </w:rPr>
        <w:t> </w:t>
      </w:r>
      <w:r>
        <w:rPr>
          <w:w w:val="115"/>
          <w:sz w:val="22"/>
        </w:rPr>
        <w:t>banka </w:t>
      </w:r>
      <w:r>
        <w:rPr>
          <w:spacing w:val="-2"/>
          <w:w w:val="115"/>
          <w:sz w:val="22"/>
        </w:rPr>
        <w:t>d.d.).</w:t>
      </w:r>
    </w:p>
    <w:p>
      <w:pPr>
        <w:pStyle w:val="BodyText"/>
        <w:spacing w:before="100"/>
      </w:pPr>
    </w:p>
    <w:p>
      <w:pPr>
        <w:pStyle w:val="Heading5"/>
        <w:ind w:left="544" w:right="687"/>
        <w:jc w:val="center"/>
      </w:pPr>
      <w:r>
        <w:rPr>
          <w:w w:val="120"/>
        </w:rPr>
        <w:t>PREUZIMANJE</w:t>
      </w:r>
      <w:r>
        <w:rPr>
          <w:spacing w:val="5"/>
          <w:w w:val="120"/>
        </w:rPr>
        <w:t> </w:t>
      </w:r>
      <w:r>
        <w:rPr>
          <w:w w:val="120"/>
        </w:rPr>
        <w:t>NEFINANCIJSKE</w:t>
      </w:r>
      <w:r>
        <w:rPr>
          <w:spacing w:val="3"/>
          <w:w w:val="120"/>
        </w:rPr>
        <w:t> </w:t>
      </w:r>
      <w:r>
        <w:rPr>
          <w:w w:val="120"/>
        </w:rPr>
        <w:t>I</w:t>
      </w:r>
      <w:r>
        <w:rPr>
          <w:spacing w:val="6"/>
          <w:w w:val="120"/>
        </w:rPr>
        <w:t> </w:t>
      </w:r>
      <w:r>
        <w:rPr>
          <w:w w:val="120"/>
        </w:rPr>
        <w:t>FINANCIJSKE</w:t>
      </w:r>
      <w:r>
        <w:rPr>
          <w:spacing w:val="5"/>
          <w:w w:val="120"/>
        </w:rPr>
        <w:t> </w:t>
      </w:r>
      <w:r>
        <w:rPr>
          <w:spacing w:val="-2"/>
          <w:w w:val="120"/>
        </w:rPr>
        <w:t>IMOVINE</w:t>
      </w:r>
    </w:p>
    <w:p>
      <w:pPr>
        <w:pStyle w:val="BodyText"/>
        <w:spacing w:before="48"/>
        <w:rPr>
          <w:b/>
        </w:rPr>
      </w:pPr>
    </w:p>
    <w:p>
      <w:pPr>
        <w:pStyle w:val="BodyText"/>
        <w:ind w:left="1275" w:right="284"/>
      </w:pPr>
      <w:r>
        <w:rPr>
          <w:w w:val="115"/>
        </w:rPr>
        <w:t>U</w:t>
      </w:r>
      <w:r>
        <w:rPr>
          <w:spacing w:val="27"/>
          <w:w w:val="115"/>
        </w:rPr>
        <w:t> </w:t>
      </w:r>
      <w:r>
        <w:rPr>
          <w:w w:val="115"/>
        </w:rPr>
        <w:t>razdoblju</w:t>
      </w:r>
      <w:r>
        <w:rPr>
          <w:spacing w:val="27"/>
          <w:w w:val="115"/>
        </w:rPr>
        <w:t> </w:t>
      </w:r>
      <w:r>
        <w:rPr>
          <w:w w:val="115"/>
        </w:rPr>
        <w:t>01.01.-30.06.2026.</w:t>
      </w:r>
      <w:r>
        <w:rPr>
          <w:spacing w:val="26"/>
          <w:w w:val="115"/>
        </w:rPr>
        <w:t> </w:t>
      </w:r>
      <w:r>
        <w:rPr>
          <w:w w:val="115"/>
        </w:rPr>
        <w:t>godine</w:t>
      </w:r>
      <w:r>
        <w:rPr>
          <w:spacing w:val="27"/>
          <w:w w:val="115"/>
        </w:rPr>
        <w:t> </w:t>
      </w:r>
      <w:r>
        <w:rPr>
          <w:w w:val="115"/>
        </w:rPr>
        <w:t>nije</w:t>
      </w:r>
      <w:r>
        <w:rPr>
          <w:spacing w:val="27"/>
          <w:w w:val="115"/>
        </w:rPr>
        <w:t> </w:t>
      </w:r>
      <w:r>
        <w:rPr>
          <w:w w:val="115"/>
        </w:rPr>
        <w:t>bilo</w:t>
      </w:r>
      <w:r>
        <w:rPr>
          <w:spacing w:val="29"/>
          <w:w w:val="115"/>
        </w:rPr>
        <w:t> </w:t>
      </w:r>
      <w:r>
        <w:rPr>
          <w:w w:val="115"/>
        </w:rPr>
        <w:t>preuzimanja</w:t>
      </w:r>
      <w:r>
        <w:rPr>
          <w:spacing w:val="26"/>
          <w:w w:val="115"/>
        </w:rPr>
        <w:t> </w:t>
      </w:r>
      <w:r>
        <w:rPr>
          <w:w w:val="115"/>
        </w:rPr>
        <w:t>nefinancijske</w:t>
      </w:r>
      <w:r>
        <w:rPr>
          <w:spacing w:val="27"/>
          <w:w w:val="115"/>
        </w:rPr>
        <w:t> </w:t>
      </w:r>
      <w:r>
        <w:rPr>
          <w:w w:val="115"/>
        </w:rPr>
        <w:t>i</w:t>
      </w:r>
      <w:r>
        <w:rPr>
          <w:spacing w:val="27"/>
          <w:w w:val="115"/>
        </w:rPr>
        <w:t> </w:t>
      </w:r>
      <w:r>
        <w:rPr>
          <w:w w:val="115"/>
        </w:rPr>
        <w:t>financijske </w:t>
      </w:r>
      <w:r>
        <w:rPr>
          <w:spacing w:val="-2"/>
          <w:w w:val="115"/>
        </w:rPr>
        <w:t>imovine.</w:t>
      </w:r>
    </w:p>
    <w:p>
      <w:pPr>
        <w:pStyle w:val="BodyText"/>
        <w:spacing w:before="1"/>
      </w:pPr>
    </w:p>
    <w:p>
      <w:pPr>
        <w:pStyle w:val="Heading5"/>
        <w:spacing w:before="1"/>
        <w:ind w:left="544" w:right="682"/>
        <w:jc w:val="center"/>
      </w:pPr>
      <w:r>
        <w:rPr>
          <w:w w:val="115"/>
        </w:rPr>
        <w:t>RASHODI</w:t>
      </w:r>
      <w:r>
        <w:rPr>
          <w:spacing w:val="17"/>
          <w:w w:val="115"/>
        </w:rPr>
        <w:t> </w:t>
      </w:r>
      <w:r>
        <w:rPr>
          <w:w w:val="115"/>
        </w:rPr>
        <w:t>I</w:t>
      </w:r>
      <w:r>
        <w:rPr>
          <w:spacing w:val="20"/>
          <w:w w:val="115"/>
        </w:rPr>
        <w:t> </w:t>
      </w:r>
      <w:r>
        <w:rPr>
          <w:w w:val="115"/>
        </w:rPr>
        <w:t>IZDACI</w:t>
      </w:r>
      <w:r>
        <w:rPr>
          <w:spacing w:val="20"/>
          <w:w w:val="115"/>
        </w:rPr>
        <w:t> </w:t>
      </w:r>
      <w:r>
        <w:rPr>
          <w:w w:val="115"/>
        </w:rPr>
        <w:t>U</w:t>
      </w:r>
      <w:r>
        <w:rPr>
          <w:spacing w:val="17"/>
          <w:w w:val="115"/>
        </w:rPr>
        <w:t> </w:t>
      </w:r>
      <w:r>
        <w:rPr>
          <w:w w:val="115"/>
        </w:rPr>
        <w:t>RAZDOBLJU</w:t>
      </w:r>
      <w:r>
        <w:rPr>
          <w:spacing w:val="20"/>
          <w:w w:val="115"/>
        </w:rPr>
        <w:t> </w:t>
      </w:r>
      <w:r>
        <w:rPr>
          <w:w w:val="115"/>
        </w:rPr>
        <w:t>01.01.-30.06.2026.</w:t>
      </w:r>
      <w:r>
        <w:rPr>
          <w:spacing w:val="20"/>
          <w:w w:val="115"/>
        </w:rPr>
        <w:t> </w:t>
      </w:r>
      <w:r>
        <w:rPr>
          <w:spacing w:val="-2"/>
          <w:w w:val="115"/>
        </w:rPr>
        <w:t>GODINI</w:t>
      </w:r>
    </w:p>
    <w:p>
      <w:pPr>
        <w:pStyle w:val="BodyText"/>
        <w:rPr>
          <w:b/>
        </w:rPr>
      </w:pPr>
    </w:p>
    <w:p>
      <w:pPr>
        <w:pStyle w:val="BodyText"/>
        <w:ind w:left="2962" w:hanging="1688"/>
      </w:pPr>
      <w:r>
        <w:rPr>
          <w:w w:val="115"/>
        </w:rPr>
        <w:t>Tablica broj 3:</w:t>
      </w:r>
      <w:r>
        <w:rPr>
          <w:spacing w:val="40"/>
          <w:w w:val="115"/>
        </w:rPr>
        <w:t> </w:t>
      </w:r>
      <w:r>
        <w:rPr>
          <w:w w:val="115"/>
        </w:rPr>
        <w:t>Pregled planiranih i ostvarenih rashoda i izdataka Proračuna Grada Ozlja u razdoblju 01.01.-30.06.2026. godine:</w:t>
      </w:r>
    </w:p>
    <w:p>
      <w:pPr>
        <w:pStyle w:val="BodyText"/>
        <w:spacing w:before="25" w:after="1"/>
        <w:rPr>
          <w:sz w:val="20"/>
        </w:rPr>
      </w:pPr>
    </w:p>
    <w:tbl>
      <w:tblPr>
        <w:tblW w:w="0" w:type="auto"/>
        <w:jc w:val="left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2"/>
        <w:gridCol w:w="3246"/>
        <w:gridCol w:w="1469"/>
        <w:gridCol w:w="1563"/>
        <w:gridCol w:w="1662"/>
        <w:gridCol w:w="896"/>
        <w:gridCol w:w="807"/>
        <w:gridCol w:w="798"/>
      </w:tblGrid>
      <w:tr>
        <w:trPr>
          <w:trHeight w:val="647" w:hRule="atLeast"/>
        </w:trPr>
        <w:tc>
          <w:tcPr>
            <w:tcW w:w="442" w:type="dxa"/>
            <w:shd w:val="clear" w:color="auto" w:fill="DBE4F0"/>
          </w:tcPr>
          <w:p>
            <w:pPr>
              <w:pStyle w:val="TableParagraph"/>
              <w:spacing w:before="143"/>
              <w:ind w:left="16" w:right="151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10"/>
                <w:sz w:val="16"/>
              </w:rPr>
              <w:t>red</w:t>
            </w:r>
            <w:r>
              <w:rPr>
                <w:rFonts w:ascii="Cambria"/>
                <w:spacing w:val="40"/>
                <w:w w:val="110"/>
                <w:sz w:val="16"/>
              </w:rPr>
              <w:t> </w:t>
            </w:r>
            <w:r>
              <w:rPr>
                <w:rFonts w:ascii="Cambria"/>
                <w:spacing w:val="-6"/>
                <w:w w:val="110"/>
                <w:sz w:val="16"/>
              </w:rPr>
              <w:t>br</w:t>
            </w:r>
          </w:p>
        </w:tc>
        <w:tc>
          <w:tcPr>
            <w:tcW w:w="3246" w:type="dxa"/>
            <w:shd w:val="clear" w:color="auto" w:fill="DBE4F0"/>
          </w:tcPr>
          <w:p>
            <w:pPr>
              <w:pStyle w:val="TableParagraph"/>
              <w:spacing w:before="49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16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OPIS</w:t>
            </w:r>
          </w:p>
        </w:tc>
        <w:tc>
          <w:tcPr>
            <w:tcW w:w="1469" w:type="dxa"/>
            <w:shd w:val="clear" w:color="auto" w:fill="DBE4F0"/>
          </w:tcPr>
          <w:p>
            <w:pPr>
              <w:pStyle w:val="TableParagraph"/>
              <w:spacing w:before="13"/>
              <w:ind w:left="12"/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spacing w:val="-2"/>
                <w:w w:val="110"/>
                <w:sz w:val="18"/>
              </w:rPr>
              <w:t>Izvršenje</w:t>
            </w:r>
          </w:p>
          <w:p>
            <w:pPr>
              <w:pStyle w:val="TableParagraph"/>
              <w:spacing w:before="0"/>
              <w:ind w:lef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w w:val="120"/>
                <w:sz w:val="18"/>
              </w:rPr>
              <w:t>01.01.-</w:t>
            </w:r>
          </w:p>
          <w:p>
            <w:pPr>
              <w:pStyle w:val="TableParagraph"/>
              <w:spacing w:line="192" w:lineRule="exact" w:before="1"/>
              <w:ind w:left="10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w w:val="120"/>
                <w:sz w:val="18"/>
              </w:rPr>
              <w:t>30.06.2025.</w:t>
            </w:r>
          </w:p>
        </w:tc>
        <w:tc>
          <w:tcPr>
            <w:tcW w:w="1563" w:type="dxa"/>
            <w:shd w:val="clear" w:color="auto" w:fill="DBE4F0"/>
          </w:tcPr>
          <w:p>
            <w:pPr>
              <w:pStyle w:val="TableParagraph"/>
              <w:spacing w:before="119"/>
              <w:ind w:left="99"/>
              <w:jc w:val="left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w w:val="115"/>
                <w:sz w:val="18"/>
              </w:rPr>
              <w:t>Plan</w:t>
            </w:r>
            <w:r>
              <w:rPr>
                <w:rFonts w:ascii="Cambria" w:hAnsi="Cambria"/>
                <w:spacing w:val="10"/>
                <w:w w:val="115"/>
                <w:sz w:val="18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18"/>
              </w:rPr>
              <w:t>proračuna</w:t>
            </w:r>
          </w:p>
          <w:p>
            <w:pPr>
              <w:pStyle w:val="TableParagraph"/>
              <w:spacing w:before="0"/>
              <w:ind w:left="73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w w:val="115"/>
                <w:sz w:val="18"/>
              </w:rPr>
              <w:t>za</w:t>
            </w:r>
            <w:r>
              <w:rPr>
                <w:rFonts w:ascii="Cambria"/>
                <w:spacing w:val="9"/>
                <w:w w:val="115"/>
                <w:sz w:val="18"/>
              </w:rPr>
              <w:t> </w:t>
            </w:r>
            <w:r>
              <w:rPr>
                <w:rFonts w:ascii="Cambria"/>
                <w:w w:val="115"/>
                <w:sz w:val="18"/>
              </w:rPr>
              <w:t>2026.</w:t>
            </w:r>
            <w:r>
              <w:rPr>
                <w:rFonts w:ascii="Cambria"/>
                <w:spacing w:val="7"/>
                <w:w w:val="115"/>
                <w:sz w:val="18"/>
              </w:rPr>
              <w:t> </w:t>
            </w:r>
            <w:r>
              <w:rPr>
                <w:rFonts w:ascii="Cambria"/>
                <w:spacing w:val="-2"/>
                <w:w w:val="115"/>
                <w:sz w:val="18"/>
              </w:rPr>
              <w:t>godinu</w:t>
            </w:r>
          </w:p>
        </w:tc>
        <w:tc>
          <w:tcPr>
            <w:tcW w:w="1662" w:type="dxa"/>
            <w:shd w:val="clear" w:color="auto" w:fill="DBE4F0"/>
          </w:tcPr>
          <w:p>
            <w:pPr>
              <w:pStyle w:val="TableParagraph"/>
              <w:spacing w:before="119"/>
              <w:ind w:left="11"/>
              <w:jc w:val="center"/>
              <w:rPr>
                <w:rFonts w:ascii="Cambria" w:hAnsi="Cambria"/>
                <w:sz w:val="18"/>
              </w:rPr>
            </w:pPr>
            <w:r>
              <w:rPr>
                <w:rFonts w:ascii="Cambria" w:hAnsi="Cambria"/>
                <w:w w:val="110"/>
                <w:sz w:val="18"/>
              </w:rPr>
              <w:t>Izvršenje</w:t>
            </w:r>
            <w:r>
              <w:rPr>
                <w:rFonts w:ascii="Cambria" w:hAnsi="Cambria"/>
                <w:spacing w:val="-1"/>
                <w:w w:val="115"/>
                <w:sz w:val="18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18"/>
              </w:rPr>
              <w:t>01.01.-</w:t>
            </w:r>
          </w:p>
          <w:p>
            <w:pPr>
              <w:pStyle w:val="TableParagraph"/>
              <w:spacing w:before="0"/>
              <w:ind w:left="11" w:right="3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w w:val="120"/>
                <w:sz w:val="18"/>
              </w:rPr>
              <w:t>30.06.2026.</w:t>
            </w:r>
          </w:p>
        </w:tc>
        <w:tc>
          <w:tcPr>
            <w:tcW w:w="896" w:type="dxa"/>
            <w:shd w:val="clear" w:color="auto" w:fill="DBE4F0"/>
          </w:tcPr>
          <w:p>
            <w:pPr>
              <w:pStyle w:val="TableParagraph"/>
              <w:spacing w:before="119"/>
              <w:ind w:left="278" w:hanging="130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w w:val="110"/>
                <w:sz w:val="18"/>
              </w:rPr>
              <w:t>Indeks </w:t>
            </w:r>
            <w:r>
              <w:rPr>
                <w:rFonts w:ascii="Cambria"/>
                <w:spacing w:val="-4"/>
                <w:w w:val="115"/>
                <w:sz w:val="18"/>
              </w:rPr>
              <w:t>5/3</w:t>
            </w:r>
          </w:p>
        </w:tc>
        <w:tc>
          <w:tcPr>
            <w:tcW w:w="807" w:type="dxa"/>
            <w:shd w:val="clear" w:color="auto" w:fill="DBE4F0"/>
          </w:tcPr>
          <w:p>
            <w:pPr>
              <w:pStyle w:val="TableParagraph"/>
              <w:spacing w:before="119"/>
              <w:ind w:left="237" w:hanging="130"/>
              <w:jc w:val="left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w w:val="110"/>
                <w:sz w:val="18"/>
              </w:rPr>
              <w:t>Indeks </w:t>
            </w:r>
            <w:r>
              <w:rPr>
                <w:rFonts w:ascii="Cambria"/>
                <w:spacing w:val="-4"/>
                <w:w w:val="115"/>
                <w:sz w:val="18"/>
              </w:rPr>
              <w:t>5/4</w:t>
            </w:r>
          </w:p>
        </w:tc>
        <w:tc>
          <w:tcPr>
            <w:tcW w:w="798" w:type="dxa"/>
            <w:shd w:val="clear" w:color="auto" w:fill="DBE4F0"/>
          </w:tcPr>
          <w:p>
            <w:pPr>
              <w:pStyle w:val="TableParagraph"/>
              <w:spacing w:before="49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24"/>
              <w:rPr>
                <w:rFonts w:ascii="Cambria"/>
                <w:sz w:val="16"/>
              </w:rPr>
            </w:pPr>
            <w:r>
              <w:rPr>
                <w:rFonts w:ascii="Cambria"/>
                <w:sz w:val="16"/>
              </w:rPr>
              <w:t>udio</w:t>
            </w:r>
            <w:r>
              <w:rPr>
                <w:rFonts w:ascii="Cambria"/>
                <w:spacing w:val="52"/>
                <w:sz w:val="16"/>
              </w:rPr>
              <w:t> </w:t>
            </w:r>
            <w:r>
              <w:rPr>
                <w:rFonts w:ascii="Cambria"/>
                <w:spacing w:val="-5"/>
                <w:sz w:val="16"/>
              </w:rPr>
              <w:t>(%)</w:t>
            </w:r>
          </w:p>
        </w:tc>
      </w:tr>
      <w:tr>
        <w:trPr>
          <w:trHeight w:val="270" w:hRule="atLeast"/>
        </w:trPr>
        <w:tc>
          <w:tcPr>
            <w:tcW w:w="442" w:type="dxa"/>
          </w:tcPr>
          <w:p>
            <w:pPr>
              <w:pStyle w:val="TableParagraph"/>
              <w:spacing w:before="49"/>
              <w:ind w:left="9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10"/>
                <w:w w:val="110"/>
                <w:sz w:val="16"/>
              </w:rPr>
              <w:t>1</w:t>
            </w:r>
          </w:p>
        </w:tc>
        <w:tc>
          <w:tcPr>
            <w:tcW w:w="3246" w:type="dxa"/>
          </w:tcPr>
          <w:p>
            <w:pPr>
              <w:pStyle w:val="TableParagraph"/>
              <w:spacing w:before="49"/>
              <w:ind w:left="13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10"/>
                <w:w w:val="110"/>
                <w:sz w:val="16"/>
              </w:rPr>
              <w:t>2</w:t>
            </w:r>
          </w:p>
        </w:tc>
        <w:tc>
          <w:tcPr>
            <w:tcW w:w="1469" w:type="dxa"/>
          </w:tcPr>
          <w:p>
            <w:pPr>
              <w:pStyle w:val="TableParagraph"/>
              <w:spacing w:before="49"/>
              <w:ind w:left="12" w:right="198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10"/>
                <w:w w:val="110"/>
                <w:sz w:val="16"/>
              </w:rPr>
              <w:t>5</w:t>
            </w:r>
          </w:p>
        </w:tc>
        <w:tc>
          <w:tcPr>
            <w:tcW w:w="1563" w:type="dxa"/>
          </w:tcPr>
          <w:p>
            <w:pPr>
              <w:pStyle w:val="TableParagraph"/>
              <w:spacing w:before="49"/>
              <w:ind w:right="87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10"/>
                <w:w w:val="110"/>
                <w:sz w:val="16"/>
              </w:rPr>
              <w:t>4</w:t>
            </w:r>
          </w:p>
        </w:tc>
        <w:tc>
          <w:tcPr>
            <w:tcW w:w="1662" w:type="dxa"/>
          </w:tcPr>
          <w:p>
            <w:pPr>
              <w:pStyle w:val="TableParagraph"/>
              <w:spacing w:before="49"/>
              <w:ind w:left="11" w:right="198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10"/>
                <w:w w:val="110"/>
                <w:sz w:val="16"/>
              </w:rPr>
              <w:t>5</w:t>
            </w:r>
          </w:p>
        </w:tc>
        <w:tc>
          <w:tcPr>
            <w:tcW w:w="896" w:type="dxa"/>
          </w:tcPr>
          <w:p>
            <w:pPr>
              <w:pStyle w:val="TableParagraph"/>
              <w:spacing w:before="49"/>
              <w:ind w:right="11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10"/>
                <w:w w:val="110"/>
                <w:sz w:val="16"/>
              </w:rPr>
              <w:t>6</w:t>
            </w:r>
          </w:p>
        </w:tc>
        <w:tc>
          <w:tcPr>
            <w:tcW w:w="807" w:type="dxa"/>
          </w:tcPr>
          <w:p>
            <w:pPr>
              <w:pStyle w:val="TableParagraph"/>
              <w:spacing w:before="49"/>
              <w:ind w:right="108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10"/>
                <w:w w:val="110"/>
                <w:sz w:val="16"/>
              </w:rPr>
              <w:t>7</w:t>
            </w:r>
          </w:p>
        </w:tc>
        <w:tc>
          <w:tcPr>
            <w:tcW w:w="798" w:type="dxa"/>
          </w:tcPr>
          <w:p>
            <w:pPr>
              <w:pStyle w:val="TableParagraph"/>
              <w:spacing w:before="49"/>
              <w:ind w:right="104"/>
              <w:jc w:val="center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10"/>
                <w:w w:val="110"/>
                <w:sz w:val="16"/>
              </w:rPr>
              <w:t>8</w:t>
            </w:r>
          </w:p>
        </w:tc>
      </w:tr>
      <w:tr>
        <w:trPr>
          <w:trHeight w:val="270" w:hRule="atLeast"/>
        </w:trPr>
        <w:tc>
          <w:tcPr>
            <w:tcW w:w="442" w:type="dxa"/>
          </w:tcPr>
          <w:p>
            <w:pPr>
              <w:pStyle w:val="TableParagraph"/>
              <w:spacing w:before="49"/>
              <w:ind w:left="16"/>
              <w:jc w:val="left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20"/>
                <w:sz w:val="16"/>
              </w:rPr>
              <w:t>1.</w:t>
            </w:r>
          </w:p>
        </w:tc>
        <w:tc>
          <w:tcPr>
            <w:tcW w:w="3246" w:type="dxa"/>
          </w:tcPr>
          <w:p>
            <w:pPr>
              <w:pStyle w:val="TableParagraph"/>
              <w:spacing w:line="225" w:lineRule="exact" w:before="25"/>
              <w:ind w:left="16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w w:val="110"/>
                <w:sz w:val="20"/>
              </w:rPr>
              <w:t>Rashodi</w:t>
            </w:r>
            <w:r>
              <w:rPr>
                <w:rFonts w:ascii="Cambria"/>
                <w:b/>
                <w:spacing w:val="27"/>
                <w:w w:val="110"/>
                <w:sz w:val="20"/>
              </w:rPr>
              <w:t> </w:t>
            </w:r>
            <w:r>
              <w:rPr>
                <w:rFonts w:ascii="Cambria"/>
                <w:b/>
                <w:spacing w:val="-2"/>
                <w:w w:val="110"/>
                <w:sz w:val="20"/>
              </w:rPr>
              <w:t>poslovanja</w:t>
            </w:r>
          </w:p>
        </w:tc>
        <w:tc>
          <w:tcPr>
            <w:tcW w:w="1469" w:type="dxa"/>
          </w:tcPr>
          <w:p>
            <w:pPr>
              <w:pStyle w:val="TableParagraph"/>
              <w:spacing w:before="49"/>
              <w:ind w:right="190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2.065.581,83</w:t>
            </w:r>
          </w:p>
        </w:tc>
        <w:tc>
          <w:tcPr>
            <w:tcW w:w="1563" w:type="dxa"/>
          </w:tcPr>
          <w:p>
            <w:pPr>
              <w:pStyle w:val="TableParagraph"/>
              <w:spacing w:before="49"/>
              <w:ind w:right="99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4.660.456,00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49"/>
              <w:ind w:right="201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2.182.025,17</w:t>
            </w:r>
          </w:p>
        </w:tc>
        <w:tc>
          <w:tcPr>
            <w:tcW w:w="896" w:type="dxa"/>
          </w:tcPr>
          <w:p>
            <w:pPr>
              <w:pStyle w:val="TableParagraph"/>
              <w:spacing w:before="49"/>
              <w:ind w:right="124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105,64</w:t>
            </w:r>
          </w:p>
        </w:tc>
        <w:tc>
          <w:tcPr>
            <w:tcW w:w="807" w:type="dxa"/>
          </w:tcPr>
          <w:p>
            <w:pPr>
              <w:pStyle w:val="TableParagraph"/>
              <w:spacing w:before="49"/>
              <w:ind w:right="122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46,82</w:t>
            </w:r>
          </w:p>
        </w:tc>
        <w:tc>
          <w:tcPr>
            <w:tcW w:w="798" w:type="dxa"/>
          </w:tcPr>
          <w:p>
            <w:pPr>
              <w:pStyle w:val="TableParagraph"/>
              <w:spacing w:before="49"/>
              <w:ind w:right="116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91,05</w:t>
            </w:r>
          </w:p>
        </w:tc>
      </w:tr>
      <w:tr>
        <w:trPr>
          <w:trHeight w:val="268" w:hRule="atLeast"/>
        </w:trPr>
        <w:tc>
          <w:tcPr>
            <w:tcW w:w="442" w:type="dxa"/>
          </w:tcPr>
          <w:p>
            <w:pPr>
              <w:pStyle w:val="TableParagraph"/>
              <w:spacing w:before="47"/>
              <w:ind w:left="67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31</w:t>
            </w:r>
          </w:p>
        </w:tc>
        <w:tc>
          <w:tcPr>
            <w:tcW w:w="3246" w:type="dxa"/>
          </w:tcPr>
          <w:p>
            <w:pPr>
              <w:pStyle w:val="TableParagraph"/>
              <w:spacing w:line="225" w:lineRule="exact" w:before="23"/>
              <w:ind w:left="16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Rashodi</w:t>
            </w:r>
            <w:r>
              <w:rPr>
                <w:rFonts w:ascii="Cambria"/>
                <w:spacing w:val="27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za</w:t>
            </w:r>
            <w:r>
              <w:rPr>
                <w:rFonts w:ascii="Cambria"/>
                <w:spacing w:val="28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zaposlene</w:t>
            </w:r>
          </w:p>
        </w:tc>
        <w:tc>
          <w:tcPr>
            <w:tcW w:w="1469" w:type="dxa"/>
          </w:tcPr>
          <w:p>
            <w:pPr>
              <w:pStyle w:val="TableParagraph"/>
              <w:spacing w:before="47"/>
              <w:ind w:right="192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802.408,75</w:t>
            </w:r>
          </w:p>
        </w:tc>
        <w:tc>
          <w:tcPr>
            <w:tcW w:w="1563" w:type="dxa"/>
          </w:tcPr>
          <w:p>
            <w:pPr>
              <w:pStyle w:val="TableParagraph"/>
              <w:spacing w:before="47"/>
              <w:ind w:right="101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1.822.329,00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47"/>
              <w:ind w:right="203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834.802,35</w:t>
            </w:r>
          </w:p>
        </w:tc>
        <w:tc>
          <w:tcPr>
            <w:tcW w:w="896" w:type="dxa"/>
          </w:tcPr>
          <w:p>
            <w:pPr>
              <w:pStyle w:val="TableParagraph"/>
              <w:spacing w:before="47"/>
              <w:ind w:right="124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104,04</w:t>
            </w:r>
          </w:p>
        </w:tc>
        <w:tc>
          <w:tcPr>
            <w:tcW w:w="807" w:type="dxa"/>
          </w:tcPr>
          <w:p>
            <w:pPr>
              <w:pStyle w:val="TableParagraph"/>
              <w:spacing w:before="47"/>
              <w:ind w:right="122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45,81</w:t>
            </w:r>
          </w:p>
        </w:tc>
        <w:tc>
          <w:tcPr>
            <w:tcW w:w="798" w:type="dxa"/>
          </w:tcPr>
          <w:p>
            <w:pPr>
              <w:pStyle w:val="TableParagraph"/>
              <w:spacing w:before="47"/>
              <w:ind w:right="115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34,83</w:t>
            </w:r>
          </w:p>
        </w:tc>
      </w:tr>
      <w:tr>
        <w:trPr>
          <w:trHeight w:val="270" w:hRule="atLeast"/>
        </w:trPr>
        <w:tc>
          <w:tcPr>
            <w:tcW w:w="442" w:type="dxa"/>
          </w:tcPr>
          <w:p>
            <w:pPr>
              <w:pStyle w:val="TableParagraph"/>
              <w:spacing w:before="49"/>
              <w:ind w:left="67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32</w:t>
            </w:r>
          </w:p>
        </w:tc>
        <w:tc>
          <w:tcPr>
            <w:tcW w:w="3246" w:type="dxa"/>
          </w:tcPr>
          <w:p>
            <w:pPr>
              <w:pStyle w:val="TableParagraph"/>
              <w:spacing w:line="225" w:lineRule="exact" w:before="25"/>
              <w:ind w:left="16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Materijalni</w:t>
            </w:r>
            <w:r>
              <w:rPr>
                <w:rFonts w:ascii="Cambria"/>
                <w:spacing w:val="28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rashodi</w:t>
            </w:r>
          </w:p>
        </w:tc>
        <w:tc>
          <w:tcPr>
            <w:tcW w:w="1469" w:type="dxa"/>
          </w:tcPr>
          <w:p>
            <w:pPr>
              <w:pStyle w:val="TableParagraph"/>
              <w:spacing w:before="49"/>
              <w:ind w:right="192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772.231,35</w:t>
            </w:r>
          </w:p>
        </w:tc>
        <w:tc>
          <w:tcPr>
            <w:tcW w:w="1563" w:type="dxa"/>
          </w:tcPr>
          <w:p>
            <w:pPr>
              <w:pStyle w:val="TableParagraph"/>
              <w:spacing w:before="49"/>
              <w:ind w:right="101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1.923.706,00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49"/>
              <w:ind w:right="203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857.586,57</w:t>
            </w:r>
          </w:p>
        </w:tc>
        <w:tc>
          <w:tcPr>
            <w:tcW w:w="896" w:type="dxa"/>
          </w:tcPr>
          <w:p>
            <w:pPr>
              <w:pStyle w:val="TableParagraph"/>
              <w:spacing w:before="49"/>
              <w:ind w:right="124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111,05</w:t>
            </w:r>
          </w:p>
        </w:tc>
        <w:tc>
          <w:tcPr>
            <w:tcW w:w="807" w:type="dxa"/>
          </w:tcPr>
          <w:p>
            <w:pPr>
              <w:pStyle w:val="TableParagraph"/>
              <w:spacing w:before="49"/>
              <w:ind w:right="122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44,58</w:t>
            </w:r>
          </w:p>
        </w:tc>
        <w:tc>
          <w:tcPr>
            <w:tcW w:w="798" w:type="dxa"/>
          </w:tcPr>
          <w:p>
            <w:pPr>
              <w:pStyle w:val="TableParagraph"/>
              <w:spacing w:before="49"/>
              <w:ind w:right="115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35,78</w:t>
            </w:r>
          </w:p>
        </w:tc>
      </w:tr>
      <w:tr>
        <w:trPr>
          <w:trHeight w:val="270" w:hRule="atLeast"/>
        </w:trPr>
        <w:tc>
          <w:tcPr>
            <w:tcW w:w="442" w:type="dxa"/>
          </w:tcPr>
          <w:p>
            <w:pPr>
              <w:pStyle w:val="TableParagraph"/>
              <w:spacing w:before="49"/>
              <w:ind w:left="67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34</w:t>
            </w:r>
          </w:p>
        </w:tc>
        <w:tc>
          <w:tcPr>
            <w:tcW w:w="3246" w:type="dxa"/>
          </w:tcPr>
          <w:p>
            <w:pPr>
              <w:pStyle w:val="TableParagraph"/>
              <w:spacing w:line="225" w:lineRule="exact" w:before="25"/>
              <w:ind w:left="16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Financijski</w:t>
            </w:r>
            <w:r>
              <w:rPr>
                <w:rFonts w:ascii="Cambria"/>
                <w:spacing w:val="9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rashodi</w:t>
            </w:r>
          </w:p>
        </w:tc>
        <w:tc>
          <w:tcPr>
            <w:tcW w:w="1469" w:type="dxa"/>
          </w:tcPr>
          <w:p>
            <w:pPr>
              <w:pStyle w:val="TableParagraph"/>
              <w:spacing w:before="49"/>
              <w:ind w:right="192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2.429,95</w:t>
            </w:r>
          </w:p>
        </w:tc>
        <w:tc>
          <w:tcPr>
            <w:tcW w:w="1563" w:type="dxa"/>
          </w:tcPr>
          <w:p>
            <w:pPr>
              <w:pStyle w:val="TableParagraph"/>
              <w:spacing w:before="49"/>
              <w:ind w:right="101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10.291,00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49"/>
              <w:ind w:right="203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2.832,05</w:t>
            </w:r>
          </w:p>
        </w:tc>
        <w:tc>
          <w:tcPr>
            <w:tcW w:w="896" w:type="dxa"/>
          </w:tcPr>
          <w:p>
            <w:pPr>
              <w:pStyle w:val="TableParagraph"/>
              <w:spacing w:before="49"/>
              <w:ind w:right="124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116,55</w:t>
            </w:r>
          </w:p>
        </w:tc>
        <w:tc>
          <w:tcPr>
            <w:tcW w:w="807" w:type="dxa"/>
          </w:tcPr>
          <w:p>
            <w:pPr>
              <w:pStyle w:val="TableParagraph"/>
              <w:spacing w:before="49"/>
              <w:ind w:right="122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27,52</w:t>
            </w:r>
          </w:p>
        </w:tc>
        <w:tc>
          <w:tcPr>
            <w:tcW w:w="798" w:type="dxa"/>
          </w:tcPr>
          <w:p>
            <w:pPr>
              <w:pStyle w:val="TableParagraph"/>
              <w:spacing w:before="49"/>
              <w:ind w:right="115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0,12</w:t>
            </w:r>
          </w:p>
        </w:tc>
      </w:tr>
      <w:tr>
        <w:trPr>
          <w:trHeight w:val="268" w:hRule="atLeast"/>
        </w:trPr>
        <w:tc>
          <w:tcPr>
            <w:tcW w:w="442" w:type="dxa"/>
          </w:tcPr>
          <w:p>
            <w:pPr>
              <w:pStyle w:val="TableParagraph"/>
              <w:spacing w:before="47"/>
              <w:ind w:left="67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35</w:t>
            </w:r>
          </w:p>
        </w:tc>
        <w:tc>
          <w:tcPr>
            <w:tcW w:w="3246" w:type="dxa"/>
          </w:tcPr>
          <w:p>
            <w:pPr>
              <w:pStyle w:val="TableParagraph"/>
              <w:spacing w:line="225" w:lineRule="exact" w:before="23"/>
              <w:ind w:left="16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5"/>
                <w:sz w:val="20"/>
              </w:rPr>
              <w:t>Subvencije</w:t>
            </w:r>
          </w:p>
        </w:tc>
        <w:tc>
          <w:tcPr>
            <w:tcW w:w="1469" w:type="dxa"/>
          </w:tcPr>
          <w:p>
            <w:pPr>
              <w:pStyle w:val="TableParagraph"/>
              <w:spacing w:before="47"/>
              <w:ind w:right="192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34.101,39</w:t>
            </w:r>
          </w:p>
        </w:tc>
        <w:tc>
          <w:tcPr>
            <w:tcW w:w="1563" w:type="dxa"/>
          </w:tcPr>
          <w:p>
            <w:pPr>
              <w:pStyle w:val="TableParagraph"/>
              <w:spacing w:before="47"/>
              <w:ind w:right="101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152.670,00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47"/>
              <w:ind w:right="203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37.835,00</w:t>
            </w:r>
          </w:p>
        </w:tc>
        <w:tc>
          <w:tcPr>
            <w:tcW w:w="896" w:type="dxa"/>
          </w:tcPr>
          <w:p>
            <w:pPr>
              <w:pStyle w:val="TableParagraph"/>
              <w:spacing w:before="47"/>
              <w:ind w:right="124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110,95</w:t>
            </w:r>
          </w:p>
        </w:tc>
        <w:tc>
          <w:tcPr>
            <w:tcW w:w="807" w:type="dxa"/>
          </w:tcPr>
          <w:p>
            <w:pPr>
              <w:pStyle w:val="TableParagraph"/>
              <w:spacing w:before="47"/>
              <w:ind w:right="122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24,78</w:t>
            </w:r>
          </w:p>
        </w:tc>
        <w:tc>
          <w:tcPr>
            <w:tcW w:w="798" w:type="dxa"/>
          </w:tcPr>
          <w:p>
            <w:pPr>
              <w:pStyle w:val="TableParagraph"/>
              <w:spacing w:before="47"/>
              <w:ind w:right="115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1,58</w:t>
            </w:r>
          </w:p>
        </w:tc>
      </w:tr>
      <w:tr>
        <w:trPr>
          <w:trHeight w:val="487" w:hRule="atLeast"/>
        </w:trPr>
        <w:tc>
          <w:tcPr>
            <w:tcW w:w="442" w:type="dxa"/>
          </w:tcPr>
          <w:p>
            <w:pPr>
              <w:pStyle w:val="TableParagraph"/>
              <w:spacing w:before="157"/>
              <w:ind w:left="67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36</w:t>
            </w:r>
          </w:p>
        </w:tc>
        <w:tc>
          <w:tcPr>
            <w:tcW w:w="3246" w:type="dxa"/>
          </w:tcPr>
          <w:p>
            <w:pPr>
              <w:pStyle w:val="TableParagraph"/>
              <w:spacing w:line="230" w:lineRule="atLeast" w:before="0"/>
              <w:ind w:left="16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Pomoći dane u inozemstvo i unutar opće države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7"/>
              <w:ind w:right="192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59.730,40</w:t>
            </w:r>
          </w:p>
        </w:tc>
        <w:tc>
          <w:tcPr>
            <w:tcW w:w="1563" w:type="dxa"/>
          </w:tcPr>
          <w:p>
            <w:pPr>
              <w:pStyle w:val="TableParagraph"/>
              <w:spacing w:before="157"/>
              <w:ind w:right="101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143.920,00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157"/>
              <w:ind w:right="203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36.431,51</w:t>
            </w:r>
          </w:p>
        </w:tc>
        <w:tc>
          <w:tcPr>
            <w:tcW w:w="896" w:type="dxa"/>
          </w:tcPr>
          <w:p>
            <w:pPr>
              <w:pStyle w:val="TableParagraph"/>
              <w:spacing w:before="157"/>
              <w:ind w:right="124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60,99</w:t>
            </w:r>
          </w:p>
        </w:tc>
        <w:tc>
          <w:tcPr>
            <w:tcW w:w="807" w:type="dxa"/>
          </w:tcPr>
          <w:p>
            <w:pPr>
              <w:pStyle w:val="TableParagraph"/>
              <w:spacing w:before="157"/>
              <w:ind w:right="122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25,31</w:t>
            </w:r>
          </w:p>
        </w:tc>
        <w:tc>
          <w:tcPr>
            <w:tcW w:w="798" w:type="dxa"/>
          </w:tcPr>
          <w:p>
            <w:pPr>
              <w:pStyle w:val="TableParagraph"/>
              <w:spacing w:before="157"/>
              <w:ind w:right="115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1,52</w:t>
            </w:r>
          </w:p>
        </w:tc>
      </w:tr>
    </w:tbl>
    <w:p>
      <w:pPr>
        <w:pStyle w:val="TableParagraph"/>
        <w:spacing w:after="0"/>
        <w:rPr>
          <w:rFonts w:ascii="Cambria"/>
          <w:sz w:val="16"/>
        </w:rPr>
        <w:sectPr>
          <w:pgSz w:w="11910" w:h="16840"/>
          <w:pgMar w:header="0" w:footer="772" w:top="1320" w:bottom="1440" w:left="141" w:right="0"/>
        </w:sectPr>
      </w:pPr>
    </w:p>
    <w:tbl>
      <w:tblPr>
        <w:tblW w:w="0" w:type="auto"/>
        <w:jc w:val="left"/>
        <w:tblInd w:w="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2"/>
        <w:gridCol w:w="3246"/>
        <w:gridCol w:w="1469"/>
        <w:gridCol w:w="1563"/>
        <w:gridCol w:w="1662"/>
        <w:gridCol w:w="896"/>
        <w:gridCol w:w="807"/>
        <w:gridCol w:w="798"/>
      </w:tblGrid>
      <w:tr>
        <w:trPr>
          <w:trHeight w:val="484" w:hRule="atLeast"/>
        </w:trPr>
        <w:tc>
          <w:tcPr>
            <w:tcW w:w="442" w:type="dxa"/>
          </w:tcPr>
          <w:p>
            <w:pPr>
              <w:pStyle w:val="TableParagraph"/>
              <w:spacing w:before="157"/>
              <w:ind w:left="67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37</w:t>
            </w:r>
          </w:p>
        </w:tc>
        <w:tc>
          <w:tcPr>
            <w:tcW w:w="3246" w:type="dxa"/>
          </w:tcPr>
          <w:p>
            <w:pPr>
              <w:pStyle w:val="TableParagraph"/>
              <w:spacing w:line="232" w:lineRule="exact" w:before="0"/>
              <w:ind w:left="16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Naknade</w:t>
            </w:r>
            <w:r>
              <w:rPr>
                <w:rFonts w:ascii="Cambria" w:hAnsi="Cambria"/>
                <w:spacing w:val="-10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građanima</w:t>
            </w:r>
            <w:r>
              <w:rPr>
                <w:rFonts w:ascii="Cambria" w:hAnsi="Cambria"/>
                <w:spacing w:val="-9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i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kućanstvima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7"/>
              <w:ind w:right="192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88.720,59</w:t>
            </w:r>
          </w:p>
        </w:tc>
        <w:tc>
          <w:tcPr>
            <w:tcW w:w="1563" w:type="dxa"/>
          </w:tcPr>
          <w:p>
            <w:pPr>
              <w:pStyle w:val="TableParagraph"/>
              <w:spacing w:before="157"/>
              <w:ind w:right="101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206.600,00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157"/>
              <w:ind w:right="203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96.273,52</w:t>
            </w:r>
          </w:p>
        </w:tc>
        <w:tc>
          <w:tcPr>
            <w:tcW w:w="896" w:type="dxa"/>
          </w:tcPr>
          <w:p>
            <w:pPr>
              <w:pStyle w:val="TableParagraph"/>
              <w:spacing w:before="157"/>
              <w:ind w:right="124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108,51</w:t>
            </w:r>
          </w:p>
        </w:tc>
        <w:tc>
          <w:tcPr>
            <w:tcW w:w="807" w:type="dxa"/>
          </w:tcPr>
          <w:p>
            <w:pPr>
              <w:pStyle w:val="TableParagraph"/>
              <w:spacing w:before="157"/>
              <w:ind w:right="122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46,60</w:t>
            </w:r>
          </w:p>
        </w:tc>
        <w:tc>
          <w:tcPr>
            <w:tcW w:w="798" w:type="dxa"/>
          </w:tcPr>
          <w:p>
            <w:pPr>
              <w:pStyle w:val="TableParagraph"/>
              <w:spacing w:before="157"/>
              <w:ind w:right="115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4,02</w:t>
            </w:r>
          </w:p>
        </w:tc>
      </w:tr>
      <w:tr>
        <w:trPr>
          <w:trHeight w:val="719" w:hRule="atLeast"/>
        </w:trPr>
        <w:tc>
          <w:tcPr>
            <w:tcW w:w="442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67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38</w:t>
            </w:r>
          </w:p>
        </w:tc>
        <w:tc>
          <w:tcPr>
            <w:tcW w:w="3246" w:type="dxa"/>
          </w:tcPr>
          <w:p>
            <w:pPr>
              <w:pStyle w:val="TableParagraph"/>
              <w:ind w:left="16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Rashodi</w:t>
            </w:r>
            <w:r>
              <w:rPr>
                <w:rFonts w:ascii="Cambria"/>
                <w:spacing w:val="4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za</w:t>
            </w:r>
            <w:r>
              <w:rPr>
                <w:rFonts w:ascii="Cambria"/>
                <w:spacing w:val="4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donacije,</w:t>
            </w:r>
            <w:r>
              <w:rPr>
                <w:rFonts w:ascii="Cambria"/>
                <w:spacing w:val="5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kazne,</w:t>
            </w:r>
          </w:p>
          <w:p>
            <w:pPr>
              <w:pStyle w:val="TableParagraph"/>
              <w:spacing w:line="232" w:lineRule="exact" w:before="0"/>
              <w:ind w:left="16" w:right="2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naknade šteta i kapitalne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pomoći</w:t>
            </w:r>
          </w:p>
        </w:tc>
        <w:tc>
          <w:tcPr>
            <w:tcW w:w="1469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92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305.959,40</w:t>
            </w:r>
          </w:p>
        </w:tc>
        <w:tc>
          <w:tcPr>
            <w:tcW w:w="1563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01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400.940,00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203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316.264,17</w:t>
            </w:r>
          </w:p>
        </w:tc>
        <w:tc>
          <w:tcPr>
            <w:tcW w:w="896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24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103,37</w:t>
            </w:r>
          </w:p>
        </w:tc>
        <w:tc>
          <w:tcPr>
            <w:tcW w:w="807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22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78,88</w:t>
            </w:r>
          </w:p>
        </w:tc>
        <w:tc>
          <w:tcPr>
            <w:tcW w:w="798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15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13,20</w:t>
            </w:r>
          </w:p>
        </w:tc>
      </w:tr>
      <w:tr>
        <w:trPr>
          <w:trHeight w:val="484" w:hRule="atLeast"/>
        </w:trPr>
        <w:tc>
          <w:tcPr>
            <w:tcW w:w="442" w:type="dxa"/>
          </w:tcPr>
          <w:p>
            <w:pPr>
              <w:pStyle w:val="TableParagraph"/>
              <w:spacing w:before="155"/>
              <w:ind w:left="16"/>
              <w:jc w:val="left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5"/>
                <w:w w:val="120"/>
                <w:sz w:val="16"/>
              </w:rPr>
              <w:t>2.</w:t>
            </w:r>
          </w:p>
        </w:tc>
        <w:tc>
          <w:tcPr>
            <w:tcW w:w="3246" w:type="dxa"/>
          </w:tcPr>
          <w:p>
            <w:pPr>
              <w:pStyle w:val="TableParagraph"/>
              <w:spacing w:line="232" w:lineRule="exact" w:before="0"/>
              <w:ind w:left="16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w w:val="110"/>
                <w:sz w:val="20"/>
              </w:rPr>
              <w:t>Rashodi</w:t>
            </w:r>
            <w:r>
              <w:rPr>
                <w:rFonts w:ascii="Cambria"/>
                <w:b/>
                <w:w w:val="110"/>
                <w:sz w:val="20"/>
              </w:rPr>
              <w:t> za</w:t>
            </w:r>
            <w:r>
              <w:rPr>
                <w:rFonts w:ascii="Cambria"/>
                <w:b/>
                <w:w w:val="110"/>
                <w:sz w:val="20"/>
              </w:rPr>
              <w:t> nabavu nefinancijske</w:t>
            </w:r>
            <w:r>
              <w:rPr>
                <w:rFonts w:ascii="Cambria"/>
                <w:b/>
                <w:w w:val="110"/>
                <w:sz w:val="20"/>
              </w:rPr>
              <w:t> imovine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5"/>
              <w:ind w:right="190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190.035,38</w:t>
            </w:r>
          </w:p>
        </w:tc>
        <w:tc>
          <w:tcPr>
            <w:tcW w:w="1563" w:type="dxa"/>
          </w:tcPr>
          <w:p>
            <w:pPr>
              <w:pStyle w:val="TableParagraph"/>
              <w:spacing w:before="155"/>
              <w:ind w:right="99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2.720.601,00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155"/>
              <w:ind w:right="201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214.347,18</w:t>
            </w:r>
          </w:p>
        </w:tc>
        <w:tc>
          <w:tcPr>
            <w:tcW w:w="896" w:type="dxa"/>
          </w:tcPr>
          <w:p>
            <w:pPr>
              <w:pStyle w:val="TableParagraph"/>
              <w:spacing w:before="155"/>
              <w:ind w:right="124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112,79</w:t>
            </w:r>
          </w:p>
        </w:tc>
        <w:tc>
          <w:tcPr>
            <w:tcW w:w="807" w:type="dxa"/>
          </w:tcPr>
          <w:p>
            <w:pPr>
              <w:pStyle w:val="TableParagraph"/>
              <w:spacing w:before="155"/>
              <w:ind w:right="122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4"/>
                <w:w w:val="120"/>
                <w:sz w:val="16"/>
              </w:rPr>
              <w:t>7,88</w:t>
            </w:r>
          </w:p>
        </w:tc>
        <w:tc>
          <w:tcPr>
            <w:tcW w:w="798" w:type="dxa"/>
          </w:tcPr>
          <w:p>
            <w:pPr>
              <w:pStyle w:val="TableParagraph"/>
              <w:spacing w:before="155"/>
              <w:ind w:right="116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4"/>
                <w:w w:val="120"/>
                <w:sz w:val="16"/>
              </w:rPr>
              <w:t>8,95</w:t>
            </w:r>
          </w:p>
        </w:tc>
      </w:tr>
      <w:tr>
        <w:trPr>
          <w:trHeight w:val="719" w:hRule="atLeast"/>
        </w:trPr>
        <w:tc>
          <w:tcPr>
            <w:tcW w:w="442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left="67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41</w:t>
            </w:r>
          </w:p>
        </w:tc>
        <w:tc>
          <w:tcPr>
            <w:tcW w:w="3246" w:type="dxa"/>
          </w:tcPr>
          <w:p>
            <w:pPr>
              <w:pStyle w:val="TableParagraph"/>
              <w:ind w:left="16" w:right="2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Rashodi za nabavu neproizvedene</w:t>
            </w:r>
            <w:r>
              <w:rPr>
                <w:rFonts w:ascii="Cambria"/>
                <w:spacing w:val="-7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dugotrajne</w:t>
            </w:r>
          </w:p>
          <w:p>
            <w:pPr>
              <w:pStyle w:val="TableParagraph"/>
              <w:spacing w:line="214" w:lineRule="exact" w:before="0"/>
              <w:ind w:left="16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0"/>
                <w:sz w:val="20"/>
              </w:rPr>
              <w:t>imovine</w:t>
            </w:r>
          </w:p>
        </w:tc>
        <w:tc>
          <w:tcPr>
            <w:tcW w:w="1469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92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5.196,06</w:t>
            </w:r>
          </w:p>
        </w:tc>
        <w:tc>
          <w:tcPr>
            <w:tcW w:w="1563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01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41.300,00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203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22.060,00</w:t>
            </w:r>
          </w:p>
        </w:tc>
        <w:tc>
          <w:tcPr>
            <w:tcW w:w="896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24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424,55</w:t>
            </w:r>
          </w:p>
        </w:tc>
        <w:tc>
          <w:tcPr>
            <w:tcW w:w="807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22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53,41</w:t>
            </w:r>
          </w:p>
        </w:tc>
        <w:tc>
          <w:tcPr>
            <w:tcW w:w="798" w:type="dxa"/>
          </w:tcPr>
          <w:p>
            <w:pPr>
              <w:pStyle w:val="TableParagraph"/>
              <w:spacing w:before="85"/>
              <w:jc w:val="left"/>
              <w:rPr>
                <w:rFonts w:ascii="Cambria"/>
                <w:sz w:val="16"/>
              </w:rPr>
            </w:pPr>
          </w:p>
          <w:p>
            <w:pPr>
              <w:pStyle w:val="TableParagraph"/>
              <w:spacing w:before="0"/>
              <w:ind w:right="115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0,92</w:t>
            </w:r>
          </w:p>
        </w:tc>
      </w:tr>
      <w:tr>
        <w:trPr>
          <w:trHeight w:val="496" w:hRule="atLeast"/>
        </w:trPr>
        <w:tc>
          <w:tcPr>
            <w:tcW w:w="442" w:type="dxa"/>
          </w:tcPr>
          <w:p>
            <w:pPr>
              <w:pStyle w:val="TableParagraph"/>
              <w:spacing w:before="162"/>
              <w:ind w:left="67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42</w:t>
            </w:r>
          </w:p>
        </w:tc>
        <w:tc>
          <w:tcPr>
            <w:tcW w:w="3246" w:type="dxa"/>
          </w:tcPr>
          <w:p>
            <w:pPr>
              <w:pStyle w:val="TableParagraph"/>
              <w:spacing w:line="230" w:lineRule="atLeast" w:before="7"/>
              <w:ind w:left="16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Rashodi za nabavu proizvedene dugotrajne imovine</w:t>
            </w:r>
          </w:p>
        </w:tc>
        <w:tc>
          <w:tcPr>
            <w:tcW w:w="1469" w:type="dxa"/>
          </w:tcPr>
          <w:p>
            <w:pPr>
              <w:pStyle w:val="TableParagraph"/>
              <w:spacing w:before="162"/>
              <w:ind w:right="192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184.839,32</w:t>
            </w:r>
          </w:p>
        </w:tc>
        <w:tc>
          <w:tcPr>
            <w:tcW w:w="1563" w:type="dxa"/>
          </w:tcPr>
          <w:p>
            <w:pPr>
              <w:pStyle w:val="TableParagraph"/>
              <w:spacing w:before="162"/>
              <w:ind w:right="101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5"/>
                <w:sz w:val="16"/>
              </w:rPr>
              <w:t>1.817.532,00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162"/>
              <w:ind w:right="203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192.287,18</w:t>
            </w:r>
          </w:p>
        </w:tc>
        <w:tc>
          <w:tcPr>
            <w:tcW w:w="896" w:type="dxa"/>
          </w:tcPr>
          <w:p>
            <w:pPr>
              <w:pStyle w:val="TableParagraph"/>
              <w:spacing w:before="162"/>
              <w:ind w:right="124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104,03</w:t>
            </w:r>
          </w:p>
        </w:tc>
        <w:tc>
          <w:tcPr>
            <w:tcW w:w="807" w:type="dxa"/>
          </w:tcPr>
          <w:p>
            <w:pPr>
              <w:pStyle w:val="TableParagraph"/>
              <w:spacing w:before="162"/>
              <w:ind w:right="122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0"/>
                <w:sz w:val="16"/>
              </w:rPr>
              <w:t>10,58</w:t>
            </w:r>
          </w:p>
        </w:tc>
        <w:tc>
          <w:tcPr>
            <w:tcW w:w="798" w:type="dxa"/>
          </w:tcPr>
          <w:p>
            <w:pPr>
              <w:pStyle w:val="TableParagraph"/>
              <w:spacing w:before="162"/>
              <w:ind w:right="115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8,03</w:t>
            </w:r>
          </w:p>
        </w:tc>
      </w:tr>
      <w:tr>
        <w:trPr>
          <w:trHeight w:val="494" w:hRule="atLeast"/>
        </w:trPr>
        <w:tc>
          <w:tcPr>
            <w:tcW w:w="442" w:type="dxa"/>
          </w:tcPr>
          <w:p>
            <w:pPr>
              <w:pStyle w:val="TableParagraph"/>
              <w:spacing w:before="159"/>
              <w:ind w:left="67"/>
              <w:jc w:val="left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0"/>
                <w:sz w:val="16"/>
              </w:rPr>
              <w:t>45</w:t>
            </w:r>
          </w:p>
        </w:tc>
        <w:tc>
          <w:tcPr>
            <w:tcW w:w="3246" w:type="dxa"/>
          </w:tcPr>
          <w:p>
            <w:pPr>
              <w:pStyle w:val="TableParagraph"/>
              <w:spacing w:line="230" w:lineRule="atLeast" w:before="5"/>
              <w:ind w:left="16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Rashodi za dodatna ulaganja na nefinancijskoj imovini</w:t>
            </w:r>
          </w:p>
        </w:tc>
        <w:tc>
          <w:tcPr>
            <w:tcW w:w="1469" w:type="dxa"/>
          </w:tcPr>
          <w:p>
            <w:pPr>
              <w:pStyle w:val="TableParagraph"/>
              <w:spacing w:before="159"/>
              <w:ind w:right="191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0,00</w:t>
            </w:r>
          </w:p>
        </w:tc>
        <w:tc>
          <w:tcPr>
            <w:tcW w:w="1563" w:type="dxa"/>
          </w:tcPr>
          <w:p>
            <w:pPr>
              <w:pStyle w:val="TableParagraph"/>
              <w:spacing w:before="159"/>
              <w:ind w:right="101"/>
              <w:rPr>
                <w:rFonts w:ascii="Cambria"/>
                <w:sz w:val="16"/>
              </w:rPr>
            </w:pPr>
            <w:r>
              <w:rPr>
                <w:rFonts w:ascii="Cambria"/>
                <w:spacing w:val="-2"/>
                <w:w w:val="120"/>
                <w:sz w:val="16"/>
              </w:rPr>
              <w:t>861.769,00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159"/>
              <w:ind w:right="202"/>
              <w:rPr>
                <w:rFonts w:ascii="Cambria"/>
                <w:sz w:val="16"/>
              </w:rPr>
            </w:pPr>
            <w:r>
              <w:rPr>
                <w:rFonts w:ascii="Cambria"/>
                <w:spacing w:val="-4"/>
                <w:w w:val="125"/>
                <w:sz w:val="16"/>
              </w:rPr>
              <w:t>0,00</w:t>
            </w:r>
          </w:p>
        </w:tc>
        <w:tc>
          <w:tcPr>
            <w:tcW w:w="896" w:type="dxa"/>
          </w:tcPr>
          <w:p>
            <w:pPr>
              <w:pStyle w:val="TableParagraph"/>
              <w:spacing w:before="159"/>
              <w:ind w:right="122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5"/>
                <w:sz w:val="16"/>
              </w:rPr>
              <w:t>xx</w:t>
            </w:r>
          </w:p>
        </w:tc>
        <w:tc>
          <w:tcPr>
            <w:tcW w:w="807" w:type="dxa"/>
          </w:tcPr>
          <w:p>
            <w:pPr>
              <w:pStyle w:val="TableParagraph"/>
              <w:spacing w:before="159"/>
              <w:ind w:right="120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5"/>
                <w:sz w:val="16"/>
              </w:rPr>
              <w:t>xx</w:t>
            </w:r>
          </w:p>
        </w:tc>
        <w:tc>
          <w:tcPr>
            <w:tcW w:w="798" w:type="dxa"/>
          </w:tcPr>
          <w:p>
            <w:pPr>
              <w:pStyle w:val="TableParagraph"/>
              <w:spacing w:before="159"/>
              <w:ind w:right="114"/>
              <w:rPr>
                <w:rFonts w:ascii="Cambria"/>
                <w:sz w:val="16"/>
              </w:rPr>
            </w:pPr>
            <w:r>
              <w:rPr>
                <w:rFonts w:ascii="Cambria"/>
                <w:spacing w:val="-5"/>
                <w:w w:val="115"/>
                <w:sz w:val="16"/>
              </w:rPr>
              <w:t>xx</w:t>
            </w:r>
          </w:p>
        </w:tc>
      </w:tr>
      <w:tr>
        <w:trPr>
          <w:trHeight w:val="270" w:hRule="atLeast"/>
        </w:trPr>
        <w:tc>
          <w:tcPr>
            <w:tcW w:w="44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246" w:type="dxa"/>
          </w:tcPr>
          <w:p>
            <w:pPr>
              <w:pStyle w:val="TableParagraph"/>
              <w:spacing w:before="49"/>
              <w:ind w:left="16"/>
              <w:jc w:val="left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w w:val="110"/>
                <w:sz w:val="16"/>
              </w:rPr>
              <w:t>UKUPNI</w:t>
            </w:r>
            <w:r>
              <w:rPr>
                <w:rFonts w:ascii="Cambria"/>
                <w:b/>
                <w:spacing w:val="14"/>
                <w:w w:val="115"/>
                <w:sz w:val="16"/>
              </w:rPr>
              <w:t> </w:t>
            </w:r>
            <w:r>
              <w:rPr>
                <w:rFonts w:ascii="Cambria"/>
                <w:b/>
                <w:spacing w:val="-2"/>
                <w:w w:val="115"/>
                <w:sz w:val="16"/>
              </w:rPr>
              <w:t>RASHODI</w:t>
            </w:r>
          </w:p>
        </w:tc>
        <w:tc>
          <w:tcPr>
            <w:tcW w:w="1469" w:type="dxa"/>
          </w:tcPr>
          <w:p>
            <w:pPr>
              <w:pStyle w:val="TableParagraph"/>
              <w:spacing w:before="49"/>
              <w:ind w:right="190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2.255.617,21</w:t>
            </w:r>
          </w:p>
        </w:tc>
        <w:tc>
          <w:tcPr>
            <w:tcW w:w="1563" w:type="dxa"/>
          </w:tcPr>
          <w:p>
            <w:pPr>
              <w:pStyle w:val="TableParagraph"/>
              <w:spacing w:before="49"/>
              <w:ind w:right="99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7.381.057,00</w:t>
            </w:r>
          </w:p>
        </w:tc>
        <w:tc>
          <w:tcPr>
            <w:tcW w:w="1662" w:type="dxa"/>
          </w:tcPr>
          <w:p>
            <w:pPr>
              <w:pStyle w:val="TableParagraph"/>
              <w:spacing w:before="49"/>
              <w:ind w:right="201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2.396.372,35</w:t>
            </w:r>
          </w:p>
        </w:tc>
        <w:tc>
          <w:tcPr>
            <w:tcW w:w="896" w:type="dxa"/>
          </w:tcPr>
          <w:p>
            <w:pPr>
              <w:pStyle w:val="TableParagraph"/>
              <w:spacing w:before="49"/>
              <w:ind w:right="124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106,24</w:t>
            </w:r>
          </w:p>
        </w:tc>
        <w:tc>
          <w:tcPr>
            <w:tcW w:w="807" w:type="dxa"/>
          </w:tcPr>
          <w:p>
            <w:pPr>
              <w:pStyle w:val="TableParagraph"/>
              <w:spacing w:before="49"/>
              <w:ind w:right="122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32,47</w:t>
            </w:r>
          </w:p>
        </w:tc>
        <w:tc>
          <w:tcPr>
            <w:tcW w:w="798" w:type="dxa"/>
          </w:tcPr>
          <w:p>
            <w:pPr>
              <w:pStyle w:val="TableParagraph"/>
              <w:spacing w:before="49"/>
              <w:ind w:right="116"/>
              <w:rPr>
                <w:rFonts w:ascii="Cambria"/>
                <w:b/>
                <w:sz w:val="16"/>
              </w:rPr>
            </w:pPr>
            <w:r>
              <w:rPr>
                <w:rFonts w:ascii="Cambria"/>
                <w:b/>
                <w:spacing w:val="-2"/>
                <w:w w:val="120"/>
                <w:sz w:val="16"/>
              </w:rPr>
              <w:t>100,00</w:t>
            </w:r>
          </w:p>
        </w:tc>
      </w:tr>
    </w:tbl>
    <w:p>
      <w:pPr>
        <w:pStyle w:val="BodyText"/>
        <w:spacing w:before="20"/>
      </w:pPr>
    </w:p>
    <w:p>
      <w:pPr>
        <w:pStyle w:val="BodyText"/>
        <w:ind w:left="1275" w:right="1412"/>
        <w:jc w:val="both"/>
      </w:pPr>
      <w:r>
        <w:rPr>
          <w:b/>
          <w:w w:val="115"/>
        </w:rPr>
        <w:t>Rashodi</w:t>
      </w:r>
      <w:r>
        <w:rPr>
          <w:b/>
          <w:w w:val="115"/>
        </w:rPr>
        <w:t> poslovanja</w:t>
      </w:r>
      <w:r>
        <w:rPr>
          <w:b/>
          <w:w w:val="115"/>
        </w:rPr>
        <w:t> </w:t>
      </w:r>
      <w:r>
        <w:rPr>
          <w:w w:val="115"/>
        </w:rPr>
        <w:t>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2.182.025,17</w:t>
      </w:r>
      <w:r>
        <w:rPr>
          <w:w w:val="115"/>
        </w:rPr>
        <w:t> EUR,</w:t>
      </w:r>
      <w:r>
        <w:rPr>
          <w:w w:val="115"/>
        </w:rPr>
        <w:t> što</w:t>
      </w:r>
      <w:r>
        <w:rPr>
          <w:w w:val="115"/>
        </w:rPr>
        <w:t> predstavlja izvršenje</w:t>
      </w:r>
      <w:r>
        <w:rPr>
          <w:w w:val="115"/>
        </w:rPr>
        <w:t> plana</w:t>
      </w:r>
      <w:r>
        <w:rPr>
          <w:w w:val="115"/>
        </w:rPr>
        <w:t> od</w:t>
      </w:r>
      <w:r>
        <w:rPr>
          <w:w w:val="115"/>
        </w:rPr>
        <w:t> 46,82%.</w:t>
      </w:r>
      <w:r>
        <w:rPr>
          <w:w w:val="115"/>
        </w:rPr>
        <w:t> U</w:t>
      </w:r>
      <w:r>
        <w:rPr>
          <w:w w:val="115"/>
        </w:rPr>
        <w:t> odnosu</w:t>
      </w:r>
      <w:r>
        <w:rPr>
          <w:w w:val="115"/>
        </w:rPr>
        <w:t> na</w:t>
      </w:r>
      <w:r>
        <w:rPr>
          <w:w w:val="115"/>
        </w:rPr>
        <w:t> isto</w:t>
      </w:r>
      <w:r>
        <w:rPr>
          <w:w w:val="115"/>
        </w:rPr>
        <w:t> razdoblje 2025.</w:t>
      </w:r>
      <w:r>
        <w:rPr>
          <w:w w:val="115"/>
        </w:rPr>
        <w:t> godine,</w:t>
      </w:r>
      <w:r>
        <w:rPr>
          <w:w w:val="115"/>
        </w:rPr>
        <w:t> rashodi poslovanja</w:t>
      </w:r>
      <w:r>
        <w:rPr>
          <w:w w:val="115"/>
        </w:rPr>
        <w:t> bilježe</w:t>
      </w:r>
      <w:r>
        <w:rPr>
          <w:w w:val="115"/>
        </w:rPr>
        <w:t> povećanje</w:t>
      </w:r>
      <w:r>
        <w:rPr>
          <w:w w:val="115"/>
        </w:rPr>
        <w:t> od</w:t>
      </w:r>
      <w:r>
        <w:rPr>
          <w:w w:val="115"/>
        </w:rPr>
        <w:t> 5,64%.</w:t>
      </w:r>
      <w:r>
        <w:rPr>
          <w:w w:val="115"/>
        </w:rPr>
        <w:t> Udio</w:t>
      </w:r>
      <w:r>
        <w:rPr>
          <w:w w:val="115"/>
        </w:rPr>
        <w:t> ostvarenih</w:t>
      </w:r>
      <w:r>
        <w:rPr>
          <w:w w:val="115"/>
        </w:rPr>
        <w:t> rashoda</w:t>
      </w:r>
      <w:r>
        <w:rPr>
          <w:w w:val="115"/>
        </w:rPr>
        <w:t> poslovanja</w:t>
      </w:r>
      <w:r>
        <w:rPr>
          <w:w w:val="115"/>
        </w:rPr>
        <w:t> u ukupnim rashodima iznosi</w:t>
      </w:r>
      <w:r>
        <w:rPr>
          <w:w w:val="115"/>
        </w:rPr>
        <w:t> od 91,05%, a čine ih:</w:t>
      </w:r>
    </w:p>
    <w:p>
      <w:pPr>
        <w:pStyle w:val="BodyText"/>
        <w:spacing w:before="1"/>
      </w:pPr>
    </w:p>
    <w:p>
      <w:pPr>
        <w:pStyle w:val="BodyText"/>
        <w:ind w:left="1275" w:right="1412"/>
        <w:jc w:val="both"/>
      </w:pPr>
      <w:r>
        <w:rPr>
          <w:b/>
          <w:w w:val="115"/>
        </w:rPr>
        <w:t>Rashodi</w:t>
      </w:r>
      <w:r>
        <w:rPr>
          <w:b/>
          <w:w w:val="115"/>
        </w:rPr>
        <w:t> za zaposlene</w:t>
      </w:r>
      <w:r>
        <w:rPr>
          <w:b/>
          <w:w w:val="115"/>
        </w:rPr>
        <w:t> </w:t>
      </w:r>
      <w:r>
        <w:rPr>
          <w:w w:val="115"/>
        </w:rPr>
        <w:t>čine</w:t>
      </w:r>
      <w:r>
        <w:rPr>
          <w:w w:val="115"/>
        </w:rPr>
        <w:t> 34,83%</w:t>
      </w:r>
      <w:r>
        <w:rPr>
          <w:w w:val="115"/>
        </w:rPr>
        <w:t> ukupnih</w:t>
      </w:r>
      <w:r>
        <w:rPr>
          <w:w w:val="115"/>
        </w:rPr>
        <w:t> rashoda,</w:t>
      </w:r>
      <w:r>
        <w:rPr>
          <w:w w:val="115"/>
        </w:rPr>
        <w:t> a</w:t>
      </w:r>
      <w:r>
        <w:rPr>
          <w:w w:val="115"/>
        </w:rPr>
        <w:t> 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 834.802,35</w:t>
      </w:r>
      <w:r>
        <w:rPr>
          <w:w w:val="115"/>
        </w:rPr>
        <w:t> EUR.</w:t>
      </w:r>
      <w:r>
        <w:rPr>
          <w:w w:val="115"/>
        </w:rPr>
        <w:t> Najveći</w:t>
      </w:r>
      <w:r>
        <w:rPr>
          <w:w w:val="115"/>
        </w:rPr>
        <w:t> udio</w:t>
      </w:r>
      <w:r>
        <w:rPr>
          <w:w w:val="115"/>
        </w:rPr>
        <w:t> u</w:t>
      </w:r>
      <w:r>
        <w:rPr>
          <w:w w:val="115"/>
        </w:rPr>
        <w:t> rashodima</w:t>
      </w:r>
      <w:r>
        <w:rPr>
          <w:w w:val="115"/>
        </w:rPr>
        <w:t> za</w:t>
      </w:r>
      <w:r>
        <w:rPr>
          <w:w w:val="115"/>
        </w:rPr>
        <w:t> zaposlene</w:t>
      </w:r>
      <w:r>
        <w:rPr>
          <w:w w:val="115"/>
        </w:rPr>
        <w:t> imaju</w:t>
      </w:r>
      <w:r>
        <w:rPr>
          <w:w w:val="115"/>
        </w:rPr>
        <w:t> plaće</w:t>
      </w:r>
      <w:r>
        <w:rPr>
          <w:w w:val="115"/>
        </w:rPr>
        <w:t> radnika,</w:t>
      </w:r>
      <w:r>
        <w:rPr>
          <w:w w:val="115"/>
        </w:rPr>
        <w:t> za</w:t>
      </w:r>
      <w:r>
        <w:rPr>
          <w:spacing w:val="80"/>
          <w:w w:val="115"/>
        </w:rPr>
        <w:t> </w:t>
      </w:r>
      <w:r>
        <w:rPr>
          <w:w w:val="115"/>
        </w:rPr>
        <w:t>koje</w:t>
      </w:r>
      <w:r>
        <w:rPr>
          <w:w w:val="115"/>
        </w:rPr>
        <w:t> je</w:t>
      </w:r>
      <w:r>
        <w:rPr>
          <w:w w:val="115"/>
        </w:rPr>
        <w:t> u</w:t>
      </w:r>
      <w:r>
        <w:rPr>
          <w:w w:val="115"/>
        </w:rPr>
        <w:t> izdvojeno</w:t>
      </w:r>
      <w:r>
        <w:rPr>
          <w:w w:val="115"/>
        </w:rPr>
        <w:t> 685.458,94</w:t>
      </w:r>
      <w:r>
        <w:rPr>
          <w:w w:val="115"/>
        </w:rPr>
        <w:t> EUR,</w:t>
      </w:r>
      <w:r>
        <w:rPr>
          <w:w w:val="115"/>
        </w:rPr>
        <w:t> za</w:t>
      </w:r>
      <w:r>
        <w:rPr>
          <w:w w:val="115"/>
        </w:rPr>
        <w:t> ostale</w:t>
      </w:r>
      <w:r>
        <w:rPr>
          <w:w w:val="115"/>
        </w:rPr>
        <w:t> rashode</w:t>
      </w:r>
      <w:r>
        <w:rPr>
          <w:w w:val="115"/>
        </w:rPr>
        <w:t> za</w:t>
      </w:r>
      <w:r>
        <w:rPr>
          <w:w w:val="115"/>
        </w:rPr>
        <w:t> zaposlene</w:t>
      </w:r>
      <w:r>
        <w:rPr>
          <w:w w:val="115"/>
        </w:rPr>
        <w:t> (dar</w:t>
      </w:r>
      <w:r>
        <w:rPr>
          <w:w w:val="115"/>
        </w:rPr>
        <w:t> u</w:t>
      </w:r>
      <w:r>
        <w:rPr>
          <w:w w:val="115"/>
        </w:rPr>
        <w:t> naravi, jubilarne</w:t>
      </w:r>
      <w:r>
        <w:rPr>
          <w:w w:val="115"/>
        </w:rPr>
        <w:t> nagrade,</w:t>
      </w:r>
      <w:r>
        <w:rPr>
          <w:w w:val="115"/>
        </w:rPr>
        <w:t> prehrana)</w:t>
      </w:r>
      <w:r>
        <w:rPr>
          <w:w w:val="115"/>
        </w:rPr>
        <w:t> izdvojeno</w:t>
      </w:r>
      <w:r>
        <w:rPr>
          <w:w w:val="115"/>
        </w:rPr>
        <w:t> je</w:t>
      </w:r>
      <w:r>
        <w:rPr>
          <w:w w:val="115"/>
        </w:rPr>
        <w:t> 36.243,08</w:t>
      </w:r>
      <w:r>
        <w:rPr>
          <w:w w:val="115"/>
        </w:rPr>
        <w:t> EUR,</w:t>
      </w:r>
      <w:r>
        <w:rPr>
          <w:w w:val="115"/>
        </w:rPr>
        <w:t> za</w:t>
      </w:r>
      <w:r>
        <w:rPr>
          <w:w w:val="115"/>
        </w:rPr>
        <w:t> rashode</w:t>
      </w:r>
      <w:r>
        <w:rPr>
          <w:w w:val="115"/>
        </w:rPr>
        <w:t> za</w:t>
      </w:r>
      <w:r>
        <w:rPr>
          <w:w w:val="115"/>
        </w:rPr>
        <w:t> doprinose na plaće izdvojeno je 113.100,33 EUR.</w:t>
      </w:r>
    </w:p>
    <w:p>
      <w:pPr>
        <w:pStyle w:val="BodyText"/>
        <w:spacing w:before="3"/>
      </w:pPr>
    </w:p>
    <w:p>
      <w:pPr>
        <w:spacing w:before="1"/>
        <w:ind w:left="1275" w:right="1412" w:firstLine="0"/>
        <w:jc w:val="both"/>
        <w:rPr>
          <w:rFonts w:ascii="Cambria" w:hAnsi="Cambria"/>
          <w:i/>
          <w:sz w:val="22"/>
        </w:rPr>
      </w:pPr>
      <w:r>
        <w:rPr>
          <w:rFonts w:ascii="Cambria" w:hAnsi="Cambria"/>
          <w:i/>
          <w:w w:val="115"/>
          <w:sz w:val="22"/>
        </w:rPr>
        <w:t>Od</w:t>
      </w:r>
      <w:r>
        <w:rPr>
          <w:rFonts w:ascii="Cambria" w:hAnsi="Cambria"/>
          <w:i/>
          <w:spacing w:val="37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ukupnih</w:t>
      </w:r>
      <w:r>
        <w:rPr>
          <w:rFonts w:ascii="Cambria" w:hAnsi="Cambria"/>
          <w:i/>
          <w:spacing w:val="36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rashoda</w:t>
      </w:r>
      <w:r>
        <w:rPr>
          <w:rFonts w:ascii="Cambria" w:hAnsi="Cambria"/>
          <w:i/>
          <w:spacing w:val="31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za</w:t>
      </w:r>
      <w:r>
        <w:rPr>
          <w:rFonts w:ascii="Cambria" w:hAnsi="Cambria"/>
          <w:i/>
          <w:spacing w:val="31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zaposlene,</w:t>
      </w:r>
      <w:r>
        <w:rPr>
          <w:rFonts w:ascii="Cambria" w:hAnsi="Cambria"/>
          <w:i/>
          <w:spacing w:val="35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na</w:t>
      </w:r>
      <w:r>
        <w:rPr>
          <w:rFonts w:ascii="Cambria" w:hAnsi="Cambria"/>
          <w:i/>
          <w:spacing w:val="3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rashode</w:t>
      </w:r>
      <w:r>
        <w:rPr>
          <w:rFonts w:ascii="Cambria" w:hAnsi="Cambria"/>
          <w:i/>
          <w:spacing w:val="35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zaposlenih</w:t>
      </w:r>
      <w:r>
        <w:rPr>
          <w:rFonts w:ascii="Cambria" w:hAnsi="Cambria"/>
          <w:i/>
          <w:spacing w:val="36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u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Gradskoj</w:t>
      </w:r>
      <w:r>
        <w:rPr>
          <w:rFonts w:ascii="Cambria" w:hAnsi="Cambria"/>
          <w:i/>
          <w:spacing w:val="35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upravi</w:t>
      </w:r>
      <w:r>
        <w:rPr>
          <w:rFonts w:ascii="Cambria" w:hAnsi="Cambria"/>
          <w:i/>
          <w:spacing w:val="35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odnosi se</w:t>
      </w:r>
      <w:r>
        <w:rPr>
          <w:rFonts w:ascii="Cambria" w:hAnsi="Cambria"/>
          <w:i/>
          <w:w w:val="115"/>
          <w:sz w:val="22"/>
        </w:rPr>
        <w:t> iznos</w:t>
      </w:r>
      <w:r>
        <w:rPr>
          <w:rFonts w:ascii="Cambria" w:hAnsi="Cambria"/>
          <w:i/>
          <w:w w:val="115"/>
          <w:sz w:val="22"/>
        </w:rPr>
        <w:t> od</w:t>
      </w:r>
      <w:r>
        <w:rPr>
          <w:rFonts w:ascii="Cambria" w:hAnsi="Cambria"/>
          <w:i/>
          <w:w w:val="115"/>
          <w:sz w:val="22"/>
        </w:rPr>
        <w:t> 278.951,88</w:t>
      </w:r>
      <w:r>
        <w:rPr>
          <w:rFonts w:ascii="Cambria" w:hAnsi="Cambria"/>
          <w:i/>
          <w:w w:val="115"/>
          <w:sz w:val="22"/>
        </w:rPr>
        <w:t> EUR,</w:t>
      </w:r>
      <w:r>
        <w:rPr>
          <w:rFonts w:ascii="Cambria" w:hAnsi="Cambria"/>
          <w:i/>
          <w:w w:val="115"/>
          <w:sz w:val="22"/>
        </w:rPr>
        <w:t> na rashode</w:t>
      </w:r>
      <w:r>
        <w:rPr>
          <w:rFonts w:ascii="Cambria" w:hAnsi="Cambria"/>
          <w:i/>
          <w:w w:val="115"/>
          <w:sz w:val="22"/>
        </w:rPr>
        <w:t> za zaposlene</w:t>
      </w:r>
      <w:r>
        <w:rPr>
          <w:rFonts w:ascii="Cambria" w:hAnsi="Cambria"/>
          <w:i/>
          <w:w w:val="115"/>
          <w:sz w:val="22"/>
        </w:rPr>
        <w:t> u</w:t>
      </w:r>
      <w:r>
        <w:rPr>
          <w:rFonts w:ascii="Cambria" w:hAnsi="Cambria"/>
          <w:i/>
          <w:w w:val="115"/>
          <w:sz w:val="22"/>
        </w:rPr>
        <w:t> Dječjem</w:t>
      </w:r>
      <w:r>
        <w:rPr>
          <w:rFonts w:ascii="Cambria" w:hAnsi="Cambria"/>
          <w:i/>
          <w:w w:val="115"/>
          <w:sz w:val="22"/>
        </w:rPr>
        <w:t> vrtiću</w:t>
      </w:r>
      <w:r>
        <w:rPr>
          <w:rFonts w:ascii="Cambria" w:hAnsi="Cambria"/>
          <w:i/>
          <w:w w:val="115"/>
          <w:sz w:val="22"/>
        </w:rPr>
        <w:t> Zvončić</w:t>
      </w:r>
      <w:r>
        <w:rPr>
          <w:rFonts w:ascii="Cambria" w:hAnsi="Cambria"/>
          <w:i/>
          <w:w w:val="115"/>
          <w:sz w:val="22"/>
        </w:rPr>
        <w:t> Ozalj odnosi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se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iznos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od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462.018,72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EUR,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na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zaposlene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u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Gradskoj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knjižnici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i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čitaonici Ivana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Belostenca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Ozalj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odnosi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se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iznos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od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18.204,78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EUR,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na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zaposlene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u Zavičajnom</w:t>
      </w:r>
      <w:r>
        <w:rPr>
          <w:rFonts w:ascii="Cambria" w:hAnsi="Cambria"/>
          <w:i/>
          <w:w w:val="115"/>
          <w:sz w:val="22"/>
        </w:rPr>
        <w:t> muzeju</w:t>
      </w:r>
      <w:r>
        <w:rPr>
          <w:rFonts w:ascii="Cambria" w:hAnsi="Cambria"/>
          <w:i/>
          <w:w w:val="115"/>
          <w:sz w:val="22"/>
        </w:rPr>
        <w:t> Ozalj</w:t>
      </w:r>
      <w:r>
        <w:rPr>
          <w:rFonts w:ascii="Cambria" w:hAnsi="Cambria"/>
          <w:i/>
          <w:w w:val="115"/>
          <w:sz w:val="22"/>
        </w:rPr>
        <w:t> odnosi</w:t>
      </w:r>
      <w:r>
        <w:rPr>
          <w:rFonts w:ascii="Cambria" w:hAnsi="Cambria"/>
          <w:i/>
          <w:w w:val="115"/>
          <w:sz w:val="22"/>
        </w:rPr>
        <w:t> iznos</w:t>
      </w:r>
      <w:r>
        <w:rPr>
          <w:rFonts w:ascii="Cambria" w:hAnsi="Cambria"/>
          <w:i/>
          <w:w w:val="115"/>
          <w:sz w:val="22"/>
        </w:rPr>
        <w:t> od</w:t>
      </w:r>
      <w:r>
        <w:rPr>
          <w:rFonts w:ascii="Cambria" w:hAnsi="Cambria"/>
          <w:i/>
          <w:w w:val="115"/>
          <w:sz w:val="22"/>
        </w:rPr>
        <w:t> 54.908,90</w:t>
      </w:r>
      <w:r>
        <w:rPr>
          <w:rFonts w:ascii="Cambria" w:hAnsi="Cambria"/>
          <w:i/>
          <w:w w:val="115"/>
          <w:sz w:val="22"/>
        </w:rPr>
        <w:t> EUR</w:t>
      </w:r>
      <w:r>
        <w:rPr>
          <w:rFonts w:ascii="Cambria" w:hAnsi="Cambria"/>
          <w:i/>
          <w:w w:val="115"/>
          <w:sz w:val="22"/>
        </w:rPr>
        <w:t> dok</w:t>
      </w:r>
      <w:r>
        <w:rPr>
          <w:rFonts w:ascii="Cambria" w:hAnsi="Cambria"/>
          <w:i/>
          <w:w w:val="115"/>
          <w:sz w:val="22"/>
        </w:rPr>
        <w:t> se</w:t>
      </w:r>
      <w:r>
        <w:rPr>
          <w:rFonts w:ascii="Cambria" w:hAnsi="Cambria"/>
          <w:i/>
          <w:w w:val="115"/>
          <w:sz w:val="22"/>
        </w:rPr>
        <w:t> na</w:t>
      </w:r>
      <w:r>
        <w:rPr>
          <w:rFonts w:ascii="Cambria" w:hAnsi="Cambria"/>
          <w:i/>
          <w:w w:val="115"/>
          <w:sz w:val="22"/>
        </w:rPr>
        <w:t> zaposlene</w:t>
      </w:r>
      <w:r>
        <w:rPr>
          <w:rFonts w:ascii="Cambria" w:hAnsi="Cambria"/>
          <w:i/>
          <w:w w:val="115"/>
          <w:sz w:val="22"/>
        </w:rPr>
        <w:t> u</w:t>
      </w:r>
      <w:r>
        <w:rPr>
          <w:rFonts w:ascii="Cambria" w:hAnsi="Cambria"/>
          <w:i/>
          <w:spacing w:val="40"/>
          <w:w w:val="115"/>
          <w:sz w:val="22"/>
        </w:rPr>
        <w:t> </w:t>
      </w:r>
      <w:r>
        <w:rPr>
          <w:rFonts w:ascii="Cambria" w:hAnsi="Cambria"/>
          <w:i/>
          <w:w w:val="115"/>
          <w:sz w:val="22"/>
        </w:rPr>
        <w:t>Pučkom otvorenom učilištu Katarina Zrinska Ozalj odnosi iznos od 20.718,07 EUR.</w:t>
      </w:r>
    </w:p>
    <w:p>
      <w:pPr>
        <w:pStyle w:val="BodyText"/>
        <w:spacing w:before="1"/>
        <w:rPr>
          <w:i/>
        </w:rPr>
      </w:pPr>
    </w:p>
    <w:p>
      <w:pPr>
        <w:pStyle w:val="BodyText"/>
        <w:ind w:left="1275" w:right="1418"/>
        <w:jc w:val="both"/>
      </w:pPr>
      <w:r>
        <w:rPr>
          <w:b/>
          <w:w w:val="115"/>
        </w:rPr>
        <w:t>Materijalni rashodi</w:t>
      </w:r>
      <w:r>
        <w:rPr>
          <w:b/>
          <w:w w:val="115"/>
        </w:rPr>
        <w:t> </w:t>
      </w:r>
      <w:r>
        <w:rPr>
          <w:w w:val="115"/>
        </w:rPr>
        <w:t>čine</w:t>
      </w:r>
      <w:r>
        <w:rPr>
          <w:w w:val="115"/>
        </w:rPr>
        <w:t> 35,78%</w:t>
      </w:r>
      <w:r>
        <w:rPr>
          <w:w w:val="115"/>
        </w:rPr>
        <w:t> ukupnih</w:t>
      </w:r>
      <w:r>
        <w:rPr>
          <w:w w:val="115"/>
        </w:rPr>
        <w:t> rashoda.</w:t>
      </w:r>
      <w:r>
        <w:rPr>
          <w:w w:val="115"/>
        </w:rPr>
        <w:t> 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 857.586,57 EUR, te izvršenje u odnosu na plan iznosi</w:t>
      </w:r>
      <w:r>
        <w:rPr>
          <w:w w:val="115"/>
        </w:rPr>
        <w:t> 44,58%.</w:t>
      </w:r>
    </w:p>
    <w:p>
      <w:pPr>
        <w:pStyle w:val="BodyText"/>
        <w:spacing w:before="2"/>
      </w:pPr>
    </w:p>
    <w:p>
      <w:pPr>
        <w:pStyle w:val="BodyText"/>
        <w:ind w:left="1275" w:right="1410"/>
        <w:jc w:val="both"/>
      </w:pPr>
      <w:r>
        <w:rPr>
          <w:b/>
          <w:w w:val="115"/>
        </w:rPr>
        <w:t>Naknade</w:t>
      </w:r>
      <w:r>
        <w:rPr>
          <w:b/>
          <w:w w:val="115"/>
        </w:rPr>
        <w:t> troškova</w:t>
      </w:r>
      <w:r>
        <w:rPr>
          <w:b/>
          <w:w w:val="115"/>
        </w:rPr>
        <w:t> zaposlenima</w:t>
      </w:r>
      <w:r>
        <w:rPr>
          <w:b/>
          <w:w w:val="115"/>
        </w:rPr>
        <w:t> </w:t>
      </w:r>
      <w:r>
        <w:rPr>
          <w:w w:val="115"/>
        </w:rPr>
        <w:t>iznosile</w:t>
      </w:r>
      <w:r>
        <w:rPr>
          <w:w w:val="115"/>
        </w:rPr>
        <w:t> su</w:t>
      </w:r>
      <w:r>
        <w:rPr>
          <w:w w:val="115"/>
        </w:rPr>
        <w:t> 25.492,49</w:t>
      </w:r>
      <w:r>
        <w:rPr>
          <w:w w:val="115"/>
        </w:rPr>
        <w:t> EUR.</w:t>
      </w:r>
      <w:r>
        <w:rPr>
          <w:w w:val="115"/>
        </w:rPr>
        <w:t> Unutar</w:t>
      </w:r>
      <w:r>
        <w:rPr>
          <w:w w:val="115"/>
        </w:rPr>
        <w:t> naknada troškova zaposlenima na rashode za službena putovanja</w:t>
      </w:r>
      <w:r>
        <w:rPr>
          <w:w w:val="115"/>
        </w:rPr>
        <w:t> izdvojeno je 1.591,80 EUR, iznos</w:t>
      </w:r>
      <w:r>
        <w:rPr>
          <w:w w:val="115"/>
        </w:rPr>
        <w:t> od</w:t>
      </w:r>
      <w:r>
        <w:rPr>
          <w:w w:val="115"/>
        </w:rPr>
        <w:t> 19.597,44</w:t>
      </w:r>
      <w:r>
        <w:rPr>
          <w:w w:val="115"/>
        </w:rPr>
        <w:t> EUR</w:t>
      </w:r>
      <w:r>
        <w:rPr>
          <w:w w:val="115"/>
        </w:rPr>
        <w:t> odnosi</w:t>
      </w:r>
      <w:r>
        <w:rPr>
          <w:w w:val="115"/>
        </w:rPr>
        <w:t> na</w:t>
      </w:r>
      <w:r>
        <w:rPr>
          <w:w w:val="115"/>
        </w:rPr>
        <w:t> naknade</w:t>
      </w:r>
      <w:r>
        <w:rPr>
          <w:w w:val="115"/>
        </w:rPr>
        <w:t> za</w:t>
      </w:r>
      <w:r>
        <w:rPr>
          <w:w w:val="115"/>
        </w:rPr>
        <w:t> prijevoz</w:t>
      </w:r>
      <w:r>
        <w:rPr>
          <w:w w:val="115"/>
        </w:rPr>
        <w:t> na</w:t>
      </w:r>
      <w:r>
        <w:rPr>
          <w:w w:val="115"/>
        </w:rPr>
        <w:t> posao</w:t>
      </w:r>
      <w:r>
        <w:rPr>
          <w:w w:val="115"/>
        </w:rPr>
        <w:t> i</w:t>
      </w:r>
      <w:r>
        <w:rPr>
          <w:w w:val="115"/>
        </w:rPr>
        <w:t> s</w:t>
      </w:r>
      <w:r>
        <w:rPr>
          <w:w w:val="115"/>
        </w:rPr>
        <w:t> posla.</w:t>
      </w:r>
      <w:r>
        <w:rPr>
          <w:w w:val="115"/>
        </w:rPr>
        <w:t> Za</w:t>
      </w:r>
      <w:r>
        <w:rPr>
          <w:spacing w:val="80"/>
          <w:w w:val="115"/>
        </w:rPr>
        <w:t> </w:t>
      </w:r>
      <w:r>
        <w:rPr>
          <w:w w:val="115"/>
        </w:rPr>
        <w:t>stručno usavršavanje zaposlenika izdvojeno je 4.303,25 EUR.</w:t>
      </w:r>
    </w:p>
    <w:p>
      <w:pPr>
        <w:pStyle w:val="BodyText"/>
        <w:spacing w:before="2"/>
      </w:pPr>
    </w:p>
    <w:p>
      <w:pPr>
        <w:pStyle w:val="BodyText"/>
        <w:ind w:left="1275" w:right="1410"/>
        <w:jc w:val="both"/>
      </w:pPr>
      <w:r>
        <w:rPr>
          <w:b/>
          <w:w w:val="110"/>
        </w:rPr>
        <w:t>Rashodi</w:t>
      </w:r>
      <w:r>
        <w:rPr>
          <w:b/>
          <w:spacing w:val="40"/>
          <w:w w:val="110"/>
        </w:rPr>
        <w:t> </w:t>
      </w:r>
      <w:r>
        <w:rPr>
          <w:b/>
          <w:w w:val="110"/>
        </w:rPr>
        <w:t>za</w:t>
      </w:r>
      <w:r>
        <w:rPr>
          <w:b/>
          <w:spacing w:val="40"/>
          <w:w w:val="110"/>
        </w:rPr>
        <w:t> </w:t>
      </w:r>
      <w:r>
        <w:rPr>
          <w:b/>
          <w:w w:val="110"/>
        </w:rPr>
        <w:t>materijal</w:t>
      </w:r>
      <w:r>
        <w:rPr>
          <w:b/>
          <w:spacing w:val="40"/>
          <w:w w:val="110"/>
        </w:rPr>
        <w:t> </w:t>
      </w:r>
      <w:r>
        <w:rPr>
          <w:b/>
          <w:w w:val="110"/>
        </w:rPr>
        <w:t>i</w:t>
      </w:r>
      <w:r>
        <w:rPr>
          <w:b/>
          <w:spacing w:val="40"/>
          <w:w w:val="110"/>
        </w:rPr>
        <w:t> </w:t>
      </w:r>
      <w:r>
        <w:rPr>
          <w:b/>
          <w:w w:val="110"/>
        </w:rPr>
        <w:t>energiju</w:t>
      </w:r>
      <w:r>
        <w:rPr>
          <w:b/>
          <w:spacing w:val="40"/>
          <w:w w:val="110"/>
        </w:rPr>
        <w:t> </w:t>
      </w:r>
      <w:r>
        <w:rPr>
          <w:w w:val="110"/>
        </w:rPr>
        <w:t>ostvareni</w:t>
      </w:r>
      <w:r>
        <w:rPr>
          <w:spacing w:val="39"/>
          <w:w w:val="110"/>
        </w:rPr>
        <w:t> </w:t>
      </w:r>
      <w:r>
        <w:rPr>
          <w:w w:val="110"/>
        </w:rPr>
        <w:t>su</w:t>
      </w:r>
      <w:r>
        <w:rPr>
          <w:spacing w:val="39"/>
          <w:w w:val="110"/>
        </w:rPr>
        <w:t> </w:t>
      </w:r>
      <w:r>
        <w:rPr>
          <w:w w:val="110"/>
        </w:rPr>
        <w:t>u</w:t>
      </w:r>
      <w:r>
        <w:rPr>
          <w:spacing w:val="39"/>
          <w:w w:val="110"/>
        </w:rPr>
        <w:t> </w:t>
      </w:r>
      <w:r>
        <w:rPr>
          <w:w w:val="110"/>
        </w:rPr>
        <w:t>iznosu</w:t>
      </w:r>
      <w:r>
        <w:rPr>
          <w:spacing w:val="39"/>
          <w:w w:val="110"/>
        </w:rPr>
        <w:t> </w:t>
      </w:r>
      <w:r>
        <w:rPr>
          <w:w w:val="110"/>
        </w:rPr>
        <w:t>od</w:t>
      </w:r>
      <w:r>
        <w:rPr>
          <w:spacing w:val="40"/>
          <w:w w:val="110"/>
        </w:rPr>
        <w:t> </w:t>
      </w:r>
      <w:r>
        <w:rPr>
          <w:w w:val="110"/>
        </w:rPr>
        <w:t>112.046,33</w:t>
      </w:r>
      <w:r>
        <w:rPr>
          <w:spacing w:val="38"/>
          <w:w w:val="110"/>
        </w:rPr>
        <w:t> </w:t>
      </w:r>
      <w:r>
        <w:rPr>
          <w:w w:val="110"/>
        </w:rPr>
        <w:t>EUR</w:t>
      </w:r>
      <w:r>
        <w:rPr>
          <w:spacing w:val="38"/>
          <w:w w:val="110"/>
        </w:rPr>
        <w:t> </w:t>
      </w:r>
      <w:r>
        <w:rPr>
          <w:w w:val="110"/>
        </w:rPr>
        <w:t>od</w:t>
      </w:r>
      <w:r>
        <w:rPr>
          <w:spacing w:val="38"/>
          <w:w w:val="110"/>
        </w:rPr>
        <w:t> </w:t>
      </w:r>
      <w:r>
        <w:rPr>
          <w:w w:val="110"/>
        </w:rPr>
        <w:t>čega je</w:t>
      </w:r>
      <w:r>
        <w:rPr>
          <w:w w:val="110"/>
        </w:rPr>
        <w:t> za</w:t>
      </w:r>
      <w:r>
        <w:rPr>
          <w:w w:val="110"/>
        </w:rPr>
        <w:t> uredski</w:t>
      </w:r>
      <w:r>
        <w:rPr>
          <w:w w:val="110"/>
        </w:rPr>
        <w:t> materijal</w:t>
      </w:r>
      <w:r>
        <w:rPr>
          <w:w w:val="110"/>
        </w:rPr>
        <w:t> i</w:t>
      </w:r>
      <w:r>
        <w:rPr>
          <w:w w:val="110"/>
        </w:rPr>
        <w:t> ostale</w:t>
      </w:r>
      <w:r>
        <w:rPr>
          <w:w w:val="110"/>
        </w:rPr>
        <w:t> materijalne</w:t>
      </w:r>
      <w:r>
        <w:rPr>
          <w:w w:val="110"/>
        </w:rPr>
        <w:t> rashode</w:t>
      </w:r>
      <w:r>
        <w:rPr>
          <w:w w:val="110"/>
        </w:rPr>
        <w:t> (uredski</w:t>
      </w:r>
      <w:r>
        <w:rPr>
          <w:w w:val="110"/>
        </w:rPr>
        <w:t> materijal,</w:t>
      </w:r>
      <w:r>
        <w:rPr>
          <w:w w:val="110"/>
        </w:rPr>
        <w:t> literatura, sredstva</w:t>
      </w:r>
      <w:r>
        <w:rPr>
          <w:spacing w:val="40"/>
          <w:w w:val="110"/>
        </w:rPr>
        <w:t> </w:t>
      </w:r>
      <w:r>
        <w:rPr>
          <w:w w:val="110"/>
        </w:rPr>
        <w:t>za</w:t>
      </w:r>
      <w:r>
        <w:rPr>
          <w:spacing w:val="40"/>
          <w:w w:val="110"/>
        </w:rPr>
        <w:t> </w:t>
      </w:r>
      <w:r>
        <w:rPr>
          <w:w w:val="110"/>
        </w:rPr>
        <w:t>čišćenje,</w:t>
      </w:r>
      <w:r>
        <w:rPr>
          <w:spacing w:val="40"/>
          <w:w w:val="110"/>
        </w:rPr>
        <w:t> </w:t>
      </w:r>
      <w:r>
        <w:rPr>
          <w:w w:val="110"/>
        </w:rPr>
        <w:t>higijenske</w:t>
      </w:r>
      <w:r>
        <w:rPr>
          <w:spacing w:val="40"/>
          <w:w w:val="110"/>
        </w:rPr>
        <w:t> </w:t>
      </w:r>
      <w:r>
        <w:rPr>
          <w:w w:val="110"/>
        </w:rPr>
        <w:t>potrebe</w:t>
      </w:r>
      <w:r>
        <w:rPr>
          <w:spacing w:val="40"/>
          <w:w w:val="110"/>
        </w:rPr>
        <w:t> </w:t>
      </w:r>
      <w:r>
        <w:rPr>
          <w:w w:val="110"/>
        </w:rPr>
        <w:t>i</w:t>
      </w:r>
      <w:r>
        <w:rPr>
          <w:spacing w:val="40"/>
          <w:w w:val="110"/>
        </w:rPr>
        <w:t> </w:t>
      </w:r>
      <w:r>
        <w:rPr>
          <w:w w:val="110"/>
        </w:rPr>
        <w:t>njegu,</w:t>
      </w:r>
      <w:r>
        <w:rPr>
          <w:spacing w:val="40"/>
          <w:w w:val="110"/>
        </w:rPr>
        <w:t> </w:t>
      </w:r>
      <w:r>
        <w:rPr>
          <w:w w:val="110"/>
        </w:rPr>
        <w:t>likovni</w:t>
      </w:r>
      <w:r>
        <w:rPr>
          <w:spacing w:val="40"/>
          <w:w w:val="110"/>
        </w:rPr>
        <w:t> </w:t>
      </w:r>
      <w:r>
        <w:rPr>
          <w:w w:val="110"/>
        </w:rPr>
        <w:t>materijal)</w:t>
      </w:r>
      <w:r>
        <w:rPr>
          <w:spacing w:val="40"/>
          <w:w w:val="110"/>
        </w:rPr>
        <w:t> </w:t>
      </w:r>
      <w:r>
        <w:rPr>
          <w:w w:val="110"/>
        </w:rPr>
        <w:t>utrošeno 19.098,36</w:t>
      </w:r>
      <w:r>
        <w:rPr>
          <w:spacing w:val="40"/>
          <w:w w:val="110"/>
        </w:rPr>
        <w:t> </w:t>
      </w:r>
      <w:r>
        <w:rPr>
          <w:w w:val="110"/>
        </w:rPr>
        <w:t>EUR,</w:t>
      </w:r>
      <w:r>
        <w:rPr>
          <w:spacing w:val="40"/>
          <w:w w:val="110"/>
        </w:rPr>
        <w:t> </w:t>
      </w:r>
      <w:r>
        <w:rPr>
          <w:w w:val="110"/>
        </w:rPr>
        <w:t>za</w:t>
      </w:r>
      <w:r>
        <w:rPr>
          <w:spacing w:val="40"/>
          <w:w w:val="110"/>
        </w:rPr>
        <w:t> </w:t>
      </w:r>
      <w:r>
        <w:rPr>
          <w:w w:val="110"/>
        </w:rPr>
        <w:t>materijal</w:t>
      </w:r>
      <w:r>
        <w:rPr>
          <w:spacing w:val="40"/>
          <w:w w:val="110"/>
        </w:rPr>
        <w:t> </w:t>
      </w:r>
      <w:r>
        <w:rPr>
          <w:w w:val="110"/>
        </w:rPr>
        <w:t>i</w:t>
      </w:r>
      <w:r>
        <w:rPr>
          <w:spacing w:val="40"/>
          <w:w w:val="110"/>
        </w:rPr>
        <w:t> </w:t>
      </w:r>
      <w:r>
        <w:rPr>
          <w:w w:val="110"/>
        </w:rPr>
        <w:t>sirovine</w:t>
      </w:r>
      <w:r>
        <w:rPr>
          <w:spacing w:val="40"/>
          <w:w w:val="110"/>
        </w:rPr>
        <w:t> </w:t>
      </w:r>
      <w:r>
        <w:rPr>
          <w:w w:val="110"/>
        </w:rPr>
        <w:t>utrošeno</w:t>
      </w:r>
      <w:r>
        <w:rPr>
          <w:spacing w:val="40"/>
          <w:w w:val="110"/>
        </w:rPr>
        <w:t> </w:t>
      </w:r>
      <w:r>
        <w:rPr>
          <w:w w:val="110"/>
        </w:rPr>
        <w:t>je</w:t>
      </w:r>
      <w:r>
        <w:rPr>
          <w:spacing w:val="40"/>
          <w:w w:val="110"/>
        </w:rPr>
        <w:t> </w:t>
      </w:r>
      <w:r>
        <w:rPr>
          <w:w w:val="110"/>
        </w:rPr>
        <w:t>31.388,53</w:t>
      </w:r>
      <w:r>
        <w:rPr>
          <w:spacing w:val="40"/>
          <w:w w:val="110"/>
        </w:rPr>
        <w:t> </w:t>
      </w:r>
      <w:r>
        <w:rPr>
          <w:w w:val="110"/>
        </w:rPr>
        <w:t>EUR</w:t>
      </w:r>
      <w:r>
        <w:rPr>
          <w:spacing w:val="40"/>
          <w:w w:val="110"/>
        </w:rPr>
        <w:t> </w:t>
      </w:r>
      <w:r>
        <w:rPr>
          <w:w w:val="110"/>
        </w:rPr>
        <w:t>(namirnice, suveniri,</w:t>
      </w:r>
      <w:r>
        <w:rPr>
          <w:spacing w:val="80"/>
          <w:w w:val="110"/>
        </w:rPr>
        <w:t> </w:t>
      </w:r>
      <w:r>
        <w:rPr>
          <w:w w:val="110"/>
        </w:rPr>
        <w:t>lijekovi),</w:t>
      </w:r>
      <w:r>
        <w:rPr>
          <w:spacing w:val="80"/>
          <w:w w:val="110"/>
        </w:rPr>
        <w:t> </w:t>
      </w:r>
      <w:r>
        <w:rPr>
          <w:w w:val="110"/>
        </w:rPr>
        <w:t>za</w:t>
      </w:r>
      <w:r>
        <w:rPr>
          <w:spacing w:val="80"/>
          <w:w w:val="110"/>
        </w:rPr>
        <w:t> </w:t>
      </w:r>
      <w:r>
        <w:rPr>
          <w:w w:val="110"/>
        </w:rPr>
        <w:t>energiju</w:t>
      </w:r>
      <w:r>
        <w:rPr>
          <w:spacing w:val="80"/>
          <w:w w:val="110"/>
        </w:rPr>
        <w:t> </w:t>
      </w:r>
      <w:r>
        <w:rPr>
          <w:w w:val="110"/>
        </w:rPr>
        <w:t>58.149,46</w:t>
      </w:r>
      <w:r>
        <w:rPr>
          <w:spacing w:val="40"/>
          <w:w w:val="110"/>
        </w:rPr>
        <w:t> </w:t>
      </w:r>
      <w:r>
        <w:rPr>
          <w:w w:val="110"/>
        </w:rPr>
        <w:t>EUR</w:t>
      </w:r>
      <w:r>
        <w:rPr>
          <w:spacing w:val="80"/>
          <w:w w:val="110"/>
        </w:rPr>
        <w:t> </w:t>
      </w:r>
      <w:r>
        <w:rPr>
          <w:w w:val="110"/>
        </w:rPr>
        <w:t>(50.856,40</w:t>
      </w:r>
      <w:r>
        <w:rPr>
          <w:spacing w:val="80"/>
          <w:w w:val="110"/>
        </w:rPr>
        <w:t> </w:t>
      </w:r>
      <w:r>
        <w:rPr>
          <w:w w:val="110"/>
        </w:rPr>
        <w:t>EUR</w:t>
      </w:r>
      <w:r>
        <w:rPr>
          <w:spacing w:val="80"/>
          <w:w w:val="110"/>
        </w:rPr>
        <w:t> </w:t>
      </w:r>
      <w:r>
        <w:rPr>
          <w:w w:val="110"/>
        </w:rPr>
        <w:t>za</w:t>
      </w:r>
      <w:r>
        <w:rPr>
          <w:spacing w:val="40"/>
          <w:w w:val="110"/>
        </w:rPr>
        <w:t> </w:t>
      </w:r>
      <w:r>
        <w:rPr>
          <w:w w:val="110"/>
        </w:rPr>
        <w:t>električnu energiju,</w:t>
      </w:r>
      <w:r>
        <w:rPr>
          <w:spacing w:val="40"/>
          <w:w w:val="110"/>
        </w:rPr>
        <w:t> </w:t>
      </w:r>
      <w:r>
        <w:rPr>
          <w:w w:val="110"/>
        </w:rPr>
        <w:t>884,07</w:t>
      </w:r>
      <w:r>
        <w:rPr>
          <w:spacing w:val="40"/>
          <w:w w:val="110"/>
        </w:rPr>
        <w:t> </w:t>
      </w:r>
      <w:r>
        <w:rPr>
          <w:w w:val="110"/>
        </w:rPr>
        <w:t>EUR</w:t>
      </w:r>
      <w:r>
        <w:rPr>
          <w:spacing w:val="40"/>
          <w:w w:val="110"/>
        </w:rPr>
        <w:t> </w:t>
      </w:r>
      <w:r>
        <w:rPr>
          <w:w w:val="110"/>
        </w:rPr>
        <w:t>za</w:t>
      </w:r>
      <w:r>
        <w:rPr>
          <w:spacing w:val="40"/>
          <w:w w:val="110"/>
        </w:rPr>
        <w:t> </w:t>
      </w:r>
      <w:r>
        <w:rPr>
          <w:w w:val="110"/>
        </w:rPr>
        <w:t>plin,</w:t>
      </w:r>
      <w:r>
        <w:rPr>
          <w:spacing w:val="40"/>
          <w:w w:val="110"/>
        </w:rPr>
        <w:t> </w:t>
      </w:r>
      <w:r>
        <w:rPr>
          <w:w w:val="110"/>
        </w:rPr>
        <w:t>528,99</w:t>
      </w:r>
      <w:r>
        <w:rPr>
          <w:spacing w:val="40"/>
          <w:w w:val="110"/>
        </w:rPr>
        <w:t> </w:t>
      </w:r>
      <w:r>
        <w:rPr>
          <w:w w:val="110"/>
        </w:rPr>
        <w:t>EUR</w:t>
      </w:r>
      <w:r>
        <w:rPr>
          <w:spacing w:val="40"/>
          <w:w w:val="110"/>
        </w:rPr>
        <w:t> </w:t>
      </w:r>
      <w:r>
        <w:rPr>
          <w:w w:val="110"/>
        </w:rPr>
        <w:t>za</w:t>
      </w:r>
      <w:r>
        <w:rPr>
          <w:spacing w:val="40"/>
          <w:w w:val="110"/>
        </w:rPr>
        <w:t> </w:t>
      </w:r>
      <w:r>
        <w:rPr>
          <w:w w:val="110"/>
        </w:rPr>
        <w:t>motorni</w:t>
      </w:r>
      <w:r>
        <w:rPr>
          <w:spacing w:val="40"/>
          <w:w w:val="110"/>
        </w:rPr>
        <w:t> </w:t>
      </w:r>
      <w:r>
        <w:rPr>
          <w:w w:val="110"/>
        </w:rPr>
        <w:t>benzin</w:t>
      </w:r>
      <w:r>
        <w:rPr>
          <w:spacing w:val="40"/>
          <w:w w:val="110"/>
        </w:rPr>
        <w:t> </w:t>
      </w:r>
      <w:r>
        <w:rPr>
          <w:w w:val="110"/>
        </w:rPr>
        <w:t>te</w:t>
      </w:r>
      <w:r>
        <w:rPr>
          <w:spacing w:val="40"/>
          <w:w w:val="110"/>
        </w:rPr>
        <w:t> </w:t>
      </w:r>
      <w:r>
        <w:rPr>
          <w:w w:val="110"/>
        </w:rPr>
        <w:t>za</w:t>
      </w:r>
      <w:r>
        <w:rPr>
          <w:spacing w:val="40"/>
          <w:w w:val="110"/>
        </w:rPr>
        <w:t> </w:t>
      </w:r>
      <w:r>
        <w:rPr>
          <w:w w:val="110"/>
        </w:rPr>
        <w:t>pelete</w:t>
      </w:r>
      <w:r>
        <w:rPr>
          <w:spacing w:val="40"/>
          <w:w w:val="110"/>
        </w:rPr>
        <w:t> </w:t>
      </w:r>
      <w:r>
        <w:rPr>
          <w:w w:val="110"/>
        </w:rPr>
        <w:t>5.880,00 EUR),</w:t>
      </w:r>
      <w:r>
        <w:rPr>
          <w:spacing w:val="40"/>
          <w:w w:val="110"/>
        </w:rPr>
        <w:t> </w:t>
      </w:r>
      <w:r>
        <w:rPr>
          <w:w w:val="110"/>
        </w:rPr>
        <w:t>za</w:t>
      </w:r>
      <w:r>
        <w:rPr>
          <w:spacing w:val="40"/>
          <w:w w:val="110"/>
        </w:rPr>
        <w:t> </w:t>
      </w:r>
      <w:r>
        <w:rPr>
          <w:w w:val="110"/>
        </w:rPr>
        <w:t>materijal</w:t>
      </w:r>
      <w:r>
        <w:rPr>
          <w:spacing w:val="40"/>
          <w:w w:val="110"/>
        </w:rPr>
        <w:t> </w:t>
      </w:r>
      <w:r>
        <w:rPr>
          <w:w w:val="110"/>
        </w:rPr>
        <w:t>i</w:t>
      </w:r>
      <w:r>
        <w:rPr>
          <w:spacing w:val="40"/>
          <w:w w:val="110"/>
        </w:rPr>
        <w:t> </w:t>
      </w:r>
      <w:r>
        <w:rPr>
          <w:w w:val="110"/>
        </w:rPr>
        <w:t>dijelove</w:t>
      </w:r>
      <w:r>
        <w:rPr>
          <w:spacing w:val="40"/>
          <w:w w:val="110"/>
        </w:rPr>
        <w:t> </w:t>
      </w:r>
      <w:r>
        <w:rPr>
          <w:w w:val="110"/>
        </w:rPr>
        <w:t>za</w:t>
      </w:r>
      <w:r>
        <w:rPr>
          <w:spacing w:val="40"/>
          <w:w w:val="110"/>
        </w:rPr>
        <w:t> </w:t>
      </w:r>
      <w:r>
        <w:rPr>
          <w:w w:val="110"/>
        </w:rPr>
        <w:t>tekuće</w:t>
      </w:r>
      <w:r>
        <w:rPr>
          <w:spacing w:val="40"/>
          <w:w w:val="110"/>
        </w:rPr>
        <w:t> </w:t>
      </w:r>
      <w:r>
        <w:rPr>
          <w:w w:val="110"/>
        </w:rPr>
        <w:t>i</w:t>
      </w:r>
      <w:r>
        <w:rPr>
          <w:spacing w:val="40"/>
          <w:w w:val="110"/>
        </w:rPr>
        <w:t> </w:t>
      </w:r>
      <w:r>
        <w:rPr>
          <w:w w:val="110"/>
        </w:rPr>
        <w:t>investicijsko</w:t>
      </w:r>
      <w:r>
        <w:rPr>
          <w:spacing w:val="40"/>
          <w:w w:val="110"/>
        </w:rPr>
        <w:t> </w:t>
      </w:r>
      <w:r>
        <w:rPr>
          <w:w w:val="110"/>
        </w:rPr>
        <w:t>održavanje</w:t>
      </w:r>
      <w:r>
        <w:rPr>
          <w:spacing w:val="40"/>
          <w:w w:val="110"/>
        </w:rPr>
        <w:t> </w:t>
      </w:r>
      <w:r>
        <w:rPr>
          <w:w w:val="110"/>
        </w:rPr>
        <w:t>(nerazvrstanih cesta,</w:t>
      </w:r>
      <w:r>
        <w:rPr>
          <w:spacing w:val="73"/>
          <w:w w:val="110"/>
        </w:rPr>
        <w:t> </w:t>
      </w:r>
      <w:r>
        <w:rPr>
          <w:w w:val="110"/>
        </w:rPr>
        <w:t>zelenih</w:t>
      </w:r>
      <w:r>
        <w:rPr>
          <w:spacing w:val="76"/>
          <w:w w:val="110"/>
        </w:rPr>
        <w:t> </w:t>
      </w:r>
      <w:r>
        <w:rPr>
          <w:w w:val="110"/>
        </w:rPr>
        <w:t>površina,</w:t>
      </w:r>
      <w:r>
        <w:rPr>
          <w:spacing w:val="73"/>
          <w:w w:val="110"/>
        </w:rPr>
        <w:t> </w:t>
      </w:r>
      <w:r>
        <w:rPr>
          <w:w w:val="110"/>
        </w:rPr>
        <w:t>opreme,</w:t>
      </w:r>
      <w:r>
        <w:rPr>
          <w:spacing w:val="75"/>
          <w:w w:val="110"/>
        </w:rPr>
        <w:t> </w:t>
      </w:r>
      <w:r>
        <w:rPr>
          <w:w w:val="110"/>
        </w:rPr>
        <w:t>transportnih</w:t>
      </w:r>
      <w:r>
        <w:rPr>
          <w:spacing w:val="76"/>
          <w:w w:val="110"/>
        </w:rPr>
        <w:t> </w:t>
      </w:r>
      <w:r>
        <w:rPr>
          <w:w w:val="110"/>
        </w:rPr>
        <w:t>sredstava)</w:t>
      </w:r>
      <w:r>
        <w:rPr>
          <w:spacing w:val="73"/>
          <w:w w:val="110"/>
        </w:rPr>
        <w:t> </w:t>
      </w:r>
      <w:r>
        <w:rPr>
          <w:w w:val="110"/>
        </w:rPr>
        <w:t>utrošeno</w:t>
      </w:r>
      <w:r>
        <w:rPr>
          <w:spacing w:val="76"/>
          <w:w w:val="110"/>
        </w:rPr>
        <w:t> </w:t>
      </w:r>
      <w:r>
        <w:rPr>
          <w:w w:val="110"/>
        </w:rPr>
        <w:t>je</w:t>
      </w:r>
      <w:r>
        <w:rPr>
          <w:spacing w:val="80"/>
          <w:w w:val="110"/>
        </w:rPr>
        <w:t> </w:t>
      </w:r>
      <w:r>
        <w:rPr>
          <w:w w:val="110"/>
        </w:rPr>
        <w:t>113,77</w:t>
      </w:r>
      <w:r>
        <w:rPr>
          <w:spacing w:val="75"/>
          <w:w w:val="110"/>
        </w:rPr>
        <w:t> </w:t>
      </w:r>
      <w:r>
        <w:rPr>
          <w:w w:val="110"/>
        </w:rPr>
        <w:t>EUR, za</w:t>
      </w:r>
      <w:r>
        <w:rPr>
          <w:w w:val="110"/>
        </w:rPr>
        <w:t> sitni</w:t>
      </w:r>
      <w:r>
        <w:rPr>
          <w:w w:val="110"/>
        </w:rPr>
        <w:t> inventar</w:t>
      </w:r>
      <w:r>
        <w:rPr>
          <w:w w:val="110"/>
        </w:rPr>
        <w:t> utrošeno</w:t>
      </w:r>
      <w:r>
        <w:rPr>
          <w:w w:val="110"/>
        </w:rPr>
        <w:t> je</w:t>
      </w:r>
      <w:r>
        <w:rPr>
          <w:w w:val="110"/>
        </w:rPr>
        <w:t> 845,59</w:t>
      </w:r>
      <w:r>
        <w:rPr>
          <w:w w:val="110"/>
        </w:rPr>
        <w:t> EUR,</w:t>
      </w:r>
      <w:r>
        <w:rPr>
          <w:w w:val="110"/>
        </w:rPr>
        <w:t> a</w:t>
      </w:r>
      <w:r>
        <w:rPr>
          <w:w w:val="110"/>
        </w:rPr>
        <w:t> za</w:t>
      </w:r>
      <w:r>
        <w:rPr>
          <w:w w:val="110"/>
        </w:rPr>
        <w:t> službenu</w:t>
      </w:r>
      <w:r>
        <w:rPr>
          <w:w w:val="110"/>
        </w:rPr>
        <w:t> obuću</w:t>
      </w:r>
      <w:r>
        <w:rPr>
          <w:w w:val="110"/>
        </w:rPr>
        <w:t> i</w:t>
      </w:r>
      <w:r>
        <w:rPr>
          <w:w w:val="110"/>
        </w:rPr>
        <w:t> odjeću</w:t>
      </w:r>
      <w:r>
        <w:rPr>
          <w:w w:val="110"/>
        </w:rPr>
        <w:t> utrošeno</w:t>
      </w:r>
      <w:r>
        <w:rPr>
          <w:w w:val="110"/>
        </w:rPr>
        <w:t> je 2.450,62 EUR.</w:t>
      </w:r>
    </w:p>
    <w:p>
      <w:pPr>
        <w:pStyle w:val="BodyText"/>
        <w:spacing w:after="0"/>
        <w:jc w:val="both"/>
        <w:sectPr>
          <w:type w:val="continuous"/>
          <w:pgSz w:w="11910" w:h="16840"/>
          <w:pgMar w:header="0" w:footer="772" w:top="1380" w:bottom="960" w:left="141" w:right="0"/>
        </w:sectPr>
      </w:pPr>
    </w:p>
    <w:p>
      <w:pPr>
        <w:pStyle w:val="BodyText"/>
        <w:spacing w:before="77"/>
        <w:ind w:left="1275" w:right="1410"/>
        <w:jc w:val="both"/>
      </w:pPr>
      <w:r>
        <w:rPr>
          <w:w w:val="115"/>
        </w:rPr>
        <w:t>Za</w:t>
      </w:r>
      <w:r>
        <w:rPr>
          <w:w w:val="115"/>
        </w:rPr>
        <w:t> </w:t>
      </w:r>
      <w:r>
        <w:rPr>
          <w:b/>
          <w:w w:val="115"/>
        </w:rPr>
        <w:t>rashode</w:t>
      </w:r>
      <w:r>
        <w:rPr>
          <w:b/>
          <w:w w:val="115"/>
        </w:rPr>
        <w:t> za</w:t>
      </w:r>
      <w:r>
        <w:rPr>
          <w:b/>
          <w:w w:val="115"/>
        </w:rPr>
        <w:t> usluge</w:t>
      </w:r>
      <w:r>
        <w:rPr>
          <w:b/>
          <w:w w:val="115"/>
        </w:rPr>
        <w:t> </w:t>
      </w:r>
      <w:r>
        <w:rPr>
          <w:w w:val="115"/>
        </w:rPr>
        <w:t>izdvojeno</w:t>
      </w:r>
      <w:r>
        <w:rPr>
          <w:w w:val="115"/>
        </w:rPr>
        <w:t> je</w:t>
      </w:r>
      <w:r>
        <w:rPr>
          <w:w w:val="115"/>
        </w:rPr>
        <w:t> 659.435,30</w:t>
      </w:r>
      <w:r>
        <w:rPr>
          <w:w w:val="115"/>
        </w:rPr>
        <w:t> EUR.</w:t>
      </w:r>
      <w:r>
        <w:rPr>
          <w:w w:val="115"/>
        </w:rPr>
        <w:t> Za</w:t>
      </w:r>
      <w:r>
        <w:rPr>
          <w:w w:val="115"/>
        </w:rPr>
        <w:t> usluge</w:t>
      </w:r>
      <w:r>
        <w:rPr>
          <w:w w:val="115"/>
        </w:rPr>
        <w:t> telefona,</w:t>
      </w:r>
      <w:r>
        <w:rPr>
          <w:w w:val="115"/>
        </w:rPr>
        <w:t> pošte</w:t>
      </w:r>
      <w:r>
        <w:rPr>
          <w:w w:val="115"/>
        </w:rPr>
        <w:t> i prijevoza</w:t>
      </w:r>
      <w:r>
        <w:rPr>
          <w:w w:val="115"/>
        </w:rPr>
        <w:t> utrošeno</w:t>
      </w:r>
      <w:r>
        <w:rPr>
          <w:w w:val="115"/>
        </w:rPr>
        <w:t> je</w:t>
      </w:r>
      <w:r>
        <w:rPr>
          <w:w w:val="115"/>
        </w:rPr>
        <w:t> 23.713,89</w:t>
      </w:r>
      <w:r>
        <w:rPr>
          <w:w w:val="115"/>
        </w:rPr>
        <w:t> EUR,</w:t>
      </w:r>
      <w:r>
        <w:rPr>
          <w:w w:val="115"/>
        </w:rPr>
        <w:t> a</w:t>
      </w:r>
      <w:r>
        <w:rPr>
          <w:w w:val="115"/>
        </w:rPr>
        <w:t> za</w:t>
      </w:r>
      <w:r>
        <w:rPr>
          <w:w w:val="115"/>
        </w:rPr>
        <w:t> usluge</w:t>
      </w:r>
      <w:r>
        <w:rPr>
          <w:w w:val="115"/>
        </w:rPr>
        <w:t> tekućeg</w:t>
      </w:r>
      <w:r>
        <w:rPr>
          <w:w w:val="115"/>
        </w:rPr>
        <w:t> i</w:t>
      </w:r>
      <w:r>
        <w:rPr>
          <w:w w:val="115"/>
        </w:rPr>
        <w:t> investicijskog</w:t>
      </w:r>
      <w:r>
        <w:rPr>
          <w:spacing w:val="80"/>
          <w:w w:val="150"/>
        </w:rPr>
        <w:t> </w:t>
      </w:r>
      <w:r>
        <w:rPr>
          <w:w w:val="115"/>
        </w:rPr>
        <w:t>održavanja</w:t>
      </w:r>
      <w:r>
        <w:rPr>
          <w:w w:val="115"/>
        </w:rPr>
        <w:t> izdvojeno</w:t>
      </w:r>
      <w:r>
        <w:rPr>
          <w:w w:val="115"/>
        </w:rPr>
        <w:t> je</w:t>
      </w:r>
      <w:r>
        <w:rPr>
          <w:w w:val="115"/>
        </w:rPr>
        <w:t> 503.202,54 EUR.</w:t>
      </w:r>
      <w:r>
        <w:rPr>
          <w:w w:val="115"/>
        </w:rPr>
        <w:t> Od</w:t>
      </w:r>
      <w:r>
        <w:rPr>
          <w:w w:val="115"/>
        </w:rPr>
        <w:t> navedenog</w:t>
      </w:r>
      <w:r>
        <w:rPr>
          <w:w w:val="115"/>
        </w:rPr>
        <w:t> iznosa dio</w:t>
      </w:r>
      <w:r>
        <w:rPr>
          <w:w w:val="115"/>
        </w:rPr>
        <w:t> od</w:t>
      </w:r>
      <w:r>
        <w:rPr>
          <w:w w:val="115"/>
        </w:rPr>
        <w:t> 177.621,63 EUR</w:t>
      </w:r>
      <w:r>
        <w:rPr>
          <w:w w:val="115"/>
        </w:rPr>
        <w:t> odnosi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usluge</w:t>
      </w:r>
      <w:r>
        <w:rPr>
          <w:w w:val="115"/>
        </w:rPr>
        <w:t> održavanja</w:t>
      </w:r>
      <w:r>
        <w:rPr>
          <w:w w:val="115"/>
        </w:rPr>
        <w:t> asfaltnih</w:t>
      </w:r>
      <w:r>
        <w:rPr>
          <w:w w:val="115"/>
        </w:rPr>
        <w:t> i</w:t>
      </w:r>
      <w:r>
        <w:rPr>
          <w:w w:val="115"/>
        </w:rPr>
        <w:t> makadamskih</w:t>
      </w:r>
      <w:r>
        <w:rPr>
          <w:w w:val="115"/>
        </w:rPr>
        <w:t> nerazvrstanih</w:t>
      </w:r>
      <w:r>
        <w:rPr>
          <w:w w:val="115"/>
        </w:rPr>
        <w:t> cesta, dio</w:t>
      </w:r>
      <w:r>
        <w:rPr>
          <w:w w:val="115"/>
        </w:rPr>
        <w:t> od</w:t>
      </w:r>
      <w:r>
        <w:rPr>
          <w:w w:val="115"/>
        </w:rPr>
        <w:t> 11.218,63</w:t>
      </w:r>
      <w:r>
        <w:rPr>
          <w:w w:val="115"/>
        </w:rPr>
        <w:t> EUR</w:t>
      </w:r>
      <w:r>
        <w:rPr>
          <w:w w:val="115"/>
        </w:rPr>
        <w:t> odnosi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održavanje</w:t>
      </w:r>
      <w:r>
        <w:rPr>
          <w:w w:val="115"/>
        </w:rPr>
        <w:t> javne</w:t>
      </w:r>
      <w:r>
        <w:rPr>
          <w:w w:val="115"/>
        </w:rPr>
        <w:t> rasvjete,</w:t>
      </w:r>
      <w:r>
        <w:rPr>
          <w:w w:val="115"/>
        </w:rPr>
        <w:t> dio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 2.163,75</w:t>
      </w:r>
      <w:r>
        <w:rPr>
          <w:w w:val="115"/>
        </w:rPr>
        <w:t> EUR</w:t>
      </w:r>
      <w:r>
        <w:rPr>
          <w:w w:val="115"/>
        </w:rPr>
        <w:t> odnosi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usluge</w:t>
      </w:r>
      <w:r>
        <w:rPr>
          <w:w w:val="115"/>
        </w:rPr>
        <w:t> tekuće</w:t>
      </w:r>
      <w:r>
        <w:rPr>
          <w:w w:val="115"/>
        </w:rPr>
        <w:t> i</w:t>
      </w:r>
      <w:r>
        <w:rPr>
          <w:w w:val="115"/>
        </w:rPr>
        <w:t> investicijskog</w:t>
      </w:r>
      <w:r>
        <w:rPr>
          <w:w w:val="115"/>
        </w:rPr>
        <w:t> održavanja</w:t>
      </w:r>
      <w:r>
        <w:rPr>
          <w:w w:val="115"/>
        </w:rPr>
        <w:t> građevinskih objekata,</w:t>
      </w:r>
      <w:r>
        <w:rPr>
          <w:w w:val="115"/>
        </w:rPr>
        <w:t> dio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3.745,04</w:t>
      </w:r>
      <w:r>
        <w:rPr>
          <w:w w:val="115"/>
        </w:rPr>
        <w:t> EUR</w:t>
      </w:r>
      <w:r>
        <w:rPr>
          <w:w w:val="115"/>
        </w:rPr>
        <w:t> odnosi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održavanje</w:t>
      </w:r>
      <w:r>
        <w:rPr>
          <w:w w:val="115"/>
        </w:rPr>
        <w:t> postrojenja</w:t>
      </w:r>
      <w:r>
        <w:rPr>
          <w:w w:val="115"/>
        </w:rPr>
        <w:t> i opreme,</w:t>
      </w:r>
      <w:r>
        <w:rPr>
          <w:spacing w:val="40"/>
          <w:w w:val="115"/>
        </w:rPr>
        <w:t> </w:t>
      </w:r>
      <w:r>
        <w:rPr>
          <w:w w:val="115"/>
        </w:rPr>
        <w:t>održavanje</w:t>
      </w:r>
      <w:r>
        <w:rPr>
          <w:spacing w:val="40"/>
          <w:w w:val="115"/>
        </w:rPr>
        <w:t> </w:t>
      </w:r>
      <w:r>
        <w:rPr>
          <w:w w:val="115"/>
        </w:rPr>
        <w:t>transportnih</w:t>
      </w:r>
      <w:r>
        <w:rPr>
          <w:spacing w:val="40"/>
          <w:w w:val="115"/>
        </w:rPr>
        <w:t> </w:t>
      </w:r>
      <w:r>
        <w:rPr>
          <w:w w:val="115"/>
        </w:rPr>
        <w:t>sredstava</w:t>
      </w:r>
      <w:r>
        <w:rPr>
          <w:spacing w:val="40"/>
          <w:w w:val="115"/>
        </w:rPr>
        <w:t> </w:t>
      </w:r>
      <w:r>
        <w:rPr>
          <w:w w:val="115"/>
        </w:rPr>
        <w:t>u</w:t>
      </w:r>
      <w:r>
        <w:rPr>
          <w:spacing w:val="40"/>
          <w:w w:val="115"/>
        </w:rPr>
        <w:t> </w:t>
      </w:r>
      <w:r>
        <w:rPr>
          <w:w w:val="115"/>
        </w:rPr>
        <w:t>iznosu</w:t>
      </w:r>
      <w:r>
        <w:rPr>
          <w:spacing w:val="40"/>
          <w:w w:val="115"/>
        </w:rPr>
        <w:t> </w:t>
      </w:r>
      <w:r>
        <w:rPr>
          <w:w w:val="115"/>
        </w:rPr>
        <w:t>od</w:t>
      </w:r>
      <w:r>
        <w:rPr>
          <w:spacing w:val="40"/>
          <w:w w:val="115"/>
        </w:rPr>
        <w:t> </w:t>
      </w:r>
      <w:r>
        <w:rPr>
          <w:w w:val="115"/>
        </w:rPr>
        <w:t>142,00</w:t>
      </w:r>
      <w:r>
        <w:rPr>
          <w:spacing w:val="40"/>
          <w:w w:val="115"/>
        </w:rPr>
        <w:t> </w:t>
      </w:r>
      <w:r>
        <w:rPr>
          <w:w w:val="115"/>
        </w:rPr>
        <w:t>EUR,</w:t>
      </w:r>
      <w:r>
        <w:rPr>
          <w:spacing w:val="40"/>
          <w:w w:val="115"/>
        </w:rPr>
        <w:t> </w:t>
      </w:r>
      <w:r>
        <w:rPr>
          <w:w w:val="115"/>
        </w:rPr>
        <w:t>94.706,50 EUR na ostale usluge tekućeg i investicijskog održavanja</w:t>
      </w:r>
      <w:r>
        <w:rPr>
          <w:w w:val="115"/>
        </w:rPr>
        <w:t> - troškovi održavanja cesta u</w:t>
      </w:r>
      <w:r>
        <w:rPr>
          <w:w w:val="115"/>
        </w:rPr>
        <w:t> zimskim</w:t>
      </w:r>
      <w:r>
        <w:rPr>
          <w:w w:val="115"/>
        </w:rPr>
        <w:t> uvjetima,</w:t>
      </w:r>
      <w:r>
        <w:rPr>
          <w:w w:val="115"/>
        </w:rPr>
        <w:t> na</w:t>
      </w:r>
      <w:r>
        <w:rPr>
          <w:w w:val="115"/>
        </w:rPr>
        <w:t> održavanje</w:t>
      </w:r>
      <w:r>
        <w:rPr>
          <w:w w:val="115"/>
        </w:rPr>
        <w:t> javnih</w:t>
      </w:r>
      <w:r>
        <w:rPr>
          <w:w w:val="115"/>
        </w:rPr>
        <w:t> površina</w:t>
      </w:r>
      <w:r>
        <w:rPr>
          <w:w w:val="115"/>
        </w:rPr>
        <w:t> odnosi</w:t>
      </w:r>
      <w:r>
        <w:rPr>
          <w:w w:val="115"/>
        </w:rPr>
        <w:t> se</w:t>
      </w:r>
      <w:r>
        <w:rPr>
          <w:w w:val="115"/>
        </w:rPr>
        <w:t> iznos</w:t>
      </w:r>
      <w:r>
        <w:rPr>
          <w:w w:val="115"/>
        </w:rPr>
        <w:t> od</w:t>
      </w:r>
      <w:r>
        <w:rPr>
          <w:w w:val="115"/>
        </w:rPr>
        <w:t> 203.115,27 EUR,</w:t>
      </w:r>
      <w:r>
        <w:rPr>
          <w:w w:val="115"/>
        </w:rPr>
        <w:t> dok</w:t>
      </w:r>
      <w:r>
        <w:rPr>
          <w:w w:val="115"/>
        </w:rPr>
        <w:t> se</w:t>
      </w:r>
      <w:r>
        <w:rPr>
          <w:w w:val="115"/>
        </w:rPr>
        <w:t> iznos</w:t>
      </w:r>
      <w:r>
        <w:rPr>
          <w:w w:val="115"/>
        </w:rPr>
        <w:t> od</w:t>
      </w:r>
      <w:r>
        <w:rPr>
          <w:w w:val="115"/>
        </w:rPr>
        <w:t> 9.762,59</w:t>
      </w:r>
      <w:r>
        <w:rPr>
          <w:w w:val="115"/>
        </w:rPr>
        <w:t> EUR</w:t>
      </w:r>
      <w:r>
        <w:rPr>
          <w:w w:val="115"/>
        </w:rPr>
        <w:t> odnosi</w:t>
      </w:r>
      <w:r>
        <w:rPr>
          <w:w w:val="115"/>
        </w:rPr>
        <w:t> na</w:t>
      </w:r>
      <w:r>
        <w:rPr>
          <w:w w:val="115"/>
        </w:rPr>
        <w:t> Dječji</w:t>
      </w:r>
      <w:r>
        <w:rPr>
          <w:w w:val="115"/>
        </w:rPr>
        <w:t> vrtić</w:t>
      </w:r>
      <w:r>
        <w:rPr>
          <w:w w:val="115"/>
        </w:rPr>
        <w:t> Zvončić</w:t>
      </w:r>
      <w:r>
        <w:rPr>
          <w:w w:val="115"/>
        </w:rPr>
        <w:t> Ozalj,</w:t>
      </w:r>
      <w:r>
        <w:rPr>
          <w:w w:val="115"/>
        </w:rPr>
        <w:t> iznos</w:t>
      </w:r>
      <w:r>
        <w:rPr>
          <w:w w:val="115"/>
        </w:rPr>
        <w:t> od 447,99</w:t>
      </w:r>
      <w:r>
        <w:rPr>
          <w:w w:val="115"/>
        </w:rPr>
        <w:t> EUR</w:t>
      </w:r>
      <w:r>
        <w:rPr>
          <w:w w:val="115"/>
        </w:rPr>
        <w:t> na</w:t>
      </w:r>
      <w:r>
        <w:rPr>
          <w:w w:val="115"/>
        </w:rPr>
        <w:t> Gradsku</w:t>
      </w:r>
      <w:r>
        <w:rPr>
          <w:w w:val="115"/>
        </w:rPr>
        <w:t> knjižnicu</w:t>
      </w:r>
      <w:r>
        <w:rPr>
          <w:w w:val="115"/>
        </w:rPr>
        <w:t> i</w:t>
      </w:r>
      <w:r>
        <w:rPr>
          <w:w w:val="115"/>
        </w:rPr>
        <w:t> čitaonicu</w:t>
      </w:r>
      <w:r>
        <w:rPr>
          <w:w w:val="115"/>
        </w:rPr>
        <w:t> Ivana</w:t>
      </w:r>
      <w:r>
        <w:rPr>
          <w:w w:val="115"/>
        </w:rPr>
        <w:t> Belostenca</w:t>
      </w:r>
      <w:r>
        <w:rPr>
          <w:w w:val="115"/>
        </w:rPr>
        <w:t> Ozalj</w:t>
      </w:r>
      <w:r>
        <w:rPr>
          <w:w w:val="115"/>
        </w:rPr>
        <w:t> te</w:t>
      </w:r>
      <w:r>
        <w:rPr>
          <w:w w:val="115"/>
        </w:rPr>
        <w:t> iznos</w:t>
      </w:r>
      <w:r>
        <w:rPr>
          <w:w w:val="115"/>
        </w:rPr>
        <w:t> od 279,14</w:t>
      </w:r>
      <w:r>
        <w:rPr>
          <w:w w:val="115"/>
        </w:rPr>
        <w:t> EUR</w:t>
      </w:r>
      <w:r>
        <w:rPr>
          <w:w w:val="115"/>
        </w:rPr>
        <w:t> na</w:t>
      </w:r>
      <w:r>
        <w:rPr>
          <w:w w:val="115"/>
        </w:rPr>
        <w:t> Zavičajni</w:t>
      </w:r>
      <w:r>
        <w:rPr>
          <w:w w:val="115"/>
        </w:rPr>
        <w:t> muzej Ozalj.</w:t>
      </w:r>
      <w:r>
        <w:rPr>
          <w:w w:val="115"/>
        </w:rPr>
        <w:t> Za</w:t>
      </w:r>
      <w:r>
        <w:rPr>
          <w:w w:val="115"/>
        </w:rPr>
        <w:t> usluge</w:t>
      </w:r>
      <w:r>
        <w:rPr>
          <w:w w:val="115"/>
        </w:rPr>
        <w:t> promidžbe</w:t>
      </w:r>
      <w:r>
        <w:rPr>
          <w:w w:val="115"/>
        </w:rPr>
        <w:t> i informiranja</w:t>
      </w:r>
      <w:r>
        <w:rPr>
          <w:w w:val="115"/>
        </w:rPr>
        <w:t> izdvojeno je</w:t>
      </w:r>
      <w:r>
        <w:rPr>
          <w:w w:val="115"/>
        </w:rPr>
        <w:t> 15.572,35</w:t>
      </w:r>
      <w:r>
        <w:rPr>
          <w:w w:val="115"/>
        </w:rPr>
        <w:t> EUR</w:t>
      </w:r>
      <w:r>
        <w:rPr>
          <w:w w:val="115"/>
        </w:rPr>
        <w:t> dok</w:t>
      </w:r>
      <w:r>
        <w:rPr>
          <w:w w:val="115"/>
        </w:rPr>
        <w:t> je</w:t>
      </w:r>
      <w:r>
        <w:rPr>
          <w:w w:val="115"/>
        </w:rPr>
        <w:t> za</w:t>
      </w:r>
      <w:r>
        <w:rPr>
          <w:w w:val="115"/>
        </w:rPr>
        <w:t> komunalne</w:t>
      </w:r>
      <w:r>
        <w:rPr>
          <w:w w:val="115"/>
        </w:rPr>
        <w:t> usluge</w:t>
      </w:r>
      <w:r>
        <w:rPr>
          <w:w w:val="115"/>
        </w:rPr>
        <w:t> izdvojeno</w:t>
      </w:r>
      <w:r>
        <w:rPr>
          <w:w w:val="115"/>
        </w:rPr>
        <w:t> 32.571,33</w:t>
      </w:r>
      <w:r>
        <w:rPr>
          <w:w w:val="115"/>
        </w:rPr>
        <w:t> EUR.</w:t>
      </w:r>
      <w:r>
        <w:rPr>
          <w:w w:val="115"/>
        </w:rPr>
        <w:t> Za</w:t>
      </w:r>
      <w:r>
        <w:rPr>
          <w:w w:val="115"/>
        </w:rPr>
        <w:t> usluge zakupnina</w:t>
      </w:r>
      <w:r>
        <w:rPr>
          <w:w w:val="115"/>
        </w:rPr>
        <w:t> i</w:t>
      </w:r>
      <w:r>
        <w:rPr>
          <w:w w:val="115"/>
        </w:rPr>
        <w:t> najamnina</w:t>
      </w:r>
      <w:r>
        <w:rPr>
          <w:w w:val="115"/>
        </w:rPr>
        <w:t> izdvojeno</w:t>
      </w:r>
      <w:r>
        <w:rPr>
          <w:w w:val="115"/>
        </w:rPr>
        <w:t> je</w:t>
      </w:r>
      <w:r>
        <w:rPr>
          <w:w w:val="115"/>
        </w:rPr>
        <w:t> 30.651,59</w:t>
      </w:r>
      <w:r>
        <w:rPr>
          <w:w w:val="115"/>
        </w:rPr>
        <w:t> EUR.</w:t>
      </w:r>
      <w:r>
        <w:rPr>
          <w:w w:val="115"/>
        </w:rPr>
        <w:t> Za</w:t>
      </w:r>
      <w:r>
        <w:rPr>
          <w:w w:val="115"/>
        </w:rPr>
        <w:t> zdravstvene</w:t>
      </w:r>
      <w:r>
        <w:rPr>
          <w:w w:val="115"/>
        </w:rPr>
        <w:t> i</w:t>
      </w:r>
      <w:r>
        <w:rPr>
          <w:w w:val="115"/>
        </w:rPr>
        <w:t> veterinarske usluge</w:t>
      </w:r>
      <w:r>
        <w:rPr>
          <w:w w:val="115"/>
        </w:rPr>
        <w:t> izdvojeno</w:t>
      </w:r>
      <w:r>
        <w:rPr>
          <w:w w:val="115"/>
        </w:rPr>
        <w:t> je</w:t>
      </w:r>
      <w:r>
        <w:rPr>
          <w:w w:val="115"/>
        </w:rPr>
        <w:t> 12.719,44</w:t>
      </w:r>
      <w:r>
        <w:rPr>
          <w:w w:val="115"/>
        </w:rPr>
        <w:t> EUR,</w:t>
      </w:r>
      <w:r>
        <w:rPr>
          <w:w w:val="115"/>
        </w:rPr>
        <w:t> a</w:t>
      </w:r>
      <w:r>
        <w:rPr>
          <w:w w:val="115"/>
        </w:rPr>
        <w:t> za</w:t>
      </w:r>
      <w:r>
        <w:rPr>
          <w:w w:val="115"/>
        </w:rPr>
        <w:t> intelektualne</w:t>
      </w:r>
      <w:r>
        <w:rPr>
          <w:w w:val="115"/>
        </w:rPr>
        <w:t> i</w:t>
      </w:r>
      <w:r>
        <w:rPr>
          <w:w w:val="115"/>
        </w:rPr>
        <w:t> osobne</w:t>
      </w:r>
      <w:r>
        <w:rPr>
          <w:w w:val="115"/>
        </w:rPr>
        <w:t> usluge</w:t>
      </w:r>
      <w:r>
        <w:rPr>
          <w:w w:val="115"/>
        </w:rPr>
        <w:t> 16.372,91 EUR.</w:t>
      </w:r>
      <w:r>
        <w:rPr>
          <w:w w:val="115"/>
        </w:rPr>
        <w:t> Od</w:t>
      </w:r>
      <w:r>
        <w:rPr>
          <w:w w:val="115"/>
        </w:rPr>
        <w:t> navedenog</w:t>
      </w:r>
      <w:r>
        <w:rPr>
          <w:w w:val="115"/>
        </w:rPr>
        <w:t> iznosa,</w:t>
      </w:r>
      <w:r>
        <w:rPr>
          <w:w w:val="115"/>
        </w:rPr>
        <w:t> dio</w:t>
      </w:r>
      <w:r>
        <w:rPr>
          <w:w w:val="115"/>
        </w:rPr>
        <w:t> od</w:t>
      </w:r>
      <w:r>
        <w:rPr>
          <w:w w:val="115"/>
        </w:rPr>
        <w:t> 1.657,94</w:t>
      </w:r>
      <w:r>
        <w:rPr>
          <w:w w:val="115"/>
        </w:rPr>
        <w:t> EUR</w:t>
      </w:r>
      <w:r>
        <w:rPr>
          <w:w w:val="115"/>
        </w:rPr>
        <w:t> odnosi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ugovore</w:t>
      </w:r>
      <w:r>
        <w:rPr>
          <w:w w:val="115"/>
        </w:rPr>
        <w:t> o</w:t>
      </w:r>
      <w:r>
        <w:rPr>
          <w:w w:val="115"/>
        </w:rPr>
        <w:t> djelu, 2.999,97</w:t>
      </w:r>
      <w:r>
        <w:rPr>
          <w:w w:val="115"/>
        </w:rPr>
        <w:t> EUR</w:t>
      </w:r>
      <w:r>
        <w:rPr>
          <w:w w:val="115"/>
        </w:rPr>
        <w:t> na</w:t>
      </w:r>
      <w:r>
        <w:rPr>
          <w:w w:val="115"/>
        </w:rPr>
        <w:t> usluge</w:t>
      </w:r>
      <w:r>
        <w:rPr>
          <w:w w:val="115"/>
        </w:rPr>
        <w:t> odvjetnika</w:t>
      </w:r>
      <w:r>
        <w:rPr>
          <w:w w:val="115"/>
        </w:rPr>
        <w:t> i</w:t>
      </w:r>
      <w:r>
        <w:rPr>
          <w:w w:val="115"/>
        </w:rPr>
        <w:t> pravnog</w:t>
      </w:r>
      <w:r>
        <w:rPr>
          <w:w w:val="115"/>
        </w:rPr>
        <w:t> savjetovanja,</w:t>
      </w:r>
      <w:r>
        <w:rPr>
          <w:w w:val="115"/>
        </w:rPr>
        <w:t> 2.875,00</w:t>
      </w:r>
      <w:r>
        <w:rPr>
          <w:w w:val="115"/>
        </w:rPr>
        <w:t> EUR</w:t>
      </w:r>
      <w:r>
        <w:rPr>
          <w:w w:val="115"/>
        </w:rPr>
        <w:t> za geodetsko-katastarske</w:t>
      </w:r>
      <w:r>
        <w:rPr>
          <w:w w:val="115"/>
        </w:rPr>
        <w:t> usluge,</w:t>
      </w:r>
      <w:r>
        <w:rPr>
          <w:w w:val="115"/>
        </w:rPr>
        <w:t> 577,50</w:t>
      </w:r>
      <w:r>
        <w:rPr>
          <w:w w:val="115"/>
        </w:rPr>
        <w:t> EUR</w:t>
      </w:r>
      <w:r>
        <w:rPr>
          <w:w w:val="115"/>
        </w:rPr>
        <w:t> za</w:t>
      </w:r>
      <w:r>
        <w:rPr>
          <w:w w:val="115"/>
        </w:rPr>
        <w:t> usluge</w:t>
      </w:r>
      <w:r>
        <w:rPr>
          <w:w w:val="115"/>
        </w:rPr>
        <w:t> vještačenja</w:t>
      </w:r>
      <w:r>
        <w:rPr>
          <w:w w:val="115"/>
        </w:rPr>
        <w:t> 1.000,00</w:t>
      </w:r>
      <w:r>
        <w:rPr>
          <w:w w:val="115"/>
        </w:rPr>
        <w:t> EUR</w:t>
      </w:r>
      <w:r>
        <w:rPr>
          <w:w w:val="115"/>
        </w:rPr>
        <w:t> na znanstvenoistraživačke</w:t>
      </w:r>
      <w:r>
        <w:rPr>
          <w:w w:val="115"/>
        </w:rPr>
        <w:t> usluge te</w:t>
      </w:r>
      <w:r>
        <w:rPr>
          <w:w w:val="115"/>
        </w:rPr>
        <w:t> 7.262,50</w:t>
      </w:r>
      <w:r>
        <w:rPr>
          <w:w w:val="115"/>
        </w:rPr>
        <w:t> EUR</w:t>
      </w:r>
      <w:r>
        <w:rPr>
          <w:w w:val="115"/>
        </w:rPr>
        <w:t> na</w:t>
      </w:r>
      <w:r>
        <w:rPr>
          <w:w w:val="115"/>
        </w:rPr>
        <w:t> ostale intelektualne</w:t>
      </w:r>
      <w:r>
        <w:rPr>
          <w:w w:val="115"/>
        </w:rPr>
        <w:t> usluge.</w:t>
      </w:r>
      <w:r>
        <w:rPr>
          <w:w w:val="115"/>
        </w:rPr>
        <w:t> Za računalne</w:t>
      </w:r>
      <w:r>
        <w:rPr>
          <w:w w:val="115"/>
        </w:rPr>
        <w:t> usluge</w:t>
      </w:r>
      <w:r>
        <w:rPr>
          <w:w w:val="115"/>
        </w:rPr>
        <w:t> utrošeno</w:t>
      </w:r>
      <w:r>
        <w:rPr>
          <w:w w:val="115"/>
        </w:rPr>
        <w:t> je</w:t>
      </w:r>
      <w:r>
        <w:rPr>
          <w:w w:val="115"/>
        </w:rPr>
        <w:t> 11.319,67</w:t>
      </w:r>
      <w:r>
        <w:rPr>
          <w:w w:val="115"/>
        </w:rPr>
        <w:t> EUR,</w:t>
      </w:r>
      <w:r>
        <w:rPr>
          <w:w w:val="115"/>
        </w:rPr>
        <w:t> dok</w:t>
      </w:r>
      <w:r>
        <w:rPr>
          <w:w w:val="115"/>
        </w:rPr>
        <w:t> je</w:t>
      </w:r>
      <w:r>
        <w:rPr>
          <w:w w:val="115"/>
        </w:rPr>
        <w:t> za</w:t>
      </w:r>
      <w:r>
        <w:rPr>
          <w:w w:val="115"/>
        </w:rPr>
        <w:t> ostale</w:t>
      </w:r>
      <w:r>
        <w:rPr>
          <w:w w:val="115"/>
        </w:rPr>
        <w:t> usluge</w:t>
      </w:r>
      <w:r>
        <w:rPr>
          <w:w w:val="115"/>
        </w:rPr>
        <w:t> utrošeno 13.311,58</w:t>
      </w:r>
      <w:r>
        <w:rPr>
          <w:w w:val="115"/>
        </w:rPr>
        <w:t> EUR</w:t>
      </w:r>
      <w:r>
        <w:rPr>
          <w:w w:val="115"/>
        </w:rPr>
        <w:t> (rashodi</w:t>
      </w:r>
      <w:r>
        <w:rPr>
          <w:w w:val="115"/>
        </w:rPr>
        <w:t> za</w:t>
      </w:r>
      <w:r>
        <w:rPr>
          <w:w w:val="115"/>
        </w:rPr>
        <w:t> grafičke</w:t>
      </w:r>
      <w:r>
        <w:rPr>
          <w:w w:val="115"/>
        </w:rPr>
        <w:t> i</w:t>
      </w:r>
      <w:r>
        <w:rPr>
          <w:w w:val="115"/>
        </w:rPr>
        <w:t> tiskarske</w:t>
      </w:r>
      <w:r>
        <w:rPr>
          <w:w w:val="115"/>
        </w:rPr>
        <w:t> usluge</w:t>
      </w:r>
      <w:r>
        <w:rPr>
          <w:w w:val="115"/>
        </w:rPr>
        <w:t> 5.610,88</w:t>
      </w:r>
      <w:r>
        <w:rPr>
          <w:w w:val="115"/>
        </w:rPr>
        <w:t> EUR,</w:t>
      </w:r>
      <w:r>
        <w:rPr>
          <w:w w:val="115"/>
        </w:rPr>
        <w:t> usluga</w:t>
      </w:r>
      <w:r>
        <w:rPr>
          <w:w w:val="115"/>
        </w:rPr>
        <w:t> pri registraciji</w:t>
      </w:r>
      <w:r>
        <w:rPr>
          <w:w w:val="115"/>
        </w:rPr>
        <w:t> prijevoznih</w:t>
      </w:r>
      <w:r>
        <w:rPr>
          <w:w w:val="115"/>
        </w:rPr>
        <w:t> sredstava</w:t>
      </w:r>
      <w:r>
        <w:rPr>
          <w:w w:val="115"/>
        </w:rPr>
        <w:t> 267,85</w:t>
      </w:r>
      <w:r>
        <w:rPr>
          <w:w w:val="115"/>
        </w:rPr>
        <w:t> EUR,</w:t>
      </w:r>
      <w:r>
        <w:rPr>
          <w:w w:val="115"/>
        </w:rPr>
        <w:t> usluge</w:t>
      </w:r>
      <w:r>
        <w:rPr>
          <w:w w:val="115"/>
        </w:rPr>
        <w:t> čuvanja</w:t>
      </w:r>
      <w:r>
        <w:rPr>
          <w:w w:val="115"/>
        </w:rPr>
        <w:t> imovine</w:t>
      </w:r>
      <w:r>
        <w:rPr>
          <w:w w:val="115"/>
        </w:rPr>
        <w:t> 937,50</w:t>
      </w:r>
      <w:r>
        <w:rPr>
          <w:w w:val="115"/>
        </w:rPr>
        <w:t> EUR</w:t>
      </w:r>
      <w:r>
        <w:rPr>
          <w:spacing w:val="40"/>
          <w:w w:val="115"/>
        </w:rPr>
        <w:t> </w:t>
      </w:r>
      <w:r>
        <w:rPr>
          <w:w w:val="115"/>
        </w:rPr>
        <w:t>te ostale usluge 6.495,35 EUR – državni proračun 1% poreza, JVP Karlovac i sl.).</w:t>
      </w:r>
    </w:p>
    <w:p>
      <w:pPr>
        <w:pStyle w:val="BodyText"/>
        <w:spacing w:before="9"/>
      </w:pPr>
    </w:p>
    <w:p>
      <w:pPr>
        <w:pStyle w:val="BodyText"/>
        <w:ind w:left="1275" w:right="1410"/>
        <w:jc w:val="both"/>
      </w:pPr>
      <w:r>
        <w:rPr>
          <w:b/>
          <w:w w:val="115"/>
        </w:rPr>
        <w:t>Ostali</w:t>
      </w:r>
      <w:r>
        <w:rPr>
          <w:b/>
          <w:w w:val="115"/>
        </w:rPr>
        <w:t> nespomenuti</w:t>
      </w:r>
      <w:r>
        <w:rPr>
          <w:b/>
          <w:w w:val="115"/>
        </w:rPr>
        <w:t> rashodi</w:t>
      </w:r>
      <w:r>
        <w:rPr>
          <w:b/>
          <w:w w:val="115"/>
        </w:rPr>
        <w:t> poslovanja</w:t>
      </w:r>
      <w:r>
        <w:rPr>
          <w:b/>
          <w:w w:val="115"/>
        </w:rPr>
        <w:t> </w:t>
      </w:r>
      <w:r>
        <w:rPr>
          <w:w w:val="115"/>
        </w:rPr>
        <w:t>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60.612,45</w:t>
      </w:r>
      <w:r>
        <w:rPr>
          <w:w w:val="115"/>
        </w:rPr>
        <w:t> EUR. Odnose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naknade</w:t>
      </w:r>
      <w:r>
        <w:rPr>
          <w:w w:val="115"/>
        </w:rPr>
        <w:t> za</w:t>
      </w:r>
      <w:r>
        <w:rPr>
          <w:w w:val="115"/>
        </w:rPr>
        <w:t> rad</w:t>
      </w:r>
      <w:r>
        <w:rPr>
          <w:w w:val="115"/>
        </w:rPr>
        <w:t> predstavničkih</w:t>
      </w:r>
      <w:r>
        <w:rPr>
          <w:w w:val="115"/>
        </w:rPr>
        <w:t> i</w:t>
      </w:r>
      <w:r>
        <w:rPr>
          <w:w w:val="115"/>
        </w:rPr>
        <w:t> izvršnih</w:t>
      </w:r>
      <w:r>
        <w:rPr>
          <w:w w:val="115"/>
        </w:rPr>
        <w:t> tijela</w:t>
      </w:r>
      <w:r>
        <w:rPr>
          <w:w w:val="115"/>
        </w:rPr>
        <w:t> te</w:t>
      </w:r>
      <w:r>
        <w:rPr>
          <w:w w:val="115"/>
        </w:rPr>
        <w:t> upravnog</w:t>
      </w:r>
      <w:r>
        <w:rPr>
          <w:w w:val="115"/>
        </w:rPr>
        <w:t> vijeća</w:t>
      </w:r>
      <w:r>
        <w:rPr>
          <w:w w:val="115"/>
        </w:rPr>
        <w:t> u iznosu</w:t>
      </w:r>
      <w:r>
        <w:rPr>
          <w:w w:val="115"/>
        </w:rPr>
        <w:t> od</w:t>
      </w:r>
      <w:r>
        <w:rPr>
          <w:w w:val="115"/>
        </w:rPr>
        <w:t> 5.444,03</w:t>
      </w:r>
      <w:r>
        <w:rPr>
          <w:w w:val="115"/>
        </w:rPr>
        <w:t> EUR,</w:t>
      </w:r>
      <w:r>
        <w:rPr>
          <w:w w:val="115"/>
        </w:rPr>
        <w:t> na</w:t>
      </w:r>
      <w:r>
        <w:rPr>
          <w:w w:val="115"/>
        </w:rPr>
        <w:t> rashode</w:t>
      </w:r>
      <w:r>
        <w:rPr>
          <w:w w:val="115"/>
        </w:rPr>
        <w:t> za</w:t>
      </w:r>
      <w:r>
        <w:rPr>
          <w:w w:val="115"/>
        </w:rPr>
        <w:t> premije</w:t>
      </w:r>
      <w:r>
        <w:rPr>
          <w:w w:val="115"/>
        </w:rPr>
        <w:t> osiguranja</w:t>
      </w:r>
      <w:r>
        <w:rPr>
          <w:w w:val="115"/>
        </w:rPr>
        <w:t> utrošeno</w:t>
      </w:r>
      <w:r>
        <w:rPr>
          <w:w w:val="115"/>
        </w:rPr>
        <w:t> je</w:t>
      </w:r>
      <w:r>
        <w:rPr>
          <w:w w:val="115"/>
        </w:rPr>
        <w:t> 2.931,72</w:t>
      </w:r>
      <w:r>
        <w:rPr>
          <w:spacing w:val="40"/>
          <w:w w:val="115"/>
        </w:rPr>
        <w:t> </w:t>
      </w:r>
      <w:r>
        <w:rPr>
          <w:w w:val="115"/>
        </w:rPr>
        <w:t>EUR,</w:t>
      </w:r>
      <w:r>
        <w:rPr>
          <w:spacing w:val="40"/>
          <w:w w:val="115"/>
        </w:rPr>
        <w:t> </w:t>
      </w:r>
      <w:r>
        <w:rPr>
          <w:w w:val="115"/>
        </w:rPr>
        <w:t>za</w:t>
      </w:r>
      <w:r>
        <w:rPr>
          <w:spacing w:val="40"/>
          <w:w w:val="115"/>
        </w:rPr>
        <w:t> </w:t>
      </w:r>
      <w:r>
        <w:rPr>
          <w:w w:val="115"/>
        </w:rPr>
        <w:t>reprezentaciju</w:t>
      </w:r>
      <w:r>
        <w:rPr>
          <w:spacing w:val="40"/>
          <w:w w:val="115"/>
        </w:rPr>
        <w:t> </w:t>
      </w:r>
      <w:r>
        <w:rPr>
          <w:w w:val="115"/>
        </w:rPr>
        <w:t>utrošeno</w:t>
      </w:r>
      <w:r>
        <w:rPr>
          <w:spacing w:val="40"/>
          <w:w w:val="115"/>
        </w:rPr>
        <w:t> </w:t>
      </w:r>
      <w:r>
        <w:rPr>
          <w:w w:val="115"/>
        </w:rPr>
        <w:t>je</w:t>
      </w:r>
      <w:r>
        <w:rPr>
          <w:spacing w:val="40"/>
          <w:w w:val="115"/>
        </w:rPr>
        <w:t> </w:t>
      </w:r>
      <w:r>
        <w:rPr>
          <w:w w:val="115"/>
        </w:rPr>
        <w:t>11.291,39</w:t>
      </w:r>
      <w:r>
        <w:rPr>
          <w:spacing w:val="40"/>
          <w:w w:val="115"/>
        </w:rPr>
        <w:t> </w:t>
      </w:r>
      <w:r>
        <w:rPr>
          <w:w w:val="115"/>
        </w:rPr>
        <w:t>EUR,</w:t>
      </w:r>
      <w:r>
        <w:rPr>
          <w:spacing w:val="40"/>
          <w:w w:val="115"/>
        </w:rPr>
        <w:t> </w:t>
      </w:r>
      <w:r>
        <w:rPr>
          <w:w w:val="115"/>
        </w:rPr>
        <w:t>na</w:t>
      </w:r>
      <w:r>
        <w:rPr>
          <w:spacing w:val="40"/>
          <w:w w:val="115"/>
        </w:rPr>
        <w:t> </w:t>
      </w:r>
      <w:r>
        <w:rPr>
          <w:w w:val="115"/>
        </w:rPr>
        <w:t>članarine</w:t>
      </w:r>
      <w:r>
        <w:rPr>
          <w:spacing w:val="40"/>
          <w:w w:val="115"/>
        </w:rPr>
        <w:t> </w:t>
      </w:r>
      <w:r>
        <w:rPr>
          <w:w w:val="115"/>
        </w:rPr>
        <w:t>(u</w:t>
      </w:r>
      <w:r>
        <w:rPr>
          <w:spacing w:val="40"/>
          <w:w w:val="115"/>
        </w:rPr>
        <w:t> </w:t>
      </w:r>
      <w:r>
        <w:rPr>
          <w:w w:val="115"/>
        </w:rPr>
        <w:t>Udruzi Gradova,</w:t>
      </w:r>
      <w:r>
        <w:rPr>
          <w:w w:val="115"/>
        </w:rPr>
        <w:t> LAG-u,</w:t>
      </w:r>
      <w:r>
        <w:rPr>
          <w:w w:val="115"/>
        </w:rPr>
        <w:t> Grad</w:t>
      </w:r>
      <w:r>
        <w:rPr>
          <w:w w:val="115"/>
        </w:rPr>
        <w:t> prijatelj</w:t>
      </w:r>
      <w:r>
        <w:rPr>
          <w:w w:val="115"/>
        </w:rPr>
        <w:t> djeci,</w:t>
      </w:r>
      <w:r>
        <w:rPr>
          <w:w w:val="115"/>
        </w:rPr>
        <w:t> Eau&amp;Lumiere)</w:t>
      </w:r>
      <w:r>
        <w:rPr>
          <w:w w:val="115"/>
        </w:rPr>
        <w:t> utrošeno je 5.695,35</w:t>
      </w:r>
      <w:r>
        <w:rPr>
          <w:w w:val="115"/>
        </w:rPr>
        <w:t> EUR,</w:t>
      </w:r>
      <w:r>
        <w:rPr>
          <w:w w:val="115"/>
        </w:rPr>
        <w:t> za pristojbe</w:t>
      </w:r>
      <w:r>
        <w:rPr>
          <w:w w:val="115"/>
        </w:rPr>
        <w:t> i</w:t>
      </w:r>
      <w:r>
        <w:rPr>
          <w:w w:val="115"/>
        </w:rPr>
        <w:t> naknade</w:t>
      </w:r>
      <w:r>
        <w:rPr>
          <w:w w:val="115"/>
        </w:rPr>
        <w:t> izdvojeno</w:t>
      </w:r>
      <w:r>
        <w:rPr>
          <w:w w:val="115"/>
        </w:rPr>
        <w:t> je</w:t>
      </w:r>
      <w:r>
        <w:rPr>
          <w:w w:val="115"/>
        </w:rPr>
        <w:t> 27.382,05</w:t>
      </w:r>
      <w:r>
        <w:rPr>
          <w:w w:val="115"/>
        </w:rPr>
        <w:t> EUR</w:t>
      </w:r>
      <w:r>
        <w:rPr>
          <w:w w:val="115"/>
        </w:rPr>
        <w:t> (sudske,</w:t>
      </w:r>
      <w:r>
        <w:rPr>
          <w:w w:val="115"/>
        </w:rPr>
        <w:t> javnobilježničke</w:t>
      </w:r>
      <w:r>
        <w:rPr>
          <w:w w:val="115"/>
        </w:rPr>
        <w:t> pristojbe, naknade</w:t>
      </w:r>
      <w:r>
        <w:rPr>
          <w:w w:val="115"/>
        </w:rPr>
        <w:t> od</w:t>
      </w:r>
      <w:r>
        <w:rPr>
          <w:w w:val="115"/>
        </w:rPr>
        <w:t> 1%</w:t>
      </w:r>
      <w:r>
        <w:rPr>
          <w:w w:val="115"/>
        </w:rPr>
        <w:t> i</w:t>
      </w:r>
      <w:r>
        <w:rPr>
          <w:w w:val="115"/>
        </w:rPr>
        <w:t> 5%</w:t>
      </w:r>
      <w:r>
        <w:rPr>
          <w:w w:val="115"/>
        </w:rPr>
        <w:t> prihoda</w:t>
      </w:r>
      <w:r>
        <w:rPr>
          <w:w w:val="115"/>
        </w:rPr>
        <w:t> od</w:t>
      </w:r>
      <w:r>
        <w:rPr>
          <w:w w:val="115"/>
        </w:rPr>
        <w:t> poreza</w:t>
      </w:r>
      <w:r>
        <w:rPr>
          <w:spacing w:val="40"/>
          <w:w w:val="115"/>
        </w:rPr>
        <w:t> </w:t>
      </w:r>
      <w:r>
        <w:rPr>
          <w:w w:val="115"/>
        </w:rPr>
        <w:t>i</w:t>
      </w:r>
      <w:r>
        <w:rPr>
          <w:w w:val="115"/>
        </w:rPr>
        <w:t> ostale</w:t>
      </w:r>
      <w:r>
        <w:rPr>
          <w:w w:val="115"/>
        </w:rPr>
        <w:t> pristojbe),</w:t>
      </w:r>
      <w:r>
        <w:rPr>
          <w:w w:val="115"/>
        </w:rPr>
        <w:t> za</w:t>
      </w:r>
      <w:r>
        <w:rPr>
          <w:w w:val="115"/>
        </w:rPr>
        <w:t> troškove</w:t>
      </w:r>
      <w:r>
        <w:rPr>
          <w:w w:val="115"/>
        </w:rPr>
        <w:t> sudskih postupaka</w:t>
      </w:r>
      <w:r>
        <w:rPr>
          <w:w w:val="115"/>
        </w:rPr>
        <w:t> izdvojeno</w:t>
      </w:r>
      <w:r>
        <w:rPr>
          <w:w w:val="115"/>
        </w:rPr>
        <w:t> je</w:t>
      </w:r>
      <w:r>
        <w:rPr>
          <w:w w:val="115"/>
        </w:rPr>
        <w:t> 2.647,10</w:t>
      </w:r>
      <w:r>
        <w:rPr>
          <w:w w:val="115"/>
        </w:rPr>
        <w:t> EUR</w:t>
      </w:r>
      <w:r>
        <w:rPr>
          <w:w w:val="115"/>
        </w:rPr>
        <w:t> dok</w:t>
      </w:r>
      <w:r>
        <w:rPr>
          <w:w w:val="115"/>
        </w:rPr>
        <w:t> je</w:t>
      </w:r>
      <w:r>
        <w:rPr>
          <w:w w:val="115"/>
        </w:rPr>
        <w:t> za</w:t>
      </w:r>
      <w:r>
        <w:rPr>
          <w:w w:val="115"/>
        </w:rPr>
        <w:t> ostale</w:t>
      </w:r>
      <w:r>
        <w:rPr>
          <w:w w:val="115"/>
        </w:rPr>
        <w:t> nespomenute</w:t>
      </w:r>
      <w:r>
        <w:rPr>
          <w:w w:val="115"/>
        </w:rPr>
        <w:t> rashode poslovanja izdvojeno 5.220,81 EUR.</w:t>
      </w:r>
    </w:p>
    <w:p>
      <w:pPr>
        <w:pStyle w:val="BodyText"/>
        <w:spacing w:before="3"/>
      </w:pPr>
    </w:p>
    <w:p>
      <w:pPr>
        <w:pStyle w:val="BodyText"/>
        <w:spacing w:before="1"/>
        <w:ind w:left="1275" w:right="1413"/>
        <w:jc w:val="both"/>
      </w:pPr>
      <w:r>
        <w:rPr>
          <w:b/>
          <w:w w:val="115"/>
        </w:rPr>
        <w:t>Financijski</w:t>
      </w:r>
      <w:r>
        <w:rPr>
          <w:b/>
          <w:w w:val="115"/>
        </w:rPr>
        <w:t> rashodi</w:t>
      </w:r>
      <w:r>
        <w:rPr>
          <w:b/>
          <w:w w:val="115"/>
        </w:rPr>
        <w:t> </w:t>
      </w:r>
      <w:r>
        <w:rPr>
          <w:w w:val="115"/>
        </w:rPr>
        <w:t>čine</w:t>
      </w:r>
      <w:r>
        <w:rPr>
          <w:w w:val="115"/>
        </w:rPr>
        <w:t> 0,12%</w:t>
      </w:r>
      <w:r>
        <w:rPr>
          <w:w w:val="115"/>
        </w:rPr>
        <w:t> ukupnih</w:t>
      </w:r>
      <w:r>
        <w:rPr>
          <w:w w:val="115"/>
        </w:rPr>
        <w:t> rashoda.</w:t>
      </w:r>
      <w:r>
        <w:rPr>
          <w:w w:val="115"/>
        </w:rPr>
        <w:t> 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 2.832,05</w:t>
      </w:r>
      <w:r>
        <w:rPr>
          <w:spacing w:val="40"/>
          <w:w w:val="115"/>
        </w:rPr>
        <w:t> </w:t>
      </w:r>
      <w:r>
        <w:rPr>
          <w:w w:val="115"/>
        </w:rPr>
        <w:t>EUR.</w:t>
      </w:r>
      <w:r>
        <w:rPr>
          <w:spacing w:val="40"/>
          <w:w w:val="115"/>
        </w:rPr>
        <w:t> </w:t>
      </w:r>
      <w:r>
        <w:rPr>
          <w:w w:val="115"/>
        </w:rPr>
        <w:t>Odnose</w:t>
      </w:r>
      <w:r>
        <w:rPr>
          <w:spacing w:val="40"/>
          <w:w w:val="115"/>
        </w:rPr>
        <w:t> </w:t>
      </w:r>
      <w:r>
        <w:rPr>
          <w:w w:val="115"/>
        </w:rPr>
        <w:t>se,</w:t>
      </w:r>
      <w:r>
        <w:rPr>
          <w:spacing w:val="40"/>
          <w:w w:val="115"/>
        </w:rPr>
        <w:t> </w:t>
      </w:r>
      <w:r>
        <w:rPr>
          <w:w w:val="115"/>
        </w:rPr>
        <w:t>u</w:t>
      </w:r>
      <w:r>
        <w:rPr>
          <w:spacing w:val="40"/>
          <w:w w:val="115"/>
        </w:rPr>
        <w:t> </w:t>
      </w:r>
      <w:r>
        <w:rPr>
          <w:w w:val="115"/>
        </w:rPr>
        <w:t>iznosu</w:t>
      </w:r>
      <w:r>
        <w:rPr>
          <w:spacing w:val="40"/>
          <w:w w:val="115"/>
        </w:rPr>
        <w:t> </w:t>
      </w:r>
      <w:r>
        <w:rPr>
          <w:w w:val="115"/>
        </w:rPr>
        <w:t>od</w:t>
      </w:r>
      <w:r>
        <w:rPr>
          <w:spacing w:val="40"/>
          <w:w w:val="115"/>
        </w:rPr>
        <w:t> </w:t>
      </w:r>
      <w:r>
        <w:rPr>
          <w:w w:val="115"/>
        </w:rPr>
        <w:t>2.816,60</w:t>
      </w:r>
      <w:r>
        <w:rPr>
          <w:spacing w:val="40"/>
          <w:w w:val="115"/>
        </w:rPr>
        <w:t> </w:t>
      </w:r>
      <w:r>
        <w:rPr>
          <w:w w:val="115"/>
        </w:rPr>
        <w:t>EUR,</w:t>
      </w:r>
      <w:r>
        <w:rPr>
          <w:spacing w:val="40"/>
          <w:w w:val="115"/>
        </w:rPr>
        <w:t> </w:t>
      </w:r>
      <w:r>
        <w:rPr>
          <w:w w:val="115"/>
        </w:rPr>
        <w:t>na</w:t>
      </w:r>
      <w:r>
        <w:rPr>
          <w:spacing w:val="40"/>
          <w:w w:val="115"/>
        </w:rPr>
        <w:t> </w:t>
      </w:r>
      <w:r>
        <w:rPr>
          <w:w w:val="115"/>
        </w:rPr>
        <w:t>bankarske</w:t>
      </w:r>
      <w:r>
        <w:rPr>
          <w:spacing w:val="40"/>
          <w:w w:val="115"/>
        </w:rPr>
        <w:t> </w:t>
      </w:r>
      <w:r>
        <w:rPr>
          <w:w w:val="115"/>
        </w:rPr>
        <w:t>usluge</w:t>
      </w:r>
      <w:r>
        <w:rPr>
          <w:spacing w:val="40"/>
          <w:w w:val="115"/>
        </w:rPr>
        <w:t> </w:t>
      </w:r>
      <w:r>
        <w:rPr>
          <w:w w:val="115"/>
        </w:rPr>
        <w:t>i usluge platnog prometa, te na zatezne kamate u iznosu od 15,45 EUR.</w:t>
      </w:r>
    </w:p>
    <w:p>
      <w:pPr>
        <w:pStyle w:val="BodyText"/>
      </w:pPr>
    </w:p>
    <w:p>
      <w:pPr>
        <w:pStyle w:val="BodyText"/>
        <w:spacing w:before="1"/>
        <w:ind w:left="1275" w:right="1414"/>
        <w:jc w:val="both"/>
      </w:pPr>
      <w:r>
        <w:rPr>
          <w:b/>
          <w:w w:val="110"/>
        </w:rPr>
        <w:t>Rashodi</w:t>
      </w:r>
      <w:r>
        <w:rPr>
          <w:b/>
          <w:w w:val="110"/>
        </w:rPr>
        <w:t> za</w:t>
      </w:r>
      <w:r>
        <w:rPr>
          <w:b/>
          <w:w w:val="110"/>
        </w:rPr>
        <w:t> subvencije</w:t>
      </w:r>
      <w:r>
        <w:rPr>
          <w:b/>
          <w:w w:val="110"/>
        </w:rPr>
        <w:t> </w:t>
      </w:r>
      <w:r>
        <w:rPr>
          <w:w w:val="110"/>
        </w:rPr>
        <w:t>čine</w:t>
      </w:r>
      <w:r>
        <w:rPr>
          <w:w w:val="110"/>
        </w:rPr>
        <w:t> 1,58%</w:t>
      </w:r>
      <w:r>
        <w:rPr>
          <w:w w:val="110"/>
        </w:rPr>
        <w:t> ukupnih</w:t>
      </w:r>
      <w:r>
        <w:rPr>
          <w:w w:val="110"/>
        </w:rPr>
        <w:t> rashoda.</w:t>
      </w:r>
      <w:r>
        <w:rPr>
          <w:w w:val="110"/>
        </w:rPr>
        <w:t> Ostvareni</w:t>
      </w:r>
      <w:r>
        <w:rPr>
          <w:w w:val="110"/>
        </w:rPr>
        <w:t> su</w:t>
      </w:r>
      <w:r>
        <w:rPr>
          <w:w w:val="110"/>
        </w:rPr>
        <w:t> u</w:t>
      </w:r>
      <w:r>
        <w:rPr>
          <w:w w:val="110"/>
        </w:rPr>
        <w:t> iznosu</w:t>
      </w:r>
      <w:r>
        <w:rPr>
          <w:w w:val="110"/>
        </w:rPr>
        <w:t> od 37.835,00</w:t>
      </w:r>
      <w:r>
        <w:rPr>
          <w:spacing w:val="40"/>
          <w:w w:val="110"/>
        </w:rPr>
        <w:t> </w:t>
      </w:r>
      <w:r>
        <w:rPr>
          <w:w w:val="110"/>
        </w:rPr>
        <w:t>EUR</w:t>
      </w:r>
      <w:r>
        <w:rPr>
          <w:spacing w:val="40"/>
          <w:w w:val="110"/>
        </w:rPr>
        <w:t> </w:t>
      </w:r>
      <w:r>
        <w:rPr>
          <w:w w:val="110"/>
        </w:rPr>
        <w:t>(Centar</w:t>
      </w:r>
      <w:r>
        <w:rPr>
          <w:spacing w:val="40"/>
          <w:w w:val="110"/>
        </w:rPr>
        <w:t> </w:t>
      </w:r>
      <w:r>
        <w:rPr>
          <w:w w:val="110"/>
        </w:rPr>
        <w:t>za</w:t>
      </w:r>
      <w:r>
        <w:rPr>
          <w:spacing w:val="40"/>
          <w:w w:val="110"/>
        </w:rPr>
        <w:t> </w:t>
      </w:r>
      <w:r>
        <w:rPr>
          <w:w w:val="110"/>
        </w:rPr>
        <w:t>gospodarenje</w:t>
      </w:r>
      <w:r>
        <w:rPr>
          <w:spacing w:val="40"/>
          <w:w w:val="110"/>
        </w:rPr>
        <w:t> </w:t>
      </w:r>
      <w:r>
        <w:rPr>
          <w:w w:val="110"/>
        </w:rPr>
        <w:t>otpadom</w:t>
      </w:r>
      <w:r>
        <w:rPr>
          <w:spacing w:val="40"/>
          <w:w w:val="110"/>
        </w:rPr>
        <w:t> </w:t>
      </w:r>
      <w:r>
        <w:rPr>
          <w:w w:val="110"/>
        </w:rPr>
        <w:t>KODOS</w:t>
      </w:r>
      <w:r>
        <w:rPr>
          <w:spacing w:val="40"/>
          <w:w w:val="110"/>
        </w:rPr>
        <w:t> </w:t>
      </w:r>
      <w:r>
        <w:rPr>
          <w:w w:val="110"/>
        </w:rPr>
        <w:t>d.o.o.).</w:t>
      </w:r>
    </w:p>
    <w:p>
      <w:pPr>
        <w:pStyle w:val="BodyText"/>
        <w:spacing w:before="1"/>
      </w:pPr>
    </w:p>
    <w:p>
      <w:pPr>
        <w:spacing w:before="0"/>
        <w:ind w:left="1275" w:right="1413" w:firstLine="0"/>
        <w:jc w:val="both"/>
        <w:rPr>
          <w:rFonts w:ascii="Cambria" w:hAnsi="Cambria"/>
          <w:sz w:val="22"/>
        </w:rPr>
      </w:pPr>
      <w:r>
        <w:rPr>
          <w:rFonts w:ascii="Cambria" w:hAnsi="Cambria"/>
          <w:b/>
          <w:w w:val="115"/>
          <w:sz w:val="22"/>
        </w:rPr>
        <w:t>Pomoći</w:t>
      </w:r>
      <w:r>
        <w:rPr>
          <w:rFonts w:ascii="Cambria" w:hAnsi="Cambria"/>
          <w:b/>
          <w:w w:val="115"/>
          <w:sz w:val="22"/>
        </w:rPr>
        <w:t> dane</w:t>
      </w:r>
      <w:r>
        <w:rPr>
          <w:rFonts w:ascii="Cambria" w:hAnsi="Cambria"/>
          <w:b/>
          <w:w w:val="115"/>
          <w:sz w:val="22"/>
        </w:rPr>
        <w:t> u</w:t>
      </w:r>
      <w:r>
        <w:rPr>
          <w:rFonts w:ascii="Cambria" w:hAnsi="Cambria"/>
          <w:b/>
          <w:w w:val="115"/>
          <w:sz w:val="22"/>
        </w:rPr>
        <w:t> inozemstvo</w:t>
      </w:r>
      <w:r>
        <w:rPr>
          <w:rFonts w:ascii="Cambria" w:hAnsi="Cambria"/>
          <w:b/>
          <w:w w:val="115"/>
          <w:sz w:val="22"/>
        </w:rPr>
        <w:t> i</w:t>
      </w:r>
      <w:r>
        <w:rPr>
          <w:rFonts w:ascii="Cambria" w:hAnsi="Cambria"/>
          <w:b/>
          <w:w w:val="115"/>
          <w:sz w:val="22"/>
        </w:rPr>
        <w:t> unutar</w:t>
      </w:r>
      <w:r>
        <w:rPr>
          <w:rFonts w:ascii="Cambria" w:hAnsi="Cambria"/>
          <w:b/>
          <w:w w:val="115"/>
          <w:sz w:val="22"/>
        </w:rPr>
        <w:t> općeg</w:t>
      </w:r>
      <w:r>
        <w:rPr>
          <w:rFonts w:ascii="Cambria" w:hAnsi="Cambria"/>
          <w:b/>
          <w:w w:val="115"/>
          <w:sz w:val="22"/>
        </w:rPr>
        <w:t> proračuna</w:t>
      </w:r>
      <w:r>
        <w:rPr>
          <w:rFonts w:ascii="Cambria" w:hAnsi="Cambria"/>
          <w:b/>
          <w:w w:val="115"/>
          <w:sz w:val="22"/>
        </w:rPr>
        <w:t> </w:t>
      </w:r>
      <w:r>
        <w:rPr>
          <w:rFonts w:ascii="Cambria" w:hAnsi="Cambria"/>
          <w:w w:val="115"/>
          <w:sz w:val="22"/>
        </w:rPr>
        <w:t>čine</w:t>
      </w:r>
      <w:r>
        <w:rPr>
          <w:rFonts w:ascii="Cambria" w:hAnsi="Cambria"/>
          <w:w w:val="115"/>
          <w:sz w:val="22"/>
        </w:rPr>
        <w:t> 1,52%</w:t>
      </w:r>
      <w:r>
        <w:rPr>
          <w:rFonts w:ascii="Cambria" w:hAnsi="Cambria"/>
          <w:w w:val="115"/>
          <w:sz w:val="22"/>
        </w:rPr>
        <w:t> ukupnih rashoda, a ostvareni su u iznosu od</w:t>
      </w:r>
      <w:r>
        <w:rPr>
          <w:rFonts w:ascii="Cambria" w:hAnsi="Cambria"/>
          <w:w w:val="115"/>
          <w:sz w:val="22"/>
        </w:rPr>
        <w:t> 36.431,51 EUR.</w:t>
      </w:r>
    </w:p>
    <w:p>
      <w:pPr>
        <w:pStyle w:val="BodyText"/>
        <w:ind w:left="1275" w:right="1414"/>
        <w:jc w:val="both"/>
      </w:pPr>
      <w:r>
        <w:rPr>
          <w:w w:val="115"/>
        </w:rPr>
        <w:t>Pomoći</w:t>
      </w:r>
      <w:r>
        <w:rPr>
          <w:w w:val="115"/>
        </w:rPr>
        <w:t> županijskim</w:t>
      </w:r>
      <w:r>
        <w:rPr>
          <w:w w:val="115"/>
        </w:rPr>
        <w:t> proračunima</w:t>
      </w:r>
      <w:r>
        <w:rPr>
          <w:w w:val="115"/>
        </w:rPr>
        <w:t> (Karlovačka</w:t>
      </w:r>
      <w:r>
        <w:rPr>
          <w:w w:val="115"/>
        </w:rPr>
        <w:t> županija)</w:t>
      </w:r>
      <w:r>
        <w:rPr>
          <w:w w:val="115"/>
        </w:rPr>
        <w:t> za</w:t>
      </w:r>
      <w:r>
        <w:rPr>
          <w:w w:val="115"/>
        </w:rPr>
        <w:t> sportsku</w:t>
      </w:r>
      <w:r>
        <w:rPr>
          <w:w w:val="115"/>
        </w:rPr>
        <w:t> dvoranu ostvarene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5.000,00</w:t>
      </w:r>
      <w:r>
        <w:rPr>
          <w:w w:val="115"/>
        </w:rPr>
        <w:t> EUR.</w:t>
      </w:r>
      <w:r>
        <w:rPr>
          <w:w w:val="115"/>
        </w:rPr>
        <w:t> Pomoći</w:t>
      </w:r>
      <w:r>
        <w:rPr>
          <w:w w:val="115"/>
        </w:rPr>
        <w:t> proračunskim</w:t>
      </w:r>
      <w:r>
        <w:rPr>
          <w:w w:val="115"/>
        </w:rPr>
        <w:t> korisnicima</w:t>
      </w:r>
      <w:r>
        <w:rPr>
          <w:w w:val="115"/>
        </w:rPr>
        <w:t> drugih proračuna</w:t>
      </w:r>
      <w:r>
        <w:rPr>
          <w:w w:val="115"/>
        </w:rPr>
        <w:t> ostvarene</w:t>
      </w:r>
      <w:r>
        <w:rPr>
          <w:w w:val="115"/>
        </w:rPr>
        <w:t> su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31.431,51</w:t>
      </w:r>
      <w:r>
        <w:rPr>
          <w:w w:val="115"/>
        </w:rPr>
        <w:t> EUR</w:t>
      </w:r>
      <w:r>
        <w:rPr>
          <w:w w:val="115"/>
        </w:rPr>
        <w:t> (Osnovna</w:t>
      </w:r>
      <w:r>
        <w:rPr>
          <w:w w:val="115"/>
        </w:rPr>
        <w:t> škola</w:t>
      </w:r>
      <w:r>
        <w:rPr>
          <w:w w:val="115"/>
        </w:rPr>
        <w:t> Slava</w:t>
      </w:r>
      <w:r>
        <w:rPr>
          <w:w w:val="115"/>
        </w:rPr>
        <w:t> Raškaj </w:t>
      </w:r>
      <w:r>
        <w:rPr>
          <w:spacing w:val="-2"/>
          <w:w w:val="115"/>
        </w:rPr>
        <w:t>Ozalj).</w:t>
      </w:r>
    </w:p>
    <w:p>
      <w:pPr>
        <w:pStyle w:val="BodyText"/>
        <w:spacing w:before="2"/>
      </w:pPr>
    </w:p>
    <w:p>
      <w:pPr>
        <w:pStyle w:val="BodyText"/>
        <w:ind w:left="1275" w:right="1409"/>
        <w:jc w:val="both"/>
      </w:pPr>
      <w:r>
        <w:rPr>
          <w:b/>
          <w:w w:val="115"/>
        </w:rPr>
        <w:t>Rashodi</w:t>
      </w:r>
      <w:r>
        <w:rPr>
          <w:b/>
          <w:w w:val="115"/>
        </w:rPr>
        <w:t> za</w:t>
      </w:r>
      <w:r>
        <w:rPr>
          <w:b/>
          <w:w w:val="115"/>
        </w:rPr>
        <w:t> naknade</w:t>
      </w:r>
      <w:r>
        <w:rPr>
          <w:b/>
          <w:w w:val="115"/>
        </w:rPr>
        <w:t> građanima</w:t>
      </w:r>
      <w:r>
        <w:rPr>
          <w:b/>
          <w:w w:val="115"/>
        </w:rPr>
        <w:t> i</w:t>
      </w:r>
      <w:r>
        <w:rPr>
          <w:b/>
          <w:w w:val="115"/>
        </w:rPr>
        <w:t> kućanstvima</w:t>
      </w:r>
      <w:r>
        <w:rPr>
          <w:b/>
          <w:w w:val="115"/>
        </w:rPr>
        <w:t> </w:t>
      </w:r>
      <w:r>
        <w:rPr>
          <w:w w:val="115"/>
        </w:rPr>
        <w:t>čine</w:t>
      </w:r>
      <w:r>
        <w:rPr>
          <w:w w:val="115"/>
        </w:rPr>
        <w:t> 4,02%</w:t>
      </w:r>
      <w:r>
        <w:rPr>
          <w:w w:val="115"/>
        </w:rPr>
        <w:t> ukupnih</w:t>
      </w:r>
      <w:r>
        <w:rPr>
          <w:w w:val="115"/>
        </w:rPr>
        <w:t> rashoda. Rashodi</w:t>
      </w:r>
      <w:r>
        <w:rPr>
          <w:w w:val="115"/>
        </w:rPr>
        <w:t> po</w:t>
      </w:r>
      <w:r>
        <w:rPr>
          <w:w w:val="115"/>
        </w:rPr>
        <w:t> osnovi</w:t>
      </w:r>
      <w:r>
        <w:rPr>
          <w:w w:val="115"/>
        </w:rPr>
        <w:t> naknada</w:t>
      </w:r>
      <w:r>
        <w:rPr>
          <w:w w:val="115"/>
        </w:rPr>
        <w:t> građanima</w:t>
      </w:r>
      <w:r>
        <w:rPr>
          <w:w w:val="115"/>
        </w:rPr>
        <w:t> i</w:t>
      </w:r>
      <w:r>
        <w:rPr>
          <w:w w:val="115"/>
        </w:rPr>
        <w:t> kućanstvima</w:t>
      </w:r>
      <w:r>
        <w:rPr>
          <w:w w:val="115"/>
        </w:rPr>
        <w:t> 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 96.273,52</w:t>
      </w:r>
      <w:r>
        <w:rPr>
          <w:spacing w:val="40"/>
          <w:w w:val="115"/>
        </w:rPr>
        <w:t> </w:t>
      </w:r>
      <w:r>
        <w:rPr>
          <w:w w:val="115"/>
        </w:rPr>
        <w:t>EUR.</w:t>
      </w:r>
      <w:r>
        <w:rPr>
          <w:spacing w:val="40"/>
          <w:w w:val="115"/>
        </w:rPr>
        <w:t> </w:t>
      </w:r>
      <w:r>
        <w:rPr>
          <w:w w:val="115"/>
        </w:rPr>
        <w:t>Predmetni</w:t>
      </w:r>
      <w:r>
        <w:rPr>
          <w:spacing w:val="40"/>
          <w:w w:val="115"/>
        </w:rPr>
        <w:t> </w:t>
      </w:r>
      <w:r>
        <w:rPr>
          <w:w w:val="115"/>
        </w:rPr>
        <w:t>se</w:t>
      </w:r>
      <w:r>
        <w:rPr>
          <w:spacing w:val="40"/>
          <w:w w:val="115"/>
        </w:rPr>
        <w:t> </w:t>
      </w:r>
      <w:r>
        <w:rPr>
          <w:w w:val="115"/>
        </w:rPr>
        <w:t>rashodi</w:t>
      </w:r>
      <w:r>
        <w:rPr>
          <w:spacing w:val="40"/>
          <w:w w:val="115"/>
        </w:rPr>
        <w:t> </w:t>
      </w:r>
      <w:r>
        <w:rPr>
          <w:w w:val="115"/>
        </w:rPr>
        <w:t>u</w:t>
      </w:r>
      <w:r>
        <w:rPr>
          <w:spacing w:val="40"/>
          <w:w w:val="115"/>
        </w:rPr>
        <w:t> </w:t>
      </w:r>
      <w:r>
        <w:rPr>
          <w:w w:val="115"/>
        </w:rPr>
        <w:t>dijelu</w:t>
      </w:r>
      <w:r>
        <w:rPr>
          <w:spacing w:val="40"/>
          <w:w w:val="115"/>
        </w:rPr>
        <w:t> </w:t>
      </w:r>
      <w:r>
        <w:rPr>
          <w:w w:val="115"/>
        </w:rPr>
        <w:t>od</w:t>
      </w:r>
      <w:r>
        <w:rPr>
          <w:spacing w:val="40"/>
          <w:w w:val="115"/>
        </w:rPr>
        <w:t> </w:t>
      </w:r>
      <w:r>
        <w:rPr>
          <w:w w:val="115"/>
        </w:rPr>
        <w:t>70.897,14</w:t>
      </w:r>
      <w:r>
        <w:rPr>
          <w:spacing w:val="40"/>
          <w:w w:val="115"/>
        </w:rPr>
        <w:t> </w:t>
      </w:r>
      <w:r>
        <w:rPr>
          <w:w w:val="115"/>
        </w:rPr>
        <w:t>EUR</w:t>
      </w:r>
      <w:r>
        <w:rPr>
          <w:spacing w:val="40"/>
          <w:w w:val="115"/>
        </w:rPr>
        <w:t> </w:t>
      </w:r>
      <w:r>
        <w:rPr>
          <w:w w:val="115"/>
        </w:rPr>
        <w:t>odnose</w:t>
      </w:r>
      <w:r>
        <w:rPr>
          <w:spacing w:val="40"/>
          <w:w w:val="115"/>
        </w:rPr>
        <w:t> </w:t>
      </w:r>
      <w:r>
        <w:rPr>
          <w:w w:val="115"/>
        </w:rPr>
        <w:t>na naknade</w:t>
      </w:r>
      <w:r>
        <w:rPr>
          <w:w w:val="115"/>
        </w:rPr>
        <w:t> isplaćene</w:t>
      </w:r>
      <w:r>
        <w:rPr>
          <w:w w:val="115"/>
        </w:rPr>
        <w:t> u</w:t>
      </w:r>
      <w:r>
        <w:rPr>
          <w:w w:val="115"/>
        </w:rPr>
        <w:t> novcu,</w:t>
      </w:r>
      <w:r>
        <w:rPr>
          <w:w w:val="115"/>
        </w:rPr>
        <w:t> a</w:t>
      </w:r>
      <w:r>
        <w:rPr>
          <w:w w:val="115"/>
        </w:rPr>
        <w:t> u</w:t>
      </w:r>
      <w:r>
        <w:rPr>
          <w:w w:val="115"/>
        </w:rPr>
        <w:t> dijelu</w:t>
      </w:r>
      <w:r>
        <w:rPr>
          <w:w w:val="115"/>
        </w:rPr>
        <w:t> od</w:t>
      </w:r>
      <w:r>
        <w:rPr>
          <w:w w:val="115"/>
        </w:rPr>
        <w:t> 25.376,38</w:t>
      </w:r>
      <w:r>
        <w:rPr>
          <w:w w:val="115"/>
        </w:rPr>
        <w:t> EUR</w:t>
      </w:r>
      <w:r>
        <w:rPr>
          <w:w w:val="115"/>
        </w:rPr>
        <w:t> na</w:t>
      </w:r>
      <w:r>
        <w:rPr>
          <w:w w:val="115"/>
        </w:rPr>
        <w:t> naknade</w:t>
      </w:r>
      <w:r>
        <w:rPr>
          <w:w w:val="115"/>
        </w:rPr>
        <w:t> u</w:t>
      </w:r>
      <w:r>
        <w:rPr>
          <w:w w:val="115"/>
        </w:rPr>
        <w:t> naravi. Naknade</w:t>
      </w:r>
      <w:r>
        <w:rPr>
          <w:spacing w:val="8"/>
          <w:w w:val="115"/>
        </w:rPr>
        <w:t> </w:t>
      </w:r>
      <w:r>
        <w:rPr>
          <w:w w:val="115"/>
        </w:rPr>
        <w:t>u</w:t>
      </w:r>
      <w:r>
        <w:rPr>
          <w:spacing w:val="8"/>
          <w:w w:val="115"/>
        </w:rPr>
        <w:t> </w:t>
      </w:r>
      <w:r>
        <w:rPr>
          <w:w w:val="115"/>
        </w:rPr>
        <w:t>novcu</w:t>
      </w:r>
      <w:r>
        <w:rPr>
          <w:spacing w:val="9"/>
          <w:w w:val="115"/>
        </w:rPr>
        <w:t> </w:t>
      </w:r>
      <w:r>
        <w:rPr>
          <w:w w:val="115"/>
        </w:rPr>
        <w:t>se</w:t>
      </w:r>
      <w:r>
        <w:rPr>
          <w:spacing w:val="8"/>
          <w:w w:val="115"/>
        </w:rPr>
        <w:t> </w:t>
      </w:r>
      <w:r>
        <w:rPr>
          <w:w w:val="115"/>
        </w:rPr>
        <w:t>odnose</w:t>
      </w:r>
      <w:r>
        <w:rPr>
          <w:spacing w:val="8"/>
          <w:w w:val="115"/>
        </w:rPr>
        <w:t> </w:t>
      </w:r>
      <w:r>
        <w:rPr>
          <w:w w:val="115"/>
        </w:rPr>
        <w:t>na</w:t>
      </w:r>
      <w:r>
        <w:rPr>
          <w:spacing w:val="7"/>
          <w:w w:val="115"/>
        </w:rPr>
        <w:t> </w:t>
      </w:r>
      <w:r>
        <w:rPr>
          <w:w w:val="115"/>
        </w:rPr>
        <w:t>stipendije</w:t>
      </w:r>
      <w:r>
        <w:rPr>
          <w:spacing w:val="8"/>
          <w:w w:val="115"/>
        </w:rPr>
        <w:t> </w:t>
      </w:r>
      <w:r>
        <w:rPr>
          <w:w w:val="115"/>
        </w:rPr>
        <w:t>učenicima</w:t>
      </w:r>
      <w:r>
        <w:rPr>
          <w:spacing w:val="7"/>
          <w:w w:val="115"/>
        </w:rPr>
        <w:t> </w:t>
      </w:r>
      <w:r>
        <w:rPr>
          <w:w w:val="115"/>
        </w:rPr>
        <w:t>i</w:t>
      </w:r>
      <w:r>
        <w:rPr>
          <w:spacing w:val="9"/>
          <w:w w:val="115"/>
        </w:rPr>
        <w:t> </w:t>
      </w:r>
      <w:r>
        <w:rPr>
          <w:w w:val="115"/>
        </w:rPr>
        <w:t>studentima</w:t>
      </w:r>
      <w:r>
        <w:rPr>
          <w:spacing w:val="7"/>
          <w:w w:val="115"/>
        </w:rPr>
        <w:t> </w:t>
      </w:r>
      <w:r>
        <w:rPr>
          <w:w w:val="115"/>
        </w:rPr>
        <w:t>(41.477,14</w:t>
      </w:r>
      <w:r>
        <w:rPr>
          <w:spacing w:val="8"/>
          <w:w w:val="115"/>
        </w:rPr>
        <w:t> </w:t>
      </w:r>
      <w:r>
        <w:rPr>
          <w:spacing w:val="-2"/>
          <w:w w:val="115"/>
        </w:rPr>
        <w:t>EUR),</w:t>
      </w:r>
    </w:p>
    <w:p>
      <w:pPr>
        <w:pStyle w:val="BodyText"/>
        <w:spacing w:after="0"/>
        <w:jc w:val="both"/>
        <w:sectPr>
          <w:pgSz w:w="11910" w:h="16840"/>
          <w:pgMar w:header="0" w:footer="772" w:top="1320" w:bottom="960" w:left="141" w:right="0"/>
        </w:sectPr>
      </w:pPr>
    </w:p>
    <w:p>
      <w:pPr>
        <w:pStyle w:val="BodyText"/>
        <w:spacing w:before="77"/>
        <w:ind w:left="1275" w:right="1411"/>
        <w:jc w:val="both"/>
      </w:pPr>
      <w:r>
        <w:rPr>
          <w:w w:val="115"/>
        </w:rPr>
        <w:t>na</w:t>
      </w:r>
      <w:r>
        <w:rPr>
          <w:w w:val="115"/>
        </w:rPr>
        <w:t> naknade</w:t>
      </w:r>
      <w:r>
        <w:rPr>
          <w:w w:val="115"/>
        </w:rPr>
        <w:t> za</w:t>
      </w:r>
      <w:r>
        <w:rPr>
          <w:w w:val="115"/>
        </w:rPr>
        <w:t> novorođenčad</w:t>
      </w:r>
      <w:r>
        <w:rPr>
          <w:w w:val="115"/>
        </w:rPr>
        <w:t> (7.500,00</w:t>
      </w:r>
      <w:r>
        <w:rPr>
          <w:w w:val="115"/>
        </w:rPr>
        <w:t> EUR),</w:t>
      </w:r>
      <w:r>
        <w:rPr>
          <w:w w:val="115"/>
        </w:rPr>
        <w:t> te</w:t>
      </w:r>
      <w:r>
        <w:rPr>
          <w:w w:val="115"/>
        </w:rPr>
        <w:t> na</w:t>
      </w:r>
      <w:r>
        <w:rPr>
          <w:w w:val="115"/>
        </w:rPr>
        <w:t> isplate</w:t>
      </w:r>
      <w:r>
        <w:rPr>
          <w:w w:val="115"/>
        </w:rPr>
        <w:t> ostalih</w:t>
      </w:r>
      <w:r>
        <w:rPr>
          <w:w w:val="115"/>
        </w:rPr>
        <w:t> naknada</w:t>
      </w:r>
      <w:r>
        <w:rPr>
          <w:spacing w:val="80"/>
          <w:w w:val="115"/>
        </w:rPr>
        <w:t> </w:t>
      </w:r>
      <w:r>
        <w:rPr>
          <w:w w:val="115"/>
        </w:rPr>
        <w:t>socijalno</w:t>
      </w:r>
      <w:r>
        <w:rPr>
          <w:w w:val="115"/>
        </w:rPr>
        <w:t> ugroženom</w:t>
      </w:r>
      <w:r>
        <w:rPr>
          <w:w w:val="115"/>
        </w:rPr>
        <w:t> stanovništvu</w:t>
      </w:r>
      <w:r>
        <w:rPr>
          <w:w w:val="115"/>
        </w:rPr>
        <w:t> –</w:t>
      </w:r>
      <w:r>
        <w:rPr>
          <w:w w:val="115"/>
        </w:rPr>
        <w:t> umirovljenici</w:t>
      </w:r>
      <w:r>
        <w:rPr>
          <w:w w:val="115"/>
        </w:rPr>
        <w:t> uskrsnica,</w:t>
      </w:r>
      <w:r>
        <w:rPr>
          <w:w w:val="115"/>
        </w:rPr>
        <w:t> jednokratne</w:t>
      </w:r>
      <w:r>
        <w:rPr>
          <w:w w:val="115"/>
        </w:rPr>
        <w:t> pomoći (21.920,00</w:t>
      </w:r>
      <w:r>
        <w:rPr>
          <w:w w:val="115"/>
        </w:rPr>
        <w:t> EUR).</w:t>
      </w:r>
      <w:r>
        <w:rPr>
          <w:w w:val="115"/>
        </w:rPr>
        <w:t> Naknade</w:t>
      </w:r>
      <w:r>
        <w:rPr>
          <w:w w:val="115"/>
        </w:rPr>
        <w:t> isplaćene</w:t>
      </w:r>
      <w:r>
        <w:rPr>
          <w:w w:val="115"/>
        </w:rPr>
        <w:t> u</w:t>
      </w:r>
      <w:r>
        <w:rPr>
          <w:w w:val="115"/>
        </w:rPr>
        <w:t> naravi</w:t>
      </w:r>
      <w:r>
        <w:rPr>
          <w:w w:val="115"/>
        </w:rPr>
        <w:t> odnose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naknade</w:t>
      </w:r>
      <w:r>
        <w:rPr>
          <w:w w:val="115"/>
        </w:rPr>
        <w:t> za sufinanciranje</w:t>
      </w:r>
      <w:r>
        <w:rPr>
          <w:w w:val="115"/>
        </w:rPr>
        <w:t> prijevoza</w:t>
      </w:r>
      <w:r>
        <w:rPr>
          <w:w w:val="115"/>
        </w:rPr>
        <w:t> učenika</w:t>
      </w:r>
      <w:r>
        <w:rPr>
          <w:w w:val="115"/>
        </w:rPr>
        <w:t> i</w:t>
      </w:r>
      <w:r>
        <w:rPr>
          <w:w w:val="115"/>
        </w:rPr>
        <w:t> studenata</w:t>
      </w:r>
      <w:r>
        <w:rPr>
          <w:w w:val="115"/>
        </w:rPr>
        <w:t> (24.422,73</w:t>
      </w:r>
      <w:r>
        <w:rPr>
          <w:w w:val="115"/>
        </w:rPr>
        <w:t> EUR),</w:t>
      </w:r>
      <w:r>
        <w:rPr>
          <w:w w:val="115"/>
        </w:rPr>
        <w:t> na</w:t>
      </w:r>
      <w:r>
        <w:rPr>
          <w:w w:val="115"/>
        </w:rPr>
        <w:t> naknade</w:t>
      </w:r>
      <w:r>
        <w:rPr>
          <w:w w:val="115"/>
        </w:rPr>
        <w:t> za pokriće troškova stanovanja (električne energije i komunalija 953,65 EUR).</w:t>
      </w:r>
    </w:p>
    <w:p>
      <w:pPr>
        <w:pStyle w:val="BodyText"/>
        <w:spacing w:before="3"/>
      </w:pPr>
    </w:p>
    <w:p>
      <w:pPr>
        <w:pStyle w:val="BodyText"/>
        <w:ind w:left="1275" w:right="1412"/>
        <w:jc w:val="both"/>
      </w:pPr>
      <w:r>
        <w:rPr>
          <w:b/>
          <w:w w:val="115"/>
        </w:rPr>
        <w:t>Rashodi</w:t>
      </w:r>
      <w:r>
        <w:rPr>
          <w:b/>
          <w:w w:val="115"/>
        </w:rPr>
        <w:t> za</w:t>
      </w:r>
      <w:r>
        <w:rPr>
          <w:b/>
          <w:w w:val="115"/>
        </w:rPr>
        <w:t> donacije,</w:t>
      </w:r>
      <w:r>
        <w:rPr>
          <w:b/>
          <w:w w:val="115"/>
        </w:rPr>
        <w:t> kazne,</w:t>
      </w:r>
      <w:r>
        <w:rPr>
          <w:b/>
          <w:w w:val="115"/>
        </w:rPr>
        <w:t> naknade</w:t>
      </w:r>
      <w:r>
        <w:rPr>
          <w:b/>
          <w:w w:val="115"/>
        </w:rPr>
        <w:t> šteta</w:t>
      </w:r>
      <w:r>
        <w:rPr>
          <w:b/>
          <w:w w:val="115"/>
        </w:rPr>
        <w:t> i</w:t>
      </w:r>
      <w:r>
        <w:rPr>
          <w:b/>
          <w:w w:val="115"/>
        </w:rPr>
        <w:t> kapitalne</w:t>
      </w:r>
      <w:r>
        <w:rPr>
          <w:b/>
          <w:w w:val="115"/>
        </w:rPr>
        <w:t> pomoći</w:t>
      </w:r>
      <w:r>
        <w:rPr>
          <w:b/>
          <w:w w:val="115"/>
        </w:rPr>
        <w:t> </w:t>
      </w:r>
      <w:r>
        <w:rPr>
          <w:w w:val="115"/>
        </w:rPr>
        <w:t>čine</w:t>
      </w:r>
      <w:r>
        <w:rPr>
          <w:w w:val="115"/>
        </w:rPr>
        <w:t> 13,20% ukupno</w:t>
      </w:r>
      <w:r>
        <w:rPr>
          <w:w w:val="115"/>
        </w:rPr>
        <w:t> ostvarenih</w:t>
      </w:r>
      <w:r>
        <w:rPr>
          <w:w w:val="115"/>
        </w:rPr>
        <w:t> rashoda. Isti</w:t>
      </w:r>
      <w:r>
        <w:rPr>
          <w:w w:val="115"/>
        </w:rPr>
        <w:t> su</w:t>
      </w:r>
      <w:r>
        <w:rPr>
          <w:w w:val="115"/>
        </w:rPr>
        <w:t> ostvareni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316.264,17</w:t>
      </w:r>
      <w:r>
        <w:rPr>
          <w:w w:val="115"/>
        </w:rPr>
        <w:t> EUR, što</w:t>
      </w:r>
      <w:r>
        <w:rPr>
          <w:w w:val="115"/>
        </w:rPr>
        <w:t> u odnosu</w:t>
      </w:r>
      <w:r>
        <w:rPr>
          <w:w w:val="115"/>
        </w:rPr>
        <w:t> na</w:t>
      </w:r>
      <w:r>
        <w:rPr>
          <w:w w:val="115"/>
        </w:rPr>
        <w:t> plan</w:t>
      </w:r>
      <w:r>
        <w:rPr>
          <w:w w:val="115"/>
        </w:rPr>
        <w:t> predstavlja</w:t>
      </w:r>
      <w:r>
        <w:rPr>
          <w:w w:val="115"/>
        </w:rPr>
        <w:t> izvršenje</w:t>
      </w:r>
      <w:r>
        <w:rPr>
          <w:w w:val="115"/>
        </w:rPr>
        <w:t> od</w:t>
      </w:r>
      <w:r>
        <w:rPr>
          <w:w w:val="115"/>
        </w:rPr>
        <w:t> 78,88%.</w:t>
      </w:r>
      <w:r>
        <w:rPr>
          <w:w w:val="115"/>
        </w:rPr>
        <w:t> Rashodi</w:t>
      </w:r>
      <w:r>
        <w:rPr>
          <w:w w:val="115"/>
        </w:rPr>
        <w:t> se</w:t>
      </w:r>
      <w:r>
        <w:rPr>
          <w:w w:val="115"/>
        </w:rPr>
        <w:t> odnose</w:t>
      </w:r>
      <w:r>
        <w:rPr>
          <w:w w:val="115"/>
        </w:rPr>
        <w:t> se</w:t>
      </w:r>
      <w:r>
        <w:rPr>
          <w:w w:val="115"/>
        </w:rPr>
        <w:t> na</w:t>
      </w:r>
      <w:r>
        <w:rPr>
          <w:w w:val="115"/>
        </w:rPr>
        <w:t> rashode</w:t>
      </w:r>
      <w:r>
        <w:rPr>
          <w:spacing w:val="40"/>
          <w:w w:val="115"/>
        </w:rPr>
        <w:t> </w:t>
      </w:r>
      <w:r>
        <w:rPr>
          <w:w w:val="115"/>
        </w:rPr>
        <w:t>za</w:t>
      </w:r>
      <w:r>
        <w:rPr>
          <w:w w:val="115"/>
        </w:rPr>
        <w:t> tekuće</w:t>
      </w:r>
      <w:r>
        <w:rPr>
          <w:w w:val="115"/>
        </w:rPr>
        <w:t> donacije</w:t>
      </w:r>
      <w:r>
        <w:rPr>
          <w:w w:val="115"/>
        </w:rPr>
        <w:t> u</w:t>
      </w:r>
      <w:r>
        <w:rPr>
          <w:w w:val="115"/>
        </w:rPr>
        <w:t> novcu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212.677,69</w:t>
      </w:r>
      <w:r>
        <w:rPr>
          <w:w w:val="115"/>
        </w:rPr>
        <w:t> EUR,</w:t>
      </w:r>
      <w:r>
        <w:rPr>
          <w:w w:val="115"/>
        </w:rPr>
        <w:t> te</w:t>
      </w:r>
      <w:r>
        <w:rPr>
          <w:w w:val="115"/>
        </w:rPr>
        <w:t> kapitalne</w:t>
      </w:r>
      <w:r>
        <w:rPr>
          <w:w w:val="115"/>
        </w:rPr>
        <w:t> donacije neprofitnim</w:t>
      </w:r>
      <w:r>
        <w:rPr>
          <w:w w:val="115"/>
        </w:rPr>
        <w:t> organizacijama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70.000,00</w:t>
      </w:r>
      <w:r>
        <w:rPr>
          <w:w w:val="115"/>
        </w:rPr>
        <w:t> EUR.</w:t>
      </w:r>
      <w:r>
        <w:rPr>
          <w:w w:val="115"/>
        </w:rPr>
        <w:t> Kapitalne</w:t>
      </w:r>
      <w:r>
        <w:rPr>
          <w:w w:val="115"/>
        </w:rPr>
        <w:t> pomoći trgovačkim</w:t>
      </w:r>
      <w:r>
        <w:rPr>
          <w:w w:val="115"/>
        </w:rPr>
        <w:t> društvima</w:t>
      </w:r>
      <w:r>
        <w:rPr>
          <w:w w:val="115"/>
        </w:rPr>
        <w:t> u</w:t>
      </w:r>
      <w:r>
        <w:rPr>
          <w:w w:val="115"/>
        </w:rPr>
        <w:t> javnom</w:t>
      </w:r>
      <w:r>
        <w:rPr>
          <w:w w:val="115"/>
        </w:rPr>
        <w:t> sektoru</w:t>
      </w:r>
      <w:r>
        <w:rPr>
          <w:spacing w:val="40"/>
          <w:w w:val="115"/>
        </w:rPr>
        <w:t> </w:t>
      </w:r>
      <w:r>
        <w:rPr>
          <w:w w:val="115"/>
        </w:rPr>
        <w:t>dane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33.586,48</w:t>
      </w:r>
      <w:r>
        <w:rPr>
          <w:w w:val="115"/>
        </w:rPr>
        <w:t> EUR</w:t>
      </w:r>
      <w:r>
        <w:rPr>
          <w:spacing w:val="40"/>
          <w:w w:val="115"/>
        </w:rPr>
        <w:t> </w:t>
      </w:r>
      <w:r>
        <w:rPr>
          <w:w w:val="115"/>
        </w:rPr>
        <w:t>(Centar za gospodarenje otpadom</w:t>
      </w:r>
      <w:r>
        <w:rPr>
          <w:w w:val="115"/>
        </w:rPr>
        <w:t> KODOS d.o.o.).</w:t>
      </w:r>
    </w:p>
    <w:p>
      <w:pPr>
        <w:pStyle w:val="BodyText"/>
        <w:spacing w:before="4"/>
      </w:pPr>
    </w:p>
    <w:p>
      <w:pPr>
        <w:pStyle w:val="ListParagraph"/>
        <w:numPr>
          <w:ilvl w:val="0"/>
          <w:numId w:val="10"/>
        </w:numPr>
        <w:tabs>
          <w:tab w:pos="1990" w:val="left" w:leader="none"/>
        </w:tabs>
        <w:spacing w:line="240" w:lineRule="auto" w:before="0" w:after="0"/>
        <w:ind w:left="1990" w:right="0" w:hanging="427"/>
        <w:jc w:val="left"/>
        <w:rPr>
          <w:sz w:val="22"/>
        </w:rPr>
      </w:pPr>
      <w:r>
        <w:rPr>
          <w:w w:val="115"/>
          <w:sz w:val="22"/>
        </w:rPr>
        <w:t>Pregled</w:t>
      </w:r>
      <w:r>
        <w:rPr>
          <w:spacing w:val="-1"/>
          <w:w w:val="115"/>
          <w:sz w:val="22"/>
        </w:rPr>
        <w:t> </w:t>
      </w:r>
      <w:r>
        <w:rPr>
          <w:w w:val="115"/>
          <w:sz w:val="22"/>
        </w:rPr>
        <w:t>korisnika</w:t>
      </w:r>
      <w:r>
        <w:rPr>
          <w:spacing w:val="-2"/>
          <w:w w:val="115"/>
          <w:sz w:val="22"/>
        </w:rPr>
        <w:t> </w:t>
      </w:r>
      <w:r>
        <w:rPr>
          <w:w w:val="115"/>
          <w:sz w:val="22"/>
        </w:rPr>
        <w:t>i svrha</w:t>
      </w:r>
      <w:r>
        <w:rPr>
          <w:spacing w:val="-2"/>
          <w:w w:val="115"/>
          <w:sz w:val="22"/>
        </w:rPr>
        <w:t> </w:t>
      </w:r>
      <w:r>
        <w:rPr>
          <w:w w:val="115"/>
          <w:sz w:val="22"/>
        </w:rPr>
        <w:t>donacija</w:t>
      </w:r>
      <w:r>
        <w:rPr>
          <w:spacing w:val="-1"/>
          <w:w w:val="115"/>
          <w:sz w:val="22"/>
        </w:rPr>
        <w:t> </w:t>
      </w:r>
      <w:r>
        <w:rPr>
          <w:w w:val="115"/>
          <w:sz w:val="22"/>
        </w:rPr>
        <w:t>i</w:t>
      </w:r>
      <w:r>
        <w:rPr>
          <w:spacing w:val="-1"/>
          <w:w w:val="115"/>
          <w:sz w:val="22"/>
        </w:rPr>
        <w:t> </w:t>
      </w:r>
      <w:r>
        <w:rPr>
          <w:w w:val="115"/>
          <w:sz w:val="22"/>
        </w:rPr>
        <w:t>pomoći</w:t>
      </w:r>
      <w:r>
        <w:rPr>
          <w:spacing w:val="-2"/>
          <w:w w:val="115"/>
          <w:sz w:val="22"/>
        </w:rPr>
        <w:t> </w:t>
      </w:r>
      <w:r>
        <w:rPr>
          <w:w w:val="115"/>
          <w:sz w:val="22"/>
        </w:rPr>
        <w:t>u</w:t>
      </w:r>
      <w:r>
        <w:rPr>
          <w:spacing w:val="-2"/>
          <w:w w:val="115"/>
          <w:sz w:val="22"/>
        </w:rPr>
        <w:t> </w:t>
      </w:r>
      <w:r>
        <w:rPr>
          <w:w w:val="115"/>
          <w:sz w:val="22"/>
        </w:rPr>
        <w:t>razdoblju</w:t>
      </w:r>
      <w:r>
        <w:rPr>
          <w:spacing w:val="-1"/>
          <w:w w:val="115"/>
          <w:sz w:val="22"/>
        </w:rPr>
        <w:t> </w:t>
      </w:r>
      <w:r>
        <w:rPr>
          <w:w w:val="115"/>
          <w:sz w:val="22"/>
        </w:rPr>
        <w:t>01.01.-</w:t>
      </w:r>
      <w:r>
        <w:rPr>
          <w:spacing w:val="-2"/>
          <w:w w:val="115"/>
          <w:sz w:val="22"/>
        </w:rPr>
        <w:t>30.06.2026.</w:t>
      </w:r>
    </w:p>
    <w:p>
      <w:pPr>
        <w:pStyle w:val="BodyText"/>
        <w:spacing w:before="1"/>
        <w:ind w:left="4237"/>
      </w:pPr>
      <w:r>
        <w:rPr>
          <w:w w:val="110"/>
        </w:rPr>
        <w:t>godine</w:t>
      </w:r>
      <w:r>
        <w:rPr>
          <w:spacing w:val="21"/>
          <w:w w:val="110"/>
        </w:rPr>
        <w:t> </w:t>
      </w:r>
      <w:r>
        <w:rPr>
          <w:w w:val="110"/>
        </w:rPr>
        <w:t>dan</w:t>
      </w:r>
      <w:r>
        <w:rPr>
          <w:spacing w:val="22"/>
          <w:w w:val="110"/>
        </w:rPr>
        <w:t> </w:t>
      </w:r>
      <w:r>
        <w:rPr>
          <w:w w:val="110"/>
        </w:rPr>
        <w:t>je</w:t>
      </w:r>
      <w:r>
        <w:rPr>
          <w:spacing w:val="19"/>
          <w:w w:val="110"/>
        </w:rPr>
        <w:t> </w:t>
      </w:r>
      <w:r>
        <w:rPr>
          <w:w w:val="110"/>
        </w:rPr>
        <w:t>u</w:t>
      </w:r>
      <w:r>
        <w:rPr>
          <w:spacing w:val="22"/>
          <w:w w:val="110"/>
        </w:rPr>
        <w:t> </w:t>
      </w:r>
      <w:r>
        <w:rPr>
          <w:w w:val="110"/>
        </w:rPr>
        <w:t>slijedećoj</w:t>
      </w:r>
      <w:r>
        <w:rPr>
          <w:spacing w:val="21"/>
          <w:w w:val="110"/>
        </w:rPr>
        <w:t> </w:t>
      </w:r>
      <w:r>
        <w:rPr>
          <w:spacing w:val="-2"/>
          <w:w w:val="110"/>
        </w:rPr>
        <w:t>tablici:</w:t>
      </w:r>
    </w:p>
    <w:p>
      <w:pPr>
        <w:pStyle w:val="BodyText"/>
        <w:spacing w:before="24"/>
        <w:rPr>
          <w:sz w:val="20"/>
        </w:r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"/>
        <w:gridCol w:w="3476"/>
        <w:gridCol w:w="1911"/>
        <w:gridCol w:w="4782"/>
      </w:tblGrid>
      <w:tr>
        <w:trPr>
          <w:trHeight w:val="470" w:hRule="atLeast"/>
        </w:trPr>
        <w:tc>
          <w:tcPr>
            <w:tcW w:w="567" w:type="dxa"/>
          </w:tcPr>
          <w:p>
            <w:pPr>
              <w:pStyle w:val="TableParagraph"/>
              <w:spacing w:line="234" w:lineRule="exact" w:before="0"/>
              <w:ind w:left="17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5"/>
                <w:w w:val="125"/>
                <w:sz w:val="20"/>
              </w:rPr>
              <w:t>R.</w:t>
            </w:r>
          </w:p>
          <w:p>
            <w:pPr>
              <w:pStyle w:val="TableParagraph"/>
              <w:spacing w:line="215" w:lineRule="exact" w:before="0"/>
              <w:ind w:left="141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5"/>
                <w:w w:val="110"/>
                <w:sz w:val="20"/>
              </w:rPr>
              <w:t>br.</w:t>
            </w:r>
          </w:p>
        </w:tc>
        <w:tc>
          <w:tcPr>
            <w:tcW w:w="3476" w:type="dxa"/>
          </w:tcPr>
          <w:p>
            <w:pPr>
              <w:pStyle w:val="TableParagraph"/>
              <w:spacing w:line="236" w:lineRule="exact" w:before="0"/>
              <w:ind w:left="1302" w:hanging="766"/>
              <w:jc w:val="left"/>
              <w:rPr>
                <w:rFonts w:ascii="Cambria" w:hAnsi="Cambria"/>
                <w:b/>
                <w:sz w:val="20"/>
              </w:rPr>
            </w:pPr>
            <w:r>
              <w:rPr>
                <w:rFonts w:ascii="Cambria" w:hAnsi="Cambria"/>
                <w:b/>
                <w:w w:val="115"/>
                <w:sz w:val="20"/>
              </w:rPr>
              <w:t>KORISNIK</w:t>
            </w:r>
            <w:r>
              <w:rPr>
                <w:rFonts w:ascii="Cambria" w:hAnsi="Cambria"/>
                <w:b/>
                <w:w w:val="115"/>
                <w:sz w:val="20"/>
              </w:rPr>
              <w:t> DONACIJE</w:t>
            </w:r>
            <w:r>
              <w:rPr>
                <w:rFonts w:ascii="Cambria" w:hAnsi="Cambria"/>
                <w:b/>
                <w:w w:val="115"/>
                <w:sz w:val="20"/>
              </w:rPr>
              <w:t> </w:t>
            </w:r>
            <w:r>
              <w:rPr>
                <w:rFonts w:ascii="Cambria" w:hAnsi="Cambria"/>
                <w:b/>
                <w:w w:val="115"/>
                <w:sz w:val="20"/>
              </w:rPr>
              <w:t>I </w:t>
            </w:r>
            <w:r>
              <w:rPr>
                <w:rFonts w:ascii="Cambria" w:hAnsi="Cambria"/>
                <w:b/>
                <w:spacing w:val="-2"/>
                <w:w w:val="115"/>
                <w:sz w:val="20"/>
              </w:rPr>
              <w:t>POMOĆI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7"/>
              <w:ind w:left="633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IZNOS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7"/>
              <w:ind w:left="12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SVRHA</w:t>
            </w:r>
          </w:p>
        </w:tc>
      </w:tr>
      <w:tr>
        <w:trPr>
          <w:trHeight w:val="1641" w:hRule="atLeast"/>
        </w:trPr>
        <w:tc>
          <w:tcPr>
            <w:tcW w:w="567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234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1.</w:t>
            </w:r>
          </w:p>
        </w:tc>
        <w:tc>
          <w:tcPr>
            <w:tcW w:w="3476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Političke</w:t>
            </w:r>
            <w:r>
              <w:rPr>
                <w:rFonts w:ascii="Cambria" w:hAnsi="Cambria"/>
                <w:spacing w:val="14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stranke</w:t>
            </w:r>
          </w:p>
          <w:p>
            <w:pPr>
              <w:pStyle w:val="TableParagraph"/>
              <w:spacing w:before="0"/>
              <w:ind w:left="107" w:right="2909"/>
              <w:jc w:val="both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w w:val="115"/>
                <w:sz w:val="20"/>
              </w:rPr>
              <w:t>HDZ </w:t>
            </w:r>
            <w:r>
              <w:rPr>
                <w:rFonts w:ascii="Cambria"/>
                <w:spacing w:val="-4"/>
                <w:w w:val="120"/>
                <w:sz w:val="20"/>
              </w:rPr>
              <w:t>SDP </w:t>
            </w:r>
            <w:r>
              <w:rPr>
                <w:rFonts w:ascii="Cambria"/>
                <w:spacing w:val="-5"/>
                <w:w w:val="120"/>
                <w:sz w:val="20"/>
              </w:rPr>
              <w:t>HNS</w:t>
            </w:r>
          </w:p>
          <w:p>
            <w:pPr>
              <w:pStyle w:val="TableParagraph"/>
              <w:spacing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Kandidacijska</w:t>
            </w:r>
            <w:r>
              <w:rPr>
                <w:rFonts w:ascii="Cambria" w:hAnsi="Cambria"/>
                <w:spacing w:val="30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lista</w:t>
            </w:r>
            <w:r>
              <w:rPr>
                <w:rFonts w:ascii="Cambria" w:hAnsi="Cambria"/>
                <w:spacing w:val="30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grupe</w:t>
            </w:r>
            <w:r>
              <w:rPr>
                <w:rFonts w:ascii="Cambria" w:hAnsi="Cambria"/>
                <w:spacing w:val="30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birača Lidija Bošnjak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5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060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411,44</w:t>
            </w:r>
          </w:p>
          <w:p>
            <w:pPr>
              <w:pStyle w:val="TableParagraph"/>
              <w:spacing w:before="1"/>
              <w:ind w:left="1077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292,00</w:t>
            </w:r>
          </w:p>
          <w:p>
            <w:pPr>
              <w:pStyle w:val="TableParagraph"/>
              <w:spacing w:line="234" w:lineRule="exact" w:before="1"/>
              <w:ind w:left="1077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132,72</w:t>
            </w:r>
          </w:p>
          <w:p>
            <w:pPr>
              <w:pStyle w:val="TableParagraph"/>
              <w:spacing w:line="234" w:lineRule="exact" w:before="0"/>
              <w:ind w:left="1077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809,60</w:t>
            </w:r>
          </w:p>
        </w:tc>
        <w:tc>
          <w:tcPr>
            <w:tcW w:w="4782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158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Redovna</w:t>
            </w:r>
            <w:r>
              <w:rPr>
                <w:rFonts w:ascii="Cambria"/>
                <w:spacing w:val="19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djelatnost</w:t>
            </w:r>
          </w:p>
        </w:tc>
      </w:tr>
      <w:tr>
        <w:trPr>
          <w:trHeight w:val="556" w:hRule="atLeast"/>
        </w:trPr>
        <w:tc>
          <w:tcPr>
            <w:tcW w:w="567" w:type="dxa"/>
          </w:tcPr>
          <w:p>
            <w:pPr>
              <w:pStyle w:val="TableParagraph"/>
              <w:spacing w:before="160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2.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391" w:val="left" w:leader="none"/>
                <w:tab w:pos="2659" w:val="left" w:leader="none"/>
              </w:tabs>
              <w:spacing w:before="43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5"/>
                <w:sz w:val="20"/>
              </w:rPr>
              <w:t>Zajednica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5"/>
                <w:sz w:val="20"/>
              </w:rPr>
              <w:t>športskih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5"/>
                <w:sz w:val="20"/>
              </w:rPr>
              <w:t>udruga</w:t>
            </w:r>
          </w:p>
          <w:p>
            <w:pPr>
              <w:pStyle w:val="TableParagraph"/>
              <w:spacing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Grada</w:t>
            </w:r>
            <w:r>
              <w:rPr>
                <w:rFonts w:ascii="Cambria"/>
                <w:spacing w:val="23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Ozlja</w:t>
            </w:r>
          </w:p>
        </w:tc>
        <w:tc>
          <w:tcPr>
            <w:tcW w:w="1911" w:type="dxa"/>
          </w:tcPr>
          <w:p>
            <w:pPr>
              <w:pStyle w:val="TableParagraph"/>
              <w:spacing w:before="16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90.000,00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60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Financiranje</w:t>
            </w:r>
            <w:r>
              <w:rPr>
                <w:rFonts w:ascii="Cambria"/>
                <w:spacing w:val="-3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sportskih</w:t>
            </w:r>
            <w:r>
              <w:rPr>
                <w:rFonts w:ascii="Cambria"/>
                <w:spacing w:val="-2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aktivnosti</w:t>
            </w:r>
            <w:r>
              <w:rPr>
                <w:rFonts w:ascii="Cambria"/>
                <w:spacing w:val="-3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i</w:t>
            </w:r>
            <w:r>
              <w:rPr>
                <w:rFonts w:ascii="Cambria"/>
                <w:spacing w:val="-3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natjecanja</w:t>
            </w:r>
          </w:p>
        </w:tc>
      </w:tr>
      <w:tr>
        <w:trPr>
          <w:trHeight w:val="556" w:hRule="atLeast"/>
        </w:trPr>
        <w:tc>
          <w:tcPr>
            <w:tcW w:w="567" w:type="dxa"/>
          </w:tcPr>
          <w:p>
            <w:pPr>
              <w:pStyle w:val="TableParagraph"/>
              <w:spacing w:before="160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3.</w:t>
            </w:r>
          </w:p>
        </w:tc>
        <w:tc>
          <w:tcPr>
            <w:tcW w:w="3476" w:type="dxa"/>
          </w:tcPr>
          <w:p>
            <w:pPr>
              <w:pStyle w:val="TableParagraph"/>
              <w:spacing w:before="42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Gradsko</w:t>
            </w:r>
            <w:r>
              <w:rPr>
                <w:rFonts w:ascii="Cambria" w:hAnsi="Cambria"/>
                <w:spacing w:val="80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društvo</w:t>
            </w:r>
            <w:r>
              <w:rPr>
                <w:rFonts w:ascii="Cambria" w:hAnsi="Cambria"/>
                <w:spacing w:val="80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Crvenog</w:t>
            </w:r>
            <w:r>
              <w:rPr>
                <w:rFonts w:ascii="Cambria" w:hAnsi="Cambria"/>
                <w:spacing w:val="40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križa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Ozalj</w:t>
            </w:r>
          </w:p>
        </w:tc>
        <w:tc>
          <w:tcPr>
            <w:tcW w:w="1911" w:type="dxa"/>
          </w:tcPr>
          <w:p>
            <w:pPr>
              <w:pStyle w:val="TableParagraph"/>
              <w:spacing w:before="16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13.612,16</w:t>
            </w:r>
          </w:p>
        </w:tc>
        <w:tc>
          <w:tcPr>
            <w:tcW w:w="4782" w:type="dxa"/>
          </w:tcPr>
          <w:p>
            <w:pPr>
              <w:pStyle w:val="TableParagraph"/>
              <w:spacing w:before="42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Redovna</w:t>
            </w:r>
            <w:r>
              <w:rPr>
                <w:rFonts w:ascii="Cambria"/>
                <w:spacing w:val="19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djelatnost</w:t>
            </w:r>
          </w:p>
        </w:tc>
      </w:tr>
      <w:tr>
        <w:trPr>
          <w:trHeight w:val="470" w:hRule="atLeast"/>
        </w:trPr>
        <w:tc>
          <w:tcPr>
            <w:tcW w:w="567" w:type="dxa"/>
          </w:tcPr>
          <w:p>
            <w:pPr>
              <w:pStyle w:val="TableParagraph"/>
              <w:spacing w:before="117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4.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532" w:val="left" w:leader="none"/>
                <w:tab w:pos="2762" w:val="left" w:leader="none"/>
              </w:tabs>
              <w:spacing w:line="236" w:lineRule="exact" w:before="0"/>
              <w:ind w:left="107" w:right="98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5"/>
                <w:sz w:val="20"/>
              </w:rPr>
              <w:t>Vatrogasna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2"/>
                <w:w w:val="115"/>
                <w:sz w:val="20"/>
              </w:rPr>
              <w:t>zajednica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4"/>
                <w:w w:val="115"/>
                <w:sz w:val="20"/>
              </w:rPr>
              <w:t>Grada </w:t>
            </w:r>
            <w:r>
              <w:rPr>
                <w:rFonts w:ascii="Cambria"/>
                <w:spacing w:val="-2"/>
                <w:w w:val="115"/>
                <w:sz w:val="20"/>
              </w:rPr>
              <w:t>Ozlja</w:t>
            </w:r>
          </w:p>
        </w:tc>
        <w:tc>
          <w:tcPr>
            <w:tcW w:w="1911" w:type="dxa"/>
          </w:tcPr>
          <w:p>
            <w:pPr>
              <w:pStyle w:val="TableParagraph"/>
              <w:spacing w:line="234" w:lineRule="exact" w:before="0"/>
              <w:ind w:left="743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14.804,77</w:t>
            </w:r>
          </w:p>
          <w:p>
            <w:pPr>
              <w:pStyle w:val="TableParagraph"/>
              <w:spacing w:line="215" w:lineRule="exact" w:before="0"/>
              <w:ind w:left="743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70.000,00</w:t>
            </w:r>
          </w:p>
        </w:tc>
        <w:tc>
          <w:tcPr>
            <w:tcW w:w="4782" w:type="dxa"/>
          </w:tcPr>
          <w:p>
            <w:pPr>
              <w:pStyle w:val="TableParagraph"/>
              <w:spacing w:line="236" w:lineRule="exact" w:before="0"/>
              <w:ind w:left="109" w:right="114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Redovna djelatnost, intervencije Kapitalne donacije</w:t>
            </w:r>
          </w:p>
        </w:tc>
      </w:tr>
      <w:tr>
        <w:trPr>
          <w:trHeight w:val="935" w:hRule="atLeast"/>
        </w:trPr>
        <w:tc>
          <w:tcPr>
            <w:tcW w:w="567" w:type="dxa"/>
          </w:tcPr>
          <w:p>
            <w:pPr>
              <w:pStyle w:val="TableParagraph"/>
              <w:spacing w:before="113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5.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196" w:val="left" w:leader="none"/>
                <w:tab w:pos="1942" w:val="left" w:leader="none"/>
                <w:tab w:pos="2702" w:val="left" w:leader="none"/>
              </w:tabs>
              <w:spacing w:before="23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5"/>
                <w:sz w:val="20"/>
              </w:rPr>
              <w:t>Osnovna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4"/>
                <w:w w:val="115"/>
                <w:sz w:val="20"/>
              </w:rPr>
              <w:t>škola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4"/>
                <w:w w:val="115"/>
                <w:sz w:val="20"/>
              </w:rPr>
              <w:t>Slava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5"/>
                <w:sz w:val="20"/>
              </w:rPr>
              <w:t>Raškaj</w:t>
            </w:r>
          </w:p>
          <w:p>
            <w:pPr>
              <w:pStyle w:val="TableParagraph"/>
              <w:spacing w:before="1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5"/>
                <w:sz w:val="20"/>
              </w:rPr>
              <w:t>Ozalj</w:t>
            </w:r>
          </w:p>
        </w:tc>
        <w:tc>
          <w:tcPr>
            <w:tcW w:w="1911" w:type="dxa"/>
          </w:tcPr>
          <w:p>
            <w:pPr>
              <w:pStyle w:val="TableParagraph"/>
              <w:spacing w:line="231" w:lineRule="exact"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30.430,51</w:t>
            </w:r>
          </w:p>
          <w:p>
            <w:pPr>
              <w:pStyle w:val="TableParagraph"/>
              <w:spacing w:line="234" w:lineRule="exact" w:before="0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558,00</w:t>
            </w:r>
          </w:p>
          <w:p>
            <w:pPr>
              <w:pStyle w:val="TableParagraph"/>
              <w:spacing w:before="0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300,00</w:t>
            </w:r>
          </w:p>
          <w:p>
            <w:pPr>
              <w:pStyle w:val="TableParagraph"/>
              <w:spacing w:line="215" w:lineRule="exact" w:before="1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143,00</w:t>
            </w:r>
          </w:p>
        </w:tc>
        <w:tc>
          <w:tcPr>
            <w:tcW w:w="4782" w:type="dxa"/>
          </w:tcPr>
          <w:p>
            <w:pPr>
              <w:pStyle w:val="TableParagraph"/>
              <w:spacing w:line="231" w:lineRule="exact" w:before="0"/>
              <w:ind w:left="10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Produženi</w:t>
            </w:r>
            <w:r>
              <w:rPr>
                <w:rFonts w:ascii="Cambria" w:hAnsi="Cambria"/>
                <w:spacing w:val="16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boravak</w:t>
            </w:r>
          </w:p>
          <w:p>
            <w:pPr>
              <w:pStyle w:val="TableParagraph"/>
              <w:spacing w:before="0"/>
              <w:ind w:left="109" w:right="853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Eko škola – članarina za 2026. godinu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Nagrade</w:t>
            </w:r>
          </w:p>
          <w:p>
            <w:pPr>
              <w:pStyle w:val="TableParagraph"/>
              <w:spacing w:line="215" w:lineRule="exact" w:before="0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5"/>
                <w:sz w:val="20"/>
              </w:rPr>
              <w:t>Majce</w:t>
            </w:r>
          </w:p>
        </w:tc>
      </w:tr>
      <w:tr>
        <w:trPr>
          <w:trHeight w:val="462" w:hRule="atLeast"/>
        </w:trPr>
        <w:tc>
          <w:tcPr>
            <w:tcW w:w="567" w:type="dxa"/>
          </w:tcPr>
          <w:p>
            <w:pPr>
              <w:pStyle w:val="TableParagraph"/>
              <w:spacing w:before="112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6.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2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TZP</w:t>
            </w:r>
            <w:r>
              <w:rPr>
                <w:rFonts w:ascii="Cambria"/>
                <w:spacing w:val="-4"/>
                <w:w w:val="115"/>
                <w:sz w:val="20"/>
              </w:rPr>
              <w:t> Kupa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2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40.000,00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2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Redovna</w:t>
            </w:r>
            <w:r>
              <w:rPr>
                <w:rFonts w:ascii="Cambria"/>
                <w:spacing w:val="24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i</w:t>
            </w:r>
            <w:r>
              <w:rPr>
                <w:rFonts w:ascii="Cambria"/>
                <w:spacing w:val="24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programska</w:t>
            </w:r>
            <w:r>
              <w:rPr>
                <w:rFonts w:ascii="Cambria"/>
                <w:spacing w:val="24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djelatnost</w:t>
            </w:r>
          </w:p>
        </w:tc>
      </w:tr>
      <w:tr>
        <w:trPr>
          <w:trHeight w:val="467" w:hRule="atLeast"/>
        </w:trPr>
        <w:tc>
          <w:tcPr>
            <w:tcW w:w="567" w:type="dxa"/>
          </w:tcPr>
          <w:p>
            <w:pPr>
              <w:pStyle w:val="TableParagraph"/>
              <w:spacing w:before="117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7.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534" w:val="left" w:leader="none"/>
                <w:tab w:pos="2731" w:val="left" w:leader="none"/>
              </w:tabs>
              <w:spacing w:line="232" w:lineRule="exact" w:before="0"/>
              <w:ind w:left="107" w:right="98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5"/>
                <w:sz w:val="20"/>
              </w:rPr>
              <w:t>Hrvatska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5"/>
                <w:sz w:val="20"/>
              </w:rPr>
              <w:t>gorska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5"/>
                <w:sz w:val="20"/>
              </w:rPr>
              <w:t>služba spašavanja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7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7.000,00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7"/>
              <w:ind w:left="10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Godišnje</w:t>
            </w:r>
            <w:r>
              <w:rPr>
                <w:rFonts w:ascii="Cambria" w:hAnsi="Cambria"/>
                <w:spacing w:val="21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aktivnosti</w:t>
            </w:r>
            <w:r>
              <w:rPr>
                <w:rFonts w:ascii="Cambria" w:hAnsi="Cambria"/>
                <w:spacing w:val="21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HGSS</w:t>
            </w:r>
            <w:r>
              <w:rPr>
                <w:rFonts w:ascii="Cambria" w:hAnsi="Cambria"/>
                <w:spacing w:val="23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Stanice</w:t>
            </w:r>
            <w:r>
              <w:rPr>
                <w:rFonts w:ascii="Cambria" w:hAnsi="Cambria"/>
                <w:spacing w:val="21"/>
                <w:w w:val="11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Karlovac</w:t>
            </w:r>
          </w:p>
        </w:tc>
      </w:tr>
      <w:tr>
        <w:trPr>
          <w:trHeight w:val="705" w:hRule="atLeast"/>
        </w:trPr>
        <w:tc>
          <w:tcPr>
            <w:tcW w:w="567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8.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7"/>
              <w:ind w:left="107" w:right="94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Centar</w:t>
            </w:r>
            <w:r>
              <w:rPr>
                <w:rFonts w:ascii="Cambria"/>
                <w:spacing w:val="2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za</w:t>
            </w:r>
            <w:r>
              <w:rPr>
                <w:rFonts w:ascii="Cambria"/>
                <w:spacing w:val="2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gospodarenje</w:t>
            </w:r>
            <w:r>
              <w:rPr>
                <w:rFonts w:ascii="Cambria"/>
                <w:spacing w:val="2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otpadom KODOS d.o.o.</w:t>
            </w:r>
          </w:p>
        </w:tc>
        <w:tc>
          <w:tcPr>
            <w:tcW w:w="1911" w:type="dxa"/>
          </w:tcPr>
          <w:p>
            <w:pPr>
              <w:pStyle w:val="TableParagraph"/>
              <w:spacing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37.835,00</w:t>
            </w:r>
          </w:p>
          <w:p>
            <w:pPr>
              <w:pStyle w:val="TableParagraph"/>
              <w:spacing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32.769,24</w:t>
            </w:r>
          </w:p>
          <w:p>
            <w:pPr>
              <w:pStyle w:val="TableParagraph"/>
              <w:spacing w:line="215" w:lineRule="exact" w:before="1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817,24</w:t>
            </w:r>
          </w:p>
        </w:tc>
        <w:tc>
          <w:tcPr>
            <w:tcW w:w="4782" w:type="dxa"/>
          </w:tcPr>
          <w:p>
            <w:pPr>
              <w:pStyle w:val="TableParagraph"/>
              <w:spacing w:before="0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Redovna</w:t>
            </w:r>
            <w:r>
              <w:rPr>
                <w:rFonts w:ascii="Cambria"/>
                <w:spacing w:val="19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djelatnost</w:t>
            </w:r>
          </w:p>
          <w:p>
            <w:pPr>
              <w:pStyle w:val="TableParagraph"/>
              <w:spacing w:line="230" w:lineRule="atLeast" w:before="0"/>
              <w:ind w:left="10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Kapitalne pomoći projekt izgradnje Centra Kapitalne pomoći (rad Centra)</w:t>
            </w:r>
          </w:p>
        </w:tc>
      </w:tr>
      <w:tr>
        <w:trPr>
          <w:trHeight w:val="705" w:hRule="atLeast"/>
        </w:trPr>
        <w:tc>
          <w:tcPr>
            <w:tcW w:w="567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9.</w:t>
            </w:r>
          </w:p>
        </w:tc>
        <w:tc>
          <w:tcPr>
            <w:tcW w:w="3476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KUD</w:t>
            </w:r>
            <w:r>
              <w:rPr>
                <w:rFonts w:ascii="Cambria"/>
                <w:spacing w:val="22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Vivodina</w:t>
            </w:r>
          </w:p>
        </w:tc>
        <w:tc>
          <w:tcPr>
            <w:tcW w:w="1911" w:type="dxa"/>
          </w:tcPr>
          <w:p>
            <w:pPr>
              <w:pStyle w:val="TableParagraph"/>
              <w:spacing w:line="234" w:lineRule="exact"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1.700,00</w:t>
            </w:r>
          </w:p>
          <w:p>
            <w:pPr>
              <w:pStyle w:val="TableParagraph"/>
              <w:spacing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1.700,00</w:t>
            </w:r>
          </w:p>
          <w:p>
            <w:pPr>
              <w:pStyle w:val="TableParagraph"/>
              <w:spacing w:line="215" w:lineRule="exact" w:before="1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400,00</w:t>
            </w:r>
          </w:p>
        </w:tc>
        <w:tc>
          <w:tcPr>
            <w:tcW w:w="4782" w:type="dxa"/>
          </w:tcPr>
          <w:p>
            <w:pPr>
              <w:pStyle w:val="TableParagraph"/>
              <w:spacing w:line="234" w:lineRule="exact" w:before="0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20"/>
                <w:sz w:val="20"/>
              </w:rPr>
              <w:t>Jesen</w:t>
            </w:r>
            <w:r>
              <w:rPr>
                <w:rFonts w:ascii="Cambria"/>
                <w:spacing w:val="19"/>
                <w:w w:val="120"/>
                <w:sz w:val="20"/>
              </w:rPr>
              <w:t> </w:t>
            </w:r>
            <w:r>
              <w:rPr>
                <w:rFonts w:ascii="Cambria"/>
                <w:w w:val="120"/>
                <w:sz w:val="20"/>
              </w:rPr>
              <w:t>u</w:t>
            </w:r>
            <w:r>
              <w:rPr>
                <w:rFonts w:ascii="Cambria"/>
                <w:spacing w:val="17"/>
                <w:w w:val="120"/>
                <w:sz w:val="20"/>
              </w:rPr>
              <w:t> </w:t>
            </w:r>
            <w:r>
              <w:rPr>
                <w:rFonts w:ascii="Cambria"/>
                <w:spacing w:val="-2"/>
                <w:w w:val="120"/>
                <w:sz w:val="20"/>
              </w:rPr>
              <w:t>Vivodini</w:t>
            </w:r>
          </w:p>
          <w:p>
            <w:pPr>
              <w:pStyle w:val="TableParagraph"/>
              <w:spacing w:line="230" w:lineRule="atLeast" w:before="0"/>
              <w:ind w:left="109" w:right="853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Vivodina pjesmom kroz godinu Folklorne igraonice</w:t>
            </w:r>
          </w:p>
        </w:tc>
      </w:tr>
      <w:tr>
        <w:trPr>
          <w:trHeight w:val="470" w:hRule="atLeast"/>
        </w:trPr>
        <w:tc>
          <w:tcPr>
            <w:tcW w:w="567" w:type="dxa"/>
          </w:tcPr>
          <w:p>
            <w:pPr>
              <w:pStyle w:val="TableParagraph"/>
              <w:spacing w:before="117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10.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234" w:val="left" w:leader="none"/>
                <w:tab w:pos="2182" w:val="left" w:leader="none"/>
                <w:tab w:pos="2750" w:val="left" w:leader="none"/>
              </w:tabs>
              <w:spacing w:line="236" w:lineRule="exact" w:before="0"/>
              <w:ind w:left="107" w:right="9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5"/>
                <w:sz w:val="20"/>
              </w:rPr>
              <w:t>Hrvatska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2"/>
                <w:w w:val="115"/>
                <w:sz w:val="20"/>
              </w:rPr>
              <w:t>udruga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4"/>
                <w:w w:val="115"/>
                <w:sz w:val="20"/>
              </w:rPr>
              <w:t>Ars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6"/>
                <w:w w:val="115"/>
                <w:sz w:val="20"/>
              </w:rPr>
              <w:t>organi </w:t>
            </w:r>
            <w:r>
              <w:rPr>
                <w:rFonts w:ascii="Cambria"/>
                <w:spacing w:val="-2"/>
                <w:w w:val="115"/>
                <w:sz w:val="20"/>
              </w:rPr>
              <w:t>sisciae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7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400,00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7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12.</w:t>
            </w:r>
            <w:r>
              <w:rPr>
                <w:rFonts w:ascii="Cambria"/>
                <w:spacing w:val="15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Zrin</w:t>
            </w:r>
            <w:r>
              <w:rPr>
                <w:rFonts w:ascii="Cambria"/>
                <w:spacing w:val="13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festival</w:t>
            </w:r>
          </w:p>
        </w:tc>
      </w:tr>
      <w:tr>
        <w:trPr>
          <w:trHeight w:val="465" w:hRule="atLeast"/>
        </w:trPr>
        <w:tc>
          <w:tcPr>
            <w:tcW w:w="567" w:type="dxa"/>
          </w:tcPr>
          <w:p>
            <w:pPr>
              <w:pStyle w:val="TableParagraph"/>
              <w:spacing w:before="112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11.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2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KUD</w:t>
            </w:r>
            <w:r>
              <w:rPr>
                <w:rFonts w:ascii="Cambria" w:hAnsi="Cambria"/>
                <w:spacing w:val="17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Ključ</w:t>
            </w:r>
            <w:r>
              <w:rPr>
                <w:rFonts w:ascii="Cambria" w:hAnsi="Cambria"/>
                <w:spacing w:val="19"/>
                <w:w w:val="115"/>
                <w:sz w:val="20"/>
              </w:rPr>
              <w:t> </w:t>
            </w:r>
            <w:r>
              <w:rPr>
                <w:rFonts w:ascii="Cambria" w:hAnsi="Cambria"/>
                <w:spacing w:val="-5"/>
                <w:w w:val="115"/>
                <w:sz w:val="20"/>
              </w:rPr>
              <w:t>Trg</w:t>
            </w:r>
          </w:p>
        </w:tc>
        <w:tc>
          <w:tcPr>
            <w:tcW w:w="1911" w:type="dxa"/>
          </w:tcPr>
          <w:p>
            <w:pPr>
              <w:pStyle w:val="TableParagraph"/>
              <w:spacing w:line="229" w:lineRule="exact"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2.400,00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2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Jalbom</w:t>
            </w:r>
            <w:r>
              <w:rPr>
                <w:rFonts w:ascii="Cambria"/>
                <w:spacing w:val="20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do</w:t>
            </w:r>
            <w:r>
              <w:rPr>
                <w:rFonts w:ascii="Cambria"/>
                <w:spacing w:val="21"/>
                <w:w w:val="115"/>
                <w:sz w:val="20"/>
              </w:rPr>
              <w:t> </w:t>
            </w:r>
            <w:r>
              <w:rPr>
                <w:rFonts w:ascii="Cambria"/>
                <w:spacing w:val="-4"/>
                <w:w w:val="115"/>
                <w:sz w:val="20"/>
              </w:rPr>
              <w:t>Slave</w:t>
            </w:r>
          </w:p>
        </w:tc>
      </w:tr>
      <w:tr>
        <w:trPr>
          <w:trHeight w:val="705" w:hRule="atLeast"/>
        </w:trPr>
        <w:tc>
          <w:tcPr>
            <w:tcW w:w="567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12.</w:t>
            </w:r>
          </w:p>
        </w:tc>
        <w:tc>
          <w:tcPr>
            <w:tcW w:w="3476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Radio</w:t>
            </w:r>
            <w:r>
              <w:rPr>
                <w:rFonts w:ascii="Cambria"/>
                <w:spacing w:val="5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klub</w:t>
            </w:r>
            <w:r>
              <w:rPr>
                <w:rFonts w:ascii="Cambria"/>
                <w:spacing w:val="5"/>
                <w:w w:val="115"/>
                <w:sz w:val="20"/>
              </w:rPr>
              <w:t> </w:t>
            </w:r>
            <w:r>
              <w:rPr>
                <w:rFonts w:ascii="Cambria"/>
                <w:spacing w:val="-4"/>
                <w:w w:val="115"/>
                <w:sz w:val="20"/>
              </w:rPr>
              <w:t>Ozalj</w:t>
            </w:r>
          </w:p>
        </w:tc>
        <w:tc>
          <w:tcPr>
            <w:tcW w:w="1911" w:type="dxa"/>
          </w:tcPr>
          <w:p>
            <w:pPr>
              <w:pStyle w:val="TableParagraph"/>
              <w:spacing w:line="234" w:lineRule="exact"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2.654,00</w:t>
            </w:r>
          </w:p>
          <w:p>
            <w:pPr>
              <w:pStyle w:val="TableParagraph"/>
              <w:spacing w:before="0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692,00</w:t>
            </w:r>
          </w:p>
          <w:p>
            <w:pPr>
              <w:pStyle w:val="TableParagraph"/>
              <w:spacing w:line="215" w:lineRule="exact" w:before="1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660,00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0"/>
              <w:ind w:left="109" w:right="2493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Tesla u eteru Elektroni</w:t>
            </w:r>
            <w:r>
              <w:rPr>
                <w:rFonts w:ascii="Cambria"/>
                <w:spacing w:val="-9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nad</w:t>
            </w:r>
            <w:r>
              <w:rPr>
                <w:rFonts w:ascii="Cambria"/>
                <w:spacing w:val="-10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Kupom</w:t>
            </w:r>
          </w:p>
          <w:p>
            <w:pPr>
              <w:pStyle w:val="TableParagraph"/>
              <w:spacing w:line="215" w:lineRule="exact" w:before="1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Sudjelovanje</w:t>
            </w:r>
            <w:r>
              <w:rPr>
                <w:rFonts w:ascii="Cambria"/>
                <w:spacing w:val="13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u</w:t>
            </w:r>
            <w:r>
              <w:rPr>
                <w:rFonts w:ascii="Cambria"/>
                <w:spacing w:val="10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ARSIS</w:t>
            </w:r>
            <w:r>
              <w:rPr>
                <w:rFonts w:ascii="Cambria"/>
                <w:spacing w:val="12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programu</w:t>
            </w:r>
          </w:p>
        </w:tc>
      </w:tr>
      <w:tr>
        <w:trPr>
          <w:trHeight w:val="470" w:hRule="atLeast"/>
        </w:trPr>
        <w:tc>
          <w:tcPr>
            <w:tcW w:w="567" w:type="dxa"/>
          </w:tcPr>
          <w:p>
            <w:pPr>
              <w:pStyle w:val="TableParagraph"/>
              <w:spacing w:before="117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13.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064" w:val="left" w:leader="none"/>
                <w:tab w:pos="1505" w:val="left" w:leader="none"/>
                <w:tab w:pos="2825" w:val="left" w:leader="none"/>
              </w:tabs>
              <w:spacing w:line="236" w:lineRule="exact" w:before="0"/>
              <w:ind w:left="107" w:right="9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0"/>
                <w:sz w:val="20"/>
              </w:rPr>
              <w:t>Udruga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6"/>
                <w:w w:val="110"/>
                <w:sz w:val="20"/>
              </w:rPr>
              <w:t>za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2"/>
                <w:w w:val="110"/>
                <w:sz w:val="20"/>
              </w:rPr>
              <w:t>promicanje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4"/>
                <w:w w:val="110"/>
                <w:sz w:val="20"/>
              </w:rPr>
              <w:t>novih </w:t>
            </w:r>
            <w:r>
              <w:rPr>
                <w:rFonts w:ascii="Cambria"/>
                <w:w w:val="110"/>
                <w:sz w:val="20"/>
              </w:rPr>
              <w:t>tehnologija Tehno Oz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7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2.654,00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7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STEM</w:t>
            </w:r>
            <w:r>
              <w:rPr>
                <w:rFonts w:ascii="Cambria"/>
                <w:spacing w:val="23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inkubator</w:t>
            </w:r>
          </w:p>
        </w:tc>
      </w:tr>
    </w:tbl>
    <w:p>
      <w:pPr>
        <w:pStyle w:val="TableParagraph"/>
        <w:spacing w:after="0"/>
        <w:jc w:val="left"/>
        <w:rPr>
          <w:rFonts w:ascii="Cambria"/>
          <w:sz w:val="20"/>
        </w:rPr>
        <w:sectPr>
          <w:pgSz w:w="11910" w:h="16840"/>
          <w:pgMar w:header="0" w:footer="772" w:top="1320" w:bottom="1573" w:left="141" w:right="0"/>
        </w:sectPr>
      </w:pPr>
    </w:p>
    <w:tbl>
      <w:tblPr>
        <w:tblW w:w="0" w:type="auto"/>
        <w:jc w:val="left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"/>
        <w:gridCol w:w="3476"/>
        <w:gridCol w:w="1911"/>
        <w:gridCol w:w="4782"/>
      </w:tblGrid>
      <w:tr>
        <w:trPr>
          <w:trHeight w:val="463" w:hRule="atLeast"/>
        </w:trPr>
        <w:tc>
          <w:tcPr>
            <w:tcW w:w="567" w:type="dxa"/>
          </w:tcPr>
          <w:p>
            <w:pPr>
              <w:pStyle w:val="TableParagraph"/>
              <w:spacing w:before="115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14.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5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KUD</w:t>
            </w:r>
            <w:r>
              <w:rPr>
                <w:rFonts w:ascii="Cambria"/>
                <w:spacing w:val="22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Vrhovac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5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1.400,00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5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Stare</w:t>
            </w:r>
            <w:r>
              <w:rPr>
                <w:rFonts w:ascii="Cambria"/>
                <w:spacing w:val="32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seoske</w:t>
            </w:r>
            <w:r>
              <w:rPr>
                <w:rFonts w:ascii="Cambria"/>
                <w:spacing w:val="32"/>
                <w:w w:val="110"/>
                <w:sz w:val="20"/>
              </w:rPr>
              <w:t> </w:t>
            </w:r>
            <w:r>
              <w:rPr>
                <w:rFonts w:ascii="Cambria"/>
                <w:spacing w:val="-4"/>
                <w:w w:val="110"/>
                <w:sz w:val="20"/>
              </w:rPr>
              <w:t>igre</w:t>
            </w:r>
          </w:p>
        </w:tc>
      </w:tr>
      <w:tr>
        <w:trPr>
          <w:trHeight w:val="470" w:hRule="atLeast"/>
        </w:trPr>
        <w:tc>
          <w:tcPr>
            <w:tcW w:w="567" w:type="dxa"/>
          </w:tcPr>
          <w:p>
            <w:pPr>
              <w:pStyle w:val="TableParagraph"/>
              <w:spacing w:before="117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15.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683" w:val="left" w:leader="none"/>
                <w:tab w:pos="2633" w:val="left" w:leader="none"/>
              </w:tabs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0"/>
                <w:sz w:val="20"/>
              </w:rPr>
              <w:t>Međunarodni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0"/>
                <w:sz w:val="20"/>
              </w:rPr>
              <w:t>festival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0"/>
                <w:sz w:val="20"/>
              </w:rPr>
              <w:t>folklora</w:t>
            </w:r>
          </w:p>
          <w:p>
            <w:pPr>
              <w:pStyle w:val="TableParagraph"/>
              <w:spacing w:line="215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0"/>
                <w:sz w:val="20"/>
              </w:rPr>
              <w:t>Karlovac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7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2.000,00</w:t>
            </w:r>
          </w:p>
        </w:tc>
        <w:tc>
          <w:tcPr>
            <w:tcW w:w="4782" w:type="dxa"/>
          </w:tcPr>
          <w:p>
            <w:pPr>
              <w:pStyle w:val="TableParagraph"/>
              <w:spacing w:line="236" w:lineRule="exact" w:before="0"/>
              <w:ind w:left="109" w:right="1335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5"/>
                <w:sz w:val="20"/>
              </w:rPr>
              <w:t>27. međunarodni festival folklora-</w:t>
            </w:r>
            <w:r>
              <w:rPr>
                <w:rFonts w:ascii="Cambria" w:hAnsi="Cambria"/>
                <w:w w:val="115"/>
                <w:sz w:val="20"/>
              </w:rPr>
              <w:t>cjelovečernjii koncert u Ozlju</w:t>
            </w:r>
          </w:p>
        </w:tc>
      </w:tr>
      <w:tr>
        <w:trPr>
          <w:trHeight w:val="468" w:hRule="atLeast"/>
        </w:trPr>
        <w:tc>
          <w:tcPr>
            <w:tcW w:w="567" w:type="dxa"/>
          </w:tcPr>
          <w:p>
            <w:pPr>
              <w:pStyle w:val="TableParagraph"/>
              <w:spacing w:before="115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16.</w:t>
            </w:r>
          </w:p>
        </w:tc>
        <w:tc>
          <w:tcPr>
            <w:tcW w:w="3476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RKT</w:t>
            </w:r>
            <w:r>
              <w:rPr>
                <w:rFonts w:ascii="Cambria" w:hAnsi="Cambria"/>
                <w:spacing w:val="73"/>
                <w:w w:val="150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župa</w:t>
            </w:r>
            <w:r>
              <w:rPr>
                <w:rFonts w:ascii="Cambria" w:hAnsi="Cambria"/>
                <w:spacing w:val="71"/>
                <w:w w:val="150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sv.</w:t>
            </w:r>
            <w:r>
              <w:rPr>
                <w:rFonts w:ascii="Cambria" w:hAnsi="Cambria"/>
                <w:spacing w:val="73"/>
                <w:w w:val="150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Lovre</w:t>
            </w:r>
            <w:r>
              <w:rPr>
                <w:rFonts w:ascii="Cambria" w:hAnsi="Cambria"/>
                <w:spacing w:val="72"/>
                <w:w w:val="15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mučenika</w:t>
            </w:r>
          </w:p>
          <w:p>
            <w:pPr>
              <w:pStyle w:val="TableParagraph"/>
              <w:spacing w:line="215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0"/>
                <w:sz w:val="20"/>
              </w:rPr>
              <w:t>Vivodina</w:t>
            </w:r>
          </w:p>
        </w:tc>
        <w:tc>
          <w:tcPr>
            <w:tcW w:w="1911" w:type="dxa"/>
          </w:tcPr>
          <w:p>
            <w:pPr>
              <w:pStyle w:val="TableParagraph"/>
              <w:spacing w:line="232" w:lineRule="exact"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14.000,00</w:t>
            </w:r>
          </w:p>
        </w:tc>
        <w:tc>
          <w:tcPr>
            <w:tcW w:w="4782" w:type="dxa"/>
          </w:tcPr>
          <w:p>
            <w:pPr>
              <w:pStyle w:val="TableParagraph"/>
              <w:spacing w:line="232" w:lineRule="exact" w:before="0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Obnova</w:t>
            </w:r>
            <w:r>
              <w:rPr>
                <w:rFonts w:ascii="Cambria"/>
                <w:spacing w:val="1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fasade</w:t>
            </w:r>
            <w:r>
              <w:rPr>
                <w:rFonts w:ascii="Cambria"/>
                <w:spacing w:val="3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na</w:t>
            </w:r>
            <w:r>
              <w:rPr>
                <w:rFonts w:ascii="Cambria"/>
                <w:spacing w:val="3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kapeli</w:t>
            </w:r>
            <w:r>
              <w:rPr>
                <w:rFonts w:ascii="Cambria"/>
                <w:spacing w:val="4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sv.</w:t>
            </w:r>
            <w:r>
              <w:rPr>
                <w:rFonts w:ascii="Cambria"/>
                <w:spacing w:val="4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Ivana</w:t>
            </w:r>
            <w:r>
              <w:rPr>
                <w:rFonts w:ascii="Cambria"/>
                <w:spacing w:val="3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Krstitelja</w:t>
            </w:r>
            <w:r>
              <w:rPr>
                <w:rFonts w:ascii="Cambria"/>
                <w:spacing w:val="2"/>
                <w:w w:val="115"/>
                <w:sz w:val="20"/>
              </w:rPr>
              <w:t> </w:t>
            </w:r>
            <w:r>
              <w:rPr>
                <w:rFonts w:ascii="Cambria"/>
                <w:spacing w:val="-10"/>
                <w:w w:val="115"/>
                <w:sz w:val="20"/>
              </w:rPr>
              <w:t>u</w:t>
            </w:r>
          </w:p>
          <w:p>
            <w:pPr>
              <w:pStyle w:val="TableParagraph"/>
              <w:spacing w:line="215" w:lineRule="exact" w:before="0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5"/>
                <w:sz w:val="20"/>
              </w:rPr>
              <w:t>Stojavnicama</w:t>
            </w:r>
          </w:p>
        </w:tc>
      </w:tr>
      <w:tr>
        <w:trPr>
          <w:trHeight w:val="460" w:hRule="atLeast"/>
        </w:trPr>
        <w:tc>
          <w:tcPr>
            <w:tcW w:w="567" w:type="dxa"/>
          </w:tcPr>
          <w:p>
            <w:pPr>
              <w:pStyle w:val="TableParagraph"/>
              <w:spacing w:before="112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17.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2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Sportsko</w:t>
            </w:r>
            <w:r>
              <w:rPr>
                <w:rFonts w:ascii="Cambria" w:hAnsi="Cambria"/>
                <w:spacing w:val="29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društvo</w:t>
            </w:r>
            <w:r>
              <w:rPr>
                <w:rFonts w:ascii="Cambria" w:hAnsi="Cambria"/>
                <w:spacing w:val="30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Vrhovac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2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1.300,00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2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11.</w:t>
            </w:r>
            <w:r>
              <w:rPr>
                <w:rFonts w:ascii="Cambria"/>
                <w:spacing w:val="27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Ozalj</w:t>
            </w:r>
            <w:r>
              <w:rPr>
                <w:rFonts w:ascii="Cambria"/>
                <w:spacing w:val="27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i</w:t>
            </w:r>
            <w:r>
              <w:rPr>
                <w:rFonts w:ascii="Cambria"/>
                <w:spacing w:val="26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Vrhovac</w:t>
            </w:r>
            <w:r>
              <w:rPr>
                <w:rFonts w:ascii="Cambria"/>
                <w:spacing w:val="26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trail</w:t>
            </w:r>
            <w:r>
              <w:rPr>
                <w:rFonts w:ascii="Cambria"/>
                <w:spacing w:val="24"/>
                <w:w w:val="110"/>
                <w:sz w:val="20"/>
              </w:rPr>
              <w:t> </w:t>
            </w:r>
            <w:r>
              <w:rPr>
                <w:rFonts w:ascii="Cambria"/>
                <w:spacing w:val="-4"/>
                <w:w w:val="110"/>
                <w:sz w:val="20"/>
              </w:rPr>
              <w:t>utrka</w:t>
            </w:r>
          </w:p>
        </w:tc>
      </w:tr>
      <w:tr>
        <w:trPr>
          <w:trHeight w:val="462" w:hRule="atLeast"/>
        </w:trPr>
        <w:tc>
          <w:tcPr>
            <w:tcW w:w="567" w:type="dxa"/>
          </w:tcPr>
          <w:p>
            <w:pPr>
              <w:pStyle w:val="TableParagraph"/>
              <w:spacing w:before="114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18.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4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Mažoretkinje</w:t>
            </w:r>
            <w:r>
              <w:rPr>
                <w:rFonts w:ascii="Cambria" w:hAnsi="Cambria"/>
                <w:spacing w:val="28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Općine</w:t>
            </w:r>
            <w:r>
              <w:rPr>
                <w:rFonts w:ascii="Cambria" w:hAnsi="Cambria"/>
                <w:spacing w:val="28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Krašić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4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600,00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4"/>
              <w:ind w:left="10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43.</w:t>
            </w:r>
            <w:r>
              <w:rPr>
                <w:rFonts w:ascii="Cambria" w:hAnsi="Cambria"/>
                <w:spacing w:val="5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Riječki</w:t>
            </w:r>
            <w:r>
              <w:rPr>
                <w:rFonts w:ascii="Cambria" w:hAnsi="Cambria"/>
                <w:spacing w:val="3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dječji</w:t>
            </w:r>
            <w:r>
              <w:rPr>
                <w:rFonts w:ascii="Cambria" w:hAnsi="Cambria"/>
                <w:spacing w:val="5"/>
                <w:w w:val="11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karneval</w:t>
            </w:r>
          </w:p>
        </w:tc>
      </w:tr>
      <w:tr>
        <w:trPr>
          <w:trHeight w:val="938" w:hRule="atLeast"/>
        </w:trPr>
        <w:tc>
          <w:tcPr>
            <w:tcW w:w="567" w:type="dxa"/>
          </w:tcPr>
          <w:p>
            <w:pPr>
              <w:pStyle w:val="TableParagraph"/>
              <w:spacing w:before="117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19.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7"/>
              <w:ind w:left="107" w:right="98"/>
              <w:jc w:val="both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Udruga</w:t>
            </w:r>
            <w:r>
              <w:rPr>
                <w:rFonts w:ascii="Cambria" w:hAnsi="Cambria"/>
                <w:w w:val="110"/>
                <w:sz w:val="20"/>
              </w:rPr>
              <w:t> dragovoljaca</w:t>
            </w:r>
            <w:r>
              <w:rPr>
                <w:rFonts w:ascii="Cambria" w:hAnsi="Cambria"/>
                <w:w w:val="110"/>
                <w:sz w:val="20"/>
              </w:rPr>
              <w:t> i</w:t>
            </w:r>
            <w:r>
              <w:rPr>
                <w:rFonts w:ascii="Cambria" w:hAnsi="Cambria"/>
                <w:w w:val="110"/>
                <w:sz w:val="20"/>
              </w:rPr>
              <w:t> veterana domovinskog</w:t>
            </w:r>
            <w:r>
              <w:rPr>
                <w:rFonts w:ascii="Cambria" w:hAnsi="Cambria"/>
                <w:w w:val="110"/>
                <w:sz w:val="20"/>
              </w:rPr>
              <w:t> rata</w:t>
            </w:r>
            <w:r>
              <w:rPr>
                <w:rFonts w:ascii="Cambria" w:hAnsi="Cambria"/>
                <w:w w:val="110"/>
                <w:sz w:val="20"/>
              </w:rPr>
              <w:t> Podružnica Karlovačke županije</w:t>
            </w:r>
          </w:p>
        </w:tc>
        <w:tc>
          <w:tcPr>
            <w:tcW w:w="1911" w:type="dxa"/>
          </w:tcPr>
          <w:p>
            <w:pPr>
              <w:pStyle w:val="TableParagraph"/>
              <w:spacing w:line="234" w:lineRule="exact"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1.700,00</w:t>
            </w:r>
          </w:p>
          <w:p>
            <w:pPr>
              <w:pStyle w:val="TableParagraph"/>
              <w:spacing w:before="0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250,00</w:t>
            </w:r>
          </w:p>
          <w:p>
            <w:pPr>
              <w:pStyle w:val="TableParagraph"/>
              <w:spacing w:before="1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300,00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0"/>
              <w:ind w:left="10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Godišnja aktivnost udruge u 2026. godini Maskenbal</w:t>
            </w:r>
            <w:r>
              <w:rPr>
                <w:rFonts w:ascii="Cambria" w:hAnsi="Cambria"/>
                <w:w w:val="115"/>
                <w:sz w:val="20"/>
              </w:rPr>
              <w:t> Ozalj 2026.</w:t>
            </w:r>
          </w:p>
          <w:p>
            <w:pPr>
              <w:pStyle w:val="TableParagraph"/>
              <w:spacing w:line="232" w:lineRule="exact" w:before="0"/>
              <w:ind w:left="10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Uređenje i sanacija križnih postaja na trasi</w:t>
            </w:r>
            <w:r>
              <w:rPr>
                <w:rFonts w:ascii="Cambria" w:hAnsi="Cambria"/>
                <w:spacing w:val="40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križnog puta od Ozlja do Svetica</w:t>
            </w:r>
          </w:p>
        </w:tc>
      </w:tr>
      <w:tr>
        <w:trPr>
          <w:trHeight w:val="463" w:hRule="atLeast"/>
        </w:trPr>
        <w:tc>
          <w:tcPr>
            <w:tcW w:w="567" w:type="dxa"/>
          </w:tcPr>
          <w:p>
            <w:pPr>
              <w:pStyle w:val="TableParagraph"/>
              <w:spacing w:before="115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20.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5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Matica</w:t>
            </w:r>
            <w:r>
              <w:rPr>
                <w:rFonts w:ascii="Cambria"/>
                <w:spacing w:val="31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umirovljenika</w:t>
            </w:r>
            <w:r>
              <w:rPr>
                <w:rFonts w:ascii="Cambria"/>
                <w:spacing w:val="29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Ozalj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5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1.500,00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5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Aktivni</w:t>
            </w:r>
            <w:r>
              <w:rPr>
                <w:rFonts w:ascii="Cambria"/>
                <w:spacing w:val="23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u</w:t>
            </w:r>
            <w:r>
              <w:rPr>
                <w:rFonts w:ascii="Cambria"/>
                <w:spacing w:val="22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mirovini</w:t>
            </w:r>
          </w:p>
        </w:tc>
      </w:tr>
      <w:tr>
        <w:trPr>
          <w:trHeight w:val="705" w:hRule="atLeast"/>
        </w:trPr>
        <w:tc>
          <w:tcPr>
            <w:tcW w:w="567" w:type="dxa"/>
          </w:tcPr>
          <w:p>
            <w:pPr>
              <w:pStyle w:val="TableParagraph"/>
              <w:spacing w:before="0"/>
              <w:jc w:val="left"/>
              <w:rPr>
                <w:rFonts w:ascii="Cambria"/>
                <w:sz w:val="20"/>
              </w:rPr>
            </w:pPr>
          </w:p>
          <w:p>
            <w:pPr>
              <w:pStyle w:val="TableParagraph"/>
              <w:spacing w:before="0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21.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045" w:val="left" w:leader="none"/>
                <w:tab w:pos="2481" w:val="left" w:leader="none"/>
                <w:tab w:pos="3307" w:val="left" w:leader="none"/>
              </w:tabs>
              <w:spacing w:before="117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0"/>
                <w:sz w:val="20"/>
              </w:rPr>
              <w:t>Udruga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2"/>
                <w:w w:val="110"/>
                <w:sz w:val="20"/>
              </w:rPr>
              <w:t>vinogradara,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2"/>
                <w:w w:val="110"/>
                <w:sz w:val="20"/>
              </w:rPr>
              <w:t>vinara</w:t>
            </w:r>
            <w:r>
              <w:rPr>
                <w:rFonts w:ascii="Cambria"/>
                <w:sz w:val="20"/>
              </w:rPr>
              <w:tab/>
            </w:r>
            <w:r>
              <w:rPr>
                <w:rFonts w:ascii="Cambria"/>
                <w:spacing w:val="-10"/>
                <w:w w:val="110"/>
                <w:sz w:val="20"/>
              </w:rPr>
              <w:t>i</w:t>
            </w:r>
          </w:p>
          <w:p>
            <w:pPr>
              <w:pStyle w:val="TableParagraph"/>
              <w:spacing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voćara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Ozalj</w:t>
            </w:r>
          </w:p>
        </w:tc>
        <w:tc>
          <w:tcPr>
            <w:tcW w:w="1911" w:type="dxa"/>
          </w:tcPr>
          <w:p>
            <w:pPr>
              <w:pStyle w:val="TableParagraph"/>
              <w:spacing w:line="234" w:lineRule="exact"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1.500,00</w:t>
            </w:r>
          </w:p>
          <w:p>
            <w:pPr>
              <w:pStyle w:val="TableParagraph"/>
              <w:spacing w:before="0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660,00</w:t>
            </w:r>
          </w:p>
          <w:p>
            <w:pPr>
              <w:pStyle w:val="TableParagraph"/>
              <w:spacing w:line="215" w:lineRule="exact" w:before="1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660,00</w:t>
            </w:r>
          </w:p>
        </w:tc>
        <w:tc>
          <w:tcPr>
            <w:tcW w:w="4782" w:type="dxa"/>
          </w:tcPr>
          <w:p>
            <w:pPr>
              <w:pStyle w:val="TableParagraph"/>
              <w:spacing w:line="236" w:lineRule="exact" w:before="0"/>
              <w:ind w:left="109" w:right="114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Studijsko putovanje članova u Erdut Proslava Vincekova u Vivodini</w:t>
            </w:r>
            <w:r>
              <w:rPr>
                <w:rFonts w:ascii="Cambria" w:hAnsi="Cambria"/>
                <w:spacing w:val="80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Izložba vina</w:t>
            </w:r>
          </w:p>
        </w:tc>
      </w:tr>
      <w:tr>
        <w:trPr>
          <w:trHeight w:val="467" w:hRule="atLeast"/>
        </w:trPr>
        <w:tc>
          <w:tcPr>
            <w:tcW w:w="567" w:type="dxa"/>
          </w:tcPr>
          <w:p>
            <w:pPr>
              <w:pStyle w:val="TableParagraph"/>
              <w:spacing w:before="114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22.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4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Društvo</w:t>
            </w:r>
            <w:r>
              <w:rPr>
                <w:rFonts w:ascii="Cambria" w:hAnsi="Cambria"/>
                <w:spacing w:val="10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naša</w:t>
            </w:r>
            <w:r>
              <w:rPr>
                <w:rFonts w:ascii="Cambria" w:hAnsi="Cambria"/>
                <w:spacing w:val="10"/>
                <w:w w:val="11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djeca</w:t>
            </w:r>
          </w:p>
        </w:tc>
        <w:tc>
          <w:tcPr>
            <w:tcW w:w="1911" w:type="dxa"/>
          </w:tcPr>
          <w:p>
            <w:pPr>
              <w:pStyle w:val="TableParagraph"/>
              <w:spacing w:line="231" w:lineRule="exact" w:before="0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800,00</w:t>
            </w:r>
          </w:p>
          <w:p>
            <w:pPr>
              <w:pStyle w:val="TableParagraph"/>
              <w:spacing w:line="215" w:lineRule="exact" w:before="0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1.500,00</w:t>
            </w:r>
          </w:p>
        </w:tc>
        <w:tc>
          <w:tcPr>
            <w:tcW w:w="4782" w:type="dxa"/>
          </w:tcPr>
          <w:p>
            <w:pPr>
              <w:pStyle w:val="TableParagraph"/>
              <w:spacing w:line="231" w:lineRule="exact" w:before="0"/>
              <w:ind w:left="10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0"/>
                <w:sz w:val="20"/>
              </w:rPr>
              <w:t>Pričaonica</w:t>
            </w:r>
          </w:p>
          <w:p>
            <w:pPr>
              <w:pStyle w:val="TableParagraph"/>
              <w:spacing w:line="215" w:lineRule="exact" w:before="0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Na</w:t>
            </w:r>
            <w:r>
              <w:rPr>
                <w:rFonts w:ascii="Cambria"/>
                <w:spacing w:val="22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mladima</w:t>
            </w:r>
            <w:r>
              <w:rPr>
                <w:rFonts w:ascii="Cambria"/>
                <w:spacing w:val="23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svijet</w:t>
            </w:r>
            <w:r>
              <w:rPr>
                <w:rFonts w:ascii="Cambria"/>
                <w:spacing w:val="25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ostaje</w:t>
            </w:r>
          </w:p>
        </w:tc>
      </w:tr>
      <w:tr>
        <w:trPr>
          <w:trHeight w:val="460" w:hRule="atLeast"/>
        </w:trPr>
        <w:tc>
          <w:tcPr>
            <w:tcW w:w="567" w:type="dxa"/>
          </w:tcPr>
          <w:p>
            <w:pPr>
              <w:pStyle w:val="TableParagraph"/>
              <w:spacing w:before="112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23.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2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Taekwondo</w:t>
            </w:r>
            <w:r>
              <w:rPr>
                <w:rFonts w:ascii="Cambria"/>
                <w:spacing w:val="19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klub</w:t>
            </w:r>
            <w:r>
              <w:rPr>
                <w:rFonts w:ascii="Cambria"/>
                <w:spacing w:val="21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Ozalj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2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1.500,00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2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Ozalj</w:t>
            </w:r>
            <w:r>
              <w:rPr>
                <w:rFonts w:ascii="Cambria"/>
                <w:spacing w:val="1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open </w:t>
            </w:r>
            <w:r>
              <w:rPr>
                <w:rFonts w:ascii="Cambria"/>
                <w:spacing w:val="-4"/>
                <w:w w:val="115"/>
                <w:sz w:val="20"/>
              </w:rPr>
              <w:t>2026.</w:t>
            </w:r>
          </w:p>
        </w:tc>
      </w:tr>
      <w:tr>
        <w:trPr>
          <w:trHeight w:val="470" w:hRule="atLeast"/>
        </w:trPr>
        <w:tc>
          <w:tcPr>
            <w:tcW w:w="567" w:type="dxa"/>
          </w:tcPr>
          <w:p>
            <w:pPr>
              <w:pStyle w:val="TableParagraph"/>
              <w:spacing w:before="117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24.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287" w:val="left" w:leader="none"/>
                <w:tab w:pos="2763" w:val="left" w:leader="none"/>
              </w:tabs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5"/>
                <w:sz w:val="20"/>
              </w:rPr>
              <w:t>Udruga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5"/>
                <w:sz w:val="20"/>
              </w:rPr>
              <w:t>antifašista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4"/>
                <w:w w:val="115"/>
                <w:sz w:val="20"/>
              </w:rPr>
              <w:t>Grada</w:t>
            </w:r>
          </w:p>
          <w:p>
            <w:pPr>
              <w:pStyle w:val="TableParagraph"/>
              <w:spacing w:line="215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0"/>
                <w:sz w:val="20"/>
              </w:rPr>
              <w:t>Karlovca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7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200,00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7"/>
              <w:ind w:left="10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Kultura</w:t>
            </w:r>
            <w:r>
              <w:rPr>
                <w:rFonts w:ascii="Cambria" w:hAnsi="Cambria"/>
                <w:spacing w:val="14"/>
                <w:w w:val="11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sjećanja</w:t>
            </w:r>
          </w:p>
        </w:tc>
      </w:tr>
      <w:tr>
        <w:trPr>
          <w:trHeight w:val="462" w:hRule="atLeast"/>
        </w:trPr>
        <w:tc>
          <w:tcPr>
            <w:tcW w:w="567" w:type="dxa"/>
          </w:tcPr>
          <w:p>
            <w:pPr>
              <w:pStyle w:val="TableParagraph"/>
              <w:spacing w:before="112"/>
              <w:ind w:left="11" w:right="6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5"/>
                <w:sz w:val="20"/>
              </w:rPr>
              <w:t>25.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2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Karlovačka</w:t>
            </w:r>
            <w:r>
              <w:rPr>
                <w:rFonts w:ascii="Cambria" w:hAnsi="Cambria"/>
                <w:spacing w:val="35"/>
                <w:w w:val="115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županija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2"/>
              <w:ind w:right="98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5.000,00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2"/>
              <w:ind w:left="10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Kapitalne</w:t>
            </w:r>
            <w:r>
              <w:rPr>
                <w:rFonts w:ascii="Cambria" w:hAnsi="Cambria"/>
                <w:spacing w:val="28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pomoći</w:t>
            </w:r>
            <w:r>
              <w:rPr>
                <w:rFonts w:ascii="Cambria" w:hAnsi="Cambria"/>
                <w:spacing w:val="28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za</w:t>
            </w:r>
            <w:r>
              <w:rPr>
                <w:rFonts w:ascii="Cambria" w:hAnsi="Cambria"/>
                <w:spacing w:val="29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sportsku</w:t>
            </w:r>
            <w:r>
              <w:rPr>
                <w:rFonts w:ascii="Cambria" w:hAnsi="Cambria"/>
                <w:spacing w:val="27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dvoranu</w:t>
            </w:r>
          </w:p>
        </w:tc>
      </w:tr>
      <w:tr>
        <w:trPr>
          <w:trHeight w:val="470" w:hRule="atLeast"/>
        </w:trPr>
        <w:tc>
          <w:tcPr>
            <w:tcW w:w="567" w:type="dxa"/>
          </w:tcPr>
          <w:p>
            <w:pPr>
              <w:pStyle w:val="TableParagraph"/>
              <w:spacing w:before="117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26.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297" w:val="left" w:leader="none"/>
                <w:tab w:pos="2295" w:val="left" w:leader="none"/>
              </w:tabs>
              <w:spacing w:line="236" w:lineRule="exact" w:before="0"/>
              <w:ind w:left="107" w:right="9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5"/>
                <w:sz w:val="20"/>
              </w:rPr>
              <w:t>Udruga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4"/>
                <w:w w:val="115"/>
                <w:sz w:val="20"/>
              </w:rPr>
              <w:t>orača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0"/>
                <w:sz w:val="20"/>
              </w:rPr>
              <w:t>Karlovačke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županije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7"/>
              <w:ind w:right="94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500,00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7"/>
              <w:ind w:left="109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20. natjecanje orača Karlovačke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županije</w:t>
            </w:r>
          </w:p>
        </w:tc>
      </w:tr>
      <w:tr>
        <w:trPr>
          <w:trHeight w:val="465" w:hRule="atLeast"/>
        </w:trPr>
        <w:tc>
          <w:tcPr>
            <w:tcW w:w="567" w:type="dxa"/>
          </w:tcPr>
          <w:p>
            <w:pPr>
              <w:pStyle w:val="TableParagraph"/>
              <w:spacing w:before="113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27.</w:t>
            </w:r>
          </w:p>
        </w:tc>
        <w:tc>
          <w:tcPr>
            <w:tcW w:w="3476" w:type="dxa"/>
          </w:tcPr>
          <w:p>
            <w:pPr>
              <w:pStyle w:val="TableParagraph"/>
              <w:spacing w:before="113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Udruga</w:t>
            </w:r>
            <w:r>
              <w:rPr>
                <w:rFonts w:ascii="Cambria"/>
                <w:spacing w:val="-2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slijepih </w:t>
            </w:r>
            <w:r>
              <w:rPr>
                <w:rFonts w:ascii="Cambria"/>
                <w:spacing w:val="-4"/>
                <w:w w:val="115"/>
                <w:sz w:val="20"/>
              </w:rPr>
              <w:t>USKA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3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400,00</w:t>
            </w:r>
          </w:p>
        </w:tc>
        <w:tc>
          <w:tcPr>
            <w:tcW w:w="4782" w:type="dxa"/>
          </w:tcPr>
          <w:p>
            <w:pPr>
              <w:pStyle w:val="TableParagraph"/>
              <w:spacing w:line="230" w:lineRule="exact" w:before="0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Nabavka</w:t>
            </w:r>
            <w:r>
              <w:rPr>
                <w:rFonts w:ascii="Cambria"/>
                <w:spacing w:val="19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opreme</w:t>
            </w:r>
            <w:r>
              <w:rPr>
                <w:rFonts w:ascii="Cambria"/>
                <w:spacing w:val="18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za</w:t>
            </w:r>
            <w:r>
              <w:rPr>
                <w:rFonts w:ascii="Cambria"/>
                <w:spacing w:val="20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edukacijsko</w:t>
            </w:r>
          </w:p>
          <w:p>
            <w:pPr>
              <w:pStyle w:val="TableParagraph"/>
              <w:spacing w:line="215" w:lineRule="exact" w:before="0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0"/>
                <w:sz w:val="20"/>
              </w:rPr>
              <w:t>rehabilitacijski</w:t>
            </w:r>
            <w:r>
              <w:rPr>
                <w:rFonts w:ascii="Cambria"/>
                <w:spacing w:val="27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kamp</w:t>
            </w:r>
            <w:r>
              <w:rPr>
                <w:rFonts w:ascii="Cambria"/>
                <w:spacing w:val="28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za</w:t>
            </w:r>
            <w:r>
              <w:rPr>
                <w:rFonts w:ascii="Cambria"/>
                <w:spacing w:val="27"/>
                <w:w w:val="110"/>
                <w:sz w:val="20"/>
              </w:rPr>
              <w:t> </w:t>
            </w:r>
            <w:r>
              <w:rPr>
                <w:rFonts w:ascii="Cambria"/>
                <w:w w:val="110"/>
                <w:sz w:val="20"/>
              </w:rPr>
              <w:t>slijepe</w:t>
            </w:r>
            <w:r>
              <w:rPr>
                <w:rFonts w:ascii="Cambria"/>
                <w:spacing w:val="27"/>
                <w:w w:val="110"/>
                <w:sz w:val="20"/>
              </w:rPr>
              <w:t> </w:t>
            </w:r>
            <w:r>
              <w:rPr>
                <w:rFonts w:ascii="Cambria"/>
                <w:spacing w:val="-4"/>
                <w:w w:val="110"/>
                <w:sz w:val="20"/>
              </w:rPr>
              <w:t>osobe</w:t>
            </w:r>
          </w:p>
        </w:tc>
      </w:tr>
      <w:tr>
        <w:trPr>
          <w:trHeight w:val="470" w:hRule="atLeast"/>
        </w:trPr>
        <w:tc>
          <w:tcPr>
            <w:tcW w:w="567" w:type="dxa"/>
          </w:tcPr>
          <w:p>
            <w:pPr>
              <w:pStyle w:val="TableParagraph"/>
              <w:spacing w:before="117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28.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405" w:val="left" w:leader="none"/>
                <w:tab w:pos="2650" w:val="left" w:leader="none"/>
              </w:tabs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5"/>
                <w:sz w:val="20"/>
              </w:rPr>
              <w:t>Družba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5"/>
                <w:sz w:val="20"/>
              </w:rPr>
              <w:t>čuvara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5"/>
                <w:sz w:val="20"/>
              </w:rPr>
              <w:t>baštine</w:t>
            </w:r>
          </w:p>
          <w:p>
            <w:pPr>
              <w:pStyle w:val="TableParagraph"/>
              <w:spacing w:line="215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0"/>
                <w:sz w:val="20"/>
              </w:rPr>
              <w:t>"Frankopani"</w:t>
            </w:r>
          </w:p>
        </w:tc>
        <w:tc>
          <w:tcPr>
            <w:tcW w:w="1911" w:type="dxa"/>
          </w:tcPr>
          <w:p>
            <w:pPr>
              <w:pStyle w:val="TableParagraph"/>
              <w:spacing w:before="117"/>
              <w:ind w:right="96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500,00</w:t>
            </w:r>
          </w:p>
        </w:tc>
        <w:tc>
          <w:tcPr>
            <w:tcW w:w="4782" w:type="dxa"/>
          </w:tcPr>
          <w:p>
            <w:pPr>
              <w:pStyle w:val="TableParagraph"/>
              <w:spacing w:before="117"/>
              <w:ind w:left="109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Glagomatika</w:t>
            </w:r>
            <w:r>
              <w:rPr>
                <w:rFonts w:ascii="Cambria"/>
                <w:spacing w:val="8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2026.</w:t>
            </w:r>
          </w:p>
        </w:tc>
      </w:tr>
      <w:tr>
        <w:trPr>
          <w:trHeight w:val="470" w:hRule="atLeast"/>
        </w:trPr>
        <w:tc>
          <w:tcPr>
            <w:tcW w:w="567" w:type="dxa"/>
          </w:tcPr>
          <w:p>
            <w:pPr>
              <w:pStyle w:val="TableParagraph"/>
              <w:spacing w:before="117"/>
              <w:ind w:left="1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5"/>
                <w:w w:val="120"/>
                <w:sz w:val="20"/>
              </w:rPr>
              <w:t>29.</w:t>
            </w:r>
          </w:p>
        </w:tc>
        <w:tc>
          <w:tcPr>
            <w:tcW w:w="3476" w:type="dxa"/>
          </w:tcPr>
          <w:p>
            <w:pPr>
              <w:pStyle w:val="TableParagraph"/>
              <w:tabs>
                <w:tab w:pos="1311" w:val="left" w:leader="none"/>
                <w:tab w:pos="2383" w:val="left" w:leader="none"/>
              </w:tabs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spacing w:val="-2"/>
                <w:w w:val="110"/>
                <w:sz w:val="20"/>
              </w:rPr>
              <w:t>Sportsko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0"/>
                <w:sz w:val="20"/>
              </w:rPr>
              <w:t>društvo</w:t>
            </w:r>
            <w:r>
              <w:rPr>
                <w:rFonts w:ascii="Cambria" w:hAnsi="Cambria"/>
                <w:sz w:val="20"/>
              </w:rPr>
              <w:tab/>
            </w:r>
            <w:r>
              <w:rPr>
                <w:rFonts w:ascii="Cambria" w:hAnsi="Cambria"/>
                <w:spacing w:val="-2"/>
                <w:w w:val="110"/>
                <w:sz w:val="20"/>
              </w:rPr>
              <w:t>"Munjara"</w:t>
            </w:r>
          </w:p>
          <w:p>
            <w:pPr>
              <w:pStyle w:val="TableParagraph"/>
              <w:spacing w:line="215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15"/>
                <w:sz w:val="20"/>
              </w:rPr>
              <w:t>Ozalj</w:t>
            </w:r>
          </w:p>
        </w:tc>
        <w:tc>
          <w:tcPr>
            <w:tcW w:w="1911" w:type="dxa"/>
          </w:tcPr>
          <w:p>
            <w:pPr>
              <w:pStyle w:val="TableParagraph"/>
              <w:spacing w:line="234" w:lineRule="exact" w:before="0"/>
              <w:ind w:left="1077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650,00</w:t>
            </w:r>
          </w:p>
          <w:p>
            <w:pPr>
              <w:pStyle w:val="TableParagraph"/>
              <w:spacing w:line="215" w:lineRule="exact" w:before="0"/>
              <w:ind w:left="1077"/>
              <w:jc w:val="left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2"/>
                <w:w w:val="115"/>
                <w:sz w:val="20"/>
              </w:rPr>
              <w:t>435,00</w:t>
            </w:r>
          </w:p>
        </w:tc>
        <w:tc>
          <w:tcPr>
            <w:tcW w:w="4782" w:type="dxa"/>
          </w:tcPr>
          <w:p>
            <w:pPr>
              <w:pStyle w:val="TableParagraph"/>
              <w:spacing w:line="236" w:lineRule="exact" w:before="0"/>
              <w:ind w:left="109" w:right="976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Prvomajski</w:t>
            </w:r>
            <w:r>
              <w:rPr>
                <w:rFonts w:ascii="Cambria"/>
                <w:spacing w:val="-10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turnir</w:t>
            </w:r>
            <w:r>
              <w:rPr>
                <w:rFonts w:ascii="Cambria"/>
                <w:spacing w:val="-8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u</w:t>
            </w:r>
            <w:r>
              <w:rPr>
                <w:rFonts w:ascii="Cambria"/>
                <w:spacing w:val="-10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malom</w:t>
            </w:r>
            <w:r>
              <w:rPr>
                <w:rFonts w:ascii="Cambria"/>
                <w:spacing w:val="-9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nogometu Biciklijada Munjara 2026</w:t>
            </w:r>
          </w:p>
        </w:tc>
      </w:tr>
    </w:tbl>
    <w:p>
      <w:pPr>
        <w:pStyle w:val="BodyText"/>
        <w:spacing w:before="20"/>
      </w:pPr>
    </w:p>
    <w:p>
      <w:pPr>
        <w:pStyle w:val="BodyText"/>
        <w:ind w:left="1275" w:right="1410"/>
        <w:jc w:val="both"/>
      </w:pPr>
      <w:r>
        <w:rPr>
          <w:b/>
          <w:w w:val="115"/>
        </w:rPr>
        <w:t>Rashodi</w:t>
      </w:r>
      <w:r>
        <w:rPr>
          <w:b/>
          <w:w w:val="115"/>
        </w:rPr>
        <w:t> za</w:t>
      </w:r>
      <w:r>
        <w:rPr>
          <w:b/>
          <w:w w:val="115"/>
        </w:rPr>
        <w:t> nabavu</w:t>
      </w:r>
      <w:r>
        <w:rPr>
          <w:b/>
          <w:w w:val="115"/>
        </w:rPr>
        <w:t> nefinancijske</w:t>
      </w:r>
      <w:r>
        <w:rPr>
          <w:b/>
          <w:w w:val="115"/>
        </w:rPr>
        <w:t> imovine</w:t>
      </w:r>
      <w:r>
        <w:rPr>
          <w:b/>
          <w:w w:val="115"/>
        </w:rPr>
        <w:t> </w:t>
      </w:r>
      <w:r>
        <w:rPr>
          <w:w w:val="115"/>
        </w:rPr>
        <w:t>čine</w:t>
      </w:r>
      <w:r>
        <w:rPr>
          <w:w w:val="115"/>
        </w:rPr>
        <w:t> 8,95%</w:t>
      </w:r>
      <w:r>
        <w:rPr>
          <w:w w:val="115"/>
        </w:rPr>
        <w:t> ukupnih</w:t>
      </w:r>
      <w:r>
        <w:rPr>
          <w:w w:val="115"/>
        </w:rPr>
        <w:t> rashoda</w:t>
      </w:r>
      <w:r>
        <w:rPr>
          <w:w w:val="115"/>
        </w:rPr>
        <w:t> za</w:t>
      </w:r>
      <w:r>
        <w:rPr>
          <w:w w:val="115"/>
        </w:rPr>
        <w:t> 2026. godinu.</w:t>
      </w:r>
      <w:r>
        <w:rPr>
          <w:w w:val="115"/>
        </w:rPr>
        <w:t> Ostvareni</w:t>
      </w:r>
      <w:r>
        <w:rPr>
          <w:w w:val="115"/>
        </w:rPr>
        <w:t> su</w:t>
      </w:r>
      <w:r>
        <w:rPr>
          <w:w w:val="115"/>
        </w:rPr>
        <w:t> u</w:t>
      </w:r>
      <w:r>
        <w:rPr>
          <w:w w:val="115"/>
        </w:rPr>
        <w:t> iznosu</w:t>
      </w:r>
      <w:r>
        <w:rPr>
          <w:w w:val="115"/>
        </w:rPr>
        <w:t> od</w:t>
      </w:r>
      <w:r>
        <w:rPr>
          <w:w w:val="115"/>
        </w:rPr>
        <w:t> 214.347,18</w:t>
      </w:r>
      <w:r>
        <w:rPr>
          <w:w w:val="115"/>
        </w:rPr>
        <w:t> EUR,</w:t>
      </w:r>
      <w:r>
        <w:rPr>
          <w:w w:val="115"/>
        </w:rPr>
        <w:t> izvršenje</w:t>
      </w:r>
      <w:r>
        <w:rPr>
          <w:w w:val="115"/>
        </w:rPr>
        <w:t> u</w:t>
      </w:r>
      <w:r>
        <w:rPr>
          <w:w w:val="115"/>
        </w:rPr>
        <w:t> odnosu</w:t>
      </w:r>
      <w:r>
        <w:rPr>
          <w:w w:val="115"/>
        </w:rPr>
        <w:t> na</w:t>
      </w:r>
      <w:r>
        <w:rPr>
          <w:w w:val="115"/>
        </w:rPr>
        <w:t> plan</w:t>
      </w:r>
      <w:r>
        <w:rPr>
          <w:w w:val="115"/>
        </w:rPr>
        <w:t> za 2026. godinu iznosi</w:t>
      </w:r>
      <w:r>
        <w:rPr>
          <w:w w:val="115"/>
        </w:rPr>
        <w:t> 7,88%), a odnose se na slijedeće rashode:</w:t>
      </w:r>
    </w:p>
    <w:p>
      <w:pPr>
        <w:pStyle w:val="BodyText"/>
        <w:spacing w:before="2"/>
      </w:pPr>
    </w:p>
    <w:p>
      <w:pPr>
        <w:spacing w:before="0"/>
        <w:ind w:left="1275" w:right="1411" w:firstLine="0"/>
        <w:jc w:val="both"/>
        <w:rPr>
          <w:rFonts w:ascii="Cambria" w:hAnsi="Cambria"/>
          <w:sz w:val="22"/>
        </w:rPr>
      </w:pPr>
      <w:r>
        <w:rPr>
          <w:rFonts w:ascii="Cambria" w:hAnsi="Cambria"/>
          <w:b/>
          <w:w w:val="110"/>
          <w:sz w:val="22"/>
        </w:rPr>
        <w:t>Rashodi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za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nabavu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neproizvedene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dugotrajne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b/>
          <w:w w:val="110"/>
          <w:sz w:val="22"/>
        </w:rPr>
        <w:t>imovine</w:t>
      </w:r>
      <w:r>
        <w:rPr>
          <w:rFonts w:ascii="Cambria" w:hAnsi="Cambria"/>
          <w:b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iznosili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su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22.060,00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EUR.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Iznos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od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21.380,00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EUR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odnosi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se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na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zemljišta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te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iznos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od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680,00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EUR</w:t>
      </w:r>
      <w:r>
        <w:rPr>
          <w:rFonts w:ascii="Cambria" w:hAnsi="Cambria"/>
          <w:spacing w:val="40"/>
          <w:w w:val="110"/>
          <w:sz w:val="22"/>
        </w:rPr>
        <w:t> </w:t>
      </w:r>
      <w:r>
        <w:rPr>
          <w:rFonts w:ascii="Cambria" w:hAnsi="Cambria"/>
          <w:w w:val="110"/>
          <w:sz w:val="22"/>
        </w:rPr>
        <w:t>na ostala prava (grobna mjesta).</w:t>
      </w:r>
    </w:p>
    <w:p>
      <w:pPr>
        <w:spacing w:before="2"/>
        <w:ind w:left="1275" w:right="1413" w:firstLine="0"/>
        <w:jc w:val="both"/>
        <w:rPr>
          <w:rFonts w:ascii="Cambria"/>
          <w:sz w:val="22"/>
        </w:rPr>
      </w:pPr>
      <w:r>
        <w:rPr>
          <w:rFonts w:ascii="Cambria"/>
          <w:b/>
          <w:w w:val="115"/>
          <w:sz w:val="22"/>
        </w:rPr>
        <w:t>Rashodi</w:t>
      </w:r>
      <w:r>
        <w:rPr>
          <w:rFonts w:ascii="Cambria"/>
          <w:b/>
          <w:w w:val="115"/>
          <w:sz w:val="22"/>
        </w:rPr>
        <w:t> za</w:t>
      </w:r>
      <w:r>
        <w:rPr>
          <w:rFonts w:ascii="Cambria"/>
          <w:b/>
          <w:w w:val="115"/>
          <w:sz w:val="22"/>
        </w:rPr>
        <w:t> nabavu</w:t>
      </w:r>
      <w:r>
        <w:rPr>
          <w:rFonts w:ascii="Cambria"/>
          <w:b/>
          <w:w w:val="115"/>
          <w:sz w:val="22"/>
        </w:rPr>
        <w:t> proizvedene</w:t>
      </w:r>
      <w:r>
        <w:rPr>
          <w:rFonts w:ascii="Cambria"/>
          <w:b/>
          <w:w w:val="115"/>
          <w:sz w:val="22"/>
        </w:rPr>
        <w:t> dugotrajne</w:t>
      </w:r>
      <w:r>
        <w:rPr>
          <w:rFonts w:ascii="Cambria"/>
          <w:b/>
          <w:w w:val="115"/>
          <w:sz w:val="22"/>
        </w:rPr>
        <w:t> imovine</w:t>
      </w:r>
      <w:r>
        <w:rPr>
          <w:rFonts w:ascii="Cambria"/>
          <w:b/>
          <w:w w:val="115"/>
          <w:sz w:val="22"/>
        </w:rPr>
        <w:t> </w:t>
      </w:r>
      <w:r>
        <w:rPr>
          <w:rFonts w:ascii="Cambria"/>
          <w:w w:val="115"/>
          <w:sz w:val="22"/>
        </w:rPr>
        <w:t>ostvareni</w:t>
      </w:r>
      <w:r>
        <w:rPr>
          <w:rFonts w:ascii="Cambria"/>
          <w:w w:val="115"/>
          <w:sz w:val="22"/>
        </w:rPr>
        <w:t> su</w:t>
      </w:r>
      <w:r>
        <w:rPr>
          <w:rFonts w:ascii="Cambria"/>
          <w:w w:val="115"/>
          <w:sz w:val="22"/>
        </w:rPr>
        <w:t> u</w:t>
      </w:r>
      <w:r>
        <w:rPr>
          <w:rFonts w:ascii="Cambria"/>
          <w:w w:val="115"/>
          <w:sz w:val="22"/>
        </w:rPr>
        <w:t> iznosu</w:t>
      </w:r>
      <w:r>
        <w:rPr>
          <w:rFonts w:ascii="Cambria"/>
          <w:w w:val="115"/>
          <w:sz w:val="22"/>
        </w:rPr>
        <w:t> od 192.287,18 EUR.</w:t>
      </w:r>
    </w:p>
    <w:p>
      <w:pPr>
        <w:spacing w:before="1"/>
        <w:ind w:left="1275" w:right="1414" w:firstLine="0"/>
        <w:jc w:val="both"/>
        <w:rPr>
          <w:rFonts w:ascii="Cambria" w:hAnsi="Cambria"/>
          <w:sz w:val="22"/>
        </w:rPr>
      </w:pPr>
      <w:r>
        <w:rPr>
          <w:rFonts w:ascii="Cambria" w:hAnsi="Cambria"/>
          <w:b/>
          <w:w w:val="115"/>
          <w:sz w:val="22"/>
        </w:rPr>
        <w:t>Rashodi</w:t>
      </w:r>
      <w:r>
        <w:rPr>
          <w:rFonts w:ascii="Cambria" w:hAnsi="Cambria"/>
          <w:b/>
          <w:w w:val="115"/>
          <w:sz w:val="22"/>
        </w:rPr>
        <w:t> za</w:t>
      </w:r>
      <w:r>
        <w:rPr>
          <w:rFonts w:ascii="Cambria" w:hAnsi="Cambria"/>
          <w:b/>
          <w:w w:val="115"/>
          <w:sz w:val="22"/>
        </w:rPr>
        <w:t> građevinske</w:t>
      </w:r>
      <w:r>
        <w:rPr>
          <w:rFonts w:ascii="Cambria" w:hAnsi="Cambria"/>
          <w:b/>
          <w:w w:val="115"/>
          <w:sz w:val="22"/>
        </w:rPr>
        <w:t> objekte</w:t>
      </w:r>
      <w:r>
        <w:rPr>
          <w:rFonts w:ascii="Cambria" w:hAnsi="Cambria"/>
          <w:b/>
          <w:w w:val="115"/>
          <w:sz w:val="22"/>
        </w:rPr>
        <w:t> </w:t>
      </w:r>
      <w:r>
        <w:rPr>
          <w:rFonts w:ascii="Cambria" w:hAnsi="Cambria"/>
          <w:w w:val="115"/>
          <w:sz w:val="22"/>
        </w:rPr>
        <w:t>ostvareni</w:t>
      </w:r>
      <w:r>
        <w:rPr>
          <w:rFonts w:ascii="Cambria" w:hAnsi="Cambria"/>
          <w:w w:val="115"/>
          <w:sz w:val="22"/>
        </w:rPr>
        <w:t> su</w:t>
      </w:r>
      <w:r>
        <w:rPr>
          <w:rFonts w:ascii="Cambria" w:hAnsi="Cambria"/>
          <w:w w:val="115"/>
          <w:sz w:val="22"/>
        </w:rPr>
        <w:t> u</w:t>
      </w:r>
      <w:r>
        <w:rPr>
          <w:rFonts w:ascii="Cambria" w:hAnsi="Cambria"/>
          <w:w w:val="115"/>
          <w:sz w:val="22"/>
        </w:rPr>
        <w:t> iznosu</w:t>
      </w:r>
      <w:r>
        <w:rPr>
          <w:rFonts w:ascii="Cambria" w:hAnsi="Cambria"/>
          <w:w w:val="115"/>
          <w:sz w:val="22"/>
        </w:rPr>
        <w:t> od</w:t>
      </w:r>
      <w:r>
        <w:rPr>
          <w:rFonts w:ascii="Cambria" w:hAnsi="Cambria"/>
          <w:w w:val="115"/>
          <w:sz w:val="22"/>
        </w:rPr>
        <w:t> 171.497,36</w:t>
      </w:r>
      <w:r>
        <w:rPr>
          <w:rFonts w:ascii="Cambria" w:hAnsi="Cambria"/>
          <w:w w:val="115"/>
          <w:sz w:val="22"/>
        </w:rPr>
        <w:t> EUR</w:t>
      </w:r>
      <w:r>
        <w:rPr>
          <w:rFonts w:ascii="Cambria" w:hAnsi="Cambria"/>
          <w:w w:val="115"/>
          <w:sz w:val="22"/>
        </w:rPr>
        <w:t> (javna </w:t>
      </w:r>
      <w:r>
        <w:rPr>
          <w:rFonts w:ascii="Cambria" w:hAnsi="Cambria"/>
          <w:spacing w:val="-2"/>
          <w:w w:val="115"/>
          <w:sz w:val="22"/>
        </w:rPr>
        <w:t>rasvjeta).</w:t>
      </w:r>
    </w:p>
    <w:p>
      <w:pPr>
        <w:spacing w:before="0"/>
        <w:ind w:left="1275" w:right="1418" w:firstLine="0"/>
        <w:jc w:val="both"/>
        <w:rPr>
          <w:rFonts w:ascii="Cambria"/>
          <w:sz w:val="22"/>
        </w:rPr>
      </w:pPr>
      <w:r>
        <w:rPr>
          <w:rFonts w:ascii="Cambria"/>
          <w:b/>
          <w:w w:val="110"/>
          <w:sz w:val="22"/>
        </w:rPr>
        <w:t>Rashodi</w:t>
      </w:r>
      <w:r>
        <w:rPr>
          <w:rFonts w:ascii="Cambria"/>
          <w:b/>
          <w:spacing w:val="40"/>
          <w:w w:val="110"/>
          <w:sz w:val="22"/>
        </w:rPr>
        <w:t> </w:t>
      </w:r>
      <w:r>
        <w:rPr>
          <w:rFonts w:ascii="Cambria"/>
          <w:b/>
          <w:w w:val="110"/>
          <w:sz w:val="22"/>
        </w:rPr>
        <w:t>za</w:t>
      </w:r>
      <w:r>
        <w:rPr>
          <w:rFonts w:ascii="Cambria"/>
          <w:b/>
          <w:spacing w:val="40"/>
          <w:w w:val="110"/>
          <w:sz w:val="22"/>
        </w:rPr>
        <w:t> </w:t>
      </w:r>
      <w:r>
        <w:rPr>
          <w:rFonts w:ascii="Cambria"/>
          <w:b/>
          <w:w w:val="110"/>
          <w:sz w:val="22"/>
        </w:rPr>
        <w:t>postrojenja</w:t>
      </w:r>
      <w:r>
        <w:rPr>
          <w:rFonts w:ascii="Cambria"/>
          <w:b/>
          <w:spacing w:val="40"/>
          <w:w w:val="110"/>
          <w:sz w:val="22"/>
        </w:rPr>
        <w:t> </w:t>
      </w:r>
      <w:r>
        <w:rPr>
          <w:rFonts w:ascii="Cambria"/>
          <w:b/>
          <w:w w:val="110"/>
          <w:sz w:val="22"/>
        </w:rPr>
        <w:t>i</w:t>
      </w:r>
      <w:r>
        <w:rPr>
          <w:rFonts w:ascii="Cambria"/>
          <w:b/>
          <w:spacing w:val="40"/>
          <w:w w:val="110"/>
          <w:sz w:val="22"/>
        </w:rPr>
        <w:t> </w:t>
      </w:r>
      <w:r>
        <w:rPr>
          <w:rFonts w:ascii="Cambria"/>
          <w:b/>
          <w:w w:val="110"/>
          <w:sz w:val="22"/>
        </w:rPr>
        <w:t>opremu</w:t>
      </w:r>
      <w:r>
        <w:rPr>
          <w:rFonts w:ascii="Cambria"/>
          <w:b/>
          <w:spacing w:val="40"/>
          <w:w w:val="110"/>
          <w:sz w:val="22"/>
        </w:rPr>
        <w:t> </w:t>
      </w:r>
      <w:r>
        <w:rPr>
          <w:rFonts w:ascii="Cambria"/>
          <w:w w:val="110"/>
          <w:sz w:val="22"/>
        </w:rPr>
        <w:t>ostvareni</w:t>
      </w:r>
      <w:r>
        <w:rPr>
          <w:rFonts w:ascii="Cambria"/>
          <w:spacing w:val="40"/>
          <w:w w:val="110"/>
          <w:sz w:val="22"/>
        </w:rPr>
        <w:t> </w:t>
      </w:r>
      <w:r>
        <w:rPr>
          <w:rFonts w:ascii="Cambria"/>
          <w:w w:val="110"/>
          <w:sz w:val="22"/>
        </w:rPr>
        <w:t>su</w:t>
      </w:r>
      <w:r>
        <w:rPr>
          <w:rFonts w:ascii="Cambria"/>
          <w:spacing w:val="40"/>
          <w:w w:val="110"/>
          <w:sz w:val="22"/>
        </w:rPr>
        <w:t> </w:t>
      </w:r>
      <w:r>
        <w:rPr>
          <w:rFonts w:ascii="Cambria"/>
          <w:w w:val="110"/>
          <w:sz w:val="22"/>
        </w:rPr>
        <w:t>u</w:t>
      </w:r>
      <w:r>
        <w:rPr>
          <w:rFonts w:ascii="Cambria"/>
          <w:spacing w:val="40"/>
          <w:w w:val="110"/>
          <w:sz w:val="22"/>
        </w:rPr>
        <w:t> </w:t>
      </w:r>
      <w:r>
        <w:rPr>
          <w:rFonts w:ascii="Cambria"/>
          <w:w w:val="110"/>
          <w:sz w:val="22"/>
        </w:rPr>
        <w:t>iznosu</w:t>
      </w:r>
      <w:r>
        <w:rPr>
          <w:rFonts w:ascii="Cambria"/>
          <w:spacing w:val="40"/>
          <w:w w:val="110"/>
          <w:sz w:val="22"/>
        </w:rPr>
        <w:t> </w:t>
      </w:r>
      <w:r>
        <w:rPr>
          <w:rFonts w:ascii="Cambria"/>
          <w:w w:val="110"/>
          <w:sz w:val="22"/>
        </w:rPr>
        <w:t>od</w:t>
      </w:r>
      <w:r>
        <w:rPr>
          <w:rFonts w:ascii="Cambria"/>
          <w:spacing w:val="40"/>
          <w:w w:val="110"/>
          <w:sz w:val="22"/>
        </w:rPr>
        <w:t> </w:t>
      </w:r>
      <w:r>
        <w:rPr>
          <w:rFonts w:ascii="Cambria"/>
          <w:w w:val="110"/>
          <w:sz w:val="22"/>
        </w:rPr>
        <w:t>7.685,62</w:t>
      </w:r>
      <w:r>
        <w:rPr>
          <w:rFonts w:ascii="Cambria"/>
          <w:spacing w:val="40"/>
          <w:w w:val="110"/>
          <w:sz w:val="22"/>
        </w:rPr>
        <w:t> </w:t>
      </w:r>
      <w:r>
        <w:rPr>
          <w:rFonts w:ascii="Cambria"/>
          <w:w w:val="110"/>
          <w:sz w:val="22"/>
        </w:rPr>
        <w:t>EUR </w:t>
      </w:r>
      <w:r>
        <w:rPr>
          <w:rFonts w:ascii="Cambria"/>
          <w:spacing w:val="-2"/>
          <w:w w:val="110"/>
          <w:sz w:val="22"/>
        </w:rPr>
        <w:t>(oprema).</w:t>
      </w:r>
    </w:p>
    <w:p>
      <w:pPr>
        <w:pStyle w:val="Heading5"/>
        <w:jc w:val="both"/>
      </w:pPr>
      <w:r>
        <w:rPr>
          <w:w w:val="110"/>
        </w:rPr>
        <w:t>Rashodi</w:t>
      </w:r>
      <w:r>
        <w:rPr>
          <w:spacing w:val="74"/>
          <w:w w:val="110"/>
        </w:rPr>
        <w:t> </w:t>
      </w:r>
      <w:r>
        <w:rPr>
          <w:w w:val="110"/>
        </w:rPr>
        <w:t>za</w:t>
      </w:r>
      <w:r>
        <w:rPr>
          <w:spacing w:val="74"/>
          <w:w w:val="110"/>
        </w:rPr>
        <w:t> </w:t>
      </w:r>
      <w:r>
        <w:rPr>
          <w:w w:val="110"/>
        </w:rPr>
        <w:t>nabavu</w:t>
      </w:r>
      <w:r>
        <w:rPr>
          <w:spacing w:val="75"/>
          <w:w w:val="110"/>
        </w:rPr>
        <w:t> </w:t>
      </w:r>
      <w:r>
        <w:rPr>
          <w:w w:val="110"/>
        </w:rPr>
        <w:t>knjiga,</w:t>
      </w:r>
      <w:r>
        <w:rPr>
          <w:spacing w:val="74"/>
          <w:w w:val="110"/>
        </w:rPr>
        <w:t> </w:t>
      </w:r>
      <w:r>
        <w:rPr>
          <w:w w:val="110"/>
        </w:rPr>
        <w:t>umjetničkih</w:t>
      </w:r>
      <w:r>
        <w:rPr>
          <w:spacing w:val="76"/>
          <w:w w:val="110"/>
        </w:rPr>
        <w:t> </w:t>
      </w:r>
      <w:r>
        <w:rPr>
          <w:w w:val="110"/>
        </w:rPr>
        <w:t>djela</w:t>
      </w:r>
      <w:r>
        <w:rPr>
          <w:spacing w:val="74"/>
          <w:w w:val="110"/>
        </w:rPr>
        <w:t> </w:t>
      </w:r>
      <w:r>
        <w:rPr>
          <w:w w:val="110"/>
        </w:rPr>
        <w:t>i</w:t>
      </w:r>
      <w:r>
        <w:rPr>
          <w:spacing w:val="75"/>
          <w:w w:val="110"/>
        </w:rPr>
        <w:t> </w:t>
      </w:r>
      <w:r>
        <w:rPr>
          <w:w w:val="110"/>
        </w:rPr>
        <w:t>ostalih</w:t>
      </w:r>
      <w:r>
        <w:rPr>
          <w:spacing w:val="75"/>
          <w:w w:val="110"/>
        </w:rPr>
        <w:t> </w:t>
      </w:r>
      <w:r>
        <w:rPr>
          <w:w w:val="110"/>
        </w:rPr>
        <w:t>izložbenih</w:t>
      </w:r>
      <w:r>
        <w:rPr>
          <w:spacing w:val="76"/>
          <w:w w:val="110"/>
        </w:rPr>
        <w:t> </w:t>
      </w:r>
      <w:r>
        <w:rPr>
          <w:spacing w:val="-2"/>
          <w:w w:val="110"/>
        </w:rPr>
        <w:t>vrijednosti</w:t>
      </w:r>
    </w:p>
    <w:p>
      <w:pPr>
        <w:pStyle w:val="BodyText"/>
        <w:spacing w:line="257" w:lineRule="exact" w:before="1"/>
        <w:ind w:left="1275"/>
        <w:jc w:val="both"/>
      </w:pPr>
      <w:r>
        <w:rPr>
          <w:w w:val="115"/>
        </w:rPr>
        <w:t>iznosili</w:t>
      </w:r>
      <w:r>
        <w:rPr>
          <w:spacing w:val="16"/>
          <w:w w:val="115"/>
        </w:rPr>
        <w:t> </w:t>
      </w:r>
      <w:r>
        <w:rPr>
          <w:w w:val="115"/>
        </w:rPr>
        <w:t>su</w:t>
      </w:r>
      <w:r>
        <w:rPr>
          <w:spacing w:val="16"/>
          <w:w w:val="115"/>
        </w:rPr>
        <w:t> </w:t>
      </w:r>
      <w:r>
        <w:rPr>
          <w:w w:val="115"/>
        </w:rPr>
        <w:t>1.104,20</w:t>
      </w:r>
      <w:r>
        <w:rPr>
          <w:spacing w:val="16"/>
          <w:w w:val="115"/>
        </w:rPr>
        <w:t> </w:t>
      </w:r>
      <w:r>
        <w:rPr>
          <w:w w:val="115"/>
        </w:rPr>
        <w:t>EUR</w:t>
      </w:r>
      <w:r>
        <w:rPr>
          <w:spacing w:val="15"/>
          <w:w w:val="115"/>
        </w:rPr>
        <w:t> </w:t>
      </w:r>
      <w:r>
        <w:rPr>
          <w:spacing w:val="-2"/>
          <w:w w:val="115"/>
        </w:rPr>
        <w:t>(knjige).</w:t>
      </w:r>
    </w:p>
    <w:p>
      <w:pPr>
        <w:spacing w:line="257" w:lineRule="exact" w:before="0"/>
        <w:ind w:left="1275" w:right="0" w:firstLine="0"/>
        <w:jc w:val="both"/>
        <w:rPr>
          <w:rFonts w:ascii="Cambria"/>
          <w:sz w:val="22"/>
        </w:rPr>
      </w:pPr>
      <w:r>
        <w:rPr>
          <w:rFonts w:ascii="Cambria"/>
          <w:b/>
          <w:w w:val="110"/>
          <w:sz w:val="22"/>
        </w:rPr>
        <w:t>Rashodi</w:t>
      </w:r>
      <w:r>
        <w:rPr>
          <w:rFonts w:ascii="Cambria"/>
          <w:b/>
          <w:spacing w:val="27"/>
          <w:w w:val="110"/>
          <w:sz w:val="22"/>
        </w:rPr>
        <w:t> </w:t>
      </w:r>
      <w:r>
        <w:rPr>
          <w:rFonts w:ascii="Cambria"/>
          <w:b/>
          <w:w w:val="110"/>
          <w:sz w:val="22"/>
        </w:rPr>
        <w:t>za</w:t>
      </w:r>
      <w:r>
        <w:rPr>
          <w:rFonts w:ascii="Cambria"/>
          <w:b/>
          <w:spacing w:val="25"/>
          <w:w w:val="110"/>
          <w:sz w:val="22"/>
        </w:rPr>
        <w:t> </w:t>
      </w:r>
      <w:r>
        <w:rPr>
          <w:rFonts w:ascii="Cambria"/>
          <w:b/>
          <w:w w:val="110"/>
          <w:sz w:val="22"/>
        </w:rPr>
        <w:t>nabavu</w:t>
      </w:r>
      <w:r>
        <w:rPr>
          <w:rFonts w:ascii="Cambria"/>
          <w:b/>
          <w:spacing w:val="29"/>
          <w:w w:val="110"/>
          <w:sz w:val="22"/>
        </w:rPr>
        <w:t> </w:t>
      </w:r>
      <w:r>
        <w:rPr>
          <w:rFonts w:ascii="Cambria"/>
          <w:b/>
          <w:w w:val="110"/>
          <w:sz w:val="22"/>
        </w:rPr>
        <w:t>nematerijalne</w:t>
      </w:r>
      <w:r>
        <w:rPr>
          <w:rFonts w:ascii="Cambria"/>
          <w:b/>
          <w:spacing w:val="26"/>
          <w:w w:val="110"/>
          <w:sz w:val="22"/>
        </w:rPr>
        <w:t> </w:t>
      </w:r>
      <w:r>
        <w:rPr>
          <w:rFonts w:ascii="Cambria"/>
          <w:b/>
          <w:w w:val="110"/>
          <w:sz w:val="22"/>
        </w:rPr>
        <w:t>proizvedene</w:t>
      </w:r>
      <w:r>
        <w:rPr>
          <w:rFonts w:ascii="Cambria"/>
          <w:b/>
          <w:spacing w:val="28"/>
          <w:w w:val="110"/>
          <w:sz w:val="22"/>
        </w:rPr>
        <w:t> </w:t>
      </w:r>
      <w:r>
        <w:rPr>
          <w:rFonts w:ascii="Cambria"/>
          <w:b/>
          <w:w w:val="110"/>
          <w:sz w:val="22"/>
        </w:rPr>
        <w:t>imovine</w:t>
      </w:r>
      <w:r>
        <w:rPr>
          <w:rFonts w:ascii="Cambria"/>
          <w:b/>
          <w:spacing w:val="28"/>
          <w:w w:val="110"/>
          <w:sz w:val="22"/>
        </w:rPr>
        <w:t> </w:t>
      </w:r>
      <w:r>
        <w:rPr>
          <w:rFonts w:ascii="Cambria"/>
          <w:w w:val="110"/>
          <w:sz w:val="22"/>
        </w:rPr>
        <w:t>iznose</w:t>
      </w:r>
      <w:r>
        <w:rPr>
          <w:rFonts w:ascii="Cambria"/>
          <w:spacing w:val="24"/>
          <w:w w:val="110"/>
          <w:sz w:val="22"/>
        </w:rPr>
        <w:t> </w:t>
      </w:r>
      <w:r>
        <w:rPr>
          <w:rFonts w:ascii="Cambria"/>
          <w:w w:val="110"/>
          <w:sz w:val="22"/>
        </w:rPr>
        <w:t>12.000,00</w:t>
      </w:r>
      <w:r>
        <w:rPr>
          <w:rFonts w:ascii="Cambria"/>
          <w:spacing w:val="22"/>
          <w:w w:val="110"/>
          <w:sz w:val="22"/>
        </w:rPr>
        <w:t> </w:t>
      </w:r>
      <w:r>
        <w:rPr>
          <w:rFonts w:ascii="Cambria"/>
          <w:spacing w:val="-4"/>
          <w:w w:val="110"/>
          <w:sz w:val="22"/>
        </w:rPr>
        <w:t>EUR.</w:t>
      </w:r>
    </w:p>
    <w:p>
      <w:pPr>
        <w:pStyle w:val="BodyText"/>
        <w:spacing w:before="3"/>
      </w:pPr>
    </w:p>
    <w:p>
      <w:pPr>
        <w:spacing w:before="0"/>
        <w:ind w:left="1275" w:right="0" w:firstLine="0"/>
        <w:jc w:val="both"/>
        <w:rPr>
          <w:rFonts w:ascii="Cambria"/>
          <w:sz w:val="22"/>
        </w:rPr>
      </w:pPr>
      <w:r>
        <w:rPr>
          <w:rFonts w:ascii="Cambria"/>
          <w:b/>
          <w:w w:val="115"/>
          <w:sz w:val="22"/>
        </w:rPr>
        <w:t>Izdaci</w:t>
      </w:r>
      <w:r>
        <w:rPr>
          <w:rFonts w:ascii="Cambria"/>
          <w:b/>
          <w:spacing w:val="3"/>
          <w:w w:val="115"/>
          <w:sz w:val="22"/>
        </w:rPr>
        <w:t> </w:t>
      </w:r>
      <w:r>
        <w:rPr>
          <w:rFonts w:ascii="Cambria"/>
          <w:b/>
          <w:w w:val="115"/>
          <w:sz w:val="22"/>
        </w:rPr>
        <w:t>za</w:t>
      </w:r>
      <w:r>
        <w:rPr>
          <w:rFonts w:ascii="Cambria"/>
          <w:b/>
          <w:spacing w:val="3"/>
          <w:w w:val="115"/>
          <w:sz w:val="22"/>
        </w:rPr>
        <w:t> </w:t>
      </w:r>
      <w:r>
        <w:rPr>
          <w:rFonts w:ascii="Cambria"/>
          <w:b/>
          <w:w w:val="115"/>
          <w:sz w:val="22"/>
        </w:rPr>
        <w:t>financijsku</w:t>
      </w:r>
      <w:r>
        <w:rPr>
          <w:rFonts w:ascii="Cambria"/>
          <w:b/>
          <w:spacing w:val="3"/>
          <w:w w:val="115"/>
          <w:sz w:val="22"/>
        </w:rPr>
        <w:t> </w:t>
      </w:r>
      <w:r>
        <w:rPr>
          <w:rFonts w:ascii="Cambria"/>
          <w:b/>
          <w:w w:val="115"/>
          <w:sz w:val="22"/>
        </w:rPr>
        <w:t>imovinu</w:t>
      </w:r>
      <w:r>
        <w:rPr>
          <w:rFonts w:ascii="Cambria"/>
          <w:b/>
          <w:spacing w:val="4"/>
          <w:w w:val="115"/>
          <w:sz w:val="22"/>
        </w:rPr>
        <w:t> </w:t>
      </w:r>
      <w:r>
        <w:rPr>
          <w:rFonts w:ascii="Cambria"/>
          <w:b/>
          <w:w w:val="115"/>
          <w:sz w:val="22"/>
        </w:rPr>
        <w:t>i</w:t>
      </w:r>
      <w:r>
        <w:rPr>
          <w:rFonts w:ascii="Cambria"/>
          <w:b/>
          <w:spacing w:val="3"/>
          <w:w w:val="115"/>
          <w:sz w:val="22"/>
        </w:rPr>
        <w:t> </w:t>
      </w:r>
      <w:r>
        <w:rPr>
          <w:rFonts w:ascii="Cambria"/>
          <w:b/>
          <w:w w:val="115"/>
          <w:sz w:val="22"/>
        </w:rPr>
        <w:t>otplate</w:t>
      </w:r>
      <w:r>
        <w:rPr>
          <w:rFonts w:ascii="Cambria"/>
          <w:b/>
          <w:spacing w:val="3"/>
          <w:w w:val="115"/>
          <w:sz w:val="22"/>
        </w:rPr>
        <w:t> </w:t>
      </w:r>
      <w:r>
        <w:rPr>
          <w:rFonts w:ascii="Cambria"/>
          <w:b/>
          <w:w w:val="115"/>
          <w:sz w:val="22"/>
        </w:rPr>
        <w:t>zajmova</w:t>
      </w:r>
      <w:r>
        <w:rPr>
          <w:rFonts w:ascii="Cambria"/>
          <w:b/>
          <w:spacing w:val="2"/>
          <w:w w:val="115"/>
          <w:sz w:val="22"/>
        </w:rPr>
        <w:t> </w:t>
      </w:r>
      <w:r>
        <w:rPr>
          <w:rFonts w:ascii="Cambria"/>
          <w:w w:val="115"/>
          <w:sz w:val="22"/>
        </w:rPr>
        <w:t>u</w:t>
      </w:r>
      <w:r>
        <w:rPr>
          <w:rFonts w:ascii="Cambria"/>
          <w:spacing w:val="1"/>
          <w:w w:val="115"/>
          <w:sz w:val="22"/>
        </w:rPr>
        <w:t> </w:t>
      </w:r>
      <w:r>
        <w:rPr>
          <w:rFonts w:ascii="Cambria"/>
          <w:w w:val="115"/>
          <w:sz w:val="22"/>
        </w:rPr>
        <w:t>2026.</w:t>
      </w:r>
      <w:r>
        <w:rPr>
          <w:rFonts w:ascii="Cambria"/>
          <w:spacing w:val="-1"/>
          <w:w w:val="115"/>
          <w:sz w:val="22"/>
        </w:rPr>
        <w:t> </w:t>
      </w:r>
      <w:r>
        <w:rPr>
          <w:rFonts w:ascii="Cambria"/>
          <w:w w:val="115"/>
          <w:sz w:val="22"/>
        </w:rPr>
        <w:t>godini nisu</w:t>
      </w:r>
      <w:r>
        <w:rPr>
          <w:rFonts w:ascii="Cambria"/>
          <w:spacing w:val="1"/>
          <w:w w:val="115"/>
          <w:sz w:val="22"/>
        </w:rPr>
        <w:t> </w:t>
      </w:r>
      <w:r>
        <w:rPr>
          <w:rFonts w:ascii="Cambria"/>
          <w:spacing w:val="-2"/>
          <w:w w:val="115"/>
          <w:sz w:val="22"/>
        </w:rPr>
        <w:t>ostvareni.</w:t>
      </w:r>
    </w:p>
    <w:p>
      <w:pPr>
        <w:spacing w:after="0"/>
        <w:jc w:val="both"/>
        <w:rPr>
          <w:rFonts w:ascii="Cambria"/>
          <w:sz w:val="22"/>
        </w:rPr>
        <w:sectPr>
          <w:type w:val="continuous"/>
          <w:pgSz w:w="11910" w:h="16840"/>
          <w:pgMar w:header="0" w:footer="772" w:top="1380" w:bottom="960" w:left="141" w:right="0"/>
        </w:sectPr>
      </w:pPr>
    </w:p>
    <w:p>
      <w:pPr>
        <w:pStyle w:val="Heading4"/>
      </w:pPr>
      <w:r>
        <w:rPr>
          <w:w w:val="115"/>
        </w:rPr>
        <w:t>RAČUN</w:t>
      </w:r>
      <w:r>
        <w:rPr>
          <w:spacing w:val="26"/>
          <w:w w:val="115"/>
        </w:rPr>
        <w:t> </w:t>
      </w:r>
      <w:r>
        <w:rPr>
          <w:spacing w:val="-2"/>
          <w:w w:val="115"/>
        </w:rPr>
        <w:t>FINANANCIRANJA</w:t>
      </w:r>
    </w:p>
    <w:p>
      <w:pPr>
        <w:pStyle w:val="BodyText"/>
        <w:spacing w:before="28"/>
        <w:rPr>
          <w:b/>
          <w:i/>
          <w:sz w:val="24"/>
        </w:rPr>
      </w:pPr>
    </w:p>
    <w:p>
      <w:pPr>
        <w:pStyle w:val="BodyText"/>
        <w:ind w:left="992" w:right="1414"/>
        <w:jc w:val="both"/>
      </w:pPr>
      <w:r>
        <w:rPr>
          <w:w w:val="115"/>
        </w:rPr>
        <w:t>Obzirom</w:t>
      </w:r>
      <w:r>
        <w:rPr>
          <w:w w:val="115"/>
        </w:rPr>
        <w:t> da</w:t>
      </w:r>
      <w:r>
        <w:rPr>
          <w:w w:val="115"/>
        </w:rPr>
        <w:t> Grad</w:t>
      </w:r>
      <w:r>
        <w:rPr>
          <w:w w:val="115"/>
        </w:rPr>
        <w:t> Ozalj</w:t>
      </w:r>
      <w:r>
        <w:rPr>
          <w:w w:val="115"/>
        </w:rPr>
        <w:t> niti</w:t>
      </w:r>
      <w:r>
        <w:rPr>
          <w:w w:val="115"/>
        </w:rPr>
        <w:t> proračunski</w:t>
      </w:r>
      <w:r>
        <w:rPr>
          <w:w w:val="115"/>
        </w:rPr>
        <w:t> korisnici</w:t>
      </w:r>
      <w:r>
        <w:rPr>
          <w:w w:val="115"/>
        </w:rPr>
        <w:t> u</w:t>
      </w:r>
      <w:r>
        <w:rPr>
          <w:w w:val="115"/>
        </w:rPr>
        <w:t> nadležnosti</w:t>
      </w:r>
      <w:r>
        <w:rPr>
          <w:w w:val="115"/>
        </w:rPr>
        <w:t> nisu</w:t>
      </w:r>
      <w:r>
        <w:rPr>
          <w:w w:val="115"/>
        </w:rPr>
        <w:t> ostvarili</w:t>
      </w:r>
      <w:r>
        <w:rPr>
          <w:w w:val="115"/>
        </w:rPr>
        <w:t> primitke niti</w:t>
      </w:r>
      <w:r>
        <w:rPr>
          <w:w w:val="115"/>
        </w:rPr>
        <w:t> imali</w:t>
      </w:r>
      <w:r>
        <w:rPr>
          <w:w w:val="115"/>
        </w:rPr>
        <w:t> izdatke</w:t>
      </w:r>
      <w:r>
        <w:rPr>
          <w:w w:val="115"/>
        </w:rPr>
        <w:t> u</w:t>
      </w:r>
      <w:r>
        <w:rPr>
          <w:w w:val="115"/>
        </w:rPr>
        <w:t> razdoblju</w:t>
      </w:r>
      <w:r>
        <w:rPr>
          <w:w w:val="115"/>
        </w:rPr>
        <w:t> od</w:t>
      </w:r>
      <w:r>
        <w:rPr>
          <w:w w:val="115"/>
        </w:rPr>
        <w:t> 01.01.-30.06.2026.</w:t>
      </w:r>
      <w:r>
        <w:rPr>
          <w:w w:val="115"/>
        </w:rPr>
        <w:t> godine,</w:t>
      </w:r>
      <w:r>
        <w:rPr>
          <w:w w:val="115"/>
        </w:rPr>
        <w:t> opisni</w:t>
      </w:r>
      <w:r>
        <w:rPr>
          <w:w w:val="115"/>
        </w:rPr>
        <w:t> prikaz</w:t>
      </w:r>
      <w:r>
        <w:rPr>
          <w:w w:val="115"/>
        </w:rPr>
        <w:t> ne</w:t>
      </w:r>
      <w:r>
        <w:rPr>
          <w:w w:val="115"/>
        </w:rPr>
        <w:t> sadrži podatke o Računu financiranja po ekonomskoj klasifikaciji i po izvorima financiranja.</w:t>
      </w:r>
    </w:p>
    <w:p>
      <w:pPr>
        <w:pStyle w:val="BodyText"/>
      </w:pPr>
    </w:p>
    <w:p>
      <w:pPr>
        <w:pStyle w:val="BodyText"/>
        <w:spacing w:before="73"/>
      </w:pPr>
    </w:p>
    <w:p>
      <w:pPr>
        <w:pStyle w:val="Heading5"/>
        <w:ind w:left="2832" w:right="2452" w:firstLine="48"/>
      </w:pPr>
      <w:r>
        <w:rPr>
          <w:w w:val="115"/>
        </w:rPr>
        <w:t>PRIHODI</w:t>
      </w:r>
      <w:r>
        <w:rPr>
          <w:w w:val="115"/>
        </w:rPr>
        <w:t> I</w:t>
      </w:r>
      <w:r>
        <w:rPr>
          <w:w w:val="115"/>
        </w:rPr>
        <w:t> RASHODI</w:t>
      </w:r>
      <w:r>
        <w:rPr>
          <w:w w:val="115"/>
        </w:rPr>
        <w:t> PREMA</w:t>
      </w:r>
      <w:r>
        <w:rPr>
          <w:w w:val="115"/>
        </w:rPr>
        <w:t> IZVORIMA</w:t>
      </w:r>
      <w:r>
        <w:rPr>
          <w:w w:val="115"/>
        </w:rPr>
        <w:t> FINANCIRANJA </w:t>
      </w:r>
      <w:r>
        <w:rPr>
          <w:w w:val="120"/>
        </w:rPr>
        <w:t>IZVRŠENJE</w:t>
      </w:r>
      <w:r>
        <w:rPr>
          <w:spacing w:val="-11"/>
          <w:w w:val="120"/>
        </w:rPr>
        <w:t> </w:t>
      </w:r>
      <w:r>
        <w:rPr>
          <w:w w:val="120"/>
        </w:rPr>
        <w:t>ZA</w:t>
      </w:r>
      <w:r>
        <w:rPr>
          <w:spacing w:val="-12"/>
          <w:w w:val="120"/>
        </w:rPr>
        <w:t> </w:t>
      </w:r>
      <w:r>
        <w:rPr>
          <w:w w:val="120"/>
        </w:rPr>
        <w:t>RAZDOBLJE</w:t>
      </w:r>
      <w:r>
        <w:rPr>
          <w:spacing w:val="-12"/>
          <w:w w:val="120"/>
        </w:rPr>
        <w:t> </w:t>
      </w:r>
      <w:r>
        <w:rPr>
          <w:w w:val="120"/>
        </w:rPr>
        <w:t>01.01.-30.06.2026.</w:t>
      </w:r>
      <w:r>
        <w:rPr>
          <w:spacing w:val="-10"/>
          <w:w w:val="120"/>
        </w:rPr>
        <w:t> </w:t>
      </w:r>
      <w:r>
        <w:rPr>
          <w:w w:val="120"/>
        </w:rPr>
        <w:t>GODINE</w:t>
      </w:r>
    </w:p>
    <w:p>
      <w:pPr>
        <w:pStyle w:val="BodyText"/>
        <w:spacing w:before="224" w:after="1"/>
        <w:rPr>
          <w:b/>
          <w:sz w:val="20"/>
        </w:rPr>
      </w:pPr>
    </w:p>
    <w:tbl>
      <w:tblPr>
        <w:tblW w:w="0" w:type="auto"/>
        <w:jc w:val="left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53"/>
        <w:gridCol w:w="2696"/>
        <w:gridCol w:w="2268"/>
      </w:tblGrid>
      <w:tr>
        <w:trPr>
          <w:trHeight w:val="285" w:hRule="atLeast"/>
        </w:trPr>
        <w:tc>
          <w:tcPr>
            <w:tcW w:w="5353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05"/>
                <w:sz w:val="20"/>
              </w:rPr>
              <w:t>Izvori</w:t>
            </w:r>
            <w:r>
              <w:rPr>
                <w:rFonts w:ascii="Cambria"/>
                <w:spacing w:val="11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financiranja</w:t>
            </w:r>
          </w:p>
        </w:tc>
        <w:tc>
          <w:tcPr>
            <w:tcW w:w="2696" w:type="dxa"/>
          </w:tcPr>
          <w:p>
            <w:pPr>
              <w:pStyle w:val="TableParagraph"/>
              <w:spacing w:line="234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PRIHODI</w:t>
            </w:r>
            <w:r>
              <w:rPr>
                <w:rFonts w:ascii="Cambria"/>
                <w:spacing w:val="6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2025.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PRIHODI</w:t>
            </w:r>
            <w:r>
              <w:rPr>
                <w:rFonts w:ascii="Cambria"/>
                <w:spacing w:val="6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2026.</w:t>
            </w:r>
          </w:p>
        </w:tc>
      </w:tr>
      <w:tr>
        <w:trPr>
          <w:trHeight w:val="283" w:hRule="atLeast"/>
        </w:trPr>
        <w:tc>
          <w:tcPr>
            <w:tcW w:w="5353" w:type="dxa"/>
          </w:tcPr>
          <w:p>
            <w:pPr>
              <w:pStyle w:val="TableParagraph"/>
              <w:spacing w:line="231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11</w:t>
            </w:r>
            <w:r>
              <w:rPr>
                <w:rFonts w:ascii="Cambria" w:hAnsi="Cambria"/>
                <w:spacing w:val="17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-</w:t>
            </w:r>
            <w:r>
              <w:rPr>
                <w:rFonts w:ascii="Cambria" w:hAnsi="Cambria"/>
                <w:spacing w:val="17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opći</w:t>
            </w:r>
            <w:r>
              <w:rPr>
                <w:rFonts w:ascii="Cambria" w:hAnsi="Cambria"/>
                <w:spacing w:val="17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prihodi</w:t>
            </w:r>
            <w:r>
              <w:rPr>
                <w:rFonts w:ascii="Cambria" w:hAnsi="Cambria"/>
                <w:spacing w:val="17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i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primici</w:t>
            </w:r>
          </w:p>
        </w:tc>
        <w:tc>
          <w:tcPr>
            <w:tcW w:w="2696" w:type="dxa"/>
          </w:tcPr>
          <w:p>
            <w:pPr>
              <w:pStyle w:val="TableParagraph"/>
              <w:spacing w:line="231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1.836.685,93</w:t>
            </w:r>
          </w:p>
        </w:tc>
        <w:tc>
          <w:tcPr>
            <w:tcW w:w="2268" w:type="dxa"/>
          </w:tcPr>
          <w:p>
            <w:pPr>
              <w:pStyle w:val="TableParagraph"/>
              <w:spacing w:line="231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2.244.773,00</w:t>
            </w:r>
          </w:p>
        </w:tc>
      </w:tr>
      <w:tr>
        <w:trPr>
          <w:trHeight w:val="285" w:hRule="atLeast"/>
        </w:trPr>
        <w:tc>
          <w:tcPr>
            <w:tcW w:w="5353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33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14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vlastiti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prihodi</w:t>
            </w:r>
          </w:p>
        </w:tc>
        <w:tc>
          <w:tcPr>
            <w:tcW w:w="2696" w:type="dxa"/>
          </w:tcPr>
          <w:p>
            <w:pPr>
              <w:pStyle w:val="TableParagraph"/>
              <w:spacing w:line="234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5.589,63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4.519,63</w:t>
            </w:r>
          </w:p>
        </w:tc>
      </w:tr>
      <w:tr>
        <w:trPr>
          <w:trHeight w:val="282" w:hRule="atLeast"/>
        </w:trPr>
        <w:tc>
          <w:tcPr>
            <w:tcW w:w="5353" w:type="dxa"/>
          </w:tcPr>
          <w:p>
            <w:pPr>
              <w:pStyle w:val="TableParagraph"/>
              <w:spacing w:line="231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44</w:t>
            </w:r>
            <w:r>
              <w:rPr>
                <w:rFonts w:ascii="Cambria" w:hAnsi="Cambria"/>
                <w:spacing w:val="16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14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prihodi</w:t>
            </w:r>
            <w:r>
              <w:rPr>
                <w:rFonts w:ascii="Cambria" w:hAnsi="Cambria"/>
                <w:spacing w:val="16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za</w:t>
            </w:r>
            <w:r>
              <w:rPr>
                <w:rFonts w:ascii="Cambria" w:hAnsi="Cambria"/>
                <w:spacing w:val="13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posebne</w:t>
            </w:r>
            <w:r>
              <w:rPr>
                <w:rFonts w:ascii="Cambria" w:hAnsi="Cambria"/>
                <w:spacing w:val="14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namjene</w:t>
            </w:r>
          </w:p>
        </w:tc>
        <w:tc>
          <w:tcPr>
            <w:tcW w:w="2696" w:type="dxa"/>
          </w:tcPr>
          <w:p>
            <w:pPr>
              <w:pStyle w:val="TableParagraph"/>
              <w:spacing w:line="231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165.504,24</w:t>
            </w:r>
          </w:p>
        </w:tc>
        <w:tc>
          <w:tcPr>
            <w:tcW w:w="2268" w:type="dxa"/>
          </w:tcPr>
          <w:p>
            <w:pPr>
              <w:pStyle w:val="TableParagraph"/>
              <w:spacing w:line="231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212.532,45</w:t>
            </w:r>
          </w:p>
        </w:tc>
      </w:tr>
      <w:tr>
        <w:trPr>
          <w:trHeight w:val="285" w:hRule="atLeast"/>
        </w:trPr>
        <w:tc>
          <w:tcPr>
            <w:tcW w:w="5353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55</w:t>
            </w:r>
            <w:r>
              <w:rPr>
                <w:rFonts w:ascii="Cambria" w:hAnsi="Cambria"/>
                <w:spacing w:val="21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-</w:t>
            </w:r>
            <w:r>
              <w:rPr>
                <w:rFonts w:ascii="Cambria" w:hAnsi="Cambria"/>
                <w:spacing w:val="20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pomoći</w:t>
            </w:r>
          </w:p>
        </w:tc>
        <w:tc>
          <w:tcPr>
            <w:tcW w:w="2696" w:type="dxa"/>
          </w:tcPr>
          <w:p>
            <w:pPr>
              <w:pStyle w:val="TableParagraph"/>
              <w:spacing w:line="234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639.326,86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125.894,50</w:t>
            </w:r>
          </w:p>
        </w:tc>
      </w:tr>
      <w:tr>
        <w:trPr>
          <w:trHeight w:val="282" w:hRule="atLeast"/>
        </w:trPr>
        <w:tc>
          <w:tcPr>
            <w:tcW w:w="5353" w:type="dxa"/>
          </w:tcPr>
          <w:p>
            <w:pPr>
              <w:pStyle w:val="TableParagraph"/>
              <w:spacing w:line="231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56</w:t>
            </w:r>
            <w:r>
              <w:rPr>
                <w:rFonts w:ascii="Cambria" w:hAnsi="Cambria"/>
                <w:spacing w:val="8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7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fondovi</w:t>
            </w:r>
            <w:r>
              <w:rPr>
                <w:rFonts w:ascii="Cambria" w:hAnsi="Cambria"/>
                <w:spacing w:val="8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5"/>
                <w:w w:val="110"/>
                <w:sz w:val="20"/>
              </w:rPr>
              <w:t>EU</w:t>
            </w:r>
          </w:p>
        </w:tc>
        <w:tc>
          <w:tcPr>
            <w:tcW w:w="2696" w:type="dxa"/>
          </w:tcPr>
          <w:p>
            <w:pPr>
              <w:pStyle w:val="TableParagraph"/>
              <w:spacing w:line="231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w w:val="120"/>
                <w:sz w:val="20"/>
              </w:rPr>
              <w:t>0,00</w:t>
            </w:r>
          </w:p>
        </w:tc>
        <w:tc>
          <w:tcPr>
            <w:tcW w:w="2268" w:type="dxa"/>
          </w:tcPr>
          <w:p>
            <w:pPr>
              <w:pStyle w:val="TableParagraph"/>
              <w:spacing w:line="231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20.387,20</w:t>
            </w:r>
          </w:p>
        </w:tc>
      </w:tr>
      <w:tr>
        <w:trPr>
          <w:trHeight w:val="285" w:hRule="atLeast"/>
        </w:trPr>
        <w:tc>
          <w:tcPr>
            <w:tcW w:w="5353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58</w:t>
            </w:r>
            <w:r>
              <w:rPr>
                <w:rFonts w:ascii="Cambria" w:hAnsi="Cambria"/>
                <w:spacing w:val="24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23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instrumenti</w:t>
            </w:r>
            <w:r>
              <w:rPr>
                <w:rFonts w:ascii="Cambria" w:hAnsi="Cambria"/>
                <w:spacing w:val="23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EU</w:t>
            </w:r>
            <w:r>
              <w:rPr>
                <w:rFonts w:ascii="Cambria" w:hAnsi="Cambria"/>
                <w:spacing w:val="25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nove</w:t>
            </w:r>
            <w:r>
              <w:rPr>
                <w:rFonts w:ascii="Cambria" w:hAnsi="Cambria"/>
                <w:spacing w:val="23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generacije</w:t>
            </w:r>
          </w:p>
        </w:tc>
        <w:tc>
          <w:tcPr>
            <w:tcW w:w="2696" w:type="dxa"/>
          </w:tcPr>
          <w:p>
            <w:pPr>
              <w:pStyle w:val="TableParagraph"/>
              <w:spacing w:line="234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w w:val="120"/>
                <w:sz w:val="20"/>
              </w:rPr>
              <w:t>0,00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w w:val="120"/>
                <w:sz w:val="20"/>
              </w:rPr>
              <w:t>0,00</w:t>
            </w:r>
          </w:p>
        </w:tc>
      </w:tr>
      <w:tr>
        <w:trPr>
          <w:trHeight w:val="282" w:hRule="atLeast"/>
        </w:trPr>
        <w:tc>
          <w:tcPr>
            <w:tcW w:w="5353" w:type="dxa"/>
          </w:tcPr>
          <w:p>
            <w:pPr>
              <w:pStyle w:val="TableParagraph"/>
              <w:spacing w:line="231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66</w:t>
            </w:r>
            <w:r>
              <w:rPr>
                <w:rFonts w:ascii="Cambria"/>
                <w:spacing w:val="11"/>
                <w:w w:val="115"/>
                <w:sz w:val="20"/>
              </w:rPr>
              <w:t> </w:t>
            </w:r>
            <w:r>
              <w:rPr>
                <w:rFonts w:ascii="Cambria"/>
                <w:w w:val="115"/>
                <w:sz w:val="20"/>
              </w:rPr>
              <w:t>-</w:t>
            </w:r>
            <w:r>
              <w:rPr>
                <w:rFonts w:ascii="Cambria"/>
                <w:spacing w:val="11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donacije</w:t>
            </w:r>
          </w:p>
        </w:tc>
        <w:tc>
          <w:tcPr>
            <w:tcW w:w="2696" w:type="dxa"/>
          </w:tcPr>
          <w:p>
            <w:pPr>
              <w:pStyle w:val="TableParagraph"/>
              <w:spacing w:line="231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4.850,00</w:t>
            </w:r>
          </w:p>
        </w:tc>
        <w:tc>
          <w:tcPr>
            <w:tcW w:w="2268" w:type="dxa"/>
          </w:tcPr>
          <w:p>
            <w:pPr>
              <w:pStyle w:val="TableParagraph"/>
              <w:spacing w:line="231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1.300,00</w:t>
            </w:r>
          </w:p>
        </w:tc>
      </w:tr>
      <w:tr>
        <w:trPr>
          <w:trHeight w:val="470" w:hRule="atLeast"/>
        </w:trPr>
        <w:tc>
          <w:tcPr>
            <w:tcW w:w="5353" w:type="dxa"/>
          </w:tcPr>
          <w:p>
            <w:pPr>
              <w:pStyle w:val="TableParagraph"/>
              <w:spacing w:line="236" w:lineRule="exact" w:before="0"/>
              <w:ind w:left="559" w:hanging="452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5"/>
                <w:sz w:val="20"/>
              </w:rPr>
              <w:t>77</w:t>
            </w:r>
            <w:r>
              <w:rPr>
                <w:rFonts w:ascii="Cambria" w:hAnsi="Cambria"/>
                <w:spacing w:val="-8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–</w:t>
            </w:r>
            <w:r>
              <w:rPr>
                <w:rFonts w:ascii="Cambria" w:hAnsi="Cambria"/>
                <w:spacing w:val="-9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prihodi</w:t>
            </w:r>
            <w:r>
              <w:rPr>
                <w:rFonts w:ascii="Cambria" w:hAnsi="Cambria"/>
                <w:spacing w:val="-10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od</w:t>
            </w:r>
            <w:r>
              <w:rPr>
                <w:rFonts w:ascii="Cambria" w:hAnsi="Cambria"/>
                <w:spacing w:val="-9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prodaje</w:t>
            </w:r>
            <w:r>
              <w:rPr>
                <w:rFonts w:ascii="Cambria" w:hAnsi="Cambria"/>
                <w:spacing w:val="-9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/</w:t>
            </w:r>
            <w:r>
              <w:rPr>
                <w:rFonts w:ascii="Cambria" w:hAnsi="Cambria"/>
                <w:spacing w:val="-8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zamjene</w:t>
            </w:r>
            <w:r>
              <w:rPr>
                <w:rFonts w:ascii="Cambria" w:hAnsi="Cambria"/>
                <w:spacing w:val="-9"/>
                <w:w w:val="115"/>
                <w:sz w:val="20"/>
              </w:rPr>
              <w:t> </w:t>
            </w:r>
            <w:r>
              <w:rPr>
                <w:rFonts w:ascii="Cambria" w:hAnsi="Cambria"/>
                <w:w w:val="115"/>
                <w:sz w:val="20"/>
              </w:rPr>
              <w:t>nefinancijske </w:t>
            </w:r>
            <w:r>
              <w:rPr>
                <w:rFonts w:ascii="Cambria" w:hAnsi="Cambria"/>
                <w:spacing w:val="-2"/>
                <w:w w:val="115"/>
                <w:sz w:val="20"/>
              </w:rPr>
              <w:t>imovine</w:t>
            </w:r>
          </w:p>
        </w:tc>
        <w:tc>
          <w:tcPr>
            <w:tcW w:w="2696" w:type="dxa"/>
          </w:tcPr>
          <w:p>
            <w:pPr>
              <w:pStyle w:val="TableParagraph"/>
              <w:spacing w:line="234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36.314,82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1.206,00</w:t>
            </w:r>
          </w:p>
        </w:tc>
      </w:tr>
      <w:tr>
        <w:trPr>
          <w:trHeight w:val="280" w:hRule="atLeast"/>
        </w:trPr>
        <w:tc>
          <w:tcPr>
            <w:tcW w:w="5353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UKUPNO</w:t>
            </w:r>
            <w:r>
              <w:rPr>
                <w:rFonts w:ascii="Cambria"/>
                <w:spacing w:val="11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PRIHODI</w:t>
            </w:r>
          </w:p>
        </w:tc>
        <w:tc>
          <w:tcPr>
            <w:tcW w:w="2696" w:type="dxa"/>
          </w:tcPr>
          <w:p>
            <w:pPr>
              <w:pStyle w:val="TableParagraph"/>
              <w:spacing w:line="232" w:lineRule="exact" w:before="0"/>
              <w:ind w:left="110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2.688.271,48</w:t>
            </w:r>
          </w:p>
        </w:tc>
        <w:tc>
          <w:tcPr>
            <w:tcW w:w="2268" w:type="dxa"/>
          </w:tcPr>
          <w:p>
            <w:pPr>
              <w:pStyle w:val="TableParagraph"/>
              <w:spacing w:line="232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2.610.612,78</w:t>
            </w:r>
          </w:p>
        </w:tc>
      </w:tr>
    </w:tbl>
    <w:p>
      <w:pPr>
        <w:pStyle w:val="BodyText"/>
        <w:spacing w:before="227" w:after="1"/>
        <w:rPr>
          <w:b/>
          <w:sz w:val="20"/>
        </w:rPr>
      </w:pPr>
    </w:p>
    <w:tbl>
      <w:tblPr>
        <w:tblW w:w="0" w:type="auto"/>
        <w:jc w:val="left"/>
        <w:tblInd w:w="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22"/>
        <w:gridCol w:w="2127"/>
        <w:gridCol w:w="2268"/>
      </w:tblGrid>
      <w:tr>
        <w:trPr>
          <w:trHeight w:val="285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05"/>
                <w:sz w:val="20"/>
              </w:rPr>
              <w:t>Izvori</w:t>
            </w:r>
            <w:r>
              <w:rPr>
                <w:rFonts w:ascii="Cambria"/>
                <w:spacing w:val="11"/>
                <w:w w:val="110"/>
                <w:sz w:val="20"/>
              </w:rPr>
              <w:t> </w:t>
            </w:r>
            <w:r>
              <w:rPr>
                <w:rFonts w:ascii="Cambria"/>
                <w:spacing w:val="-2"/>
                <w:w w:val="110"/>
                <w:sz w:val="20"/>
              </w:rPr>
              <w:t>financiranja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RASHODI</w:t>
            </w:r>
            <w:r>
              <w:rPr>
                <w:rFonts w:ascii="Cambria"/>
                <w:spacing w:val="28"/>
                <w:w w:val="120"/>
                <w:sz w:val="20"/>
              </w:rPr>
              <w:t> </w:t>
            </w:r>
            <w:r>
              <w:rPr>
                <w:rFonts w:ascii="Cambria"/>
                <w:spacing w:val="-2"/>
                <w:w w:val="120"/>
                <w:sz w:val="20"/>
              </w:rPr>
              <w:t>2025.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RASHODI</w:t>
            </w:r>
            <w:r>
              <w:rPr>
                <w:rFonts w:ascii="Cambria"/>
                <w:spacing w:val="31"/>
                <w:w w:val="115"/>
                <w:sz w:val="20"/>
              </w:rPr>
              <w:t> </w:t>
            </w:r>
            <w:r>
              <w:rPr>
                <w:rFonts w:ascii="Cambria"/>
                <w:spacing w:val="-4"/>
                <w:w w:val="115"/>
                <w:sz w:val="20"/>
              </w:rPr>
              <w:t>2026.</w:t>
            </w:r>
          </w:p>
        </w:tc>
      </w:tr>
      <w:tr>
        <w:trPr>
          <w:trHeight w:val="282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11</w:t>
            </w:r>
            <w:r>
              <w:rPr>
                <w:rFonts w:ascii="Cambria" w:hAnsi="Cambria"/>
                <w:spacing w:val="17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-</w:t>
            </w:r>
            <w:r>
              <w:rPr>
                <w:rFonts w:ascii="Cambria" w:hAnsi="Cambria"/>
                <w:spacing w:val="17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opći</w:t>
            </w:r>
            <w:r>
              <w:rPr>
                <w:rFonts w:ascii="Cambria" w:hAnsi="Cambria"/>
                <w:spacing w:val="17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prihodi</w:t>
            </w:r>
            <w:r>
              <w:rPr>
                <w:rFonts w:ascii="Cambria" w:hAnsi="Cambria"/>
                <w:spacing w:val="17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i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primici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1.828.198,50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2.057.531,01</w:t>
            </w:r>
          </w:p>
        </w:tc>
      </w:tr>
      <w:tr>
        <w:trPr>
          <w:trHeight w:val="285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19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14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opći</w:t>
            </w:r>
            <w:r>
              <w:rPr>
                <w:rFonts w:ascii="Cambria" w:hAnsi="Cambria"/>
                <w:spacing w:val="12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prihodi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i</w:t>
            </w:r>
            <w:r>
              <w:rPr>
                <w:rFonts w:ascii="Cambria" w:hAnsi="Cambria"/>
                <w:spacing w:val="13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primici</w:t>
            </w:r>
            <w:r>
              <w:rPr>
                <w:rFonts w:ascii="Cambria" w:hAnsi="Cambria"/>
                <w:spacing w:val="14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rezultat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179.068,61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63.500,00</w:t>
            </w:r>
          </w:p>
        </w:tc>
      </w:tr>
      <w:tr>
        <w:trPr>
          <w:trHeight w:val="282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33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14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vlastiti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prihodi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3.155,62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3.039,83</w:t>
            </w:r>
          </w:p>
        </w:tc>
      </w:tr>
      <w:tr>
        <w:trPr>
          <w:trHeight w:val="285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39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78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vlastiti</w:t>
            </w:r>
            <w:r>
              <w:rPr>
                <w:rFonts w:ascii="Cambria" w:hAnsi="Cambria"/>
                <w:spacing w:val="15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prihodi</w:t>
            </w:r>
            <w:r>
              <w:rPr>
                <w:rFonts w:ascii="Cambria" w:hAnsi="Cambria"/>
                <w:spacing w:val="13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rezultat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382,43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128,91</w:t>
            </w:r>
          </w:p>
        </w:tc>
      </w:tr>
      <w:tr>
        <w:trPr>
          <w:trHeight w:val="282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44</w:t>
            </w:r>
            <w:r>
              <w:rPr>
                <w:rFonts w:ascii="Cambria" w:hAnsi="Cambria"/>
                <w:spacing w:val="16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14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prihodi</w:t>
            </w:r>
            <w:r>
              <w:rPr>
                <w:rFonts w:ascii="Cambria" w:hAnsi="Cambria"/>
                <w:spacing w:val="16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za</w:t>
            </w:r>
            <w:r>
              <w:rPr>
                <w:rFonts w:ascii="Cambria" w:hAnsi="Cambria"/>
                <w:spacing w:val="13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posebne</w:t>
            </w:r>
            <w:r>
              <w:rPr>
                <w:rFonts w:ascii="Cambria" w:hAnsi="Cambria"/>
                <w:spacing w:val="14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namjene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107.021,98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173.108,08</w:t>
            </w:r>
          </w:p>
        </w:tc>
      </w:tr>
      <w:tr>
        <w:trPr>
          <w:trHeight w:val="285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49</w:t>
            </w:r>
            <w:r>
              <w:rPr>
                <w:rFonts w:ascii="Cambria" w:hAnsi="Cambria"/>
                <w:spacing w:val="19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68"/>
                <w:w w:val="15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prihodi</w:t>
            </w:r>
            <w:r>
              <w:rPr>
                <w:rFonts w:ascii="Cambria" w:hAnsi="Cambria"/>
                <w:spacing w:val="16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za</w:t>
            </w:r>
            <w:r>
              <w:rPr>
                <w:rFonts w:ascii="Cambria" w:hAnsi="Cambria"/>
                <w:spacing w:val="19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posebne</w:t>
            </w:r>
            <w:r>
              <w:rPr>
                <w:rFonts w:ascii="Cambria" w:hAnsi="Cambria"/>
                <w:spacing w:val="16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namjene</w:t>
            </w:r>
            <w:r>
              <w:rPr>
                <w:rFonts w:ascii="Cambria" w:hAnsi="Cambria"/>
                <w:spacing w:val="19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rezultat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16.341,48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1.138,32</w:t>
            </w:r>
          </w:p>
        </w:tc>
      </w:tr>
      <w:tr>
        <w:trPr>
          <w:trHeight w:val="282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55</w:t>
            </w:r>
            <w:r>
              <w:rPr>
                <w:rFonts w:ascii="Cambria" w:hAnsi="Cambria"/>
                <w:spacing w:val="21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-</w:t>
            </w:r>
            <w:r>
              <w:rPr>
                <w:rFonts w:ascii="Cambria" w:hAnsi="Cambria"/>
                <w:spacing w:val="20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pomoći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112.734,36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97.926,20</w:t>
            </w:r>
          </w:p>
        </w:tc>
      </w:tr>
      <w:tr>
        <w:trPr>
          <w:trHeight w:val="285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66</w:t>
            </w:r>
            <w:r>
              <w:rPr>
                <w:rFonts w:ascii="Cambria" w:hAnsi="Cambria"/>
                <w:spacing w:val="12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11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donacije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3.849,98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w w:val="120"/>
                <w:sz w:val="20"/>
              </w:rPr>
              <w:t>0,00</w:t>
            </w:r>
          </w:p>
        </w:tc>
      </w:tr>
      <w:tr>
        <w:trPr>
          <w:trHeight w:val="282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 w:hAnsi="Cambria"/>
                <w:sz w:val="20"/>
              </w:rPr>
            </w:pPr>
            <w:r>
              <w:rPr>
                <w:rFonts w:ascii="Cambria" w:hAnsi="Cambria"/>
                <w:w w:val="110"/>
                <w:sz w:val="20"/>
              </w:rPr>
              <w:t>79</w:t>
            </w:r>
            <w:r>
              <w:rPr>
                <w:rFonts w:ascii="Cambria" w:hAnsi="Cambria"/>
                <w:spacing w:val="18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–</w:t>
            </w:r>
            <w:r>
              <w:rPr>
                <w:rFonts w:ascii="Cambria" w:hAnsi="Cambria"/>
                <w:spacing w:val="17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prihodi</w:t>
            </w:r>
            <w:r>
              <w:rPr>
                <w:rFonts w:ascii="Cambria" w:hAnsi="Cambria"/>
                <w:spacing w:val="16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od</w:t>
            </w:r>
            <w:r>
              <w:rPr>
                <w:rFonts w:ascii="Cambria" w:hAnsi="Cambria"/>
                <w:spacing w:val="19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nefinancijske</w:t>
            </w:r>
            <w:r>
              <w:rPr>
                <w:rFonts w:ascii="Cambria" w:hAnsi="Cambria"/>
                <w:spacing w:val="18"/>
                <w:w w:val="110"/>
                <w:sz w:val="20"/>
              </w:rPr>
              <w:t> </w:t>
            </w:r>
            <w:r>
              <w:rPr>
                <w:rFonts w:ascii="Cambria" w:hAnsi="Cambria"/>
                <w:w w:val="110"/>
                <w:sz w:val="20"/>
              </w:rPr>
              <w:t>imovine</w:t>
            </w:r>
            <w:r>
              <w:rPr>
                <w:rFonts w:ascii="Cambria" w:hAnsi="Cambria"/>
                <w:spacing w:val="18"/>
                <w:w w:val="110"/>
                <w:sz w:val="20"/>
              </w:rPr>
              <w:t> </w:t>
            </w:r>
            <w:r>
              <w:rPr>
                <w:rFonts w:ascii="Cambria" w:hAnsi="Cambria"/>
                <w:spacing w:val="-2"/>
                <w:w w:val="110"/>
                <w:sz w:val="20"/>
              </w:rPr>
              <w:t>rezultat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4.864,25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4"/>
                <w:w w:val="120"/>
                <w:sz w:val="20"/>
              </w:rPr>
              <w:t>0,00</w:t>
            </w:r>
          </w:p>
        </w:tc>
      </w:tr>
      <w:tr>
        <w:trPr>
          <w:trHeight w:val="285" w:hRule="atLeast"/>
        </w:trPr>
        <w:tc>
          <w:tcPr>
            <w:tcW w:w="5922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w w:val="115"/>
                <w:sz w:val="20"/>
              </w:rPr>
              <w:t>UKUPNO</w:t>
            </w:r>
            <w:r>
              <w:rPr>
                <w:rFonts w:ascii="Cambria"/>
                <w:spacing w:val="11"/>
                <w:w w:val="115"/>
                <w:sz w:val="20"/>
              </w:rPr>
              <w:t> </w:t>
            </w:r>
            <w:r>
              <w:rPr>
                <w:rFonts w:ascii="Cambria"/>
                <w:spacing w:val="-2"/>
                <w:w w:val="115"/>
                <w:sz w:val="20"/>
              </w:rPr>
              <w:t>RASHODI</w:t>
            </w:r>
          </w:p>
        </w:tc>
        <w:tc>
          <w:tcPr>
            <w:tcW w:w="2127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2.255.617,21</w:t>
            </w:r>
          </w:p>
        </w:tc>
        <w:tc>
          <w:tcPr>
            <w:tcW w:w="2268" w:type="dxa"/>
          </w:tcPr>
          <w:p>
            <w:pPr>
              <w:pStyle w:val="TableParagraph"/>
              <w:spacing w:line="234" w:lineRule="exact" w:before="0"/>
              <w:ind w:left="107"/>
              <w:jc w:val="left"/>
              <w:rPr>
                <w:rFonts w:ascii="Cambria"/>
                <w:sz w:val="20"/>
              </w:rPr>
            </w:pPr>
            <w:r>
              <w:rPr>
                <w:rFonts w:ascii="Cambria"/>
                <w:spacing w:val="-2"/>
                <w:w w:val="120"/>
                <w:sz w:val="20"/>
              </w:rPr>
              <w:t>2.396.372,35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5"/>
        <w:rPr>
          <w:b/>
        </w:rPr>
      </w:pPr>
    </w:p>
    <w:p>
      <w:pPr>
        <w:pStyle w:val="Heading5"/>
        <w:ind w:left="2355"/>
      </w:pPr>
      <w:r>
        <w:rPr>
          <w:w w:val="120"/>
        </w:rPr>
        <w:t>IZVJEŠĆE</w:t>
      </w:r>
      <w:r>
        <w:rPr>
          <w:spacing w:val="12"/>
          <w:w w:val="120"/>
        </w:rPr>
        <w:t> </w:t>
      </w:r>
      <w:r>
        <w:rPr>
          <w:w w:val="120"/>
        </w:rPr>
        <w:t>O</w:t>
      </w:r>
      <w:r>
        <w:rPr>
          <w:spacing w:val="14"/>
          <w:w w:val="120"/>
        </w:rPr>
        <w:t> </w:t>
      </w:r>
      <w:r>
        <w:rPr>
          <w:w w:val="120"/>
        </w:rPr>
        <w:t>IZVRŠENIM</w:t>
      </w:r>
      <w:r>
        <w:rPr>
          <w:spacing w:val="12"/>
          <w:w w:val="120"/>
        </w:rPr>
        <w:t> </w:t>
      </w:r>
      <w:r>
        <w:rPr>
          <w:spacing w:val="-2"/>
          <w:w w:val="120"/>
        </w:rPr>
        <w:t>PRERASPODJELAMA</w:t>
      </w:r>
    </w:p>
    <w:p>
      <w:pPr>
        <w:pStyle w:val="BodyText"/>
        <w:rPr>
          <w:b/>
        </w:rPr>
      </w:pPr>
    </w:p>
    <w:p>
      <w:pPr>
        <w:pStyle w:val="BodyText"/>
        <w:spacing w:line="722" w:lineRule="auto" w:before="1"/>
        <w:ind w:left="1275" w:right="2652"/>
      </w:pPr>
      <w:r>
        <w:rPr>
          <w:w w:val="115"/>
        </w:rPr>
        <w:t>U</w:t>
      </w:r>
      <w:r>
        <w:rPr>
          <w:spacing w:val="-2"/>
          <w:w w:val="115"/>
        </w:rPr>
        <w:t> </w:t>
      </w:r>
      <w:r>
        <w:rPr>
          <w:w w:val="115"/>
        </w:rPr>
        <w:t>razdoblju</w:t>
      </w:r>
      <w:r>
        <w:rPr>
          <w:spacing w:val="-3"/>
          <w:w w:val="115"/>
        </w:rPr>
        <w:t> </w:t>
      </w:r>
      <w:r>
        <w:rPr>
          <w:w w:val="115"/>
        </w:rPr>
        <w:t>01.01.-30.06.2026.</w:t>
      </w:r>
      <w:r>
        <w:rPr>
          <w:spacing w:val="-4"/>
          <w:w w:val="115"/>
        </w:rPr>
        <w:t> </w:t>
      </w:r>
      <w:r>
        <w:rPr>
          <w:w w:val="115"/>
        </w:rPr>
        <w:t>godine</w:t>
      </w:r>
      <w:r>
        <w:rPr>
          <w:spacing w:val="-2"/>
          <w:w w:val="115"/>
        </w:rPr>
        <w:t> </w:t>
      </w:r>
      <w:r>
        <w:rPr>
          <w:w w:val="115"/>
        </w:rPr>
        <w:t>nije</w:t>
      </w:r>
      <w:r>
        <w:rPr>
          <w:spacing w:val="-3"/>
          <w:w w:val="115"/>
        </w:rPr>
        <w:t> </w:t>
      </w:r>
      <w:r>
        <w:rPr>
          <w:w w:val="115"/>
        </w:rPr>
        <w:t>bilo</w:t>
      </w:r>
      <w:r>
        <w:rPr>
          <w:spacing w:val="-1"/>
          <w:w w:val="115"/>
        </w:rPr>
        <w:t> </w:t>
      </w:r>
      <w:r>
        <w:rPr>
          <w:w w:val="115"/>
        </w:rPr>
        <w:t>izvršenih</w:t>
      </w:r>
      <w:r>
        <w:rPr>
          <w:spacing w:val="-3"/>
          <w:w w:val="115"/>
        </w:rPr>
        <w:t> </w:t>
      </w:r>
      <w:r>
        <w:rPr>
          <w:w w:val="115"/>
        </w:rPr>
        <w:t>preraspodjela. U Ozlju, srpanj 2026.</w:t>
      </w:r>
    </w:p>
    <w:sectPr>
      <w:pgSz w:w="11910" w:h="16840"/>
      <w:pgMar w:header="0" w:footer="772" w:top="1320" w:bottom="96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Segoe UI">
    <w:altName w:val="Segoe UI"/>
    <w:charset w:val="1"/>
    <w:family w:val="swiss"/>
    <w:pitch w:val="variable"/>
  </w:font>
  <w:font w:name="Symbol">
    <w:altName w:val="Symbol"/>
    <w:charset w:val="2"/>
    <w:family w:val="decorative"/>
    <w:pitch w:val="variable"/>
  </w:font>
  <w:font w:name="Tahoma">
    <w:altName w:val="Tahoma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1456">
              <wp:simplePos x="0" y="0"/>
              <wp:positionH relativeFrom="page">
                <wp:posOffset>403847</wp:posOffset>
              </wp:positionH>
              <wp:positionV relativeFrom="page">
                <wp:posOffset>6930695</wp:posOffset>
              </wp:positionV>
              <wp:extent cx="1471295" cy="1270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8"/>
                            </a:lnTo>
                            <a:lnTo>
                              <a:pt x="1470914" y="1218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1.799pt;margin-top:545.72406pt;width:115.82pt;height:.1pt;mso-position-horizontal-relative:page;mso-position-vertical-relative:page;z-index:-25025024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1968">
              <wp:simplePos x="0" y="0"/>
              <wp:positionH relativeFrom="page">
                <wp:posOffset>402729</wp:posOffset>
              </wp:positionH>
              <wp:positionV relativeFrom="page">
                <wp:posOffset>6965736</wp:posOffset>
              </wp:positionV>
              <wp:extent cx="504190" cy="16065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5041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.711pt;margin-top:548.483154pt;width:39.7pt;height:12.65pt;mso-position-horizontal-relative:page;mso-position-vertical-relative:page;z-index:-25024512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2480">
              <wp:simplePos x="0" y="0"/>
              <wp:positionH relativeFrom="page">
                <wp:posOffset>539623</wp:posOffset>
              </wp:positionH>
              <wp:positionV relativeFrom="page">
                <wp:posOffset>6962429</wp:posOffset>
              </wp:positionV>
              <wp:extent cx="1471930" cy="1270"/>
              <wp:effectExtent l="0" t="0" r="0" b="0"/>
              <wp:wrapNone/>
              <wp:docPr id="12" name="Graphic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Graphic 12"/>
                    <wps:cNvSpPr/>
                    <wps:spPr>
                      <a:xfrm>
                        <a:off x="0" y="0"/>
                        <a:ext cx="1471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930" h="1270">
                            <a:moveTo>
                              <a:pt x="1471549" y="0"/>
                            </a:moveTo>
                            <a:lnTo>
                              <a:pt x="0" y="0"/>
                            </a:lnTo>
                            <a:lnTo>
                              <a:pt x="0" y="1222"/>
                            </a:lnTo>
                            <a:lnTo>
                              <a:pt x="1471549" y="1222"/>
                            </a:lnTo>
                            <a:lnTo>
                              <a:pt x="147154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90002pt;margin-top:548.222778pt;width:115.87pt;height:.1pt;mso-position-horizontal-relative:page;mso-position-vertical-relative:page;z-index:-25024000" id="docshape1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2992">
              <wp:simplePos x="0" y="0"/>
              <wp:positionH relativeFrom="page">
                <wp:posOffset>538505</wp:posOffset>
              </wp:positionH>
              <wp:positionV relativeFrom="page">
                <wp:posOffset>6998119</wp:posOffset>
              </wp:positionV>
              <wp:extent cx="505459" cy="161290"/>
              <wp:effectExtent l="0" t="0" r="0" b="0"/>
              <wp:wrapNone/>
              <wp:docPr id="13" name="Textbox 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" name="Textbox 13"/>
                    <wps:cNvSpPr txBox="1"/>
                    <wps:spPr>
                      <a:xfrm>
                        <a:off x="0" y="0"/>
                        <a:ext cx="505459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402pt;margin-top:551.03302pt;width:39.8pt;height:12.7pt;mso-position-horizontal-relative:page;mso-position-vertical-relative:page;z-index:-25023488" type="#_x0000_t202" id="docshape1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3504">
              <wp:simplePos x="0" y="0"/>
              <wp:positionH relativeFrom="page">
                <wp:posOffset>539623</wp:posOffset>
              </wp:positionH>
              <wp:positionV relativeFrom="page">
                <wp:posOffset>6962429</wp:posOffset>
              </wp:positionV>
              <wp:extent cx="1471930" cy="1270"/>
              <wp:effectExtent l="0" t="0" r="0" b="0"/>
              <wp:wrapNone/>
              <wp:docPr id="21" name="Graphic 2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1" name="Graphic 21"/>
                    <wps:cNvSpPr/>
                    <wps:spPr>
                      <a:xfrm>
                        <a:off x="0" y="0"/>
                        <a:ext cx="1471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930" h="1270">
                            <a:moveTo>
                              <a:pt x="1471549" y="0"/>
                            </a:moveTo>
                            <a:lnTo>
                              <a:pt x="0" y="0"/>
                            </a:lnTo>
                            <a:lnTo>
                              <a:pt x="0" y="1222"/>
                            </a:lnTo>
                            <a:lnTo>
                              <a:pt x="1471549" y="1222"/>
                            </a:lnTo>
                            <a:lnTo>
                              <a:pt x="147154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90002pt;margin-top:548.222778pt;width:115.87pt;height:.1pt;mso-position-horizontal-relative:page;mso-position-vertical-relative:page;z-index:-25022976" id="docshape20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4016">
              <wp:simplePos x="0" y="0"/>
              <wp:positionH relativeFrom="page">
                <wp:posOffset>538505</wp:posOffset>
              </wp:positionH>
              <wp:positionV relativeFrom="page">
                <wp:posOffset>6998119</wp:posOffset>
              </wp:positionV>
              <wp:extent cx="467359" cy="161290"/>
              <wp:effectExtent l="0" t="0" r="0" b="0"/>
              <wp:wrapNone/>
              <wp:docPr id="22" name="Textbox 2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2" name="Textbox 22"/>
                    <wps:cNvSpPr txBox="1"/>
                    <wps:spPr>
                      <a:xfrm>
                        <a:off x="0" y="0"/>
                        <a:ext cx="467359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402pt;margin-top:551.03302pt;width:36.8pt;height:12.7pt;mso-position-horizontal-relative:page;mso-position-vertical-relative:page;z-index:-25022464" type="#_x0000_t202" id="docshape2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4528">
              <wp:simplePos x="0" y="0"/>
              <wp:positionH relativeFrom="page">
                <wp:posOffset>539623</wp:posOffset>
              </wp:positionH>
              <wp:positionV relativeFrom="page">
                <wp:posOffset>6962429</wp:posOffset>
              </wp:positionV>
              <wp:extent cx="1471930" cy="1270"/>
              <wp:effectExtent l="0" t="0" r="0" b="0"/>
              <wp:wrapNone/>
              <wp:docPr id="51" name="Graphic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Graphic 51"/>
                    <wps:cNvSpPr/>
                    <wps:spPr>
                      <a:xfrm>
                        <a:off x="0" y="0"/>
                        <a:ext cx="1471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930" h="1270">
                            <a:moveTo>
                              <a:pt x="1471549" y="0"/>
                            </a:moveTo>
                            <a:lnTo>
                              <a:pt x="0" y="0"/>
                            </a:lnTo>
                            <a:lnTo>
                              <a:pt x="0" y="1222"/>
                            </a:lnTo>
                            <a:lnTo>
                              <a:pt x="1471549" y="1222"/>
                            </a:lnTo>
                            <a:lnTo>
                              <a:pt x="147154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90002pt;margin-top:548.222778pt;width:115.87pt;height:.1pt;mso-position-horizontal-relative:page;mso-position-vertical-relative:page;z-index:-25021952" id="docshape50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5040">
              <wp:simplePos x="0" y="0"/>
              <wp:positionH relativeFrom="page">
                <wp:posOffset>538505</wp:posOffset>
              </wp:positionH>
              <wp:positionV relativeFrom="page">
                <wp:posOffset>6998119</wp:posOffset>
              </wp:positionV>
              <wp:extent cx="467359" cy="161290"/>
              <wp:effectExtent l="0" t="0" r="0" b="0"/>
              <wp:wrapNone/>
              <wp:docPr id="52" name="Textbox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Textbox 52"/>
                    <wps:cNvSpPr txBox="1"/>
                    <wps:spPr>
                      <a:xfrm>
                        <a:off x="0" y="0"/>
                        <a:ext cx="467359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402pt;margin-top:551.03302pt;width:36.8pt;height:12.7pt;mso-position-horizontal-relative:page;mso-position-vertical-relative:page;z-index:-25021440" type="#_x0000_t202" id="docshape5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5552">
              <wp:simplePos x="0" y="0"/>
              <wp:positionH relativeFrom="page">
                <wp:posOffset>539623</wp:posOffset>
              </wp:positionH>
              <wp:positionV relativeFrom="page">
                <wp:posOffset>6962429</wp:posOffset>
              </wp:positionV>
              <wp:extent cx="1471930" cy="1270"/>
              <wp:effectExtent l="0" t="0" r="0" b="0"/>
              <wp:wrapNone/>
              <wp:docPr id="53" name="Graphic 5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3" name="Graphic 53"/>
                    <wps:cNvSpPr/>
                    <wps:spPr>
                      <a:xfrm>
                        <a:off x="0" y="0"/>
                        <a:ext cx="1471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930" h="1270">
                            <a:moveTo>
                              <a:pt x="1471549" y="0"/>
                            </a:moveTo>
                            <a:lnTo>
                              <a:pt x="0" y="0"/>
                            </a:lnTo>
                            <a:lnTo>
                              <a:pt x="0" y="1222"/>
                            </a:lnTo>
                            <a:lnTo>
                              <a:pt x="1471549" y="1222"/>
                            </a:lnTo>
                            <a:lnTo>
                              <a:pt x="147154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90002pt;margin-top:548.222778pt;width:115.87pt;height:.1pt;mso-position-horizontal-relative:page;mso-position-vertical-relative:page;z-index:-25020928" id="docshape52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6064">
              <wp:simplePos x="0" y="0"/>
              <wp:positionH relativeFrom="page">
                <wp:posOffset>538505</wp:posOffset>
              </wp:positionH>
              <wp:positionV relativeFrom="page">
                <wp:posOffset>6998119</wp:posOffset>
              </wp:positionV>
              <wp:extent cx="505459" cy="161290"/>
              <wp:effectExtent l="0" t="0" r="0" b="0"/>
              <wp:wrapNone/>
              <wp:docPr id="54" name="Textbox 5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4" name="Textbox 54"/>
                    <wps:cNvSpPr txBox="1"/>
                    <wps:spPr>
                      <a:xfrm>
                        <a:off x="0" y="0"/>
                        <a:ext cx="505459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402pt;margin-top:551.03302pt;width:39.8pt;height:12.7pt;mso-position-horizontal-relative:page;mso-position-vertical-relative:page;z-index:-25020416" type="#_x0000_t202" id="docshape53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6576">
              <wp:simplePos x="0" y="0"/>
              <wp:positionH relativeFrom="page">
                <wp:posOffset>539623</wp:posOffset>
              </wp:positionH>
              <wp:positionV relativeFrom="page">
                <wp:posOffset>6962429</wp:posOffset>
              </wp:positionV>
              <wp:extent cx="1471930" cy="1270"/>
              <wp:effectExtent l="0" t="0" r="0" b="0"/>
              <wp:wrapNone/>
              <wp:docPr id="62" name="Graphic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Graphic 62"/>
                    <wps:cNvSpPr/>
                    <wps:spPr>
                      <a:xfrm>
                        <a:off x="0" y="0"/>
                        <a:ext cx="14719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930" h="1270">
                            <a:moveTo>
                              <a:pt x="1471549" y="0"/>
                            </a:moveTo>
                            <a:lnTo>
                              <a:pt x="0" y="0"/>
                            </a:lnTo>
                            <a:lnTo>
                              <a:pt x="0" y="1222"/>
                            </a:lnTo>
                            <a:lnTo>
                              <a:pt x="1471549" y="1222"/>
                            </a:lnTo>
                            <a:lnTo>
                              <a:pt x="147154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90002pt;margin-top:548.222778pt;width:115.87pt;height:.1pt;mso-position-horizontal-relative:page;mso-position-vertical-relative:page;z-index:-25019904" id="docshape6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7088">
              <wp:simplePos x="0" y="0"/>
              <wp:positionH relativeFrom="page">
                <wp:posOffset>538505</wp:posOffset>
              </wp:positionH>
              <wp:positionV relativeFrom="page">
                <wp:posOffset>6998119</wp:posOffset>
              </wp:positionV>
              <wp:extent cx="467359" cy="161290"/>
              <wp:effectExtent l="0" t="0" r="0" b="0"/>
              <wp:wrapNone/>
              <wp:docPr id="63" name="Textbox 6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3" name="Textbox 63"/>
                    <wps:cNvSpPr txBox="1"/>
                    <wps:spPr>
                      <a:xfrm>
                        <a:off x="0" y="0"/>
                        <a:ext cx="467359" cy="1612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1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402pt;margin-top:551.03302pt;width:36.8pt;height:12.7pt;mso-position-horizontal-relative:page;mso-position-vertical-relative:page;z-index:-25019392" type="#_x0000_t202" id="docshape6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1"/>
                        <w:sz w:val="16"/>
                      </w:rPr>
                      <w:t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7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7600">
              <wp:simplePos x="0" y="0"/>
              <wp:positionH relativeFrom="page">
                <wp:posOffset>539470</wp:posOffset>
              </wp:positionH>
              <wp:positionV relativeFrom="page">
                <wp:posOffset>6930695</wp:posOffset>
              </wp:positionV>
              <wp:extent cx="1471295" cy="1270"/>
              <wp:effectExtent l="0" t="0" r="0" b="0"/>
              <wp:wrapNone/>
              <wp:docPr id="64" name="Graphic 6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4" name="Graphic 64"/>
                    <wps:cNvSpPr/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8"/>
                            </a:lnTo>
                            <a:lnTo>
                              <a:pt x="1470914" y="1218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78001pt;margin-top:545.72406pt;width:115.82pt;height:.1pt;mso-position-horizontal-relative:page;mso-position-vertical-relative:page;z-index:-25018880" id="docshape63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8112">
              <wp:simplePos x="0" y="0"/>
              <wp:positionH relativeFrom="page">
                <wp:posOffset>538352</wp:posOffset>
              </wp:positionH>
              <wp:positionV relativeFrom="page">
                <wp:posOffset>6965736</wp:posOffset>
              </wp:positionV>
              <wp:extent cx="504190" cy="160655"/>
              <wp:effectExtent l="0" t="0" r="0" b="0"/>
              <wp:wrapNone/>
              <wp:docPr id="65" name="Textbox 6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5" name="Textbox 65"/>
                    <wps:cNvSpPr txBox="1"/>
                    <wps:spPr>
                      <a:xfrm>
                        <a:off x="0" y="0"/>
                        <a:ext cx="5041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389999pt;margin-top:548.483154pt;width:39.7pt;height:12.65pt;mso-position-horizontal-relative:page;mso-position-vertical-relative:page;z-index:-25018368" type="#_x0000_t202" id="docshape6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8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8624">
              <wp:simplePos x="0" y="0"/>
              <wp:positionH relativeFrom="page">
                <wp:posOffset>539470</wp:posOffset>
              </wp:positionH>
              <wp:positionV relativeFrom="page">
                <wp:posOffset>6930695</wp:posOffset>
              </wp:positionV>
              <wp:extent cx="1471295" cy="1270"/>
              <wp:effectExtent l="0" t="0" r="0" b="0"/>
              <wp:wrapNone/>
              <wp:docPr id="69" name="Graphic 6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9" name="Graphic 69"/>
                    <wps:cNvSpPr/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8"/>
                            </a:lnTo>
                            <a:lnTo>
                              <a:pt x="1470914" y="1218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78001pt;margin-top:545.72406pt;width:115.82pt;height:.1pt;mso-position-horizontal-relative:page;mso-position-vertical-relative:page;z-index:-25017856" id="docshape68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9136">
              <wp:simplePos x="0" y="0"/>
              <wp:positionH relativeFrom="page">
                <wp:posOffset>539470</wp:posOffset>
              </wp:positionH>
              <wp:positionV relativeFrom="page">
                <wp:posOffset>6633223</wp:posOffset>
              </wp:positionV>
              <wp:extent cx="9448165" cy="1905"/>
              <wp:effectExtent l="0" t="0" r="0" b="0"/>
              <wp:wrapNone/>
              <wp:docPr id="70" name="Graphic 7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0" name="Graphic 70"/>
                    <wps:cNvSpPr/>
                    <wps:spPr>
                      <a:xfrm>
                        <a:off x="0" y="0"/>
                        <a:ext cx="9448165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48165" h="1905">
                            <a:moveTo>
                              <a:pt x="9447911" y="0"/>
                            </a:moveTo>
                            <a:lnTo>
                              <a:pt x="0" y="0"/>
                            </a:lnTo>
                            <a:lnTo>
                              <a:pt x="0" y="1524"/>
                            </a:lnTo>
                            <a:lnTo>
                              <a:pt x="9447911" y="1524"/>
                            </a:lnTo>
                            <a:lnTo>
                              <a:pt x="944791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78001pt;margin-top:522.301025pt;width:743.93pt;height:.12pt;mso-position-horizontal-relative:page;mso-position-vertical-relative:page;z-index:-25017344" id="docshape69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299648">
              <wp:simplePos x="0" y="0"/>
              <wp:positionH relativeFrom="page">
                <wp:posOffset>538352</wp:posOffset>
              </wp:positionH>
              <wp:positionV relativeFrom="page">
                <wp:posOffset>6965736</wp:posOffset>
              </wp:positionV>
              <wp:extent cx="466090" cy="160655"/>
              <wp:effectExtent l="0" t="0" r="0" b="0"/>
              <wp:wrapNone/>
              <wp:docPr id="71" name="Textbox 7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1" name="Textbox 71"/>
                    <wps:cNvSpPr txBox="1"/>
                    <wps:spPr>
                      <a:xfrm>
                        <a:off x="0" y="0"/>
                        <a:ext cx="4660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389999pt;margin-top:548.483154pt;width:36.7pt;height:12.65pt;mso-position-horizontal-relative:page;mso-position-vertical-relative:page;z-index:-25016832" type="#_x0000_t202" id="docshape7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7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0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300160">
              <wp:simplePos x="0" y="0"/>
              <wp:positionH relativeFrom="page">
                <wp:posOffset>539470</wp:posOffset>
              </wp:positionH>
              <wp:positionV relativeFrom="page">
                <wp:posOffset>6930695</wp:posOffset>
              </wp:positionV>
              <wp:extent cx="1471295" cy="1270"/>
              <wp:effectExtent l="0" t="0" r="0" b="0"/>
              <wp:wrapNone/>
              <wp:docPr id="74" name="Graphic 7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4" name="Graphic 74"/>
                    <wps:cNvSpPr/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8"/>
                            </a:lnTo>
                            <a:lnTo>
                              <a:pt x="1470914" y="1218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78001pt;margin-top:545.72406pt;width:115.82pt;height:.1pt;mso-position-horizontal-relative:page;mso-position-vertical-relative:page;z-index:-25016320" id="docshape73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300672">
              <wp:simplePos x="0" y="0"/>
              <wp:positionH relativeFrom="page">
                <wp:posOffset>538352</wp:posOffset>
              </wp:positionH>
              <wp:positionV relativeFrom="page">
                <wp:posOffset>6965736</wp:posOffset>
              </wp:positionV>
              <wp:extent cx="521334" cy="160655"/>
              <wp:effectExtent l="0" t="0" r="0" b="0"/>
              <wp:wrapNone/>
              <wp:docPr id="75" name="Textbox 7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5" name="Textbox 75"/>
                    <wps:cNvSpPr txBox="1"/>
                    <wps:spPr>
                      <a:xfrm>
                        <a:off x="0" y="0"/>
                        <a:ext cx="521334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17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389999pt;margin-top:548.483154pt;width:41.05pt;height:12.65pt;mso-position-horizontal-relative:page;mso-position-vertical-relative:page;z-index:-25015808" type="#_x0000_t202" id="docshape7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17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301184">
              <wp:simplePos x="0" y="0"/>
              <wp:positionH relativeFrom="page">
                <wp:posOffset>539470</wp:posOffset>
              </wp:positionH>
              <wp:positionV relativeFrom="page">
                <wp:posOffset>6930695</wp:posOffset>
              </wp:positionV>
              <wp:extent cx="1471295" cy="1270"/>
              <wp:effectExtent l="0" t="0" r="0" b="0"/>
              <wp:wrapNone/>
              <wp:docPr id="84" name="Graphic 8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4" name="Graphic 84"/>
                    <wps:cNvSpPr/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8"/>
                            </a:lnTo>
                            <a:lnTo>
                              <a:pt x="1470914" y="1218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78001pt;margin-top:545.72406pt;width:115.82pt;height:.1pt;mso-position-horizontal-relative:page;mso-position-vertical-relative:page;z-index:-25015296" id="docshape83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301696">
              <wp:simplePos x="0" y="0"/>
              <wp:positionH relativeFrom="page">
                <wp:posOffset>538352</wp:posOffset>
              </wp:positionH>
              <wp:positionV relativeFrom="page">
                <wp:posOffset>6965736</wp:posOffset>
              </wp:positionV>
              <wp:extent cx="559435" cy="160655"/>
              <wp:effectExtent l="0" t="0" r="0" b="0"/>
              <wp:wrapNone/>
              <wp:docPr id="85" name="Textbox 8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5" name="Textbox 85"/>
                    <wps:cNvSpPr txBox="1"/>
                    <wps:spPr>
                      <a:xfrm>
                        <a:off x="0" y="0"/>
                        <a:ext cx="55943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18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389999pt;margin-top:548.483154pt;width:44.05pt;height:12.65pt;mso-position-horizontal-relative:page;mso-position-vertical-relative:page;z-index:-25014784" type="#_x0000_t202" id="docshape8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18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302208">
              <wp:simplePos x="0" y="0"/>
              <wp:positionH relativeFrom="page">
                <wp:posOffset>539470</wp:posOffset>
              </wp:positionH>
              <wp:positionV relativeFrom="page">
                <wp:posOffset>6930695</wp:posOffset>
              </wp:positionV>
              <wp:extent cx="1471295" cy="1270"/>
              <wp:effectExtent l="0" t="0" r="0" b="0"/>
              <wp:wrapNone/>
              <wp:docPr id="90" name="Graphic 9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0" name="Graphic 90"/>
                    <wps:cNvSpPr/>
                    <wps:spPr>
                      <a:xfrm>
                        <a:off x="0" y="0"/>
                        <a:ext cx="147129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471295" h="1270">
                            <a:moveTo>
                              <a:pt x="1470914" y="0"/>
                            </a:moveTo>
                            <a:lnTo>
                              <a:pt x="0" y="0"/>
                            </a:lnTo>
                            <a:lnTo>
                              <a:pt x="0" y="1218"/>
                            </a:lnTo>
                            <a:lnTo>
                              <a:pt x="1470914" y="1218"/>
                            </a:lnTo>
                            <a:lnTo>
                              <a:pt x="1470914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42.478001pt;margin-top:545.72406pt;width:115.82pt;height:.1pt;mso-position-horizontal-relative:page;mso-position-vertical-relative:page;z-index:-25014272" id="docshape89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302720">
              <wp:simplePos x="0" y="0"/>
              <wp:positionH relativeFrom="page">
                <wp:posOffset>538352</wp:posOffset>
              </wp:positionH>
              <wp:positionV relativeFrom="page">
                <wp:posOffset>6965736</wp:posOffset>
              </wp:positionV>
              <wp:extent cx="559435" cy="160655"/>
              <wp:effectExtent l="0" t="0" r="0" b="0"/>
              <wp:wrapNone/>
              <wp:docPr id="91" name="Textbox 9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1" name="Textbox 91"/>
                    <wps:cNvSpPr txBox="1"/>
                    <wps:spPr>
                      <a:xfrm>
                        <a:off x="0" y="0"/>
                        <a:ext cx="559435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22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2.389999pt;margin-top:548.483154pt;width:44.05pt;height:12.65pt;mso-position-horizontal-relative:page;mso-position-vertical-relative:page;z-index:-25013760" type="#_x0000_t202" id="docshape90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22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1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78303232">
              <wp:simplePos x="0" y="0"/>
              <wp:positionH relativeFrom="page">
                <wp:posOffset>6496050</wp:posOffset>
              </wp:positionH>
              <wp:positionV relativeFrom="page">
                <wp:posOffset>10062294</wp:posOffset>
              </wp:positionV>
              <wp:extent cx="215900" cy="194310"/>
              <wp:effectExtent l="0" t="0" r="0" b="0"/>
              <wp:wrapNone/>
              <wp:docPr id="92" name="Textbox 9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2" name="Textbox 92"/>
                    <wps:cNvSpPr txBox="1"/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11.5pt;margin-top:792.306641pt;width:17pt;height:15.3pt;mso-position-horizontal-relative:page;mso-position-vertical-relative:page;z-index:-25013248" type="#_x0000_t202" id="docshape9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t>10</w:t>
                    </w:r>
                    <w:r>
                      <w:rPr>
                        <w:rFonts w:ascii="Times New Roman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"/>
      <w:lvlJc w:val="left"/>
      <w:pPr>
        <w:ind w:left="1983" w:hanging="3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>
      <w:start w:val="0"/>
      <w:numFmt w:val="bullet"/>
      <w:lvlText w:val="•"/>
      <w:lvlJc w:val="left"/>
      <w:pPr>
        <w:ind w:left="2958" w:hanging="348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3937" w:hanging="348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4915" w:hanging="348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5894" w:hanging="348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6872" w:hanging="348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7851" w:hanging="348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8829" w:hanging="348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9808" w:hanging="348"/>
      </w:pPr>
      <w:rPr>
        <w:rFonts w:hint="default"/>
        <w:lang w:val="b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"/>
      <w:lvlJc w:val="left"/>
      <w:pPr>
        <w:ind w:left="1990" w:hanging="42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>
      <w:start w:val="0"/>
      <w:numFmt w:val="bullet"/>
      <w:lvlText w:val="•"/>
      <w:lvlJc w:val="left"/>
      <w:pPr>
        <w:ind w:left="2976" w:hanging="428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3953" w:hanging="428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4929" w:hanging="428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5906" w:hanging="428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6882" w:hanging="428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7859" w:hanging="428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8835" w:hanging="428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9812" w:hanging="428"/>
      </w:pPr>
      <w:rPr>
        <w:rFonts w:hint="default"/>
        <w:lang w:val="b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"/>
      <w:lvlJc w:val="left"/>
      <w:pPr>
        <w:ind w:left="1983" w:hanging="348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>
      <w:start w:val="0"/>
      <w:numFmt w:val="bullet"/>
      <w:lvlText w:val="o"/>
      <w:lvlJc w:val="left"/>
      <w:pPr>
        <w:ind w:left="2715" w:hanging="336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2">
      <w:start w:val="0"/>
      <w:numFmt w:val="bullet"/>
      <w:lvlText w:val="•"/>
      <w:lvlJc w:val="left"/>
      <w:pPr>
        <w:ind w:left="3725" w:hanging="336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4730" w:hanging="336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5735" w:hanging="336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6740" w:hanging="336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7745" w:hanging="336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8750" w:hanging="336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9755" w:hanging="336"/>
      </w:pPr>
      <w:rPr>
        <w:rFonts w:hint="default"/>
        <w:lang w:val="b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-"/>
      <w:lvlJc w:val="left"/>
      <w:pPr>
        <w:ind w:left="1412" w:hanging="137"/>
      </w:pPr>
      <w:rPr>
        <w:rFonts w:hint="default" w:ascii="Cambria" w:hAnsi="Cambria" w:eastAsia="Cambria" w:cs="Cambria"/>
        <w:spacing w:val="0"/>
        <w:w w:val="100"/>
        <w:lang w:val="bs" w:eastAsia="en-US" w:bidi="ar-SA"/>
      </w:rPr>
    </w:lvl>
    <w:lvl w:ilvl="1">
      <w:start w:val="0"/>
      <w:numFmt w:val="bullet"/>
      <w:lvlText w:val="•"/>
      <w:lvlJc w:val="left"/>
      <w:pPr>
        <w:ind w:left="2454" w:hanging="137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3489" w:hanging="137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4523" w:hanging="137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5558" w:hanging="137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6592" w:hanging="137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7627" w:hanging="137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8661" w:hanging="137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9696" w:hanging="137"/>
      </w:pPr>
      <w:rPr>
        <w:rFonts w:hint="default"/>
        <w:lang w:val="bs" w:eastAsia="en-US" w:bidi="ar-SA"/>
      </w:rPr>
    </w:lvl>
  </w:abstractNum>
  <w:abstractNum w:abstractNumId="5">
    <w:multiLevelType w:val="hybridMultilevel"/>
    <w:lvl w:ilvl="0">
      <w:start w:val="1"/>
      <w:numFmt w:val="upperLetter"/>
      <w:lvlText w:val="%1."/>
      <w:lvlJc w:val="left"/>
      <w:pPr>
        <w:ind w:left="1565" w:hanging="29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9"/>
        <w:sz w:val="22"/>
        <w:szCs w:val="22"/>
        <w:lang w:val="bs" w:eastAsia="en-US" w:bidi="ar-SA"/>
      </w:rPr>
    </w:lvl>
    <w:lvl w:ilvl="1">
      <w:start w:val="0"/>
      <w:numFmt w:val="bullet"/>
      <w:lvlText w:val="•"/>
      <w:lvlJc w:val="left"/>
      <w:pPr>
        <w:ind w:left="2580" w:hanging="291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3601" w:hanging="291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4621" w:hanging="291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5642" w:hanging="291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6662" w:hanging="291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7683" w:hanging="291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8703" w:hanging="291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9724" w:hanging="291"/>
      </w:pPr>
      <w:rPr>
        <w:rFonts w:hint="default"/>
        <w:lang w:val="b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983" w:hanging="348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24"/>
        <w:sz w:val="22"/>
        <w:szCs w:val="22"/>
        <w:lang w:val="bs" w:eastAsia="en-US" w:bidi="ar-SA"/>
      </w:rPr>
    </w:lvl>
    <w:lvl w:ilvl="1">
      <w:start w:val="1"/>
      <w:numFmt w:val="upperLetter"/>
      <w:lvlText w:val="%2."/>
      <w:lvlJc w:val="left"/>
      <w:pPr>
        <w:ind w:left="1983" w:hanging="348"/>
        <w:jc w:val="left"/>
      </w:pPr>
      <w:rPr>
        <w:rFonts w:hint="default"/>
        <w:spacing w:val="-1"/>
        <w:w w:val="127"/>
        <w:lang w:val="bs" w:eastAsia="en-US" w:bidi="ar-SA"/>
      </w:rPr>
    </w:lvl>
    <w:lvl w:ilvl="2">
      <w:start w:val="0"/>
      <w:numFmt w:val="bullet"/>
      <w:lvlText w:val="•"/>
      <w:lvlJc w:val="left"/>
      <w:pPr>
        <w:ind w:left="2360" w:hanging="348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3535" w:hanging="348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4711" w:hanging="348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5887" w:hanging="348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7062" w:hanging="348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8238" w:hanging="348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9414" w:hanging="348"/>
      </w:pPr>
      <w:rPr>
        <w:rFonts w:hint="default"/>
        <w:lang w:val="b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61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24"/>
        <w:sz w:val="22"/>
        <w:szCs w:val="22"/>
        <w:lang w:val="bs" w:eastAsia="en-US" w:bidi="ar-SA"/>
      </w:rPr>
    </w:lvl>
    <w:lvl w:ilvl="1">
      <w:start w:val="0"/>
      <w:numFmt w:val="bullet"/>
      <w:lvlText w:val="•"/>
      <w:lvlJc w:val="left"/>
      <w:pPr>
        <w:ind w:left="2174" w:hanging="360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3488" w:hanging="360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4803" w:hanging="360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6117" w:hanging="360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7432" w:hanging="360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8746" w:hanging="360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10061" w:hanging="360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11375" w:hanging="360"/>
      </w:pPr>
      <w:rPr>
        <w:rFonts w:hint="default"/>
        <w:lang w:val="bs" w:eastAsia="en-US" w:bidi="ar-SA"/>
      </w:rPr>
    </w:lvl>
  </w:abstractNum>
  <w:abstractNum w:abstractNumId="2">
    <w:multiLevelType w:val="hybridMultilevel"/>
    <w:lvl w:ilvl="0">
      <w:start w:val="1"/>
      <w:numFmt w:val="upperRoman"/>
      <w:lvlText w:val="%1."/>
      <w:lvlJc w:val="left"/>
      <w:pPr>
        <w:ind w:left="498" w:hanging="19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0"/>
        <w:w w:val="100"/>
        <w:sz w:val="26"/>
        <w:szCs w:val="26"/>
        <w:lang w:val="bs" w:eastAsia="en-US" w:bidi="ar-SA"/>
      </w:rPr>
    </w:lvl>
    <w:lvl w:ilvl="1">
      <w:start w:val="0"/>
      <w:numFmt w:val="bullet"/>
      <w:lvlText w:val="•"/>
      <w:lvlJc w:val="left"/>
      <w:pPr>
        <w:ind w:left="1978" w:hanging="198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3456" w:hanging="198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4934" w:hanging="198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6412" w:hanging="198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7891" w:hanging="198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9369" w:hanging="198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10847" w:hanging="198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12325" w:hanging="198"/>
      </w:pPr>
      <w:rPr>
        <w:rFonts w:hint="default"/>
        <w:lang w:val="bs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."/>
      <w:lvlJc w:val="left"/>
      <w:pPr>
        <w:ind w:left="498" w:hanging="198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0"/>
        <w:w w:val="100"/>
        <w:sz w:val="26"/>
        <w:szCs w:val="26"/>
        <w:lang w:val="bs" w:eastAsia="en-US" w:bidi="ar-SA"/>
      </w:rPr>
    </w:lvl>
    <w:lvl w:ilvl="1">
      <w:start w:val="0"/>
      <w:numFmt w:val="bullet"/>
      <w:lvlText w:val="•"/>
      <w:lvlJc w:val="left"/>
      <w:pPr>
        <w:ind w:left="1978" w:hanging="198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3456" w:hanging="198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4934" w:hanging="198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6412" w:hanging="198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7891" w:hanging="198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9369" w:hanging="198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10847" w:hanging="198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12325" w:hanging="198"/>
      </w:pPr>
      <w:rPr>
        <w:rFonts w:hint="default"/>
        <w:lang w:val="b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)"/>
      <w:lvlJc w:val="left"/>
      <w:pPr>
        <w:ind w:left="5730" w:hanging="284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>
      <w:start w:val="0"/>
      <w:numFmt w:val="bullet"/>
      <w:lvlText w:val="•"/>
      <w:lvlJc w:val="left"/>
      <w:pPr>
        <w:ind w:left="6680" w:hanging="284"/>
      </w:pPr>
      <w:rPr>
        <w:rFonts w:hint="default"/>
        <w:lang w:val="bs" w:eastAsia="en-US" w:bidi="ar-SA"/>
      </w:rPr>
    </w:lvl>
    <w:lvl w:ilvl="2">
      <w:start w:val="0"/>
      <w:numFmt w:val="bullet"/>
      <w:lvlText w:val="•"/>
      <w:lvlJc w:val="left"/>
      <w:pPr>
        <w:ind w:left="7621" w:hanging="284"/>
      </w:pPr>
      <w:rPr>
        <w:rFonts w:hint="default"/>
        <w:lang w:val="bs" w:eastAsia="en-US" w:bidi="ar-SA"/>
      </w:rPr>
    </w:lvl>
    <w:lvl w:ilvl="3">
      <w:start w:val="0"/>
      <w:numFmt w:val="bullet"/>
      <w:lvlText w:val="•"/>
      <w:lvlJc w:val="left"/>
      <w:pPr>
        <w:ind w:left="8562" w:hanging="284"/>
      </w:pPr>
      <w:rPr>
        <w:rFonts w:hint="default"/>
        <w:lang w:val="bs" w:eastAsia="en-US" w:bidi="ar-SA"/>
      </w:rPr>
    </w:lvl>
    <w:lvl w:ilvl="4">
      <w:start w:val="0"/>
      <w:numFmt w:val="bullet"/>
      <w:lvlText w:val="•"/>
      <w:lvlJc w:val="left"/>
      <w:pPr>
        <w:ind w:left="9503" w:hanging="284"/>
      </w:pPr>
      <w:rPr>
        <w:rFonts w:hint="default"/>
        <w:lang w:val="bs" w:eastAsia="en-US" w:bidi="ar-SA"/>
      </w:rPr>
    </w:lvl>
    <w:lvl w:ilvl="5">
      <w:start w:val="0"/>
      <w:numFmt w:val="bullet"/>
      <w:lvlText w:val="•"/>
      <w:lvlJc w:val="left"/>
      <w:pPr>
        <w:ind w:left="10444" w:hanging="284"/>
      </w:pPr>
      <w:rPr>
        <w:rFonts w:hint="default"/>
        <w:lang w:val="bs" w:eastAsia="en-US" w:bidi="ar-SA"/>
      </w:rPr>
    </w:lvl>
    <w:lvl w:ilvl="6">
      <w:start w:val="0"/>
      <w:numFmt w:val="bullet"/>
      <w:lvlText w:val="•"/>
      <w:lvlJc w:val="left"/>
      <w:pPr>
        <w:ind w:left="11384" w:hanging="284"/>
      </w:pPr>
      <w:rPr>
        <w:rFonts w:hint="default"/>
        <w:lang w:val="bs" w:eastAsia="en-US" w:bidi="ar-SA"/>
      </w:rPr>
    </w:lvl>
    <w:lvl w:ilvl="7">
      <w:start w:val="0"/>
      <w:numFmt w:val="bullet"/>
      <w:lvlText w:val="•"/>
      <w:lvlJc w:val="left"/>
      <w:pPr>
        <w:ind w:left="12325" w:hanging="284"/>
      </w:pPr>
      <w:rPr>
        <w:rFonts w:hint="default"/>
        <w:lang w:val="bs" w:eastAsia="en-US" w:bidi="ar-SA"/>
      </w:rPr>
    </w:lvl>
    <w:lvl w:ilvl="8">
      <w:start w:val="0"/>
      <w:numFmt w:val="bullet"/>
      <w:lvlText w:val="•"/>
      <w:lvlJc w:val="left"/>
      <w:pPr>
        <w:ind w:left="13266" w:hanging="284"/>
      </w:pPr>
      <w:rPr>
        <w:rFonts w:hint="default"/>
        <w:lang w:val="bs" w:eastAsia="en-US" w:bidi="ar-SA"/>
      </w:rPr>
    </w:lvl>
  </w:abstractNum>
  <w:num w:numId="8">
    <w:abstractNumId w:val="7"/>
  </w:num>
  <w:num w:numId="10">
    <w:abstractNumId w:val="9"/>
  </w:num>
  <w:num w:numId="9">
    <w:abstractNumId w:val="8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b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bs" w:eastAsia="en-US" w:bidi="ar-SA"/>
    </w:rPr>
  </w:style>
  <w:style w:styleId="Heading1" w:type="paragraph">
    <w:name w:val="Heading 1"/>
    <w:basedOn w:val="Normal"/>
    <w:uiPriority w:val="1"/>
    <w:qFormat/>
    <w:pPr>
      <w:ind w:left="301"/>
      <w:outlineLvl w:val="1"/>
    </w:pPr>
    <w:rPr>
      <w:rFonts w:ascii="Segoe UI" w:hAnsi="Segoe UI" w:eastAsia="Segoe UI" w:cs="Segoe UI"/>
      <w:sz w:val="36"/>
      <w:szCs w:val="36"/>
      <w:lang w:val="bs" w:eastAsia="en-US" w:bidi="ar-SA"/>
    </w:rPr>
  </w:style>
  <w:style w:styleId="Heading2" w:type="paragraph">
    <w:name w:val="Heading 2"/>
    <w:basedOn w:val="Normal"/>
    <w:uiPriority w:val="1"/>
    <w:qFormat/>
    <w:pPr>
      <w:spacing w:before="37"/>
      <w:ind w:left="301"/>
      <w:outlineLvl w:val="2"/>
    </w:pPr>
    <w:rPr>
      <w:rFonts w:ascii="Segoe UI" w:hAnsi="Segoe UI" w:eastAsia="Segoe UI" w:cs="Segoe UI"/>
      <w:sz w:val="26"/>
      <w:szCs w:val="26"/>
      <w:lang w:val="bs" w:eastAsia="en-US" w:bidi="ar-SA"/>
    </w:rPr>
  </w:style>
  <w:style w:styleId="Heading3" w:type="paragraph">
    <w:name w:val="Heading 3"/>
    <w:basedOn w:val="Normal"/>
    <w:uiPriority w:val="1"/>
    <w:qFormat/>
    <w:pPr>
      <w:spacing w:before="1"/>
      <w:ind w:left="952" w:right="1095"/>
      <w:jc w:val="center"/>
      <w:outlineLvl w:val="3"/>
    </w:pPr>
    <w:rPr>
      <w:rFonts w:ascii="Cambria" w:hAnsi="Cambria" w:eastAsia="Cambria" w:cs="Cambria"/>
      <w:b/>
      <w:bCs/>
      <w:sz w:val="24"/>
      <w:szCs w:val="24"/>
      <w:lang w:val="bs" w:eastAsia="en-US" w:bidi="ar-SA"/>
    </w:rPr>
  </w:style>
  <w:style w:styleId="Heading4" w:type="paragraph">
    <w:name w:val="Heading 4"/>
    <w:basedOn w:val="Normal"/>
    <w:uiPriority w:val="1"/>
    <w:qFormat/>
    <w:pPr>
      <w:spacing w:before="75"/>
      <w:ind w:left="687" w:right="143"/>
      <w:jc w:val="center"/>
      <w:outlineLvl w:val="4"/>
    </w:pPr>
    <w:rPr>
      <w:rFonts w:ascii="Cambria" w:hAnsi="Cambria" w:eastAsia="Cambria" w:cs="Cambria"/>
      <w:b/>
      <w:bCs/>
      <w:i/>
      <w:iCs/>
      <w:sz w:val="24"/>
      <w:szCs w:val="24"/>
      <w:lang w:val="bs" w:eastAsia="en-US" w:bidi="ar-SA"/>
    </w:rPr>
  </w:style>
  <w:style w:styleId="Heading5" w:type="paragraph">
    <w:name w:val="Heading 5"/>
    <w:basedOn w:val="Normal"/>
    <w:uiPriority w:val="1"/>
    <w:qFormat/>
    <w:pPr>
      <w:ind w:left="1275"/>
      <w:outlineLvl w:val="5"/>
    </w:pPr>
    <w:rPr>
      <w:rFonts w:ascii="Cambria" w:hAnsi="Cambria" w:eastAsia="Cambria" w:cs="Cambria"/>
      <w:b/>
      <w:bCs/>
      <w:sz w:val="22"/>
      <w:szCs w:val="22"/>
      <w:lang w:val="bs" w:eastAsia="en-US" w:bidi="ar-SA"/>
    </w:rPr>
  </w:style>
  <w:style w:styleId="ListParagraph" w:type="paragraph">
    <w:name w:val="List Paragraph"/>
    <w:basedOn w:val="Normal"/>
    <w:uiPriority w:val="1"/>
    <w:qFormat/>
    <w:pPr>
      <w:ind w:left="1981" w:hanging="346"/>
    </w:pPr>
    <w:rPr>
      <w:rFonts w:ascii="Cambria" w:hAnsi="Cambria" w:eastAsia="Cambria" w:cs="Cambria"/>
      <w:lang w:val="b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6"/>
      <w:jc w:val="right"/>
    </w:pPr>
    <w:rPr>
      <w:rFonts w:ascii="Calibri" w:hAnsi="Calibri" w:eastAsia="Calibri" w:cs="Calibri"/>
      <w:lang w:val="b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hyperlink" Target="http://www.ozalj.hr/" TargetMode="External"/><Relationship Id="rId20" Type="http://schemas.openxmlformats.org/officeDocument/2006/relationships/footer" Target="footer14.xml"/><Relationship Id="rId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2026-09-16T12:58:48Z</dcterms:created>
  <dcterms:modified xsi:type="dcterms:W3CDTF">2026-09-16T12:58:48Z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iLovePDF</vt:lpwstr>
  </property>
</Properties>
</file>