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0723496" w:displacedByCustomXml="next"/>
    <w:sdt>
      <w:sdtPr>
        <w:id w:val="431947853"/>
        <w:docPartObj>
          <w:docPartGallery w:val="Cover Pages"/>
          <w:docPartUnique/>
        </w:docPartObj>
      </w:sdtPr>
      <w:sdtEndPr/>
      <w:sdtContent>
        <w:p w14:paraId="19445CBC" w14:textId="77777777" w:rsidR="00260A34" w:rsidRPr="003D2D7E" w:rsidRDefault="00260A34" w:rsidP="00624BBD">
          <w:pPr>
            <w:spacing w:line="276" w:lineRule="auto"/>
            <w:rPr>
              <w:rFonts w:eastAsiaTheme="minorHAnsi"/>
              <w:bdr w:val="none" w:sz="0" w:space="0" w:color="auto" w:frame="1"/>
              <w:shd w:val="clear" w:color="auto" w:fill="FFFFFF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3D2D7E">
            <w:rPr>
              <w:rFonts w:eastAsiaTheme="minorHAnsi"/>
              <w:bdr w:val="none" w:sz="0" w:space="0" w:color="auto" w:frame="1"/>
              <w:shd w:val="clear" w:color="auto" w:fill="FFFFFF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 E P U B L I K A   H R V A T S K A</w:t>
          </w:r>
        </w:p>
        <w:p w14:paraId="73A09DBD" w14:textId="11B1F964" w:rsidR="00260A34" w:rsidRPr="003D2D7E" w:rsidRDefault="00260A34" w:rsidP="00624BBD">
          <w:pPr>
            <w:spacing w:line="276" w:lineRule="auto"/>
          </w:pPr>
          <w:r w:rsidRPr="003D2D7E"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73D046FE" wp14:editId="03530BA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a 15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Pravokutni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Pravokutni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5FF05C22" id="Grupa 157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">
                    <v:shape id="Pravokutni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Pravokutni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38CADDAE" w14:textId="3FD00C23" w:rsidR="00260A34" w:rsidRPr="003D2D7E" w:rsidRDefault="00E62670" w:rsidP="00624BBD">
          <w:pPr>
            <w:spacing w:line="276" w:lineRule="auto"/>
          </w:pPr>
          <w:r w:rsidRPr="003D2D7E">
            <w:rPr>
              <w:rFonts w:eastAsia="Times New Roman"/>
              <w:noProof/>
              <w:lang w:eastAsia="hr-HR"/>
            </w:rPr>
            <w:drawing>
              <wp:anchor distT="0" distB="0" distL="114300" distR="114300" simplePos="0" relativeHeight="251670528" behindDoc="0" locked="0" layoutInCell="1" allowOverlap="1" wp14:anchorId="54E78189" wp14:editId="35F4C64C">
                <wp:simplePos x="0" y="0"/>
                <wp:positionH relativeFrom="page">
                  <wp:align>center</wp:align>
                </wp:positionH>
                <wp:positionV relativeFrom="paragraph">
                  <wp:posOffset>2127250</wp:posOffset>
                </wp:positionV>
                <wp:extent cx="1572116" cy="2083296"/>
                <wp:effectExtent l="0" t="0" r="9525" b="0"/>
                <wp:wrapNone/>
                <wp:docPr id="1526643714" name="Slika 15266437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116" cy="20832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81E0E" w:rsidRPr="003D2D7E">
            <w:rPr>
              <w:rFonts w:eastAsia="Times New Roman"/>
              <w:noProof/>
              <w:lang w:eastAsia="hr-HR"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41618A16" wp14:editId="6FAB33E5">
                    <wp:simplePos x="0" y="0"/>
                    <wp:positionH relativeFrom="margin">
                      <wp:posOffset>833120</wp:posOffset>
                    </wp:positionH>
                    <wp:positionV relativeFrom="paragraph">
                      <wp:posOffset>12065</wp:posOffset>
                    </wp:positionV>
                    <wp:extent cx="4305300" cy="1895475"/>
                    <wp:effectExtent l="0" t="0" r="0" b="0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5300" cy="189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581B34E" w14:textId="77777777" w:rsidR="00E81A8F" w:rsidRPr="004C47A6" w:rsidRDefault="00E81A8F" w:rsidP="00890406">
                                <w:pPr>
                                  <w:shd w:val="clear" w:color="auto" w:fill="FFFFFF"/>
                                  <w:tabs>
                                    <w:tab w:val="left" w:pos="3969"/>
                                  </w:tabs>
                                  <w:jc w:val="center"/>
                                  <w:rPr>
                                    <w:b/>
                                    <w:bCs/>
                                    <w:color w:val="2F5496" w:themeColor="accent1" w:themeShade="BF"/>
                                    <w:sz w:val="36"/>
                                    <w:szCs w:val="36"/>
                                    <w:bdr w:val="none" w:sz="0" w:space="0" w:color="auto" w:frame="1"/>
                                    <w:shd w:val="clear" w:color="auto" w:fill="FFFFFF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4C47A6">
                                  <w:rPr>
                                    <w:b/>
                                    <w:bCs/>
                                    <w:color w:val="2F5496" w:themeColor="accent1" w:themeShade="BF"/>
                                    <w:sz w:val="36"/>
                                    <w:szCs w:val="36"/>
                                    <w:bdr w:val="none" w:sz="0" w:space="0" w:color="auto" w:frame="1"/>
                                    <w:shd w:val="clear" w:color="auto" w:fill="FFFFFF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R E P U B L I K A   H R V A T S K A</w:t>
                                </w:r>
                              </w:p>
                              <w:p w14:paraId="70D79441" w14:textId="49846CD1" w:rsidR="00E81A8F" w:rsidRPr="004C47A6" w:rsidRDefault="00E81A8F" w:rsidP="00A6272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F5496" w:themeColor="accent1" w:themeShade="BF"/>
                                    <w:sz w:val="36"/>
                                    <w:szCs w:val="36"/>
                                    <w:bdr w:val="none" w:sz="0" w:space="0" w:color="auto" w:frame="1"/>
                                    <w:shd w:val="clear" w:color="auto" w:fill="FFFFFF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F5496" w:themeColor="accent1" w:themeShade="BF"/>
                                    <w:sz w:val="36"/>
                                    <w:szCs w:val="36"/>
                                    <w:bdr w:val="none" w:sz="0" w:space="0" w:color="auto" w:frame="1"/>
                                    <w:shd w:val="clear" w:color="auto" w:fill="FFFFFF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KARLOVAČKA</w:t>
                                </w:r>
                                <w:r w:rsidRPr="00A6272A">
                                  <w:rPr>
                                    <w:b/>
                                    <w:bCs/>
                                    <w:color w:val="2F5496" w:themeColor="accent1" w:themeShade="BF"/>
                                    <w:sz w:val="36"/>
                                    <w:szCs w:val="36"/>
                                    <w:bdr w:val="none" w:sz="0" w:space="0" w:color="auto" w:frame="1"/>
                                    <w:shd w:val="clear" w:color="auto" w:fill="FFFFFF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ŽUPANIJA</w:t>
                                </w:r>
                              </w:p>
                              <w:p w14:paraId="34881241" w14:textId="05A6A4C4" w:rsidR="00E81A8F" w:rsidRPr="00A6272A" w:rsidRDefault="00E81A8F" w:rsidP="00A6272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F5496" w:themeColor="accent1" w:themeShade="BF"/>
                                    <w:sz w:val="36"/>
                                    <w:szCs w:val="36"/>
                                    <w:bdr w:val="none" w:sz="0" w:space="0" w:color="auto" w:frame="1"/>
                                    <w:shd w:val="clear" w:color="auto" w:fill="FFFFFF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F5496" w:themeColor="accent1" w:themeShade="BF"/>
                                    <w:sz w:val="36"/>
                                    <w:szCs w:val="36"/>
                                    <w:bdr w:val="none" w:sz="0" w:space="0" w:color="auto" w:frame="1"/>
                                    <w:shd w:val="clear" w:color="auto" w:fill="FFFFFF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GRAD OZALJ</w:t>
                                </w:r>
                              </w:p>
                              <w:p w14:paraId="7E55A08B" w14:textId="77777777" w:rsidR="00E81A8F" w:rsidRPr="004C47A6" w:rsidRDefault="00E81A8F" w:rsidP="00890406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41618A1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26" type="#_x0000_t202" style="position:absolute;left:0;text-align:left;margin-left:65.6pt;margin-top:.95pt;width:339pt;height:14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" filled="f" stroked="f">
                    <v:textbox>
                      <w:txbxContent>
                        <w:p w14:paraId="2581B34E" w14:textId="77777777" w:rsidR="00E81A8F" w:rsidRPr="004C47A6" w:rsidRDefault="00E81A8F" w:rsidP="00890406">
                          <w:pPr>
                            <w:shd w:val="clear" w:color="auto" w:fill="FFFFFF"/>
                            <w:tabs>
                              <w:tab w:val="left" w:pos="3969"/>
                            </w:tabs>
                            <w:jc w:val="center"/>
                            <w:rPr>
                              <w:b/>
                              <w:bCs/>
                              <w:color w:val="2F5496" w:themeColor="accent1" w:themeShade="BF"/>
                              <w:sz w:val="36"/>
                              <w:szCs w:val="36"/>
                              <w:bdr w:val="none" w:sz="0" w:space="0" w:color="auto" w:frame="1"/>
                              <w:shd w:val="clear" w:color="auto" w:fill="FFFFFF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4C47A6">
                            <w:rPr>
                              <w:b/>
                              <w:bCs/>
                              <w:color w:val="2F5496" w:themeColor="accent1" w:themeShade="BF"/>
                              <w:sz w:val="36"/>
                              <w:szCs w:val="36"/>
                              <w:bdr w:val="none" w:sz="0" w:space="0" w:color="auto" w:frame="1"/>
                              <w:shd w:val="clear" w:color="auto" w:fill="FFFFFF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R E P U B L I K A   H R V A T S K A</w:t>
                          </w:r>
                        </w:p>
                        <w:p w14:paraId="70D79441" w14:textId="49846CD1" w:rsidR="00E81A8F" w:rsidRPr="004C47A6" w:rsidRDefault="00E81A8F" w:rsidP="00A6272A">
                          <w:pPr>
                            <w:jc w:val="center"/>
                            <w:rPr>
                              <w:b/>
                              <w:bCs/>
                              <w:color w:val="2F5496" w:themeColor="accent1" w:themeShade="BF"/>
                              <w:sz w:val="36"/>
                              <w:szCs w:val="36"/>
                              <w:bdr w:val="none" w:sz="0" w:space="0" w:color="auto" w:frame="1"/>
                              <w:shd w:val="clear" w:color="auto" w:fill="FFFFFF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b/>
                              <w:bCs/>
                              <w:color w:val="2F5496" w:themeColor="accent1" w:themeShade="BF"/>
                              <w:sz w:val="36"/>
                              <w:szCs w:val="36"/>
                              <w:bdr w:val="none" w:sz="0" w:space="0" w:color="auto" w:frame="1"/>
                              <w:shd w:val="clear" w:color="auto" w:fill="FFFFFF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KARLOVAČKA</w:t>
                          </w:r>
                          <w:r w:rsidRPr="00A6272A">
                            <w:rPr>
                              <w:b/>
                              <w:bCs/>
                              <w:color w:val="2F5496" w:themeColor="accent1" w:themeShade="BF"/>
                              <w:sz w:val="36"/>
                              <w:szCs w:val="36"/>
                              <w:bdr w:val="none" w:sz="0" w:space="0" w:color="auto" w:frame="1"/>
                              <w:shd w:val="clear" w:color="auto" w:fill="FFFFFF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ŽUPANIJA</w:t>
                          </w:r>
                        </w:p>
                        <w:p w14:paraId="34881241" w14:textId="05A6A4C4" w:rsidR="00E81A8F" w:rsidRPr="00A6272A" w:rsidRDefault="00E81A8F" w:rsidP="00A6272A">
                          <w:pPr>
                            <w:jc w:val="center"/>
                            <w:rPr>
                              <w:b/>
                              <w:bCs/>
                              <w:color w:val="2F5496" w:themeColor="accent1" w:themeShade="BF"/>
                              <w:sz w:val="36"/>
                              <w:szCs w:val="36"/>
                              <w:bdr w:val="none" w:sz="0" w:space="0" w:color="auto" w:frame="1"/>
                              <w:shd w:val="clear" w:color="auto" w:fill="FFFFFF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b/>
                              <w:bCs/>
                              <w:color w:val="2F5496" w:themeColor="accent1" w:themeShade="BF"/>
                              <w:sz w:val="36"/>
                              <w:szCs w:val="36"/>
                              <w:bdr w:val="none" w:sz="0" w:space="0" w:color="auto" w:frame="1"/>
                              <w:shd w:val="clear" w:color="auto" w:fill="FFFFFF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GRAD OZALJ</w:t>
                          </w:r>
                        </w:p>
                        <w:p w14:paraId="7E55A08B" w14:textId="77777777" w:rsidR="00E81A8F" w:rsidRPr="004C47A6" w:rsidRDefault="00E81A8F" w:rsidP="00890406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922535" w:rsidRPr="003D2D7E">
            <w:rPr>
              <w:noProof/>
              <w:lang w:eastAsia="hr-HR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BAE293D" wp14:editId="0A5D0D4B">
                    <wp:simplePos x="0" y="0"/>
                    <wp:positionH relativeFrom="page">
                      <wp:posOffset>2581275</wp:posOffset>
                    </wp:positionH>
                    <wp:positionV relativeFrom="paragraph">
                      <wp:posOffset>7286625</wp:posOffset>
                    </wp:positionV>
                    <wp:extent cx="2600325" cy="352425"/>
                    <wp:effectExtent l="0" t="0" r="9525" b="9525"/>
                    <wp:wrapNone/>
                    <wp:docPr id="45137070" name="Tekstni okvi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0032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2F5D4F" w14:textId="436B5164" w:rsidR="00E81A8F" w:rsidRPr="004C47A6" w:rsidRDefault="00E81A8F" w:rsidP="00890406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Ozalj, studeni</w:t>
                                </w:r>
                                <w:r w:rsidRPr="004C47A6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 2025.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1BAE293D" id="Tekstni okvir 1" o:spid="_x0000_s1027" type="#_x0000_t202" style="position:absolute;left:0;text-align:left;margin-left:203.25pt;margin-top:573.75pt;width:204.75pt;height:27.7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" fillcolor="white [3201]" stroked="f" strokeweight=".5pt">
                    <v:textbox>
                      <w:txbxContent>
                        <w:p w14:paraId="182F5D4F" w14:textId="436B5164" w:rsidR="00E81A8F" w:rsidRPr="004C47A6" w:rsidRDefault="00E81A8F" w:rsidP="00890406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Ozalj, studeni</w:t>
                          </w:r>
                          <w:r w:rsidRPr="004C47A6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2025.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922535" w:rsidRPr="003D2D7E"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5549553" wp14:editId="2AB4FA17">
                    <wp:simplePos x="0" y="0"/>
                    <wp:positionH relativeFrom="page">
                      <wp:posOffset>-352425</wp:posOffset>
                    </wp:positionH>
                    <wp:positionV relativeFrom="page">
                      <wp:posOffset>4219575</wp:posOffset>
                    </wp:positionV>
                    <wp:extent cx="7561580" cy="2949575"/>
                    <wp:effectExtent l="0" t="0" r="0" b="3175"/>
                    <wp:wrapSquare wrapText="bothSides"/>
                    <wp:docPr id="154" name="Tekstni okvir 1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1580" cy="2949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0B64A4" w14:textId="73305456" w:rsidR="00E81A8F" w:rsidRPr="004C47A6" w:rsidRDefault="001E3AA4" w:rsidP="00446A33">
                                <w:pPr>
                                  <w:spacing w:line="276" w:lineRule="auto"/>
                                  <w:jc w:val="center"/>
                                  <w:rPr>
                                    <w:color w:val="4472C4" w:themeColor="accent1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Naslov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533B06">
                                      <w:rPr>
                                        <w:b/>
                                        <w:bCs/>
                                        <w:color w:val="2F5496" w:themeColor="accent1" w:themeShade="BF"/>
                                        <w:sz w:val="36"/>
                                        <w:szCs w:val="3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GODIŠNJI PLAN RADA </w:t>
                                    </w:r>
                                    <w:r w:rsidR="00533B06">
                                      <w:rPr>
                                        <w:b/>
                                        <w:bCs/>
                                        <w:color w:val="2F5496" w:themeColor="accent1" w:themeShade="BF"/>
                                        <w:sz w:val="36"/>
                                        <w:szCs w:val="3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br/>
                                      <w:t>GRADA OZLJA</w:t>
                                    </w:r>
                                    <w:r w:rsidR="00533B06">
                                      <w:rPr>
                                        <w:b/>
                                        <w:bCs/>
                                        <w:color w:val="2F5496" w:themeColor="accent1" w:themeShade="BF"/>
                                        <w:sz w:val="36"/>
                                        <w:szCs w:val="3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br/>
                                      <w:t xml:space="preserve"> ZA 2026. GODINU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54955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63" o:spid="_x0000_s1028" type="#_x0000_t202" style="position:absolute;left:0;text-align:left;margin-left:-27.75pt;margin-top:332.25pt;width:595.4pt;height:2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" filled="f" stroked="f" strokeweight=".5pt">
                    <v:textbox inset="126pt,0,54pt,0">
                      <w:txbxContent>
                        <w:p w14:paraId="090B64A4" w14:textId="73305456" w:rsidR="00E81A8F" w:rsidRPr="004C47A6" w:rsidRDefault="001E3AA4" w:rsidP="00446A33">
                          <w:pPr>
                            <w:spacing w:line="276" w:lineRule="auto"/>
                            <w:jc w:val="center"/>
                            <w:rPr>
                              <w:color w:val="4472C4" w:themeColor="accent1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Naslov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533B06">
                                <w:rPr>
                                  <w:b/>
                                  <w:bCs/>
                                  <w:color w:val="2F5496" w:themeColor="accent1" w:themeShade="BF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GODIŠNJI PLAN RADA </w:t>
                              </w:r>
                              <w:r w:rsidR="00533B06">
                                <w:rPr>
                                  <w:b/>
                                  <w:bCs/>
                                  <w:color w:val="2F5496" w:themeColor="accent1" w:themeShade="BF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GRADA OZLJA</w:t>
                              </w:r>
                              <w:r w:rsidR="00533B06">
                                <w:rPr>
                                  <w:b/>
                                  <w:bCs/>
                                  <w:color w:val="2F5496" w:themeColor="accent1" w:themeShade="BF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 xml:space="preserve"> ZA 2026. GODINU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60A34" w:rsidRPr="003D2D7E">
            <w:br w:type="page"/>
          </w:r>
        </w:p>
      </w:sdtContent>
    </w:sdt>
    <w:p w14:paraId="1EFF8A9C" w14:textId="77777777" w:rsidR="00993A01" w:rsidRPr="003D2D7E" w:rsidRDefault="00993A01" w:rsidP="005C1961"/>
    <w:p w14:paraId="3CA6A47A" w14:textId="4C754F53" w:rsidR="00890406" w:rsidRPr="003D2D7E" w:rsidRDefault="00890406" w:rsidP="005C1961">
      <w:r w:rsidRPr="003D2D7E">
        <w:t>Sadržaj</w:t>
      </w:r>
    </w:p>
    <w:p w14:paraId="164B360A" w14:textId="77777777" w:rsidR="00550212" w:rsidRPr="003D2D7E" w:rsidRDefault="00550212" w:rsidP="00624BBD">
      <w:pPr>
        <w:spacing w:line="276" w:lineRule="auto"/>
      </w:pPr>
    </w:p>
    <w:bookmarkEnd w:id="0" w:displacedByCustomXml="next"/>
    <w:sdt>
      <w:sdtPr>
        <w:id w:val="9226802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35EA5C" w14:textId="4D66659D" w:rsidR="00045672" w:rsidRPr="003D2D7E" w:rsidRDefault="00890406" w:rsidP="00045672">
          <w:pPr>
            <w:pStyle w:val="Sadraj1"/>
            <w:rPr>
              <w:noProof/>
              <w:kern w:val="2"/>
              <w:lang w:eastAsia="hr-HR"/>
              <w14:ligatures w14:val="standardContextual"/>
            </w:rPr>
          </w:pPr>
          <w:r w:rsidRPr="003D2D7E">
            <w:fldChar w:fldCharType="begin"/>
          </w:r>
          <w:r w:rsidRPr="003D2D7E">
            <w:instrText xml:space="preserve"> TOC \o "1-3" \h \z \u </w:instrText>
          </w:r>
          <w:r w:rsidRPr="003D2D7E">
            <w:fldChar w:fldCharType="separate"/>
          </w:r>
          <w:hyperlink w:anchor="_Toc215833347" w:history="1">
            <w:r w:rsidR="00045672" w:rsidRPr="003D2D7E">
              <w:rPr>
                <w:rStyle w:val="Hiperveza"/>
                <w:noProof/>
              </w:rPr>
              <w:t>1.</w:t>
            </w:r>
            <w:r w:rsidR="00045672" w:rsidRPr="003D2D7E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045672" w:rsidRPr="003D2D7E">
              <w:rPr>
                <w:rStyle w:val="Hiperveza"/>
                <w:noProof/>
              </w:rPr>
              <w:t>Predgovor</w:t>
            </w:r>
            <w:r w:rsidR="00045672" w:rsidRPr="003D2D7E">
              <w:rPr>
                <w:noProof/>
                <w:webHidden/>
              </w:rPr>
              <w:tab/>
            </w:r>
            <w:r w:rsidR="00045672" w:rsidRPr="003D2D7E">
              <w:rPr>
                <w:noProof/>
                <w:webHidden/>
              </w:rPr>
              <w:fldChar w:fldCharType="begin"/>
            </w:r>
            <w:r w:rsidR="00045672" w:rsidRPr="003D2D7E">
              <w:rPr>
                <w:noProof/>
                <w:webHidden/>
              </w:rPr>
              <w:instrText xml:space="preserve"> PAGEREF _Toc215833347 \h </w:instrText>
            </w:r>
            <w:r w:rsidR="00045672" w:rsidRPr="003D2D7E">
              <w:rPr>
                <w:noProof/>
                <w:webHidden/>
              </w:rPr>
            </w:r>
            <w:r w:rsidR="00045672" w:rsidRPr="003D2D7E">
              <w:rPr>
                <w:noProof/>
                <w:webHidden/>
              </w:rPr>
              <w:fldChar w:fldCharType="separate"/>
            </w:r>
            <w:r w:rsidR="00330027">
              <w:rPr>
                <w:noProof/>
                <w:webHidden/>
              </w:rPr>
              <w:t>3</w:t>
            </w:r>
            <w:r w:rsidR="00045672" w:rsidRPr="003D2D7E">
              <w:rPr>
                <w:noProof/>
                <w:webHidden/>
              </w:rPr>
              <w:fldChar w:fldCharType="end"/>
            </w:r>
          </w:hyperlink>
        </w:p>
        <w:p w14:paraId="646C9E5E" w14:textId="58E8BDE7" w:rsidR="00045672" w:rsidRPr="003D2D7E" w:rsidRDefault="001E3AA4" w:rsidP="00045672">
          <w:pPr>
            <w:pStyle w:val="Sadraj1"/>
            <w:rPr>
              <w:noProof/>
              <w:kern w:val="2"/>
              <w:lang w:eastAsia="hr-HR"/>
              <w14:ligatures w14:val="standardContextual"/>
            </w:rPr>
          </w:pPr>
          <w:hyperlink w:anchor="_Toc215833348" w:history="1">
            <w:r w:rsidR="00045672" w:rsidRPr="003D2D7E">
              <w:rPr>
                <w:rStyle w:val="Hiperveza"/>
                <w:noProof/>
              </w:rPr>
              <w:t>2.</w:t>
            </w:r>
            <w:r w:rsidR="00045672" w:rsidRPr="003D2D7E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045672" w:rsidRPr="003D2D7E">
              <w:rPr>
                <w:rStyle w:val="Hiperveza"/>
                <w:noProof/>
              </w:rPr>
              <w:t>Uvod</w:t>
            </w:r>
            <w:r w:rsidR="00045672" w:rsidRPr="003D2D7E">
              <w:rPr>
                <w:noProof/>
                <w:webHidden/>
              </w:rPr>
              <w:tab/>
            </w:r>
            <w:r w:rsidR="00045672" w:rsidRPr="003D2D7E">
              <w:rPr>
                <w:noProof/>
                <w:webHidden/>
              </w:rPr>
              <w:fldChar w:fldCharType="begin"/>
            </w:r>
            <w:r w:rsidR="00045672" w:rsidRPr="003D2D7E">
              <w:rPr>
                <w:noProof/>
                <w:webHidden/>
              </w:rPr>
              <w:instrText xml:space="preserve"> PAGEREF _Toc215833348 \h </w:instrText>
            </w:r>
            <w:r w:rsidR="00045672" w:rsidRPr="003D2D7E">
              <w:rPr>
                <w:noProof/>
                <w:webHidden/>
              </w:rPr>
            </w:r>
            <w:r w:rsidR="00045672" w:rsidRPr="003D2D7E">
              <w:rPr>
                <w:noProof/>
                <w:webHidden/>
              </w:rPr>
              <w:fldChar w:fldCharType="separate"/>
            </w:r>
            <w:r w:rsidR="00330027">
              <w:rPr>
                <w:noProof/>
                <w:webHidden/>
              </w:rPr>
              <w:t>4</w:t>
            </w:r>
            <w:r w:rsidR="00045672" w:rsidRPr="003D2D7E">
              <w:rPr>
                <w:noProof/>
                <w:webHidden/>
              </w:rPr>
              <w:fldChar w:fldCharType="end"/>
            </w:r>
          </w:hyperlink>
        </w:p>
        <w:p w14:paraId="360458E9" w14:textId="2DFB3145" w:rsidR="00045672" w:rsidRPr="003D2D7E" w:rsidRDefault="001E3AA4" w:rsidP="00045672">
          <w:pPr>
            <w:pStyle w:val="Sadraj1"/>
            <w:rPr>
              <w:noProof/>
              <w:kern w:val="2"/>
              <w:lang w:eastAsia="hr-HR"/>
              <w14:ligatures w14:val="standardContextual"/>
            </w:rPr>
          </w:pPr>
          <w:hyperlink w:anchor="_Toc215833349" w:history="1">
            <w:r w:rsidR="00045672" w:rsidRPr="003D2D7E">
              <w:rPr>
                <w:rStyle w:val="Hiperveza"/>
                <w:noProof/>
              </w:rPr>
              <w:t>3.</w:t>
            </w:r>
            <w:r w:rsidR="00045672" w:rsidRPr="003D2D7E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045672" w:rsidRPr="003D2D7E">
              <w:rPr>
                <w:rStyle w:val="Hiperveza"/>
                <w:noProof/>
              </w:rPr>
              <w:t>Kontekst</w:t>
            </w:r>
            <w:r w:rsidR="00045672" w:rsidRPr="003D2D7E">
              <w:rPr>
                <w:noProof/>
                <w:webHidden/>
              </w:rPr>
              <w:tab/>
            </w:r>
            <w:r w:rsidR="00045672" w:rsidRPr="003D2D7E">
              <w:rPr>
                <w:noProof/>
                <w:webHidden/>
              </w:rPr>
              <w:fldChar w:fldCharType="begin"/>
            </w:r>
            <w:r w:rsidR="00045672" w:rsidRPr="003D2D7E">
              <w:rPr>
                <w:noProof/>
                <w:webHidden/>
              </w:rPr>
              <w:instrText xml:space="preserve"> PAGEREF _Toc215833349 \h </w:instrText>
            </w:r>
            <w:r w:rsidR="00045672" w:rsidRPr="003D2D7E">
              <w:rPr>
                <w:noProof/>
                <w:webHidden/>
              </w:rPr>
            </w:r>
            <w:r w:rsidR="00045672" w:rsidRPr="003D2D7E">
              <w:rPr>
                <w:noProof/>
                <w:webHidden/>
              </w:rPr>
              <w:fldChar w:fldCharType="separate"/>
            </w:r>
            <w:r w:rsidR="00330027">
              <w:rPr>
                <w:noProof/>
                <w:webHidden/>
              </w:rPr>
              <w:t>8</w:t>
            </w:r>
            <w:r w:rsidR="00045672" w:rsidRPr="003D2D7E">
              <w:rPr>
                <w:noProof/>
                <w:webHidden/>
              </w:rPr>
              <w:fldChar w:fldCharType="end"/>
            </w:r>
          </w:hyperlink>
        </w:p>
        <w:p w14:paraId="5FD3B789" w14:textId="7C232CFD" w:rsidR="00045672" w:rsidRPr="003D2D7E" w:rsidRDefault="001E3AA4" w:rsidP="00045672">
          <w:pPr>
            <w:pStyle w:val="Sadraj1"/>
            <w:rPr>
              <w:noProof/>
              <w:kern w:val="2"/>
              <w:lang w:eastAsia="hr-HR"/>
              <w14:ligatures w14:val="standardContextual"/>
            </w:rPr>
          </w:pPr>
          <w:hyperlink w:anchor="_Toc215833350" w:history="1">
            <w:r w:rsidR="00045672" w:rsidRPr="003D2D7E">
              <w:rPr>
                <w:rStyle w:val="Hiperveza"/>
                <w:noProof/>
              </w:rPr>
              <w:t>4.</w:t>
            </w:r>
            <w:r w:rsidR="00045672" w:rsidRPr="003D2D7E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045672" w:rsidRPr="003D2D7E">
              <w:rPr>
                <w:rStyle w:val="Hiperveza"/>
                <w:noProof/>
              </w:rPr>
              <w:t>Organizacijska struktura</w:t>
            </w:r>
            <w:r w:rsidR="00045672" w:rsidRPr="003D2D7E">
              <w:rPr>
                <w:noProof/>
                <w:webHidden/>
              </w:rPr>
              <w:tab/>
            </w:r>
            <w:r w:rsidR="00045672" w:rsidRPr="003D2D7E">
              <w:rPr>
                <w:noProof/>
                <w:webHidden/>
              </w:rPr>
              <w:fldChar w:fldCharType="begin"/>
            </w:r>
            <w:r w:rsidR="00045672" w:rsidRPr="003D2D7E">
              <w:rPr>
                <w:noProof/>
                <w:webHidden/>
              </w:rPr>
              <w:instrText xml:space="preserve"> PAGEREF _Toc215833350 \h </w:instrText>
            </w:r>
            <w:r w:rsidR="00045672" w:rsidRPr="003D2D7E">
              <w:rPr>
                <w:noProof/>
                <w:webHidden/>
              </w:rPr>
            </w:r>
            <w:r w:rsidR="00045672" w:rsidRPr="003D2D7E">
              <w:rPr>
                <w:noProof/>
                <w:webHidden/>
              </w:rPr>
              <w:fldChar w:fldCharType="separate"/>
            </w:r>
            <w:r w:rsidR="00330027">
              <w:rPr>
                <w:noProof/>
                <w:webHidden/>
              </w:rPr>
              <w:t>13</w:t>
            </w:r>
            <w:r w:rsidR="00045672" w:rsidRPr="003D2D7E">
              <w:rPr>
                <w:noProof/>
                <w:webHidden/>
              </w:rPr>
              <w:fldChar w:fldCharType="end"/>
            </w:r>
          </w:hyperlink>
        </w:p>
        <w:p w14:paraId="5834FB41" w14:textId="4FB8E905" w:rsidR="00045672" w:rsidRPr="003D2D7E" w:rsidRDefault="001E3AA4" w:rsidP="00045672">
          <w:pPr>
            <w:pStyle w:val="Sadraj1"/>
            <w:rPr>
              <w:noProof/>
              <w:kern w:val="2"/>
              <w:lang w:eastAsia="hr-HR"/>
              <w14:ligatures w14:val="standardContextual"/>
            </w:rPr>
          </w:pPr>
          <w:hyperlink w:anchor="_Toc215833351" w:history="1">
            <w:r w:rsidR="00045672" w:rsidRPr="003D2D7E">
              <w:rPr>
                <w:rStyle w:val="Hiperveza"/>
                <w:noProof/>
              </w:rPr>
              <w:t>5.</w:t>
            </w:r>
            <w:r w:rsidR="00045672" w:rsidRPr="003D2D7E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045672" w:rsidRPr="003D2D7E">
              <w:rPr>
                <w:rStyle w:val="Hiperveza"/>
                <w:noProof/>
              </w:rPr>
              <w:t>Mjere iz Provedbenog programa i ciljevi iz djelokruga rada, operativni ciljevi po ustrojstvenim jedinicama</w:t>
            </w:r>
            <w:r w:rsidR="00045672" w:rsidRPr="003D2D7E">
              <w:rPr>
                <w:noProof/>
                <w:webHidden/>
              </w:rPr>
              <w:tab/>
            </w:r>
            <w:r w:rsidR="00045672" w:rsidRPr="003D2D7E">
              <w:rPr>
                <w:noProof/>
                <w:webHidden/>
              </w:rPr>
              <w:fldChar w:fldCharType="begin"/>
            </w:r>
            <w:r w:rsidR="00045672" w:rsidRPr="003D2D7E">
              <w:rPr>
                <w:noProof/>
                <w:webHidden/>
              </w:rPr>
              <w:instrText xml:space="preserve"> PAGEREF _Toc215833351 \h </w:instrText>
            </w:r>
            <w:r w:rsidR="00045672" w:rsidRPr="003D2D7E">
              <w:rPr>
                <w:noProof/>
                <w:webHidden/>
              </w:rPr>
            </w:r>
            <w:r w:rsidR="00045672" w:rsidRPr="003D2D7E">
              <w:rPr>
                <w:noProof/>
                <w:webHidden/>
              </w:rPr>
              <w:fldChar w:fldCharType="separate"/>
            </w:r>
            <w:r w:rsidR="00330027">
              <w:rPr>
                <w:noProof/>
                <w:webHidden/>
              </w:rPr>
              <w:t>14</w:t>
            </w:r>
            <w:r w:rsidR="00045672" w:rsidRPr="003D2D7E">
              <w:rPr>
                <w:noProof/>
                <w:webHidden/>
              </w:rPr>
              <w:fldChar w:fldCharType="end"/>
            </w:r>
          </w:hyperlink>
        </w:p>
        <w:p w14:paraId="0397C974" w14:textId="69DAA3DA" w:rsidR="00045672" w:rsidRPr="003D2D7E" w:rsidRDefault="001E3AA4" w:rsidP="00045672">
          <w:pPr>
            <w:pStyle w:val="Sadraj1"/>
            <w:rPr>
              <w:noProof/>
              <w:kern w:val="2"/>
              <w:lang w:eastAsia="hr-HR"/>
              <w14:ligatures w14:val="standardContextual"/>
            </w:rPr>
          </w:pPr>
          <w:hyperlink w:anchor="_Toc215833352" w:history="1">
            <w:r w:rsidR="00045672" w:rsidRPr="003D2D7E">
              <w:rPr>
                <w:rStyle w:val="Hiperveza"/>
                <w:noProof/>
              </w:rPr>
              <w:t>6.</w:t>
            </w:r>
            <w:r w:rsidR="00045672" w:rsidRPr="003D2D7E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045672" w:rsidRPr="003D2D7E">
              <w:rPr>
                <w:rStyle w:val="Hiperveza"/>
                <w:noProof/>
              </w:rPr>
              <w:t>Pravne osobe u nadležnosti</w:t>
            </w:r>
            <w:r w:rsidR="00045672" w:rsidRPr="003D2D7E">
              <w:rPr>
                <w:noProof/>
                <w:webHidden/>
              </w:rPr>
              <w:tab/>
            </w:r>
            <w:r w:rsidR="00045672" w:rsidRPr="003D2D7E">
              <w:rPr>
                <w:noProof/>
                <w:webHidden/>
              </w:rPr>
              <w:fldChar w:fldCharType="begin"/>
            </w:r>
            <w:r w:rsidR="00045672" w:rsidRPr="003D2D7E">
              <w:rPr>
                <w:noProof/>
                <w:webHidden/>
              </w:rPr>
              <w:instrText xml:space="preserve"> PAGEREF _Toc215833352 \h </w:instrText>
            </w:r>
            <w:r w:rsidR="00045672" w:rsidRPr="003D2D7E">
              <w:rPr>
                <w:noProof/>
                <w:webHidden/>
              </w:rPr>
            </w:r>
            <w:r w:rsidR="00045672" w:rsidRPr="003D2D7E">
              <w:rPr>
                <w:noProof/>
                <w:webHidden/>
              </w:rPr>
              <w:fldChar w:fldCharType="separate"/>
            </w:r>
            <w:r w:rsidR="00330027">
              <w:rPr>
                <w:noProof/>
                <w:webHidden/>
              </w:rPr>
              <w:t>41</w:t>
            </w:r>
            <w:r w:rsidR="00045672" w:rsidRPr="003D2D7E">
              <w:rPr>
                <w:noProof/>
                <w:webHidden/>
              </w:rPr>
              <w:fldChar w:fldCharType="end"/>
            </w:r>
          </w:hyperlink>
        </w:p>
        <w:p w14:paraId="0229FDE3" w14:textId="71181CA3" w:rsidR="00624BBD" w:rsidRPr="003D2D7E" w:rsidRDefault="00890406" w:rsidP="00F75A5C">
          <w:pPr>
            <w:spacing w:line="276" w:lineRule="auto"/>
          </w:pPr>
          <w:r w:rsidRPr="003D2D7E">
            <w:rPr>
              <w:b/>
              <w:bCs/>
            </w:rPr>
            <w:fldChar w:fldCharType="end"/>
          </w:r>
        </w:p>
      </w:sdtContent>
    </w:sdt>
    <w:p w14:paraId="72F6D2CE" w14:textId="77777777" w:rsidR="005C1961" w:rsidRPr="003D2D7E" w:rsidRDefault="005C1961">
      <w:pPr>
        <w:spacing w:after="160" w:line="259" w:lineRule="auto"/>
        <w:jc w:val="left"/>
      </w:pPr>
    </w:p>
    <w:p w14:paraId="23CE45C5" w14:textId="77777777" w:rsidR="005C1961" w:rsidRPr="003D2D7E" w:rsidRDefault="005C1961">
      <w:pPr>
        <w:spacing w:after="160" w:line="259" w:lineRule="auto"/>
        <w:jc w:val="left"/>
      </w:pPr>
      <w:r w:rsidRPr="003D2D7E">
        <w:br w:type="page"/>
      </w:r>
    </w:p>
    <w:p w14:paraId="211EF563" w14:textId="77777777" w:rsidR="005C1961" w:rsidRPr="003D2D7E" w:rsidRDefault="005C1961">
      <w:pPr>
        <w:spacing w:after="160" w:line="259" w:lineRule="auto"/>
        <w:jc w:val="left"/>
      </w:pPr>
      <w:bookmarkStart w:id="1" w:name="_Hlk214953321"/>
    </w:p>
    <w:p w14:paraId="6B57DFC9" w14:textId="77777777" w:rsidR="005C1961" w:rsidRPr="003D2D7E" w:rsidRDefault="005C1961" w:rsidP="005C1961">
      <w:pPr>
        <w:spacing w:after="160" w:line="259" w:lineRule="auto"/>
        <w:jc w:val="center"/>
        <w:rPr>
          <w:b/>
          <w:bCs/>
        </w:rPr>
      </w:pPr>
      <w:r w:rsidRPr="003D2D7E">
        <w:rPr>
          <w:b/>
          <w:bCs/>
        </w:rPr>
        <w:t>POPIS TABLICA</w:t>
      </w:r>
    </w:p>
    <w:p w14:paraId="73FFE4AA" w14:textId="3679D564" w:rsidR="00F75A5C" w:rsidRPr="003D2D7E" w:rsidRDefault="005C1961">
      <w:pPr>
        <w:pStyle w:val="Tablicaslika"/>
        <w:tabs>
          <w:tab w:val="right" w:leader="dot" w:pos="9487"/>
        </w:tabs>
        <w:rPr>
          <w:i/>
          <w:iCs/>
          <w:noProof/>
          <w:kern w:val="2"/>
          <w:lang w:eastAsia="hr-HR"/>
          <w14:ligatures w14:val="standardContextual"/>
        </w:rPr>
      </w:pPr>
      <w:r w:rsidRPr="003D2D7E">
        <w:rPr>
          <w:i/>
          <w:iCs/>
        </w:rPr>
        <w:fldChar w:fldCharType="begin"/>
      </w:r>
      <w:r w:rsidRPr="003D2D7E">
        <w:rPr>
          <w:i/>
          <w:iCs/>
        </w:rPr>
        <w:instrText xml:space="preserve"> TOC \h \z \c "Tablica" </w:instrText>
      </w:r>
      <w:r w:rsidRPr="003D2D7E">
        <w:rPr>
          <w:i/>
          <w:iCs/>
        </w:rPr>
        <w:fldChar w:fldCharType="separate"/>
      </w:r>
      <w:hyperlink w:anchor="_Toc214953532" w:history="1">
        <w:r w:rsidR="00F75A5C" w:rsidRPr="003D2D7E">
          <w:rPr>
            <w:rStyle w:val="Hiperveza"/>
            <w:i/>
            <w:iCs/>
            <w:noProof/>
          </w:rPr>
          <w:t>Tablica 1. Opis vrijednosti</w:t>
        </w:r>
        <w:r w:rsidR="00F75A5C" w:rsidRPr="003D2D7E">
          <w:rPr>
            <w:i/>
            <w:iCs/>
            <w:noProof/>
            <w:webHidden/>
          </w:rPr>
          <w:tab/>
        </w:r>
        <w:r w:rsidR="00F75A5C" w:rsidRPr="003D2D7E">
          <w:rPr>
            <w:i/>
            <w:iCs/>
            <w:noProof/>
            <w:webHidden/>
          </w:rPr>
          <w:fldChar w:fldCharType="begin"/>
        </w:r>
        <w:r w:rsidR="00F75A5C" w:rsidRPr="003D2D7E">
          <w:rPr>
            <w:i/>
            <w:iCs/>
            <w:noProof/>
            <w:webHidden/>
          </w:rPr>
          <w:instrText xml:space="preserve"> PAGEREF _Toc214953532 \h </w:instrText>
        </w:r>
        <w:r w:rsidR="00F75A5C" w:rsidRPr="003D2D7E">
          <w:rPr>
            <w:i/>
            <w:iCs/>
            <w:noProof/>
            <w:webHidden/>
          </w:rPr>
        </w:r>
        <w:r w:rsidR="00F75A5C" w:rsidRPr="003D2D7E">
          <w:rPr>
            <w:i/>
            <w:iCs/>
            <w:noProof/>
            <w:webHidden/>
          </w:rPr>
          <w:fldChar w:fldCharType="separate"/>
        </w:r>
        <w:r w:rsidR="00330027">
          <w:rPr>
            <w:i/>
            <w:iCs/>
            <w:noProof/>
            <w:webHidden/>
          </w:rPr>
          <w:t>7</w:t>
        </w:r>
        <w:r w:rsidR="00F75A5C" w:rsidRPr="003D2D7E">
          <w:rPr>
            <w:i/>
            <w:iCs/>
            <w:noProof/>
            <w:webHidden/>
          </w:rPr>
          <w:fldChar w:fldCharType="end"/>
        </w:r>
      </w:hyperlink>
    </w:p>
    <w:p w14:paraId="3AF452FB" w14:textId="36FA5405" w:rsidR="00F75A5C" w:rsidRPr="003D2D7E" w:rsidRDefault="001E3AA4">
      <w:pPr>
        <w:pStyle w:val="Tablicaslika"/>
        <w:tabs>
          <w:tab w:val="right" w:leader="dot" w:pos="9487"/>
        </w:tabs>
        <w:rPr>
          <w:i/>
          <w:iCs/>
          <w:noProof/>
          <w:kern w:val="2"/>
          <w:lang w:eastAsia="hr-HR"/>
          <w14:ligatures w14:val="standardContextual"/>
        </w:rPr>
      </w:pPr>
      <w:hyperlink w:anchor="_Toc214953533" w:history="1">
        <w:r w:rsidR="00F75A5C" w:rsidRPr="003D2D7E">
          <w:rPr>
            <w:rStyle w:val="Hiperveza"/>
            <w:i/>
            <w:iCs/>
            <w:noProof/>
          </w:rPr>
          <w:t>Tablica 2. SWOT analiza</w:t>
        </w:r>
        <w:r w:rsidR="00F75A5C" w:rsidRPr="003D2D7E">
          <w:rPr>
            <w:i/>
            <w:iCs/>
            <w:noProof/>
            <w:webHidden/>
          </w:rPr>
          <w:tab/>
        </w:r>
        <w:r w:rsidR="00F75A5C" w:rsidRPr="003D2D7E">
          <w:rPr>
            <w:i/>
            <w:iCs/>
            <w:noProof/>
            <w:webHidden/>
          </w:rPr>
          <w:fldChar w:fldCharType="begin"/>
        </w:r>
        <w:r w:rsidR="00F75A5C" w:rsidRPr="003D2D7E">
          <w:rPr>
            <w:i/>
            <w:iCs/>
            <w:noProof/>
            <w:webHidden/>
          </w:rPr>
          <w:instrText xml:space="preserve"> PAGEREF _Toc214953533 \h </w:instrText>
        </w:r>
        <w:r w:rsidR="00F75A5C" w:rsidRPr="003D2D7E">
          <w:rPr>
            <w:i/>
            <w:iCs/>
            <w:noProof/>
            <w:webHidden/>
          </w:rPr>
        </w:r>
        <w:r w:rsidR="00F75A5C" w:rsidRPr="003D2D7E">
          <w:rPr>
            <w:i/>
            <w:iCs/>
            <w:noProof/>
            <w:webHidden/>
          </w:rPr>
          <w:fldChar w:fldCharType="separate"/>
        </w:r>
        <w:r w:rsidR="00330027">
          <w:rPr>
            <w:i/>
            <w:iCs/>
            <w:noProof/>
            <w:webHidden/>
          </w:rPr>
          <w:t>11</w:t>
        </w:r>
        <w:r w:rsidR="00F75A5C" w:rsidRPr="003D2D7E">
          <w:rPr>
            <w:i/>
            <w:iCs/>
            <w:noProof/>
            <w:webHidden/>
          </w:rPr>
          <w:fldChar w:fldCharType="end"/>
        </w:r>
      </w:hyperlink>
    </w:p>
    <w:p w14:paraId="4A203F86" w14:textId="1A96051F" w:rsidR="00F75A5C" w:rsidRPr="003D2D7E" w:rsidRDefault="001E3AA4">
      <w:pPr>
        <w:pStyle w:val="Tablicaslika"/>
        <w:tabs>
          <w:tab w:val="right" w:leader="dot" w:pos="9487"/>
        </w:tabs>
        <w:rPr>
          <w:i/>
          <w:iCs/>
          <w:noProof/>
          <w:kern w:val="2"/>
          <w:lang w:eastAsia="hr-HR"/>
          <w14:ligatures w14:val="standardContextual"/>
        </w:rPr>
      </w:pPr>
      <w:hyperlink w:anchor="_Toc214953534" w:history="1">
        <w:r w:rsidR="00F75A5C" w:rsidRPr="003D2D7E">
          <w:rPr>
            <w:rStyle w:val="Hiperveza"/>
            <w:i/>
            <w:iCs/>
            <w:noProof/>
          </w:rPr>
          <w:t>Tablica 3. Pravne osobe u nadležnosti</w:t>
        </w:r>
        <w:r w:rsidR="00F75A5C" w:rsidRPr="003D2D7E">
          <w:rPr>
            <w:i/>
            <w:iCs/>
            <w:noProof/>
            <w:webHidden/>
          </w:rPr>
          <w:tab/>
        </w:r>
        <w:r w:rsidR="00F75A5C" w:rsidRPr="003D2D7E">
          <w:rPr>
            <w:i/>
            <w:iCs/>
            <w:noProof/>
            <w:webHidden/>
          </w:rPr>
          <w:fldChar w:fldCharType="begin"/>
        </w:r>
        <w:r w:rsidR="00F75A5C" w:rsidRPr="003D2D7E">
          <w:rPr>
            <w:i/>
            <w:iCs/>
            <w:noProof/>
            <w:webHidden/>
          </w:rPr>
          <w:instrText xml:space="preserve"> PAGEREF _Toc214953534 \h </w:instrText>
        </w:r>
        <w:r w:rsidR="00F75A5C" w:rsidRPr="003D2D7E">
          <w:rPr>
            <w:i/>
            <w:iCs/>
            <w:noProof/>
            <w:webHidden/>
          </w:rPr>
        </w:r>
        <w:r w:rsidR="00F75A5C" w:rsidRPr="003D2D7E">
          <w:rPr>
            <w:i/>
            <w:iCs/>
            <w:noProof/>
            <w:webHidden/>
          </w:rPr>
          <w:fldChar w:fldCharType="separate"/>
        </w:r>
        <w:r w:rsidR="00330027">
          <w:rPr>
            <w:i/>
            <w:iCs/>
            <w:noProof/>
            <w:webHidden/>
          </w:rPr>
          <w:t>41</w:t>
        </w:r>
        <w:r w:rsidR="00F75A5C" w:rsidRPr="003D2D7E">
          <w:rPr>
            <w:i/>
            <w:iCs/>
            <w:noProof/>
            <w:webHidden/>
          </w:rPr>
          <w:fldChar w:fldCharType="end"/>
        </w:r>
      </w:hyperlink>
    </w:p>
    <w:p w14:paraId="119A6414" w14:textId="5231D770" w:rsidR="005C1961" w:rsidRPr="003D2D7E" w:rsidRDefault="005C1961" w:rsidP="005C1961">
      <w:pPr>
        <w:spacing w:after="160" w:line="259" w:lineRule="auto"/>
        <w:jc w:val="left"/>
      </w:pPr>
      <w:r w:rsidRPr="003D2D7E">
        <w:rPr>
          <w:i/>
          <w:iCs/>
        </w:rPr>
        <w:fldChar w:fldCharType="end"/>
      </w:r>
    </w:p>
    <w:p w14:paraId="6AFE204A" w14:textId="77777777" w:rsidR="005C1961" w:rsidRPr="003D2D7E" w:rsidRDefault="005C1961" w:rsidP="005C1961">
      <w:pPr>
        <w:spacing w:after="160" w:line="259" w:lineRule="auto"/>
        <w:jc w:val="center"/>
        <w:rPr>
          <w:b/>
          <w:bCs/>
        </w:rPr>
      </w:pPr>
      <w:r w:rsidRPr="003D2D7E">
        <w:rPr>
          <w:b/>
          <w:bCs/>
        </w:rPr>
        <w:t>SHEMATSKI PRIKAZ</w:t>
      </w:r>
    </w:p>
    <w:p w14:paraId="09EA0C3A" w14:textId="5F1553EF" w:rsidR="00F75A5C" w:rsidRPr="003D2D7E" w:rsidRDefault="005C1961">
      <w:pPr>
        <w:pStyle w:val="Tablicaslika"/>
        <w:tabs>
          <w:tab w:val="right" w:leader="dot" w:pos="9487"/>
        </w:tabs>
        <w:rPr>
          <w:noProof/>
          <w:kern w:val="2"/>
          <w:lang w:eastAsia="hr-HR"/>
          <w14:ligatures w14:val="standardContextual"/>
        </w:rPr>
      </w:pPr>
      <w:r w:rsidRPr="003D2D7E">
        <w:rPr>
          <w:i/>
          <w:iCs/>
        </w:rPr>
        <w:fldChar w:fldCharType="begin"/>
      </w:r>
      <w:r w:rsidRPr="003D2D7E">
        <w:rPr>
          <w:i/>
          <w:iCs/>
        </w:rPr>
        <w:instrText xml:space="preserve"> TOC \h \z \c "Figure" </w:instrText>
      </w:r>
      <w:r w:rsidRPr="003D2D7E">
        <w:rPr>
          <w:i/>
          <w:iCs/>
        </w:rPr>
        <w:fldChar w:fldCharType="separate"/>
      </w:r>
      <w:hyperlink w:anchor="_Toc214953535" w:history="1">
        <w:r w:rsidR="00F75A5C" w:rsidRPr="003D2D7E">
          <w:rPr>
            <w:rStyle w:val="Hiperveza"/>
            <w:i/>
            <w:iCs/>
            <w:noProof/>
          </w:rPr>
          <w:t>Shematski prikaz 1</w:t>
        </w:r>
        <w:r w:rsidR="00F75A5C" w:rsidRPr="003D2D7E">
          <w:rPr>
            <w:rStyle w:val="Hiperveza"/>
            <w:rFonts w:eastAsia="Times New Roman"/>
            <w:i/>
            <w:iCs/>
            <w:noProof/>
          </w:rPr>
          <w:t>.</w:t>
        </w:r>
        <w:r w:rsidR="00F75A5C" w:rsidRPr="003D2D7E">
          <w:rPr>
            <w:rStyle w:val="Hiperveza"/>
            <w:rFonts w:eastAsia="Times New Roman"/>
            <w:noProof/>
          </w:rPr>
          <w:t xml:space="preserve"> </w:t>
        </w:r>
        <w:r w:rsidR="00F75A5C" w:rsidRPr="003D2D7E">
          <w:rPr>
            <w:rStyle w:val="Hiperveza"/>
            <w:rFonts w:eastAsia="Times New Roman"/>
            <w:i/>
            <w:iCs/>
            <w:noProof/>
          </w:rPr>
          <w:t>Organizacijska struktura Grada Ozlja</w:t>
        </w:r>
        <w:r w:rsidR="00F75A5C" w:rsidRPr="003D2D7E">
          <w:rPr>
            <w:noProof/>
            <w:webHidden/>
          </w:rPr>
          <w:tab/>
        </w:r>
        <w:r w:rsidR="00F75A5C" w:rsidRPr="003D2D7E">
          <w:rPr>
            <w:noProof/>
            <w:webHidden/>
          </w:rPr>
          <w:fldChar w:fldCharType="begin"/>
        </w:r>
        <w:r w:rsidR="00F75A5C" w:rsidRPr="003D2D7E">
          <w:rPr>
            <w:noProof/>
            <w:webHidden/>
          </w:rPr>
          <w:instrText xml:space="preserve"> PAGEREF _Toc214953535 \h </w:instrText>
        </w:r>
        <w:r w:rsidR="00F75A5C" w:rsidRPr="003D2D7E">
          <w:rPr>
            <w:noProof/>
            <w:webHidden/>
          </w:rPr>
        </w:r>
        <w:r w:rsidR="00F75A5C" w:rsidRPr="003D2D7E">
          <w:rPr>
            <w:noProof/>
            <w:webHidden/>
          </w:rPr>
          <w:fldChar w:fldCharType="separate"/>
        </w:r>
        <w:r w:rsidR="00330027">
          <w:rPr>
            <w:noProof/>
            <w:webHidden/>
          </w:rPr>
          <w:t>13</w:t>
        </w:r>
        <w:r w:rsidR="00F75A5C" w:rsidRPr="003D2D7E">
          <w:rPr>
            <w:noProof/>
            <w:webHidden/>
          </w:rPr>
          <w:fldChar w:fldCharType="end"/>
        </w:r>
      </w:hyperlink>
    </w:p>
    <w:p w14:paraId="03CF2AD9" w14:textId="72E3B275" w:rsidR="005C1961" w:rsidRPr="003D2D7E" w:rsidRDefault="005C1961" w:rsidP="005C1961">
      <w:pPr>
        <w:spacing w:after="160" w:line="259" w:lineRule="auto"/>
      </w:pPr>
      <w:r w:rsidRPr="003D2D7E">
        <w:rPr>
          <w:i/>
          <w:iCs/>
        </w:rPr>
        <w:fldChar w:fldCharType="end"/>
      </w:r>
      <w:bookmarkEnd w:id="1"/>
    </w:p>
    <w:p w14:paraId="32225D09" w14:textId="77777777" w:rsidR="005C1961" w:rsidRPr="003D2D7E" w:rsidRDefault="005C1961">
      <w:pPr>
        <w:spacing w:after="160" w:line="259" w:lineRule="auto"/>
        <w:jc w:val="left"/>
      </w:pPr>
    </w:p>
    <w:p w14:paraId="1A2527E3" w14:textId="3BB88DBD" w:rsidR="00446A33" w:rsidRPr="003D2D7E" w:rsidRDefault="00446A33">
      <w:pPr>
        <w:spacing w:after="160" w:line="259" w:lineRule="auto"/>
        <w:jc w:val="left"/>
      </w:pPr>
      <w:r w:rsidRPr="003D2D7E">
        <w:br w:type="page"/>
      </w:r>
    </w:p>
    <w:bookmarkStart w:id="2" w:name="_Toc215833347"/>
    <w:p w14:paraId="0E03A528" w14:textId="4FF43D41" w:rsidR="00624BBD" w:rsidRPr="003D2D7E" w:rsidRDefault="00F60837" w:rsidP="00446A33">
      <w:pPr>
        <w:pStyle w:val="Naslov1"/>
        <w:numPr>
          <w:ilvl w:val="0"/>
          <w:numId w:val="33"/>
        </w:numPr>
        <w:spacing w:after="200" w:line="276" w:lineRule="auto"/>
        <w:ind w:left="714" w:hanging="357"/>
        <w:contextualSpacing w:val="0"/>
        <w:rPr>
          <w:sz w:val="28"/>
          <w:szCs w:val="28"/>
        </w:rPr>
      </w:pPr>
      <w:r w:rsidRPr="003D2D7E">
        <w:rPr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702B20" wp14:editId="7AF9B955">
                <wp:simplePos x="0" y="0"/>
                <wp:positionH relativeFrom="column">
                  <wp:posOffset>4062095</wp:posOffset>
                </wp:positionH>
                <wp:positionV relativeFrom="paragraph">
                  <wp:posOffset>229870</wp:posOffset>
                </wp:positionV>
                <wp:extent cx="1866900" cy="2247900"/>
                <wp:effectExtent l="0" t="0" r="0" b="0"/>
                <wp:wrapSquare wrapText="bothSides"/>
                <wp:docPr id="28723379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C447F" w14:textId="50A5D797" w:rsidR="00E81A8F" w:rsidRDefault="00E81A8F" w:rsidP="00F60837">
                            <w:pPr>
                              <w:pStyle w:val="Standard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C9360" wp14:editId="65BE8358">
                                  <wp:extent cx="1733550" cy="2092643"/>
                                  <wp:effectExtent l="0" t="0" r="0" b="3175"/>
                                  <wp:docPr id="2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712" r="5822" b="39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997" cy="2098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E45FBD" w14:textId="4B3F28DF" w:rsidR="00E81A8F" w:rsidRDefault="00E81A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702B20" id="_x0000_s1029" type="#_x0000_t202" style="position:absolute;left:0;text-align:left;margin-left:319.85pt;margin-top:18.1pt;width:147pt;height:17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" stroked="f">
                <v:textbox>
                  <w:txbxContent>
                    <w:p w14:paraId="5BFC447F" w14:textId="50A5D797" w:rsidR="00E81A8F" w:rsidRDefault="00E81A8F" w:rsidP="00F60837">
                      <w:pPr>
                        <w:pStyle w:val="Standard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4C9360" wp14:editId="65BE8358">
                            <wp:extent cx="1733550" cy="2092643"/>
                            <wp:effectExtent l="0" t="0" r="0" b="3175"/>
                            <wp:docPr id="2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712" r="5822" b="39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997" cy="2098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E45FBD" w14:textId="4B3F28DF" w:rsidR="00E81A8F" w:rsidRDefault="00E81A8F"/>
                  </w:txbxContent>
                </v:textbox>
                <w10:wrap type="square"/>
              </v:shape>
            </w:pict>
          </mc:Fallback>
        </mc:AlternateContent>
      </w:r>
      <w:r w:rsidR="00550212" w:rsidRPr="003D2D7E">
        <w:rPr>
          <w:sz w:val="28"/>
          <w:szCs w:val="28"/>
        </w:rPr>
        <w:t>Predgovor</w:t>
      </w:r>
      <w:bookmarkEnd w:id="2"/>
    </w:p>
    <w:p w14:paraId="7DD44CB5" w14:textId="28A7FF27" w:rsidR="00A6272A" w:rsidRPr="003D2D7E" w:rsidRDefault="00A6272A" w:rsidP="00DE19C6">
      <w:pPr>
        <w:spacing w:after="200" w:line="276" w:lineRule="auto"/>
      </w:pPr>
      <w:r w:rsidRPr="003D2D7E">
        <w:t xml:space="preserve">Godišnji plan rada </w:t>
      </w:r>
      <w:r w:rsidR="00E62670" w:rsidRPr="003D2D7E">
        <w:t>Grada Ozlja</w:t>
      </w:r>
      <w:r w:rsidRPr="003D2D7E">
        <w:t xml:space="preserve"> za 202</w:t>
      </w:r>
      <w:r w:rsidR="00C52A0E" w:rsidRPr="003D2D7E">
        <w:t>6</w:t>
      </w:r>
      <w:r w:rsidRPr="003D2D7E">
        <w:t xml:space="preserve">. godinu izrađen je sukladno Provedbenom programu </w:t>
      </w:r>
      <w:r w:rsidR="00E62670" w:rsidRPr="003D2D7E">
        <w:t xml:space="preserve">Grada Ozlja </w:t>
      </w:r>
      <w:r w:rsidRPr="003D2D7E">
        <w:t xml:space="preserve">za razdoblje 2025.–2029., Proračunu </w:t>
      </w:r>
      <w:r w:rsidR="00A77CFE" w:rsidRPr="003D2D7E">
        <w:t>Grada</w:t>
      </w:r>
      <w:r w:rsidRPr="003D2D7E">
        <w:t xml:space="preserve"> za 202</w:t>
      </w:r>
      <w:r w:rsidR="00C52A0E" w:rsidRPr="003D2D7E">
        <w:t>6</w:t>
      </w:r>
      <w:r w:rsidRPr="003D2D7E">
        <w:t>. godinu, te Uputi Ministarstva pravosuđa, uprave i digitalne transformacije iz studenoga 2024. godine.</w:t>
      </w:r>
    </w:p>
    <w:p w14:paraId="6071E34B" w14:textId="29639829" w:rsidR="00C52A0E" w:rsidRPr="003D2D7E" w:rsidRDefault="00A6272A" w:rsidP="00DE19C6">
      <w:pPr>
        <w:spacing w:after="200" w:line="276" w:lineRule="auto"/>
      </w:pPr>
      <w:r w:rsidRPr="003D2D7E">
        <w:t>Izrada godišnjeg plana rada provedena je u skladu s odredbama Zakona o sustavu strateškog planiranja i upravljanja razvojem Republike Hrvatske („Narodne novine“, br</w:t>
      </w:r>
      <w:r w:rsidR="00E62670" w:rsidRPr="003D2D7E">
        <w:t>oj</w:t>
      </w:r>
      <w:r w:rsidRPr="003D2D7E">
        <w:t xml:space="preserve"> 123/17, 151/22) i Smjernicama za upravljanje kvalitetom u javnoj upravi („Narodne novine“, br</w:t>
      </w:r>
      <w:r w:rsidR="00E62670" w:rsidRPr="003D2D7E">
        <w:t>oj</w:t>
      </w:r>
      <w:r w:rsidRPr="003D2D7E">
        <w:t xml:space="preserve"> 65/23).</w:t>
      </w:r>
    </w:p>
    <w:p w14:paraId="5934DEC4" w14:textId="30CECFBF" w:rsidR="00A6272A" w:rsidRPr="003D2D7E" w:rsidRDefault="00A6272A" w:rsidP="00DE19C6">
      <w:pPr>
        <w:spacing w:after="200" w:line="276" w:lineRule="auto"/>
      </w:pPr>
      <w:r w:rsidRPr="003D2D7E">
        <w:t xml:space="preserve">Proces izrade obuhvatio je analizu važećih strateških dokumenata, PESTEL i SWOT analizu, povezivanje s financijskim planiranjem te usklađivanje s raspoloživim ljudskim i materijalnim resursima </w:t>
      </w:r>
      <w:r w:rsidR="00E62670" w:rsidRPr="003D2D7E">
        <w:t>Grada</w:t>
      </w:r>
      <w:r w:rsidRPr="003D2D7E">
        <w:t>.</w:t>
      </w:r>
    </w:p>
    <w:p w14:paraId="73297052" w14:textId="076BCC9A" w:rsidR="00A6272A" w:rsidRPr="003D2D7E" w:rsidRDefault="00A6272A" w:rsidP="00DE19C6">
      <w:pPr>
        <w:spacing w:after="200" w:line="276" w:lineRule="auto"/>
      </w:pPr>
      <w:r w:rsidRPr="003D2D7E">
        <w:t xml:space="preserve">Plan predstavlja temeljni operativni dokument kojim se definiraju mjere, aktivnosti i ciljevi </w:t>
      </w:r>
      <w:r w:rsidR="00E62670" w:rsidRPr="003D2D7E">
        <w:t>Grada Ozlja</w:t>
      </w:r>
      <w:r w:rsidRPr="003D2D7E">
        <w:t xml:space="preserve"> u 202</w:t>
      </w:r>
      <w:r w:rsidR="00C52A0E" w:rsidRPr="003D2D7E">
        <w:t>6</w:t>
      </w:r>
      <w:r w:rsidRPr="003D2D7E">
        <w:t>. godini. Obuhvaća projekte i programe iz područja komunalne infrastrukture, gospodarstva, društvenih djelatnosti, zaštite okoliša, socijalne skrbi i civilne zaštite, a temelji se na načelima održivog razvoja, učinkovitog upravljanja i financijske odgovornosti.</w:t>
      </w:r>
    </w:p>
    <w:p w14:paraId="43F63F1C" w14:textId="583E29DD" w:rsidR="00A6272A" w:rsidRPr="003D2D7E" w:rsidRDefault="00A6272A" w:rsidP="00DE19C6">
      <w:pPr>
        <w:spacing w:after="200" w:line="276" w:lineRule="auto"/>
      </w:pPr>
      <w:r w:rsidRPr="003D2D7E">
        <w:t>U skladu s navedenom Uputom, dokument pruža jasne smjernice za planiranje, provedbu i praćenje aktivnosti, te povezuje operativne ciljeve s proračunskim stavkama i pokazateljima uspješnosti. Posebna pažnja posvećena je uključivanju građana u proces donošenja odluka, jačanju transparentnosti rada uprave, te osiguravanju kvalitete javnih usluga kroz mjerljivo praćenje učinaka i rezultata.</w:t>
      </w:r>
    </w:p>
    <w:p w14:paraId="50208621" w14:textId="254203F5" w:rsidR="00A6272A" w:rsidRPr="003D2D7E" w:rsidRDefault="00A6272A" w:rsidP="00DE19C6">
      <w:pPr>
        <w:spacing w:after="200" w:line="276" w:lineRule="auto"/>
      </w:pPr>
      <w:r w:rsidRPr="003D2D7E">
        <w:t xml:space="preserve">Cilj ovog dokumenta je usmjeriti sve raspoložive resurse na projekte i programe od značaja za lokalnu zajednicu, unaprijediti kvalitetu života </w:t>
      </w:r>
      <w:r w:rsidR="00A77CFE" w:rsidRPr="003D2D7E">
        <w:t>građana</w:t>
      </w:r>
      <w:r w:rsidRPr="003D2D7E">
        <w:t xml:space="preserve"> </w:t>
      </w:r>
      <w:r w:rsidR="00057A0F" w:rsidRPr="003D2D7E">
        <w:t>Grada Ozlja</w:t>
      </w:r>
      <w:r w:rsidRPr="003D2D7E">
        <w:t xml:space="preserve">, te osigurati održivi i ravnomjerni razvoj </w:t>
      </w:r>
      <w:r w:rsidR="00057A0F" w:rsidRPr="003D2D7E">
        <w:t>Grada</w:t>
      </w:r>
      <w:r w:rsidRPr="003D2D7E">
        <w:t xml:space="preserve"> u skladu s načelima javne odgovornosti i transparentnosti.</w:t>
      </w:r>
    </w:p>
    <w:p w14:paraId="3FC959B6" w14:textId="058BB4A3" w:rsidR="003768A0" w:rsidRPr="003D2D7E" w:rsidRDefault="00DE19C6" w:rsidP="00624BBD">
      <w:pPr>
        <w:pStyle w:val="Odlomakpopisa"/>
        <w:spacing w:line="276" w:lineRule="auto"/>
        <w:jc w:val="right"/>
        <w:rPr>
          <w:rFonts w:eastAsia="Arial"/>
        </w:rPr>
      </w:pPr>
      <w:r w:rsidRPr="003D2D7E">
        <w:rPr>
          <w:rFonts w:eastAsia="Arial"/>
        </w:rPr>
        <w:t>Gradon</w:t>
      </w:r>
      <w:r w:rsidR="003768A0" w:rsidRPr="003D2D7E">
        <w:rPr>
          <w:rFonts w:eastAsia="Arial"/>
        </w:rPr>
        <w:t>ačelni</w:t>
      </w:r>
      <w:r w:rsidR="00057A0F" w:rsidRPr="003D2D7E">
        <w:rPr>
          <w:rFonts w:eastAsia="Arial"/>
        </w:rPr>
        <w:t>ca</w:t>
      </w:r>
    </w:p>
    <w:p w14:paraId="2E1EE9C4" w14:textId="77777777" w:rsidR="00993A01" w:rsidRPr="003D2D7E" w:rsidRDefault="00993A01" w:rsidP="00624BBD">
      <w:pPr>
        <w:spacing w:line="276" w:lineRule="auto"/>
        <w:rPr>
          <w:rFonts w:eastAsia="Arial"/>
        </w:rPr>
      </w:pPr>
    </w:p>
    <w:p w14:paraId="26519968" w14:textId="136F69A6" w:rsidR="00446A33" w:rsidRPr="003D2D7E" w:rsidRDefault="00446A33">
      <w:pPr>
        <w:spacing w:after="160" w:line="259" w:lineRule="auto"/>
        <w:jc w:val="left"/>
        <w:rPr>
          <w:rFonts w:eastAsia="Arial"/>
        </w:rPr>
      </w:pPr>
      <w:r w:rsidRPr="003D2D7E">
        <w:rPr>
          <w:rFonts w:eastAsia="Arial"/>
        </w:rPr>
        <w:br w:type="page"/>
      </w:r>
    </w:p>
    <w:p w14:paraId="7CA1D53A" w14:textId="3F54E514" w:rsidR="00232641" w:rsidRPr="003D2D7E" w:rsidRDefault="00550212" w:rsidP="00446A33">
      <w:pPr>
        <w:pStyle w:val="Naslov1"/>
        <w:numPr>
          <w:ilvl w:val="0"/>
          <w:numId w:val="33"/>
        </w:numPr>
        <w:spacing w:after="200" w:line="276" w:lineRule="auto"/>
        <w:ind w:left="714" w:hanging="357"/>
        <w:contextualSpacing w:val="0"/>
        <w:rPr>
          <w:sz w:val="28"/>
          <w:szCs w:val="28"/>
        </w:rPr>
      </w:pPr>
      <w:bookmarkStart w:id="3" w:name="_Toc215833348"/>
      <w:r w:rsidRPr="003D2D7E">
        <w:rPr>
          <w:sz w:val="28"/>
          <w:szCs w:val="28"/>
        </w:rPr>
        <w:lastRenderedPageBreak/>
        <w:t>Uvod</w:t>
      </w:r>
      <w:bookmarkEnd w:id="3"/>
    </w:p>
    <w:p w14:paraId="21EBFFE7" w14:textId="5D1F8E1A" w:rsidR="00C52A0E" w:rsidRPr="003D2D7E" w:rsidRDefault="00C52A0E" w:rsidP="00C52A0E">
      <w:pPr>
        <w:spacing w:after="200" w:line="276" w:lineRule="auto"/>
      </w:pPr>
      <w:r w:rsidRPr="003D2D7E">
        <w:t xml:space="preserve">Godišnji plan rada </w:t>
      </w:r>
      <w:r w:rsidR="00057A0F" w:rsidRPr="003D2D7E">
        <w:t>Grada Ozlja</w:t>
      </w:r>
      <w:r w:rsidRPr="003D2D7E">
        <w:t xml:space="preserve"> za 2026. godinu predstavlja jednogodišnji provedbeno-operativni akt kojim se utvrđuju operativni ciljevi i aktivnosti za 2026. godinu, u skladu s mjerama iz Provedbenog programa </w:t>
      </w:r>
      <w:r w:rsidR="00057A0F" w:rsidRPr="003D2D7E">
        <w:t>Grada Ozlja</w:t>
      </w:r>
      <w:r w:rsidRPr="003D2D7E">
        <w:t xml:space="preserve"> za razdoblje 2025.–2029., aktivnostima i projektima iz posebnog dijela Proračuna </w:t>
      </w:r>
      <w:r w:rsidR="00057A0F" w:rsidRPr="003D2D7E">
        <w:t>Grada</w:t>
      </w:r>
      <w:r w:rsidRPr="003D2D7E">
        <w:t xml:space="preserve"> za 2026. godinu, te propisima o unutarnjem ustrojstvu i organizaciji </w:t>
      </w:r>
      <w:r w:rsidR="00057A0F" w:rsidRPr="003D2D7E">
        <w:t>gradske</w:t>
      </w:r>
      <w:r w:rsidRPr="003D2D7E">
        <w:t xml:space="preserve"> uprave.</w:t>
      </w:r>
    </w:p>
    <w:p w14:paraId="23BD6BE1" w14:textId="77777777" w:rsidR="00C52A0E" w:rsidRPr="003D2D7E" w:rsidRDefault="00C52A0E" w:rsidP="00C52A0E">
      <w:pPr>
        <w:spacing w:after="200" w:line="276" w:lineRule="auto"/>
      </w:pPr>
      <w:r w:rsidRPr="003D2D7E">
        <w:t>Ovaj dokument izrađen je sukladno odredbama Zakona o sustavu strateškog planiranja i upravljanja razvojem Republike Hrvatske („Narodne novine“, br. 123/17, 151/22), Zakona o proračunu („Narodne novine“, br. 144/21) i Upute Ministarstva pravosuđa, uprave i digitalne transformacije iz studenoga 2024. godine. Plan ujedno osigurava provedbu načela dobrog financijskog upravljanja – ekonomičnosti, učinkovitosti i djelotvornosti – te omogućuje povezivanje strateških ciljeva s proračunskim planiranjem i sustavom upravljanja kvalitetom.</w:t>
      </w:r>
    </w:p>
    <w:p w14:paraId="1BC56F11" w14:textId="21EFA972" w:rsidR="00C52A0E" w:rsidRPr="003D2D7E" w:rsidRDefault="00C52A0E" w:rsidP="00C52A0E">
      <w:pPr>
        <w:spacing w:after="200" w:line="276" w:lineRule="auto"/>
      </w:pPr>
      <w:r w:rsidRPr="003D2D7E">
        <w:t xml:space="preserve">Godišnji plan rada donosi se s ciljem osiguranja operativne provedbe Provedbenog programa na godišnjoj razini, kroz jasno definirane mjere, operativne ciljeve, pokazatelje rezultata i izvore financiranja. Njegova je svrha omogućiti transparentno upravljanje procesima, učinkovitu raspodjelu resursa i kontinuirano praćenje učinaka rada </w:t>
      </w:r>
      <w:r w:rsidR="0071394C" w:rsidRPr="003D2D7E">
        <w:t>gradskih</w:t>
      </w:r>
      <w:r w:rsidRPr="003D2D7E">
        <w:t xml:space="preserve"> upravnih tijela.</w:t>
      </w:r>
    </w:p>
    <w:p w14:paraId="2FE4BBD5" w14:textId="2E4E39C9" w:rsidR="00C52A0E" w:rsidRPr="003D2D7E" w:rsidRDefault="00C52A0E" w:rsidP="00C52A0E">
      <w:pPr>
        <w:spacing w:after="200" w:line="276" w:lineRule="auto"/>
      </w:pPr>
      <w:r w:rsidRPr="003D2D7E">
        <w:t xml:space="preserve">Plan se temelji na načelima javne odgovornosti, transparentnosti, </w:t>
      </w:r>
      <w:proofErr w:type="spellStart"/>
      <w:r w:rsidRPr="003D2D7E">
        <w:t>uključivosti</w:t>
      </w:r>
      <w:proofErr w:type="spellEnd"/>
      <w:r w:rsidRPr="003D2D7E">
        <w:t xml:space="preserve"> građana i digitalne transformacije uprave, a istodobno predstavlja i ključni alat za praćenje provedbe javnih politika na razini lokalne samouprave. Kroz planirane aktivnosti nastoji se osigurati usklađeno djelovanje svih organizacijskih jedinica </w:t>
      </w:r>
      <w:r w:rsidR="00057A0F" w:rsidRPr="003D2D7E">
        <w:t>Grada</w:t>
      </w:r>
      <w:r w:rsidRPr="003D2D7E">
        <w:t xml:space="preserve">, učinkovita provedba razvojnih prioriteta te podizanje kvalitete javnih usluga i života građana </w:t>
      </w:r>
      <w:r w:rsidR="00057A0F" w:rsidRPr="003D2D7E">
        <w:t>Grada Ozlja</w:t>
      </w:r>
      <w:r w:rsidRPr="003D2D7E">
        <w:t xml:space="preserve">. </w:t>
      </w:r>
      <w:r w:rsidR="00B3697B" w:rsidRPr="003D2D7E">
        <w:t>Operativni ciljevi i opće smjernice za 202</w:t>
      </w:r>
      <w:r w:rsidRPr="003D2D7E">
        <w:t>6</w:t>
      </w:r>
      <w:r w:rsidR="00B3697B" w:rsidRPr="003D2D7E">
        <w:t>. godinu obuhvaćaju:</w:t>
      </w:r>
    </w:p>
    <w:p w14:paraId="1DE072A5" w14:textId="7565F631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 xml:space="preserve">Učinkovitu provedbu mjera iz Provedbenog programa </w:t>
      </w:r>
      <w:r w:rsidR="00057A0F" w:rsidRPr="003D2D7E">
        <w:t>Grada Ozlja</w:t>
      </w:r>
      <w:r w:rsidRPr="003D2D7E">
        <w:t xml:space="preserve"> 2025.–2029., s naglaskom na postizanje konkretnih i mjerljivih rezultata kroz godišnje aktivnosti i projekte.</w:t>
      </w:r>
    </w:p>
    <w:p w14:paraId="42433C1F" w14:textId="6A34CED5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>Povezivanje planiranih aktivnosti s proračunskim stavkama i osiguranje racionalnog korištenja proračunskih sredstava u skladu s načelima dobrog financijskog upravljanja.</w:t>
      </w:r>
    </w:p>
    <w:p w14:paraId="790B22B7" w14:textId="5E73C826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 xml:space="preserve">Jačanje kapaciteta </w:t>
      </w:r>
      <w:r w:rsidR="00057A0F" w:rsidRPr="003D2D7E">
        <w:t>gradske</w:t>
      </w:r>
      <w:r w:rsidRPr="003D2D7E">
        <w:t xml:space="preserve"> uprave putem digitalizacije procesa, stručnog usavršavanja zaposlenika i unaprjeđenja sustava upravljanja kvalitetom.</w:t>
      </w:r>
    </w:p>
    <w:p w14:paraId="17FE019A" w14:textId="151F4122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>Razvoj prometne i komunalne infrastrukture s ciljem povećanja sigurnosti i kvalitete života stanovnika te osiguranja održivog prostornog razvoja.</w:t>
      </w:r>
    </w:p>
    <w:p w14:paraId="631431EE" w14:textId="48E5856B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>Odgovorno upravljanje okolišem i prirodom, uz održivo gospodarenja otpadom i zaštite prirodnih resursa.</w:t>
      </w:r>
    </w:p>
    <w:p w14:paraId="7451865F" w14:textId="6F0776D7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>Poboljšanje sustava socijalne i zdravstvene zaštite, osobito kroz programe pomoći starijima, ranjivim skupinama i poticanje zdravstvenih preventivnih aktivnosti.</w:t>
      </w:r>
    </w:p>
    <w:p w14:paraId="7A24FFFC" w14:textId="41AFAF95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>Ulaganja u sustav predškolskog i školskog odgoja i obrazovanja, s naglaskom na kvalitetu obrazovnih programa i infrastrukturne uvjete.</w:t>
      </w:r>
    </w:p>
    <w:p w14:paraId="7BF8BB38" w14:textId="2C1AC6DF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lastRenderedPageBreak/>
        <w:t>Poticanje kulturnog i sportskog života zajednice kroz podršku udrugama, manifestacijama i razvoju sportske infrastrukture.</w:t>
      </w:r>
    </w:p>
    <w:p w14:paraId="1D5AE520" w14:textId="1C094B4D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>Razvoj gospodarstva i poduzetništva putem potpora lokalnim poduzetnicima</w:t>
      </w:r>
      <w:r w:rsidR="00A77CFE" w:rsidRPr="003D2D7E">
        <w:t>.</w:t>
      </w:r>
    </w:p>
    <w:p w14:paraId="0C80BDF0" w14:textId="7D1EBC60" w:rsidR="00C52A0E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>Jačanje sustava civilne zaštite i spašavanja, radi osiguravanja pripravnosti i učinkovitog odgovora na krizne situacije.</w:t>
      </w:r>
    </w:p>
    <w:p w14:paraId="5E541190" w14:textId="7A7013B0" w:rsidR="00B3697B" w:rsidRPr="003D2D7E" w:rsidRDefault="00C52A0E" w:rsidP="00C52A0E">
      <w:pPr>
        <w:numPr>
          <w:ilvl w:val="0"/>
          <w:numId w:val="7"/>
        </w:numPr>
        <w:spacing w:line="276" w:lineRule="auto"/>
        <w:ind w:left="714" w:hanging="357"/>
      </w:pPr>
      <w:r w:rsidRPr="003D2D7E">
        <w:t>Unaprjeđenje suradnje s građanima</w:t>
      </w:r>
      <w:r w:rsidR="00A77CFE" w:rsidRPr="003D2D7E">
        <w:t xml:space="preserve"> </w:t>
      </w:r>
      <w:r w:rsidRPr="003D2D7E">
        <w:t>i drugim dionicima, s ciljem transparentnog upravljanja i participativnog donošenja odluka</w:t>
      </w:r>
      <w:r w:rsidR="00B3697B" w:rsidRPr="003D2D7E">
        <w:t>.</w:t>
      </w:r>
    </w:p>
    <w:p w14:paraId="6869032A" w14:textId="4AF8D08B" w:rsidR="00804C4C" w:rsidRPr="003D2D7E" w:rsidRDefault="00804C4C">
      <w:pPr>
        <w:spacing w:after="160" w:line="259" w:lineRule="auto"/>
        <w:jc w:val="left"/>
      </w:pPr>
      <w:r w:rsidRPr="003D2D7E">
        <w:br w:type="page"/>
      </w:r>
    </w:p>
    <w:p w14:paraId="2D386336" w14:textId="3FAEBEBA" w:rsidR="008E069E" w:rsidRPr="003D2D7E" w:rsidRDefault="00804C4C" w:rsidP="00804C4C">
      <w:pPr>
        <w:pStyle w:val="Podnaslov"/>
        <w:numPr>
          <w:ilvl w:val="1"/>
          <w:numId w:val="38"/>
        </w:numPr>
        <w:spacing w:after="200" w:line="276" w:lineRule="auto"/>
        <w:ind w:left="993"/>
      </w:pPr>
      <w:r w:rsidRPr="003D2D7E">
        <w:lastRenderedPageBreak/>
        <w:t xml:space="preserve"> </w:t>
      </w:r>
      <w:r w:rsidR="00550212" w:rsidRPr="003D2D7E">
        <w:t>Djelokrug</w:t>
      </w:r>
    </w:p>
    <w:p w14:paraId="52E5B166" w14:textId="77777777" w:rsidR="00057A0F" w:rsidRPr="003D2D7E" w:rsidRDefault="00057A0F" w:rsidP="00057A0F">
      <w:pPr>
        <w:spacing w:after="200" w:line="276" w:lineRule="auto"/>
        <w:rPr>
          <w:rFonts w:eastAsia="Times New Roman"/>
        </w:rPr>
      </w:pPr>
      <w:r w:rsidRPr="003D2D7E">
        <w:rPr>
          <w:rFonts w:eastAsia="Batang"/>
          <w:bCs/>
          <w:lang w:eastAsia="hr-HR"/>
        </w:rPr>
        <w:t xml:space="preserve">Sukladno članku 13. Statuta </w:t>
      </w:r>
      <w:r w:rsidRPr="003D2D7E">
        <w:rPr>
          <w:rFonts w:eastAsia="Times New Roman"/>
        </w:rPr>
        <w:t xml:space="preserve">Grada Ozlja </w:t>
      </w:r>
      <w:r w:rsidRPr="003D2D7E">
        <w:rPr>
          <w:rFonts w:eastAsia="Calibri"/>
        </w:rPr>
        <w:t>(»Službeni glasnik Grada Ozlja«, broj 3/21-pročišćeni tekst</w:t>
      </w:r>
      <w:r w:rsidRPr="003D2D7E">
        <w:rPr>
          <w:rFonts w:eastAsia="Times New Roman"/>
        </w:rPr>
        <w:t xml:space="preserve">), Grad u samoupravnom djelokrugu obavlja poslove lokalnog značaja kojima se neposredno ostvaruju prava građana i to osobito poslove koji se odnose na: </w:t>
      </w:r>
    </w:p>
    <w:p w14:paraId="50D37464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uređenje naselja i stanovanje, </w:t>
      </w:r>
    </w:p>
    <w:p w14:paraId="5B24EE1A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>promicanje gospodarskog razvoja,</w:t>
      </w:r>
    </w:p>
    <w:p w14:paraId="32CF4A1E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prostorno i urbanističko planiranje, </w:t>
      </w:r>
    </w:p>
    <w:p w14:paraId="555B1F3D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komunalne djelatnosti,  </w:t>
      </w:r>
    </w:p>
    <w:p w14:paraId="23CA45CC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brigu o djeci, </w:t>
      </w:r>
    </w:p>
    <w:p w14:paraId="21E46666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socijalnu skrb, </w:t>
      </w:r>
    </w:p>
    <w:p w14:paraId="52390EE0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primarnu zdravstvenu zaštitu, </w:t>
      </w:r>
    </w:p>
    <w:p w14:paraId="71FC8D93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>odgoj i osnovno obrazovanje,</w:t>
      </w:r>
    </w:p>
    <w:p w14:paraId="00D03751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kulturu, tjelesnu kulturu i šport, </w:t>
      </w:r>
    </w:p>
    <w:p w14:paraId="4EE6DC17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zaštitu potrošača, </w:t>
      </w:r>
    </w:p>
    <w:p w14:paraId="09964B02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zaštitu i unapređenje prirodnog okoliša, </w:t>
      </w:r>
    </w:p>
    <w:p w14:paraId="65C832D6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protupožarnu zaštitu i civilnu zaštitu, </w:t>
      </w:r>
    </w:p>
    <w:p w14:paraId="4C5334E7" w14:textId="77777777" w:rsidR="00057A0F" w:rsidRPr="003D2D7E" w:rsidRDefault="00057A0F" w:rsidP="00057A0F">
      <w:pPr>
        <w:numPr>
          <w:ilvl w:val="0"/>
          <w:numId w:val="36"/>
        </w:numPr>
        <w:spacing w:line="276" w:lineRule="auto"/>
        <w:contextualSpacing/>
        <w:rPr>
          <w:rFonts w:eastAsia="Times New Roman"/>
        </w:rPr>
      </w:pPr>
      <w:r w:rsidRPr="003D2D7E">
        <w:rPr>
          <w:rFonts w:eastAsia="Times New Roman"/>
        </w:rPr>
        <w:t xml:space="preserve">promet na svom području,  </w:t>
      </w:r>
    </w:p>
    <w:p w14:paraId="2F2150BE" w14:textId="77777777" w:rsidR="00057A0F" w:rsidRPr="003D2D7E" w:rsidRDefault="00057A0F" w:rsidP="00057A0F">
      <w:pPr>
        <w:numPr>
          <w:ilvl w:val="0"/>
          <w:numId w:val="36"/>
        </w:numPr>
        <w:spacing w:after="200" w:line="276" w:lineRule="auto"/>
        <w:ind w:left="714" w:hanging="357"/>
        <w:rPr>
          <w:rFonts w:eastAsia="Batang"/>
          <w:bCs/>
          <w:lang w:eastAsia="hr-HR"/>
        </w:rPr>
      </w:pPr>
      <w:r w:rsidRPr="003D2D7E">
        <w:rPr>
          <w:rFonts w:eastAsia="Times New Roman"/>
        </w:rPr>
        <w:t xml:space="preserve"> te ostale poslove sukladno posebnim zakonima.</w:t>
      </w:r>
    </w:p>
    <w:p w14:paraId="2C236629" w14:textId="71C88495" w:rsidR="00057A0F" w:rsidRPr="003D2D7E" w:rsidRDefault="00057A0F" w:rsidP="00057A0F">
      <w:pPr>
        <w:spacing w:after="200" w:line="276" w:lineRule="auto"/>
        <w:rPr>
          <w:rFonts w:eastAsia="Times New Roman"/>
        </w:rPr>
      </w:pPr>
      <w:r w:rsidRPr="003D2D7E">
        <w:rPr>
          <w:rFonts w:eastAsia="Times New Roman"/>
        </w:rPr>
        <w:t>Grad Ozalj obavlja poslove iz svog samoupravnog djelokruga u skladu s posebnim zakonima koji uređuju pojedine djelatnosti javnog interesa. Način obavljanja tih poslova, kao i njihova konkretna razrada, detaljno se uređuju odlukama Gradskog vijeća i gradonačelnika, sukladno važećim zakonima i Statutom Grada Ozlja.</w:t>
      </w:r>
    </w:p>
    <w:p w14:paraId="48B35CBA" w14:textId="77777777" w:rsidR="00306073" w:rsidRPr="003D2D7E" w:rsidRDefault="00057A0F" w:rsidP="00057A0F">
      <w:pPr>
        <w:widowControl w:val="0"/>
        <w:overflowPunct w:val="0"/>
        <w:autoSpaceDE w:val="0"/>
        <w:autoSpaceDN w:val="0"/>
        <w:adjustRightInd w:val="0"/>
        <w:spacing w:after="200" w:line="276" w:lineRule="auto"/>
        <w:rPr>
          <w:rFonts w:eastAsia="Times New Roman"/>
        </w:rPr>
      </w:pPr>
      <w:r w:rsidRPr="003D2D7E">
        <w:rPr>
          <w:rFonts w:eastAsia="Times New Roman"/>
        </w:rPr>
        <w:t>Grad Ozalj surađuje s ostalim općinama i gradovima na području Karlovačke županije i samom Karlovačkom županijom kao i s drugim jedinicama lokalne samouprave u Republici Hrvatskoj radi ostvarivanja zajedničkih interesa na unapređenju gospodarskog i društvenog razvitka.</w:t>
      </w:r>
    </w:p>
    <w:p w14:paraId="2B4BCACC" w14:textId="1E9B5908" w:rsidR="00057A0F" w:rsidRPr="003D2D7E" w:rsidRDefault="00057A0F" w:rsidP="00057A0F">
      <w:pPr>
        <w:widowControl w:val="0"/>
        <w:overflowPunct w:val="0"/>
        <w:autoSpaceDE w:val="0"/>
        <w:autoSpaceDN w:val="0"/>
        <w:adjustRightInd w:val="0"/>
        <w:spacing w:after="200" w:line="276" w:lineRule="auto"/>
        <w:rPr>
          <w:rFonts w:eastAsia="Times New Roman"/>
        </w:rPr>
      </w:pPr>
      <w:r w:rsidRPr="003D2D7E">
        <w:rPr>
          <w:rFonts w:eastAsia="Times New Roman"/>
        </w:rPr>
        <w:t xml:space="preserve"> </w:t>
      </w:r>
      <w:r w:rsidRPr="003D2D7E">
        <w:rPr>
          <w:rFonts w:eastAsia="Times New Roman"/>
        </w:rPr>
        <w:br w:type="page"/>
      </w:r>
    </w:p>
    <w:p w14:paraId="6212517C" w14:textId="65D7E6A8" w:rsidR="008E069E" w:rsidRPr="003D2D7E" w:rsidRDefault="00550212" w:rsidP="00057A0F">
      <w:pPr>
        <w:pStyle w:val="Podnaslov"/>
        <w:numPr>
          <w:ilvl w:val="1"/>
          <w:numId w:val="38"/>
        </w:numPr>
        <w:spacing w:after="200" w:line="276" w:lineRule="auto"/>
        <w:ind w:left="851"/>
        <w:contextualSpacing w:val="0"/>
      </w:pPr>
      <w:r w:rsidRPr="003D2D7E">
        <w:lastRenderedPageBreak/>
        <w:t xml:space="preserve">Vizija </w:t>
      </w:r>
    </w:p>
    <w:p w14:paraId="3EED458E" w14:textId="77777777" w:rsidR="00057A0F" w:rsidRPr="003D2D7E" w:rsidRDefault="00057A0F" w:rsidP="00057A0F">
      <w:pPr>
        <w:spacing w:after="200" w:line="276" w:lineRule="auto"/>
        <w:rPr>
          <w:rFonts w:eastAsia="Times New Roman"/>
          <w:bCs/>
        </w:rPr>
      </w:pPr>
      <w:r w:rsidRPr="003D2D7E">
        <w:rPr>
          <w:rFonts w:eastAsia="Times New Roman"/>
          <w:bCs/>
        </w:rPr>
        <w:t>Vizija je dugoročna, inspirativna slika budućnosti lokalne zajednice. Ona izražava što Grad želi postati i kako želi izgledati u budućnosti. Vizija ne opisuje pojedinačne projekte, nego daje strateški okvir koji sve buduće aktivnosti usmjerava prema zajedničkom cilju.</w:t>
      </w:r>
    </w:p>
    <w:p w14:paraId="2F92399F" w14:textId="77777777" w:rsidR="00057A0F" w:rsidRPr="003D2D7E" w:rsidRDefault="00057A0F" w:rsidP="00057A0F">
      <w:pPr>
        <w:spacing w:after="200" w:line="276" w:lineRule="auto"/>
        <w:rPr>
          <w:rFonts w:eastAsia="Times New Roman"/>
          <w:b/>
          <w:color w:val="1F497D"/>
        </w:rPr>
      </w:pPr>
      <w:r w:rsidRPr="003D2D7E">
        <w:rPr>
          <w:rFonts w:eastAsia="Times New Roman"/>
          <w:b/>
          <w:color w:val="1F497D"/>
        </w:rPr>
        <w:t xml:space="preserve">Vizija Grada Ozlja je: </w:t>
      </w:r>
      <w:r w:rsidRPr="003D2D7E">
        <w:rPr>
          <w:rFonts w:eastAsia="Times New Roman"/>
        </w:rPr>
        <w:t>„Ozalj – središte mikro, malog i srednjeg poduzetništva sjevera Karlovačke županije, očuvane kulturno-povijesne i tradicijske baštine, razvoja zasnovanog na potpori visoke kvalitete življenja očuvanjem krajobrazne i prirodne raznolikosti, revitalizaciji tradicijskih znanja i vještina, prepoznatoj ponudi regionalnih proizvoda i usluga Pokuplja te prometnoj povezanosti Hrvatske i Zapadne Europe</w:t>
      </w:r>
      <w:r w:rsidRPr="003D2D7E">
        <w:rPr>
          <w:rFonts w:eastAsia="Times New Roman"/>
          <w:bCs/>
        </w:rPr>
        <w:t>“.</w:t>
      </w:r>
    </w:p>
    <w:p w14:paraId="5E1EAC55" w14:textId="52285B7F" w:rsidR="00890406" w:rsidRPr="003D2D7E" w:rsidRDefault="00550212" w:rsidP="00057A0F">
      <w:pPr>
        <w:pStyle w:val="Podnaslov"/>
        <w:numPr>
          <w:ilvl w:val="1"/>
          <w:numId w:val="38"/>
        </w:numPr>
        <w:spacing w:after="200" w:line="276" w:lineRule="auto"/>
        <w:ind w:left="993" w:hanging="426"/>
        <w:contextualSpacing w:val="0"/>
      </w:pPr>
      <w:r w:rsidRPr="003D2D7E">
        <w:t>Misija</w:t>
      </w:r>
    </w:p>
    <w:p w14:paraId="533E4EE2" w14:textId="77777777" w:rsidR="00057A0F" w:rsidRPr="003D2D7E" w:rsidRDefault="00057A0F" w:rsidP="00057A0F">
      <w:pPr>
        <w:spacing w:after="200" w:line="276" w:lineRule="auto"/>
      </w:pPr>
      <w:r w:rsidRPr="003D2D7E">
        <w:t>Misija definira osnovnu svrhu i odgovornost Grada kao javne institucije. Misija obuhvaća ključne uloge Grada u pružanju javnih usluga, razvoju zajednice, zaštiti interesa građana i upravljanju lokalnim resursima na učinkovit, pravedan i transparentan način.</w:t>
      </w:r>
    </w:p>
    <w:p w14:paraId="1F204D69" w14:textId="18650687" w:rsidR="00C52A0E" w:rsidRPr="003D2D7E" w:rsidRDefault="00057A0F" w:rsidP="00057A0F">
      <w:pPr>
        <w:spacing w:after="200" w:line="276" w:lineRule="auto"/>
        <w:rPr>
          <w:rFonts w:eastAsia="Times New Roman"/>
        </w:rPr>
      </w:pPr>
      <w:r w:rsidRPr="003D2D7E">
        <w:t>Misija Grada Ozlja „Grad Ozalj želi osigurati uvjete za kvalitetan život svojih stanovnika kroz učinkovito, transparentno i kvalitetno upravljanje“.</w:t>
      </w:r>
    </w:p>
    <w:p w14:paraId="258307C6" w14:textId="158262F8" w:rsidR="00993A01" w:rsidRPr="003D2D7E" w:rsidRDefault="00550212" w:rsidP="00057A0F">
      <w:pPr>
        <w:pStyle w:val="Podnaslov"/>
        <w:numPr>
          <w:ilvl w:val="1"/>
          <w:numId w:val="38"/>
        </w:numPr>
        <w:spacing w:after="200" w:line="276" w:lineRule="auto"/>
        <w:ind w:left="993"/>
        <w:contextualSpacing w:val="0"/>
      </w:pPr>
      <w:r w:rsidRPr="003D2D7E">
        <w:t>Vrijednosti</w:t>
      </w:r>
    </w:p>
    <w:p w14:paraId="5623C104" w14:textId="4CB46F4D" w:rsidR="005431EB" w:rsidRPr="003D2D7E" w:rsidRDefault="00624BBD" w:rsidP="00C52A0E">
      <w:pPr>
        <w:spacing w:line="276" w:lineRule="auto"/>
      </w:pPr>
      <w:r w:rsidRPr="003D2D7E">
        <w:t xml:space="preserve">U kontekstu jedinice lokalne samouprave (JLS), pojam vrijednosti najčešće se odnosi na temeljna načela i standarde djelovanja kojima se vodi </w:t>
      </w:r>
      <w:r w:rsidR="00057A0F" w:rsidRPr="003D2D7E">
        <w:t>Grad</w:t>
      </w:r>
      <w:r w:rsidRPr="003D2D7E">
        <w:t xml:space="preserve"> u svom radu.</w:t>
      </w:r>
      <w:r w:rsidR="00FB1D53" w:rsidRPr="003D2D7E">
        <w:t xml:space="preserve"> </w:t>
      </w:r>
      <w:r w:rsidRPr="003D2D7E">
        <w:t xml:space="preserve">Najviše uključuju organizacijske i društvene vrijednosti – ono što </w:t>
      </w:r>
      <w:r w:rsidR="00057A0F" w:rsidRPr="003D2D7E">
        <w:t>Grad</w:t>
      </w:r>
      <w:r w:rsidRPr="003D2D7E">
        <w:t xml:space="preserve"> smatra važnim u odnosu prema građanima, zaposlenicima i zajednici.</w:t>
      </w:r>
      <w:r w:rsidR="00FB1D53" w:rsidRPr="003D2D7E">
        <w:t xml:space="preserve"> Vrijednosti koje je </w:t>
      </w:r>
      <w:r w:rsidR="007A225F" w:rsidRPr="003D2D7E">
        <w:t>Grad Ozalj</w:t>
      </w:r>
      <w:r w:rsidR="00FB1D53" w:rsidRPr="003D2D7E">
        <w:t xml:space="preserve"> prepozna</w:t>
      </w:r>
      <w:r w:rsidR="007A225F" w:rsidRPr="003D2D7E">
        <w:t>o</w:t>
      </w:r>
      <w:r w:rsidR="00FB1D53" w:rsidRPr="003D2D7E">
        <w:t xml:space="preserve"> navedene su u nastavku.</w:t>
      </w:r>
    </w:p>
    <w:p w14:paraId="58BE5450" w14:textId="77777777" w:rsidR="005C1961" w:rsidRPr="003D2D7E" w:rsidRDefault="005C1961" w:rsidP="00C52A0E">
      <w:pPr>
        <w:spacing w:line="276" w:lineRule="auto"/>
      </w:pPr>
    </w:p>
    <w:p w14:paraId="772B67C4" w14:textId="5CE8114C" w:rsidR="0057236F" w:rsidRPr="003D2D7E" w:rsidRDefault="005C1961" w:rsidP="00306073">
      <w:pPr>
        <w:pStyle w:val="Opisslike"/>
        <w:spacing w:after="0"/>
        <w:jc w:val="center"/>
        <w:rPr>
          <w:color w:val="auto"/>
          <w:sz w:val="24"/>
          <w:szCs w:val="24"/>
        </w:rPr>
      </w:pPr>
      <w:bookmarkStart w:id="4" w:name="_Toc214953532"/>
      <w:r w:rsidRPr="003D2D7E">
        <w:rPr>
          <w:color w:val="auto"/>
          <w:sz w:val="24"/>
          <w:szCs w:val="24"/>
        </w:rPr>
        <w:t xml:space="preserve">Tablica </w:t>
      </w:r>
      <w:r w:rsidRPr="003D2D7E">
        <w:rPr>
          <w:color w:val="auto"/>
          <w:sz w:val="24"/>
          <w:szCs w:val="24"/>
        </w:rPr>
        <w:fldChar w:fldCharType="begin"/>
      </w:r>
      <w:r w:rsidRPr="003D2D7E">
        <w:rPr>
          <w:color w:val="auto"/>
          <w:sz w:val="24"/>
          <w:szCs w:val="24"/>
        </w:rPr>
        <w:instrText xml:space="preserve"> SEQ Tablica \* ARABIC </w:instrText>
      </w:r>
      <w:r w:rsidRPr="003D2D7E">
        <w:rPr>
          <w:color w:val="auto"/>
          <w:sz w:val="24"/>
          <w:szCs w:val="24"/>
        </w:rPr>
        <w:fldChar w:fldCharType="separate"/>
      </w:r>
      <w:r w:rsidR="00330027">
        <w:rPr>
          <w:noProof/>
          <w:color w:val="auto"/>
          <w:sz w:val="24"/>
          <w:szCs w:val="24"/>
        </w:rPr>
        <w:t>1</w:t>
      </w:r>
      <w:r w:rsidRPr="003D2D7E">
        <w:rPr>
          <w:color w:val="auto"/>
          <w:sz w:val="24"/>
          <w:szCs w:val="24"/>
        </w:rPr>
        <w:fldChar w:fldCharType="end"/>
      </w:r>
      <w:r w:rsidRPr="003D2D7E">
        <w:rPr>
          <w:color w:val="auto"/>
          <w:sz w:val="24"/>
          <w:szCs w:val="24"/>
        </w:rPr>
        <w:t>. Opis vrijednosti</w:t>
      </w:r>
      <w:bookmarkEnd w:id="4"/>
    </w:p>
    <w:tbl>
      <w:tblPr>
        <w:tblStyle w:val="Svijetlatablicareetke1-isticanje5"/>
        <w:tblW w:w="0" w:type="auto"/>
        <w:tblLook w:val="04A0" w:firstRow="1" w:lastRow="0" w:firstColumn="1" w:lastColumn="0" w:noHBand="0" w:noVBand="1"/>
      </w:tblPr>
      <w:tblGrid>
        <w:gridCol w:w="2583"/>
        <w:gridCol w:w="2277"/>
        <w:gridCol w:w="2369"/>
        <w:gridCol w:w="2258"/>
      </w:tblGrid>
      <w:tr w:rsidR="00C52A0E" w:rsidRPr="003D2D7E" w14:paraId="493BB105" w14:textId="77777777" w:rsidTr="00804C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E2F3" w:themeFill="accent1" w:themeFillTint="33"/>
            <w:vAlign w:val="center"/>
            <w:hideMark/>
          </w:tcPr>
          <w:p w14:paraId="7A8E9B01" w14:textId="77777777" w:rsidR="00C52A0E" w:rsidRPr="003D2D7E" w:rsidRDefault="00C52A0E" w:rsidP="00C52A0E">
            <w:pPr>
              <w:spacing w:line="240" w:lineRule="auto"/>
              <w:jc w:val="center"/>
              <w:rPr>
                <w:rFonts w:eastAsia="Times New Roman"/>
                <w:b w:val="0"/>
                <w:bCs w:val="0"/>
                <w:color w:val="44546A" w:themeColor="text2"/>
                <w:lang w:eastAsia="hr-HR"/>
              </w:rPr>
            </w:pPr>
            <w:r w:rsidRPr="003D2D7E">
              <w:rPr>
                <w:rFonts w:eastAsia="Times New Roman"/>
                <w:b w:val="0"/>
                <w:bCs w:val="0"/>
                <w:color w:val="44546A" w:themeColor="text2"/>
                <w:lang w:eastAsia="hr-HR"/>
              </w:rPr>
              <w:t>POSLOVNE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4BDD8094" w14:textId="77777777" w:rsidR="00C52A0E" w:rsidRPr="003D2D7E" w:rsidRDefault="00C52A0E" w:rsidP="00C52A0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44546A" w:themeColor="text2"/>
                <w:lang w:eastAsia="hr-HR"/>
              </w:rPr>
            </w:pPr>
            <w:r w:rsidRPr="003D2D7E">
              <w:rPr>
                <w:rFonts w:eastAsia="Times New Roman"/>
                <w:b w:val="0"/>
                <w:bCs w:val="0"/>
                <w:color w:val="44546A" w:themeColor="text2"/>
                <w:lang w:eastAsia="hr-HR"/>
              </w:rPr>
              <w:t>RELACIJSKE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0B9A9A7D" w14:textId="77777777" w:rsidR="00C52A0E" w:rsidRPr="003D2D7E" w:rsidRDefault="00C52A0E" w:rsidP="00C52A0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44546A" w:themeColor="text2"/>
                <w:lang w:eastAsia="hr-HR"/>
              </w:rPr>
            </w:pPr>
            <w:r w:rsidRPr="003D2D7E">
              <w:rPr>
                <w:rFonts w:eastAsia="Times New Roman"/>
                <w:b w:val="0"/>
                <w:bCs w:val="0"/>
                <w:color w:val="44546A" w:themeColor="text2"/>
                <w:lang w:eastAsia="hr-HR"/>
              </w:rPr>
              <w:t>RAZVOJNE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45257664" w14:textId="77777777" w:rsidR="00C52A0E" w:rsidRPr="003D2D7E" w:rsidRDefault="00C52A0E" w:rsidP="00C52A0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44546A" w:themeColor="text2"/>
                <w:lang w:eastAsia="hr-HR"/>
              </w:rPr>
            </w:pPr>
            <w:r w:rsidRPr="003D2D7E">
              <w:rPr>
                <w:rFonts w:eastAsia="Times New Roman"/>
                <w:b w:val="0"/>
                <w:bCs w:val="0"/>
                <w:color w:val="44546A" w:themeColor="text2"/>
                <w:lang w:eastAsia="hr-HR"/>
              </w:rPr>
              <w:t>NAPREDNE</w:t>
            </w:r>
          </w:p>
        </w:tc>
      </w:tr>
      <w:tr w:rsidR="00C52A0E" w:rsidRPr="003D2D7E" w14:paraId="01645ABF" w14:textId="77777777" w:rsidTr="00C52A0E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202ECBA" w14:textId="77777777" w:rsidR="00C52A0E" w:rsidRPr="003D2D7E" w:rsidRDefault="00C52A0E" w:rsidP="00C52A0E">
            <w:pPr>
              <w:spacing w:line="240" w:lineRule="auto"/>
              <w:jc w:val="center"/>
              <w:rPr>
                <w:rFonts w:eastAsia="Times New Roman"/>
                <w:b w:val="0"/>
                <w:bCs w:val="0"/>
                <w:lang w:eastAsia="hr-HR"/>
              </w:rPr>
            </w:pPr>
            <w:r w:rsidRPr="003D2D7E">
              <w:rPr>
                <w:rFonts w:eastAsia="Times New Roman"/>
                <w:b w:val="0"/>
                <w:bCs w:val="0"/>
                <w:lang w:eastAsia="hr-HR"/>
              </w:rPr>
              <w:t>Učinkovitost i odgovornost u radu</w:t>
            </w:r>
          </w:p>
        </w:tc>
        <w:tc>
          <w:tcPr>
            <w:tcW w:w="0" w:type="auto"/>
            <w:vAlign w:val="center"/>
            <w:hideMark/>
          </w:tcPr>
          <w:p w14:paraId="1540623B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Timski rad i uzajamno poštovanje</w:t>
            </w:r>
          </w:p>
        </w:tc>
        <w:tc>
          <w:tcPr>
            <w:tcW w:w="0" w:type="auto"/>
            <w:vAlign w:val="center"/>
            <w:hideMark/>
          </w:tcPr>
          <w:p w14:paraId="62052FEC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Inovativnost i otvorenost za promjene</w:t>
            </w:r>
          </w:p>
        </w:tc>
        <w:tc>
          <w:tcPr>
            <w:tcW w:w="0" w:type="auto"/>
            <w:vAlign w:val="center"/>
            <w:hideMark/>
          </w:tcPr>
          <w:p w14:paraId="7C0C5D4D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Transparentnost i integritet</w:t>
            </w:r>
          </w:p>
        </w:tc>
      </w:tr>
      <w:tr w:rsidR="00C52A0E" w:rsidRPr="003D2D7E" w14:paraId="7607DD11" w14:textId="77777777" w:rsidTr="00C52A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1FA09F6" w14:textId="77777777" w:rsidR="00C52A0E" w:rsidRPr="003D2D7E" w:rsidRDefault="00C52A0E" w:rsidP="00C52A0E">
            <w:pPr>
              <w:spacing w:line="240" w:lineRule="auto"/>
              <w:jc w:val="center"/>
              <w:rPr>
                <w:rFonts w:eastAsia="Times New Roman"/>
                <w:b w:val="0"/>
                <w:bCs w:val="0"/>
                <w:lang w:eastAsia="hr-HR"/>
              </w:rPr>
            </w:pPr>
            <w:r w:rsidRPr="003D2D7E">
              <w:rPr>
                <w:rFonts w:eastAsia="Times New Roman"/>
                <w:b w:val="0"/>
                <w:bCs w:val="0"/>
                <w:lang w:eastAsia="hr-HR"/>
              </w:rPr>
              <w:t>Stručnost i profesionalnost u obavljanju poslova</w:t>
            </w:r>
          </w:p>
        </w:tc>
        <w:tc>
          <w:tcPr>
            <w:tcW w:w="0" w:type="auto"/>
            <w:vAlign w:val="center"/>
            <w:hideMark/>
          </w:tcPr>
          <w:p w14:paraId="705CDB29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Kultura dijaloga i suradnje</w:t>
            </w:r>
          </w:p>
        </w:tc>
        <w:tc>
          <w:tcPr>
            <w:tcW w:w="0" w:type="auto"/>
            <w:vAlign w:val="center"/>
            <w:hideMark/>
          </w:tcPr>
          <w:p w14:paraId="3550B375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Kontinuirano učenje i razvoj kompetencija</w:t>
            </w:r>
          </w:p>
        </w:tc>
        <w:tc>
          <w:tcPr>
            <w:tcW w:w="0" w:type="auto"/>
            <w:vAlign w:val="center"/>
            <w:hideMark/>
          </w:tcPr>
          <w:p w14:paraId="74016EE3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Održivost i društvena odgovornost</w:t>
            </w:r>
          </w:p>
        </w:tc>
      </w:tr>
      <w:tr w:rsidR="00C52A0E" w:rsidRPr="003D2D7E" w14:paraId="1791AD7A" w14:textId="77777777" w:rsidTr="00C52A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6B8D6E1" w14:textId="77777777" w:rsidR="00C52A0E" w:rsidRPr="003D2D7E" w:rsidRDefault="00C52A0E" w:rsidP="00C52A0E">
            <w:pPr>
              <w:spacing w:line="240" w:lineRule="auto"/>
              <w:jc w:val="center"/>
              <w:rPr>
                <w:rFonts w:eastAsia="Times New Roman"/>
                <w:b w:val="0"/>
                <w:bCs w:val="0"/>
                <w:lang w:eastAsia="hr-HR"/>
              </w:rPr>
            </w:pPr>
            <w:r w:rsidRPr="003D2D7E">
              <w:rPr>
                <w:rFonts w:eastAsia="Times New Roman"/>
                <w:b w:val="0"/>
                <w:bCs w:val="0"/>
                <w:lang w:eastAsia="hr-HR"/>
              </w:rPr>
              <w:t>Usmjerenost prema rezultatima i kvaliteti usluga</w:t>
            </w:r>
          </w:p>
        </w:tc>
        <w:tc>
          <w:tcPr>
            <w:tcW w:w="0" w:type="auto"/>
            <w:vAlign w:val="center"/>
            <w:hideMark/>
          </w:tcPr>
          <w:p w14:paraId="1C183967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Dostupnost građanima i partnerima</w:t>
            </w:r>
          </w:p>
        </w:tc>
        <w:tc>
          <w:tcPr>
            <w:tcW w:w="0" w:type="auto"/>
            <w:vAlign w:val="center"/>
            <w:hideMark/>
          </w:tcPr>
          <w:p w14:paraId="685ED8B7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proofErr w:type="spellStart"/>
            <w:r w:rsidRPr="003D2D7E">
              <w:rPr>
                <w:rFonts w:eastAsia="Times New Roman"/>
                <w:lang w:eastAsia="hr-HR"/>
              </w:rPr>
              <w:t>Proaktivnost</w:t>
            </w:r>
            <w:proofErr w:type="spellEnd"/>
            <w:r w:rsidRPr="003D2D7E">
              <w:rPr>
                <w:rFonts w:eastAsia="Times New Roman"/>
                <w:lang w:eastAsia="hr-HR"/>
              </w:rPr>
              <w:t xml:space="preserve"> i prilagodljivost</w:t>
            </w:r>
          </w:p>
        </w:tc>
        <w:tc>
          <w:tcPr>
            <w:tcW w:w="0" w:type="auto"/>
            <w:vAlign w:val="center"/>
            <w:hideMark/>
          </w:tcPr>
          <w:p w14:paraId="19ACDC71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proofErr w:type="spellStart"/>
            <w:r w:rsidRPr="003D2D7E">
              <w:rPr>
                <w:rFonts w:eastAsia="Times New Roman"/>
                <w:lang w:eastAsia="hr-HR"/>
              </w:rPr>
              <w:t>Uključivost</w:t>
            </w:r>
            <w:proofErr w:type="spellEnd"/>
            <w:r w:rsidRPr="003D2D7E">
              <w:rPr>
                <w:rFonts w:eastAsia="Times New Roman"/>
                <w:lang w:eastAsia="hr-HR"/>
              </w:rPr>
              <w:t xml:space="preserve"> i jednakost</w:t>
            </w:r>
          </w:p>
        </w:tc>
      </w:tr>
      <w:tr w:rsidR="00C52A0E" w:rsidRPr="003D2D7E" w14:paraId="0783FC59" w14:textId="77777777" w:rsidTr="00C52A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AB8CD4E" w14:textId="77777777" w:rsidR="00C52A0E" w:rsidRPr="003D2D7E" w:rsidRDefault="00C52A0E" w:rsidP="00C52A0E">
            <w:pPr>
              <w:spacing w:line="240" w:lineRule="auto"/>
              <w:jc w:val="center"/>
              <w:rPr>
                <w:rFonts w:eastAsia="Times New Roman"/>
                <w:b w:val="0"/>
                <w:bCs w:val="0"/>
                <w:lang w:eastAsia="hr-HR"/>
              </w:rPr>
            </w:pPr>
            <w:r w:rsidRPr="003D2D7E">
              <w:rPr>
                <w:rFonts w:eastAsia="Times New Roman"/>
                <w:b w:val="0"/>
                <w:bCs w:val="0"/>
                <w:lang w:eastAsia="hr-HR"/>
              </w:rPr>
              <w:t>Financijska disciplina i zakonitost</w:t>
            </w:r>
          </w:p>
        </w:tc>
        <w:tc>
          <w:tcPr>
            <w:tcW w:w="0" w:type="auto"/>
            <w:vAlign w:val="center"/>
            <w:hideMark/>
          </w:tcPr>
          <w:p w14:paraId="2EA8F4B7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Povjerenje i međusobno razumijevanje</w:t>
            </w:r>
          </w:p>
        </w:tc>
        <w:tc>
          <w:tcPr>
            <w:tcW w:w="0" w:type="auto"/>
            <w:vAlign w:val="center"/>
            <w:hideMark/>
          </w:tcPr>
          <w:p w14:paraId="22C0DFFB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Poticanje kreativnih rješenja</w:t>
            </w:r>
          </w:p>
        </w:tc>
        <w:tc>
          <w:tcPr>
            <w:tcW w:w="0" w:type="auto"/>
            <w:vAlign w:val="center"/>
            <w:hideMark/>
          </w:tcPr>
          <w:p w14:paraId="5C5D6F4E" w14:textId="77777777" w:rsidR="00C52A0E" w:rsidRPr="003D2D7E" w:rsidRDefault="00C52A0E" w:rsidP="00C52A0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hr-HR"/>
              </w:rPr>
            </w:pPr>
            <w:r w:rsidRPr="003D2D7E">
              <w:rPr>
                <w:rFonts w:eastAsia="Times New Roman"/>
                <w:lang w:eastAsia="hr-HR"/>
              </w:rPr>
              <w:t>Briga za opće dobro i javni interes</w:t>
            </w:r>
          </w:p>
        </w:tc>
      </w:tr>
    </w:tbl>
    <w:p w14:paraId="35A34D05" w14:textId="77777777" w:rsidR="0057236F" w:rsidRPr="003D2D7E" w:rsidRDefault="0057236F" w:rsidP="0057236F"/>
    <w:p w14:paraId="7E3CE4FB" w14:textId="5738B5CD" w:rsidR="00624BBD" w:rsidRPr="003D2D7E" w:rsidRDefault="00550212" w:rsidP="00057A0F">
      <w:pPr>
        <w:pStyle w:val="Naslov1"/>
        <w:numPr>
          <w:ilvl w:val="0"/>
          <w:numId w:val="38"/>
        </w:numPr>
        <w:spacing w:after="200" w:line="276" w:lineRule="auto"/>
        <w:ind w:left="714" w:hanging="357"/>
        <w:contextualSpacing w:val="0"/>
        <w:rPr>
          <w:sz w:val="28"/>
          <w:szCs w:val="28"/>
        </w:rPr>
      </w:pPr>
      <w:bookmarkStart w:id="5" w:name="_Toc215833349"/>
      <w:r w:rsidRPr="003D2D7E">
        <w:rPr>
          <w:sz w:val="28"/>
          <w:szCs w:val="28"/>
        </w:rPr>
        <w:lastRenderedPageBreak/>
        <w:t>Kontekst</w:t>
      </w:r>
      <w:bookmarkEnd w:id="5"/>
    </w:p>
    <w:p w14:paraId="6907CC05" w14:textId="6FE33405" w:rsidR="00624BBD" w:rsidRPr="003D2D7E" w:rsidRDefault="00624BBD" w:rsidP="00446A33">
      <w:pPr>
        <w:pStyle w:val="Podnaslov"/>
        <w:numPr>
          <w:ilvl w:val="0"/>
          <w:numId w:val="0"/>
        </w:numPr>
        <w:spacing w:after="200" w:line="276" w:lineRule="auto"/>
        <w:contextualSpacing w:val="0"/>
        <w:rPr>
          <w:rFonts w:eastAsiaTheme="minorEastAsia"/>
          <w:b w:val="0"/>
          <w:bCs w:val="0"/>
          <w:color w:val="auto"/>
        </w:rPr>
      </w:pPr>
      <w:r w:rsidRPr="003D2D7E">
        <w:rPr>
          <w:rFonts w:eastAsiaTheme="minorEastAsia"/>
          <w:b w:val="0"/>
          <w:bCs w:val="0"/>
          <w:color w:val="auto"/>
        </w:rPr>
        <w:t>Za potrebe izrade Godišnjeg plana rada provedene su PEST</w:t>
      </w:r>
      <w:r w:rsidR="00910A17" w:rsidRPr="003D2D7E">
        <w:rPr>
          <w:rFonts w:eastAsiaTheme="minorEastAsia"/>
          <w:b w:val="0"/>
          <w:bCs w:val="0"/>
          <w:color w:val="auto"/>
        </w:rPr>
        <w:t>(EL)</w:t>
      </w:r>
      <w:r w:rsidRPr="003D2D7E">
        <w:rPr>
          <w:rFonts w:eastAsiaTheme="minorEastAsia"/>
          <w:b w:val="0"/>
          <w:bCs w:val="0"/>
          <w:color w:val="auto"/>
        </w:rPr>
        <w:t xml:space="preserve"> i SWOT analize kao standardni alati strateškog planiranja u jedinicama lokalne samouprave.</w:t>
      </w:r>
    </w:p>
    <w:p w14:paraId="62DDA4CD" w14:textId="20F80755" w:rsidR="00624BBD" w:rsidRPr="003D2D7E" w:rsidRDefault="0057236F" w:rsidP="00446A33">
      <w:pPr>
        <w:pStyle w:val="Podnaslov"/>
        <w:numPr>
          <w:ilvl w:val="0"/>
          <w:numId w:val="0"/>
        </w:numPr>
        <w:spacing w:after="200" w:line="276" w:lineRule="auto"/>
        <w:contextualSpacing w:val="0"/>
        <w:rPr>
          <w:rFonts w:eastAsiaTheme="minorEastAsia"/>
          <w:b w:val="0"/>
          <w:bCs w:val="0"/>
          <w:color w:val="auto"/>
        </w:rPr>
      </w:pPr>
      <w:r w:rsidRPr="003D2D7E">
        <w:rPr>
          <w:rFonts w:eastAsiaTheme="minorEastAsia"/>
          <w:b w:val="0"/>
          <w:bCs w:val="0"/>
          <w:color w:val="auto"/>
        </w:rPr>
        <w:t xml:space="preserve">PEST(EL) </w:t>
      </w:r>
      <w:r w:rsidR="00624BBD" w:rsidRPr="003D2D7E">
        <w:rPr>
          <w:rFonts w:eastAsiaTheme="minorEastAsia"/>
          <w:b w:val="0"/>
          <w:bCs w:val="0"/>
          <w:color w:val="auto"/>
        </w:rPr>
        <w:t xml:space="preserve">analiza omogućila je sagledavanje vanjskog okruženja u kojem </w:t>
      </w:r>
      <w:r w:rsidR="007A225F" w:rsidRPr="003D2D7E">
        <w:rPr>
          <w:rFonts w:eastAsiaTheme="minorEastAsia"/>
          <w:b w:val="0"/>
          <w:bCs w:val="0"/>
          <w:color w:val="auto"/>
        </w:rPr>
        <w:t xml:space="preserve">Grad Ozalj </w:t>
      </w:r>
      <w:r w:rsidR="00624BBD" w:rsidRPr="003D2D7E">
        <w:rPr>
          <w:rFonts w:eastAsiaTheme="minorEastAsia"/>
          <w:b w:val="0"/>
          <w:bCs w:val="0"/>
          <w:color w:val="auto"/>
        </w:rPr>
        <w:t xml:space="preserve">djeluje. Promatrani su politički, ekonomski, socijalni, tehnološki, pravni i ekološki čimbenici koji imaju utjecaj na razvoj lokalne zajednice. Na taj način identificirane su prilike koje </w:t>
      </w:r>
      <w:r w:rsidR="007A225F" w:rsidRPr="003D2D7E">
        <w:rPr>
          <w:rFonts w:eastAsiaTheme="minorEastAsia"/>
          <w:b w:val="0"/>
          <w:bCs w:val="0"/>
          <w:color w:val="auto"/>
        </w:rPr>
        <w:t>Grad</w:t>
      </w:r>
      <w:r w:rsidR="00624BBD" w:rsidRPr="003D2D7E">
        <w:rPr>
          <w:rFonts w:eastAsiaTheme="minorEastAsia"/>
          <w:b w:val="0"/>
          <w:bCs w:val="0"/>
          <w:color w:val="auto"/>
        </w:rPr>
        <w:t xml:space="preserve"> može iskoristiti (npr. nacionalni i EU fondovi, regionalna suradnja) te rizici na koje treba odgovoriti (npr. demografski pad, klimatske promjene, gospodarska nestabilnost).</w:t>
      </w:r>
    </w:p>
    <w:p w14:paraId="136CF1CD" w14:textId="663DFE33" w:rsidR="00624BBD" w:rsidRPr="003D2D7E" w:rsidRDefault="00624BBD" w:rsidP="00446A33">
      <w:pPr>
        <w:pStyle w:val="Podnaslov"/>
        <w:numPr>
          <w:ilvl w:val="0"/>
          <w:numId w:val="0"/>
        </w:numPr>
        <w:spacing w:after="200" w:line="276" w:lineRule="auto"/>
        <w:contextualSpacing w:val="0"/>
        <w:rPr>
          <w:rFonts w:eastAsiaTheme="minorEastAsia"/>
          <w:b w:val="0"/>
          <w:bCs w:val="0"/>
        </w:rPr>
      </w:pPr>
      <w:r w:rsidRPr="003D2D7E">
        <w:rPr>
          <w:rFonts w:eastAsiaTheme="minorEastAsia"/>
          <w:b w:val="0"/>
          <w:bCs w:val="0"/>
        </w:rPr>
        <w:t>SWOT analiza pružila je uvid u unutarnje snage i slabosti te povezala te elemente s vanjskim prilikama i prijetnjama. Snage, poput poljoprivrednog potencijala i prometne povezanosti, predstavljaju resurse na kojima se može graditi razvoj, dok slabosti, poput demografskih izazova i ograničenog proračuna, upućuju na područja koja zahtijevaju dodatne mjere i podršku.</w:t>
      </w:r>
    </w:p>
    <w:p w14:paraId="78ED9411" w14:textId="43582E34" w:rsidR="0057236F" w:rsidRPr="003D2D7E" w:rsidRDefault="00624BBD" w:rsidP="00BA6FF8">
      <w:pPr>
        <w:pStyle w:val="Podnaslov"/>
        <w:numPr>
          <w:ilvl w:val="0"/>
          <w:numId w:val="0"/>
        </w:numPr>
        <w:spacing w:after="200" w:line="276" w:lineRule="auto"/>
        <w:contextualSpacing w:val="0"/>
        <w:rPr>
          <w:rFonts w:eastAsiaTheme="minorEastAsia"/>
          <w:b w:val="0"/>
          <w:bCs w:val="0"/>
          <w:color w:val="auto"/>
        </w:rPr>
      </w:pPr>
      <w:r w:rsidRPr="003D2D7E">
        <w:rPr>
          <w:rFonts w:eastAsiaTheme="minorEastAsia"/>
          <w:b w:val="0"/>
          <w:bCs w:val="0"/>
          <w:color w:val="auto"/>
        </w:rPr>
        <w:t xml:space="preserve">Kombiniranjem ova dva alata dobiven je sveobuhvatan pregled unutarnjih kapaciteta i vanjskih okolnosti. To omogućuje </w:t>
      </w:r>
      <w:r w:rsidR="007A225F" w:rsidRPr="003D2D7E">
        <w:rPr>
          <w:rFonts w:eastAsiaTheme="minorEastAsia"/>
          <w:b w:val="0"/>
          <w:bCs w:val="0"/>
          <w:color w:val="auto"/>
        </w:rPr>
        <w:t>Gradu</w:t>
      </w:r>
      <w:r w:rsidRPr="003D2D7E">
        <w:rPr>
          <w:rFonts w:eastAsiaTheme="minorEastAsia"/>
          <w:b w:val="0"/>
          <w:bCs w:val="0"/>
          <w:color w:val="auto"/>
        </w:rPr>
        <w:t xml:space="preserve"> da usmjeri svoje resurse na ključne razvojne prioritete, minimizira rizike te poveže operativne ciljeve s proračunskim stavkama i strateškim dokumentima Republike Hrvatske i Europske unije.</w:t>
      </w:r>
    </w:p>
    <w:p w14:paraId="066D709F" w14:textId="7E62C922" w:rsidR="00910A17" w:rsidRPr="003D2D7E" w:rsidRDefault="003768A0" w:rsidP="007D2A8F">
      <w:pPr>
        <w:pStyle w:val="Podnaslov"/>
        <w:numPr>
          <w:ilvl w:val="0"/>
          <w:numId w:val="0"/>
        </w:numPr>
        <w:spacing w:after="200" w:line="276" w:lineRule="auto"/>
        <w:ind w:left="284"/>
      </w:pPr>
      <w:r w:rsidRPr="003D2D7E">
        <w:t>3.1. PEST(EL) analiza</w:t>
      </w:r>
    </w:p>
    <w:p w14:paraId="4DCDB0A1" w14:textId="68E8B05B" w:rsidR="00910A17" w:rsidRPr="003D2D7E" w:rsidRDefault="0057236F" w:rsidP="00910A17">
      <w:pPr>
        <w:spacing w:after="160" w:line="259" w:lineRule="auto"/>
      </w:pPr>
      <w:r w:rsidRPr="003D2D7E">
        <w:t>PEST(EL)</w:t>
      </w:r>
      <w:r w:rsidR="00E6339A" w:rsidRPr="003D2D7E">
        <w:t xml:space="preserve"> </w:t>
      </w:r>
      <w:r w:rsidR="00624BBD" w:rsidRPr="003D2D7E">
        <w:t xml:space="preserve">je alat koji analizira </w:t>
      </w:r>
      <w:r w:rsidR="00624BBD" w:rsidRPr="003D2D7E">
        <w:rPr>
          <w:rStyle w:val="Naglaeno"/>
          <w:b w:val="0"/>
          <w:bCs w:val="0"/>
        </w:rPr>
        <w:t>vanjsko okruženje</w:t>
      </w:r>
      <w:r w:rsidR="00624BBD" w:rsidRPr="003D2D7E">
        <w:t xml:space="preserve"> u kojem djeluje </w:t>
      </w:r>
      <w:r w:rsidR="007A225F" w:rsidRPr="003D2D7E">
        <w:t>Grad</w:t>
      </w:r>
      <w:r w:rsidR="00624BBD" w:rsidRPr="003D2D7E">
        <w:t>.</w:t>
      </w:r>
    </w:p>
    <w:p w14:paraId="120B78AB" w14:textId="2F8649E5" w:rsidR="00624BBD" w:rsidRPr="003D2D7E" w:rsidRDefault="00624BBD" w:rsidP="00910A17">
      <w:pPr>
        <w:spacing w:after="160" w:line="259" w:lineRule="auto"/>
        <w:rPr>
          <w:rFonts w:eastAsia="Times New Roman"/>
          <w:lang w:eastAsia="hr-HR"/>
        </w:rPr>
      </w:pPr>
      <w:r w:rsidRPr="003D2D7E">
        <w:t>Naziv je akronim za:</w:t>
      </w:r>
    </w:p>
    <w:p w14:paraId="736259A2" w14:textId="77777777" w:rsidR="00624BBD" w:rsidRPr="003D2D7E" w:rsidRDefault="00624BBD" w:rsidP="00624BBD">
      <w:pPr>
        <w:pStyle w:val="StandardWeb"/>
        <w:spacing w:before="0" w:beforeAutospacing="0" w:after="0" w:afterAutospacing="0" w:line="276" w:lineRule="auto"/>
        <w:ind w:left="720"/>
        <w:jc w:val="both"/>
      </w:pPr>
      <w:r w:rsidRPr="003D2D7E">
        <w:rPr>
          <w:rStyle w:val="Naglaeno"/>
        </w:rPr>
        <w:t>P – Politički faktori</w:t>
      </w:r>
    </w:p>
    <w:p w14:paraId="1F1598E9" w14:textId="77777777" w:rsidR="00624BBD" w:rsidRPr="003D2D7E" w:rsidRDefault="00624BBD" w:rsidP="00624BBD">
      <w:pPr>
        <w:pStyle w:val="StandardWeb"/>
        <w:numPr>
          <w:ilvl w:val="1"/>
          <w:numId w:val="19"/>
        </w:numPr>
        <w:spacing w:before="0" w:beforeAutospacing="0" w:after="0" w:afterAutospacing="0" w:line="276" w:lineRule="auto"/>
        <w:jc w:val="both"/>
      </w:pPr>
      <w:r w:rsidRPr="003D2D7E">
        <w:t>utjecaj zakona, propisa, lokalne i nacionalne politike, suradnje s višim razinama vlasti.</w:t>
      </w:r>
    </w:p>
    <w:p w14:paraId="76623B42" w14:textId="15C58A0E" w:rsidR="00713E89" w:rsidRPr="003D2D7E" w:rsidRDefault="00624BBD" w:rsidP="007D2A8F">
      <w:pPr>
        <w:pStyle w:val="StandardWeb"/>
        <w:numPr>
          <w:ilvl w:val="1"/>
          <w:numId w:val="19"/>
        </w:numPr>
        <w:spacing w:before="0" w:beforeAutospacing="0" w:after="0" w:afterAutospacing="0" w:line="276" w:lineRule="auto"/>
        <w:ind w:left="1434" w:hanging="357"/>
        <w:jc w:val="both"/>
      </w:pPr>
      <w:r w:rsidRPr="003D2D7E">
        <w:t>npr. dostupnost EU fondova, stabilnost lokalne samouprave.</w:t>
      </w:r>
    </w:p>
    <w:p w14:paraId="4EE9EA54" w14:textId="77777777" w:rsidR="00624BBD" w:rsidRPr="003D2D7E" w:rsidRDefault="00624BBD" w:rsidP="00624BBD">
      <w:pPr>
        <w:pStyle w:val="StandardWeb"/>
        <w:spacing w:before="0" w:beforeAutospacing="0" w:after="0" w:afterAutospacing="0" w:line="276" w:lineRule="auto"/>
        <w:ind w:left="720"/>
        <w:jc w:val="both"/>
      </w:pPr>
      <w:r w:rsidRPr="003D2D7E">
        <w:rPr>
          <w:rStyle w:val="Naglaeno"/>
        </w:rPr>
        <w:t>E – Ekonomski faktori</w:t>
      </w:r>
    </w:p>
    <w:p w14:paraId="7ECF793F" w14:textId="77777777" w:rsidR="00624BBD" w:rsidRPr="003D2D7E" w:rsidRDefault="00624BBD" w:rsidP="00624BBD">
      <w:pPr>
        <w:pStyle w:val="StandardWeb"/>
        <w:numPr>
          <w:ilvl w:val="1"/>
          <w:numId w:val="18"/>
        </w:numPr>
        <w:spacing w:before="0" w:beforeAutospacing="0" w:after="0" w:afterAutospacing="0" w:line="276" w:lineRule="auto"/>
        <w:jc w:val="both"/>
      </w:pPr>
      <w:r w:rsidRPr="003D2D7E">
        <w:t>stanje gospodarstva, financijski izvori, zaposlenost, poduzetništvo.</w:t>
      </w:r>
    </w:p>
    <w:p w14:paraId="54AFABAF" w14:textId="484D114A" w:rsidR="00713E89" w:rsidRPr="003D2D7E" w:rsidRDefault="00624BBD" w:rsidP="007D2A8F">
      <w:pPr>
        <w:pStyle w:val="StandardWeb"/>
        <w:numPr>
          <w:ilvl w:val="1"/>
          <w:numId w:val="18"/>
        </w:numPr>
        <w:spacing w:before="0" w:beforeAutospacing="0" w:after="0" w:afterAutospacing="0" w:line="276" w:lineRule="auto"/>
        <w:ind w:left="1434" w:hanging="357"/>
        <w:jc w:val="both"/>
      </w:pPr>
      <w:r w:rsidRPr="003D2D7E">
        <w:t>npr. oslanjanje na poljoprivredu, proračunska ograničenja.</w:t>
      </w:r>
    </w:p>
    <w:p w14:paraId="4855936A" w14:textId="77777777" w:rsidR="00624BBD" w:rsidRPr="003D2D7E" w:rsidRDefault="00624BBD" w:rsidP="00624BBD">
      <w:pPr>
        <w:pStyle w:val="StandardWeb"/>
        <w:spacing w:before="0" w:beforeAutospacing="0" w:after="0" w:afterAutospacing="0" w:line="276" w:lineRule="auto"/>
        <w:ind w:left="720"/>
        <w:jc w:val="both"/>
      </w:pPr>
      <w:r w:rsidRPr="003D2D7E">
        <w:rPr>
          <w:rStyle w:val="Naglaeno"/>
        </w:rPr>
        <w:t>S – Socijalni faktori</w:t>
      </w:r>
    </w:p>
    <w:p w14:paraId="160521DA" w14:textId="77777777" w:rsidR="00624BBD" w:rsidRPr="003D2D7E" w:rsidRDefault="00624BBD" w:rsidP="00624BBD">
      <w:pPr>
        <w:pStyle w:val="StandardWeb"/>
        <w:numPr>
          <w:ilvl w:val="1"/>
          <w:numId w:val="17"/>
        </w:numPr>
        <w:spacing w:before="0" w:beforeAutospacing="0" w:after="0" w:afterAutospacing="0" w:line="276" w:lineRule="auto"/>
        <w:jc w:val="both"/>
      </w:pPr>
      <w:r w:rsidRPr="003D2D7E">
        <w:t>demografija, obrazovanje, kultura, kvaliteta života.</w:t>
      </w:r>
    </w:p>
    <w:p w14:paraId="779DB61E" w14:textId="49D54743" w:rsidR="00713E89" w:rsidRPr="003D2D7E" w:rsidRDefault="00624BBD" w:rsidP="007A225F">
      <w:pPr>
        <w:pStyle w:val="StandardWeb"/>
        <w:numPr>
          <w:ilvl w:val="1"/>
          <w:numId w:val="17"/>
        </w:numPr>
        <w:spacing w:before="0" w:beforeAutospacing="0" w:after="0" w:afterAutospacing="0" w:line="276" w:lineRule="auto"/>
        <w:jc w:val="both"/>
      </w:pPr>
      <w:r w:rsidRPr="003D2D7E">
        <w:t>npr. depopulacija, iseljavanje mladih, aktivne udruge i društva.</w:t>
      </w:r>
    </w:p>
    <w:p w14:paraId="69DCBCF0" w14:textId="77777777" w:rsidR="00624BBD" w:rsidRPr="003D2D7E" w:rsidRDefault="00624BBD" w:rsidP="00624BBD">
      <w:pPr>
        <w:pStyle w:val="StandardWeb"/>
        <w:spacing w:before="0" w:beforeAutospacing="0" w:after="0" w:afterAutospacing="0" w:line="276" w:lineRule="auto"/>
        <w:ind w:left="720"/>
        <w:jc w:val="both"/>
      </w:pPr>
      <w:r w:rsidRPr="003D2D7E">
        <w:rPr>
          <w:rStyle w:val="Naglaeno"/>
        </w:rPr>
        <w:t>T – Tehnološki faktori</w:t>
      </w:r>
    </w:p>
    <w:p w14:paraId="54493048" w14:textId="77777777" w:rsidR="00624BBD" w:rsidRPr="003D2D7E" w:rsidRDefault="00624BBD" w:rsidP="00624BBD">
      <w:pPr>
        <w:pStyle w:val="StandardWeb"/>
        <w:numPr>
          <w:ilvl w:val="1"/>
          <w:numId w:val="16"/>
        </w:numPr>
        <w:spacing w:before="0" w:beforeAutospacing="0" w:after="0" w:afterAutospacing="0" w:line="276" w:lineRule="auto"/>
        <w:jc w:val="both"/>
      </w:pPr>
      <w:r w:rsidRPr="003D2D7E">
        <w:t>digitalizacija, tehnološka opremljenost, inovacije.</w:t>
      </w:r>
    </w:p>
    <w:p w14:paraId="405FFFF6" w14:textId="21CE7944" w:rsidR="00624BBD" w:rsidRPr="003D2D7E" w:rsidRDefault="00624BBD" w:rsidP="00E6339A">
      <w:pPr>
        <w:pStyle w:val="StandardWeb"/>
        <w:numPr>
          <w:ilvl w:val="1"/>
          <w:numId w:val="16"/>
        </w:numPr>
        <w:spacing w:before="0" w:beforeAutospacing="0" w:after="0" w:afterAutospacing="0" w:line="276" w:lineRule="auto"/>
        <w:jc w:val="both"/>
      </w:pPr>
      <w:r w:rsidRPr="003D2D7E">
        <w:t xml:space="preserve">npr. e-usluge </w:t>
      </w:r>
      <w:r w:rsidR="0071394C" w:rsidRPr="003D2D7E">
        <w:t>grada</w:t>
      </w:r>
      <w:r w:rsidRPr="003D2D7E">
        <w:t>, moderne poljoprivredne tehnologije.</w:t>
      </w:r>
    </w:p>
    <w:p w14:paraId="585E5552" w14:textId="77777777" w:rsidR="00713E89" w:rsidRPr="003D2D7E" w:rsidRDefault="00713E89" w:rsidP="00713E89">
      <w:pPr>
        <w:pStyle w:val="StandardWeb"/>
        <w:spacing w:before="0" w:beforeAutospacing="0" w:after="0" w:afterAutospacing="0" w:line="276" w:lineRule="auto"/>
        <w:ind w:left="720"/>
        <w:jc w:val="both"/>
      </w:pPr>
      <w:r w:rsidRPr="003D2D7E">
        <w:rPr>
          <w:rStyle w:val="Naglaeno"/>
        </w:rPr>
        <w:t>E – Ekološki faktori</w:t>
      </w:r>
    </w:p>
    <w:p w14:paraId="35FC0F6B" w14:textId="77777777" w:rsidR="00713E89" w:rsidRPr="003D2D7E" w:rsidRDefault="00713E89" w:rsidP="00713E89">
      <w:pPr>
        <w:pStyle w:val="StandardWeb"/>
        <w:numPr>
          <w:ilvl w:val="1"/>
          <w:numId w:val="15"/>
        </w:numPr>
        <w:spacing w:before="0" w:beforeAutospacing="0" w:after="0" w:afterAutospacing="0" w:line="276" w:lineRule="auto"/>
        <w:jc w:val="both"/>
      </w:pPr>
      <w:r w:rsidRPr="003D2D7E">
        <w:t>zaštita okoliša, klimatske promjene, održivo upravljanje resursima.</w:t>
      </w:r>
    </w:p>
    <w:p w14:paraId="2F2277E5" w14:textId="1616F3CF" w:rsidR="00713E89" w:rsidRPr="003D2D7E" w:rsidRDefault="00713E89" w:rsidP="00713E89">
      <w:pPr>
        <w:pStyle w:val="StandardWeb"/>
        <w:numPr>
          <w:ilvl w:val="1"/>
          <w:numId w:val="15"/>
        </w:numPr>
        <w:spacing w:before="0" w:beforeAutospacing="0" w:after="200" w:afterAutospacing="0" w:line="276" w:lineRule="auto"/>
        <w:ind w:left="1434" w:hanging="357"/>
        <w:jc w:val="both"/>
      </w:pPr>
      <w:r w:rsidRPr="003D2D7E">
        <w:t>npr. zaštita plodnog tla, gospodarenje otpadom.</w:t>
      </w:r>
    </w:p>
    <w:p w14:paraId="7D93D044" w14:textId="77777777" w:rsidR="00624BBD" w:rsidRPr="003D2D7E" w:rsidRDefault="00624BBD" w:rsidP="00624BBD">
      <w:pPr>
        <w:pStyle w:val="StandardWeb"/>
        <w:spacing w:before="0" w:beforeAutospacing="0" w:after="0" w:afterAutospacing="0" w:line="276" w:lineRule="auto"/>
        <w:ind w:left="720"/>
        <w:jc w:val="both"/>
      </w:pPr>
      <w:r w:rsidRPr="003D2D7E">
        <w:rPr>
          <w:rStyle w:val="Naglaeno"/>
        </w:rPr>
        <w:lastRenderedPageBreak/>
        <w:t>L – Legalni (pravni) faktori</w:t>
      </w:r>
    </w:p>
    <w:p w14:paraId="101A469F" w14:textId="4328EAF8" w:rsidR="00713E89" w:rsidRPr="003D2D7E" w:rsidRDefault="00624BBD" w:rsidP="007D2A8F">
      <w:pPr>
        <w:pStyle w:val="StandardWeb"/>
        <w:numPr>
          <w:ilvl w:val="0"/>
          <w:numId w:val="32"/>
        </w:numPr>
        <w:spacing w:before="0" w:beforeAutospacing="0" w:after="200" w:afterAutospacing="0" w:line="276" w:lineRule="auto"/>
        <w:ind w:left="1417" w:hanging="357"/>
        <w:jc w:val="both"/>
      </w:pPr>
      <w:r w:rsidRPr="003D2D7E">
        <w:t>zakoni i propisi koji uređuju lokalnu samoupravu, javnu nabavu, zaštitu okoliša</w:t>
      </w:r>
      <w:r w:rsidR="00713E89" w:rsidRPr="003D2D7E">
        <w:t xml:space="preserve"> i dr</w:t>
      </w:r>
      <w:r w:rsidRPr="003D2D7E">
        <w:t>.</w:t>
      </w:r>
    </w:p>
    <w:p w14:paraId="722228C6" w14:textId="19557CC5" w:rsidR="00624BBD" w:rsidRPr="003D2D7E" w:rsidRDefault="00624BBD" w:rsidP="00446A33">
      <w:pPr>
        <w:pStyle w:val="StandardWeb"/>
        <w:spacing w:before="0" w:beforeAutospacing="0" w:after="200" w:afterAutospacing="0" w:line="276" w:lineRule="auto"/>
        <w:jc w:val="both"/>
      </w:pPr>
      <w:r w:rsidRPr="003D2D7E">
        <w:t>PESTE</w:t>
      </w:r>
      <w:r w:rsidR="007D2A8F" w:rsidRPr="003D2D7E">
        <w:t>L</w:t>
      </w:r>
      <w:r w:rsidRPr="003D2D7E">
        <w:t xml:space="preserve"> pomaže prepoznati </w:t>
      </w:r>
      <w:r w:rsidRPr="003D2D7E">
        <w:rPr>
          <w:rStyle w:val="Naglaeno"/>
          <w:b w:val="0"/>
          <w:bCs w:val="0"/>
        </w:rPr>
        <w:t>vanjske prilike i rizike</w:t>
      </w:r>
      <w:r w:rsidRPr="003D2D7E">
        <w:t xml:space="preserve"> koje </w:t>
      </w:r>
      <w:r w:rsidR="0071394C" w:rsidRPr="003D2D7E">
        <w:t>Grad</w:t>
      </w:r>
      <w:r w:rsidRPr="003D2D7E">
        <w:t xml:space="preserve"> ne može u potpunosti kontrolirati, ali ih mora uzeti u obzir kod planiranja.</w:t>
      </w:r>
      <w:r w:rsidR="001D6928" w:rsidRPr="003D2D7E">
        <w:t xml:space="preserve"> U nastavku su navedeni faktori PESTEL analize za </w:t>
      </w:r>
      <w:r w:rsidR="007A225F" w:rsidRPr="003D2D7E">
        <w:t>Grad Ozalj</w:t>
      </w:r>
      <w:r w:rsidR="001D6928" w:rsidRPr="003D2D7E">
        <w:t>.</w:t>
      </w:r>
    </w:p>
    <w:p w14:paraId="10543F79" w14:textId="0C24010E" w:rsidR="00C85F9E" w:rsidRPr="003D2D7E" w:rsidRDefault="00C85F9E" w:rsidP="006373CF">
      <w:pPr>
        <w:spacing w:after="200" w:line="276" w:lineRule="auto"/>
        <w:rPr>
          <w:rFonts w:eastAsia="Arial"/>
          <w:b/>
          <w:bCs/>
        </w:rPr>
      </w:pPr>
      <w:r w:rsidRPr="003D2D7E">
        <w:rPr>
          <w:rFonts w:eastAsia="Arial"/>
          <w:b/>
          <w:bCs/>
        </w:rPr>
        <w:t>P – Politički faktori</w:t>
      </w:r>
    </w:p>
    <w:p w14:paraId="0DF09380" w14:textId="5C925437" w:rsidR="00C85F9E" w:rsidRPr="003D2D7E" w:rsidRDefault="00C85F9E" w:rsidP="006373CF">
      <w:pPr>
        <w:spacing w:after="200" w:line="276" w:lineRule="auto"/>
        <w:rPr>
          <w:rFonts w:eastAsia="Arial"/>
        </w:rPr>
      </w:pPr>
      <w:r w:rsidRPr="003D2D7E">
        <w:rPr>
          <w:rFonts w:eastAsia="Arial"/>
        </w:rPr>
        <w:t>Političko okruženje Grada Ozlja obilježeno je djelovanjem lokalne samouprave koja mora usklađivati svoje strateške i operativne aktivnosti s nacionalnim zakonodavstvom i politikama koje dolaze od nadležnih ministarstava, Karlovačke županije te državnih tijela. Stabilnost lokalne vlasti i kvalitetna suradnja s višim razinama ključni su za provođenje većih razvojnih projekata, osobito onih koji se financiraju iz EU fondova. Pristup sredstvima iz Nacionalnog plana oporavka i otpornosti</w:t>
      </w:r>
      <w:r w:rsidR="00A77CFE" w:rsidRPr="003D2D7E">
        <w:rPr>
          <w:rFonts w:eastAsia="Arial"/>
        </w:rPr>
        <w:t>. O</w:t>
      </w:r>
      <w:r w:rsidRPr="003D2D7E">
        <w:rPr>
          <w:rFonts w:eastAsia="Arial"/>
        </w:rPr>
        <w:t>dluke vezane uz prostorno planiranje, upravljanje komunalnom infrastrukturom i razvoj turizma izravno utječu na održivost lokalnog razvoja.</w:t>
      </w:r>
    </w:p>
    <w:p w14:paraId="6DD96201" w14:textId="01F15CA0" w:rsidR="00C85F9E" w:rsidRPr="003D2D7E" w:rsidRDefault="00C85F9E" w:rsidP="006373CF">
      <w:pPr>
        <w:spacing w:after="200" w:line="276" w:lineRule="auto"/>
        <w:rPr>
          <w:rFonts w:eastAsia="Arial"/>
          <w:b/>
          <w:bCs/>
        </w:rPr>
      </w:pPr>
      <w:r w:rsidRPr="003D2D7E">
        <w:rPr>
          <w:rFonts w:eastAsia="Arial"/>
          <w:b/>
          <w:bCs/>
        </w:rPr>
        <w:t>E – Ekonomski faktori</w:t>
      </w:r>
    </w:p>
    <w:p w14:paraId="3D560F45" w14:textId="2DF1B7AD" w:rsidR="00C85F9E" w:rsidRPr="003D2D7E" w:rsidRDefault="00C85F9E" w:rsidP="006373CF">
      <w:pPr>
        <w:spacing w:after="200" w:line="276" w:lineRule="auto"/>
        <w:rPr>
          <w:rFonts w:eastAsia="Arial"/>
        </w:rPr>
      </w:pPr>
      <w:r w:rsidRPr="003D2D7E">
        <w:rPr>
          <w:rFonts w:eastAsia="Arial"/>
        </w:rPr>
        <w:t xml:space="preserve">Gospodarska struktura Ozlja temelji se na kombinaciji malih i srednjih poduzeća, obrtništva, poljoprivrede te uslužnih djelatnosti. Postoje ograničenja povezana s fiskalnim kapacitetima proračuna, što može utjecati na dinamiku ulaganja u infrastrukturu i javne potrebe. Poljoprivreda, </w:t>
      </w:r>
      <w:r w:rsidR="00B92F91" w:rsidRPr="003D2D7E">
        <w:rPr>
          <w:rFonts w:eastAsia="Arial"/>
        </w:rPr>
        <w:t xml:space="preserve">a </w:t>
      </w:r>
      <w:r w:rsidRPr="003D2D7E">
        <w:rPr>
          <w:rFonts w:eastAsia="Arial"/>
        </w:rPr>
        <w:t>posebno vinogradarstvo, ostaje važan temelj lokalnog gospodarstva, ali suočena je s izazovima modernizacije i tržišne konkurentnosti. Poduzetništvo se razvija, ali ovisi o dostupnosti financiranja, razini ulaganja i poticajnim mjerama države i županije. Stopa zaposlenosti i kvaliteta tržišta rada također utječu na razvoj, pri čemu je prisutno oslanjanje na dnevne migracije stanovništva u veće urbane centre poput Karlovca i Zagreba</w:t>
      </w:r>
      <w:r w:rsidR="00B92F91" w:rsidRPr="003D2D7E">
        <w:rPr>
          <w:rFonts w:eastAsia="Arial"/>
        </w:rPr>
        <w:t>, te Republike Slovenije</w:t>
      </w:r>
      <w:r w:rsidRPr="003D2D7E">
        <w:rPr>
          <w:rFonts w:eastAsia="Arial"/>
        </w:rPr>
        <w:t>.</w:t>
      </w:r>
    </w:p>
    <w:p w14:paraId="43B1CBDD" w14:textId="22E5386B" w:rsidR="00C85F9E" w:rsidRPr="003D2D7E" w:rsidRDefault="00C85F9E" w:rsidP="006373CF">
      <w:pPr>
        <w:spacing w:after="200" w:line="276" w:lineRule="auto"/>
        <w:rPr>
          <w:rFonts w:eastAsia="Arial"/>
          <w:b/>
          <w:bCs/>
        </w:rPr>
      </w:pPr>
      <w:r w:rsidRPr="003D2D7E">
        <w:rPr>
          <w:rFonts w:eastAsia="Arial"/>
          <w:b/>
          <w:bCs/>
        </w:rPr>
        <w:t>S – Socijalni faktori</w:t>
      </w:r>
    </w:p>
    <w:p w14:paraId="2A1ACEAC" w14:textId="6B85BA36" w:rsidR="00C85F9E" w:rsidRPr="003D2D7E" w:rsidRDefault="00C85F9E" w:rsidP="006373CF">
      <w:pPr>
        <w:spacing w:after="200" w:line="276" w:lineRule="auto"/>
        <w:rPr>
          <w:rFonts w:eastAsia="Arial"/>
        </w:rPr>
      </w:pPr>
      <w:r w:rsidRPr="003D2D7E">
        <w:rPr>
          <w:rFonts w:eastAsia="Arial"/>
        </w:rPr>
        <w:t xml:space="preserve">Ozalj se suočava s izraženim demografskim izazovima, uključujući starenje stanovništva, iseljavanje mladih i smanjen prirodni prirast. Unatoč tome, lokalna zajednica njeguje aktivan društveni i kulturni život kroz brojne udruge, kulturno-umjetnička društva, sportske klubove i manifestacije, što </w:t>
      </w:r>
      <w:r w:rsidR="007F61E6" w:rsidRPr="003D2D7E">
        <w:rPr>
          <w:rFonts w:eastAsia="Arial"/>
        </w:rPr>
        <w:t>potiče izgradnju i očuvanje društvene povezanosti</w:t>
      </w:r>
      <w:r w:rsidRPr="003D2D7E">
        <w:rPr>
          <w:rFonts w:eastAsia="Arial"/>
        </w:rPr>
        <w:t>. Obrazovna infrastruktura i dostupnost javnih usluga oblikuju kvalitetu života, dok kulturna baština i lokalni identitet značajno pridonose atraktivnosti mjesta za stanovnike i posjetitelje. Kultura i tradicija važan su pokretač društvene energije, ali dugoročni socijalni razvoj i dalje ovisi o zadržavanju mladog stanovništva i povećanju dostupnosti radnih mjesta.</w:t>
      </w:r>
    </w:p>
    <w:p w14:paraId="3C8D9C26" w14:textId="3B8A4C3F" w:rsidR="00C85F9E" w:rsidRPr="003D2D7E" w:rsidRDefault="00C85F9E" w:rsidP="006373CF">
      <w:pPr>
        <w:spacing w:after="200" w:line="276" w:lineRule="auto"/>
        <w:rPr>
          <w:rFonts w:eastAsia="Arial"/>
          <w:b/>
          <w:bCs/>
        </w:rPr>
      </w:pPr>
      <w:r w:rsidRPr="003D2D7E">
        <w:rPr>
          <w:rFonts w:eastAsia="Arial"/>
          <w:b/>
          <w:bCs/>
        </w:rPr>
        <w:t>T – Tehnološki faktori</w:t>
      </w:r>
    </w:p>
    <w:p w14:paraId="2A13C6D1" w14:textId="1505F136" w:rsidR="00C85F9E" w:rsidRPr="003D2D7E" w:rsidRDefault="00C85F9E" w:rsidP="006373CF">
      <w:pPr>
        <w:spacing w:after="200" w:line="276" w:lineRule="auto"/>
        <w:rPr>
          <w:rFonts w:eastAsia="Arial"/>
        </w:rPr>
      </w:pPr>
      <w:r w:rsidRPr="003D2D7E">
        <w:rPr>
          <w:rFonts w:eastAsia="Arial"/>
        </w:rPr>
        <w:t xml:space="preserve">Digitalna transformacija Grada Ozlja napreduje postupno kroz razvoj e-usluga, modernizaciju administrativnih procesa i poboljšanje dostupnosti internetske infrastrukture. U javnim službama raste primjena digitalnih alata, što pridonosi učinkovitijem pružanju usluga građanima. </w:t>
      </w:r>
      <w:r w:rsidRPr="003D2D7E">
        <w:rPr>
          <w:rFonts w:eastAsia="Arial"/>
        </w:rPr>
        <w:lastRenderedPageBreak/>
        <w:t>Implementacija pametnih rješenja u javnoj infrastrukturi (energetska učinkovitost, upravljanje rasvjetom, nadzor prometa) predstavlja potencijal za daljnji razvoj.</w:t>
      </w:r>
    </w:p>
    <w:p w14:paraId="63C83755" w14:textId="432C6712" w:rsidR="00C85F9E" w:rsidRPr="003D2D7E" w:rsidRDefault="00C85F9E" w:rsidP="006373CF">
      <w:pPr>
        <w:spacing w:after="200" w:line="276" w:lineRule="auto"/>
        <w:rPr>
          <w:rFonts w:eastAsia="Arial"/>
          <w:b/>
          <w:bCs/>
        </w:rPr>
      </w:pPr>
      <w:r w:rsidRPr="003D2D7E">
        <w:rPr>
          <w:rFonts w:eastAsia="Arial"/>
          <w:b/>
          <w:bCs/>
        </w:rPr>
        <w:t>L – Legalni (pravni) faktori</w:t>
      </w:r>
    </w:p>
    <w:p w14:paraId="7457910D" w14:textId="570D5110" w:rsidR="00C85F9E" w:rsidRPr="003D2D7E" w:rsidRDefault="00C85F9E" w:rsidP="006373CF">
      <w:pPr>
        <w:spacing w:after="200" w:line="276" w:lineRule="auto"/>
        <w:rPr>
          <w:rFonts w:eastAsia="Arial"/>
        </w:rPr>
      </w:pPr>
      <w:r w:rsidRPr="003D2D7E">
        <w:rPr>
          <w:rFonts w:eastAsia="Arial"/>
        </w:rPr>
        <w:t>Lokalno upravljanje i rad Grada Ozlja usklađeni su s propisima koji uređuju sustav lokalne i područne samouprave, proračunsko planiranje, javnu nabavu, prostorno uređenje, zaštitu okoliša i upravljanje nekretninama. Brojne zakonske obveze i regulatorni zahtjevi utječu na dinamiku pripreme projekata i provedbu razvojnih planova. Česte izmjene propisa, osobito onih vezanih za strateško planiranje, imovinsko-pravne odnose i korištenje EU fondova, zahtijevaju stalno praćenje i prilagodbu. Pravna regulativa također određuje uvjete pod kojima se može razvijati gospodarstvo, turizam i javna infrastruktura.</w:t>
      </w:r>
    </w:p>
    <w:p w14:paraId="557D7716" w14:textId="45CB11A9" w:rsidR="00C85F9E" w:rsidRPr="003D2D7E" w:rsidRDefault="00C85F9E" w:rsidP="006373CF">
      <w:pPr>
        <w:spacing w:after="200" w:line="276" w:lineRule="auto"/>
        <w:rPr>
          <w:rFonts w:eastAsia="Arial"/>
          <w:b/>
          <w:bCs/>
        </w:rPr>
      </w:pPr>
      <w:r w:rsidRPr="003D2D7E">
        <w:rPr>
          <w:rFonts w:eastAsia="Arial"/>
          <w:b/>
          <w:bCs/>
        </w:rPr>
        <w:t>E – Ekološki faktori</w:t>
      </w:r>
    </w:p>
    <w:p w14:paraId="18F06356" w14:textId="68B5274C" w:rsidR="00FB1D53" w:rsidRPr="003D2D7E" w:rsidRDefault="00C85F9E" w:rsidP="00C85F9E">
      <w:pPr>
        <w:spacing w:line="276" w:lineRule="auto"/>
        <w:rPr>
          <w:rFonts w:eastAsia="Arial"/>
        </w:rPr>
      </w:pPr>
      <w:r w:rsidRPr="003D2D7E">
        <w:rPr>
          <w:rFonts w:eastAsia="Arial"/>
        </w:rPr>
        <w:t>Ozalj raspolaže značajnim prirodnim resursima i vrijednim poljoprivrednim zemljištem, pa ekološki faktori imaju važnu ulogu u planiranju razvoja. Klimatske promjene i sve učestalije ekstremne vremenske prilike utječu na sigurnost, poljoprivredu i infrastrukturu. Održivo gospodarenje otpadom, energetska učinkovitost javnih zgrada i očuvanje vodnih resursa predstavljaju ključna područja djelovanja</w:t>
      </w:r>
      <w:r w:rsidRPr="003D2D7E">
        <w:rPr>
          <w:rFonts w:eastAsia="Arial"/>
          <w:color w:val="EE0000"/>
        </w:rPr>
        <w:t xml:space="preserve">. </w:t>
      </w:r>
      <w:r w:rsidRPr="003D2D7E">
        <w:rPr>
          <w:rFonts w:eastAsia="Arial"/>
        </w:rPr>
        <w:t>Uključivanje načela održivosti u planiranje i razvoj lokalnih projekata doprinosi dugoročnoj otpornosti zajednice.</w:t>
      </w:r>
    </w:p>
    <w:p w14:paraId="30CCC81B" w14:textId="66DE0DDD" w:rsidR="00C85F9E" w:rsidRPr="003D2D7E" w:rsidRDefault="00C85F9E">
      <w:pPr>
        <w:spacing w:after="160" w:line="259" w:lineRule="auto"/>
        <w:jc w:val="left"/>
        <w:rPr>
          <w:rFonts w:eastAsia="Arial"/>
        </w:rPr>
      </w:pPr>
      <w:r w:rsidRPr="003D2D7E">
        <w:rPr>
          <w:rFonts w:eastAsia="Arial"/>
        </w:rPr>
        <w:br w:type="page"/>
      </w:r>
    </w:p>
    <w:p w14:paraId="3A8DCC64" w14:textId="4B30C38F" w:rsidR="00993A01" w:rsidRPr="003D2D7E" w:rsidRDefault="003768A0" w:rsidP="00C85F9E">
      <w:pPr>
        <w:pStyle w:val="Podnaslov"/>
        <w:numPr>
          <w:ilvl w:val="0"/>
          <w:numId w:val="0"/>
        </w:numPr>
        <w:spacing w:after="200" w:line="276" w:lineRule="auto"/>
        <w:ind w:left="426"/>
        <w:contextualSpacing w:val="0"/>
      </w:pPr>
      <w:r w:rsidRPr="003D2D7E">
        <w:lastRenderedPageBreak/>
        <w:t>3.2. SWOT analiza</w:t>
      </w:r>
    </w:p>
    <w:p w14:paraId="277A1F4F" w14:textId="531FF94C" w:rsidR="00993A01" w:rsidRPr="003D2D7E" w:rsidRDefault="008E069E" w:rsidP="00624BBD">
      <w:pPr>
        <w:spacing w:line="276" w:lineRule="auto"/>
      </w:pPr>
      <w:r w:rsidRPr="003D2D7E">
        <w:t xml:space="preserve">Naziv SWOT dolazi od početnih slova engleskih riječi: </w:t>
      </w:r>
      <w:proofErr w:type="spellStart"/>
      <w:r w:rsidRPr="003D2D7E">
        <w:t>Strengths</w:t>
      </w:r>
      <w:proofErr w:type="spellEnd"/>
      <w:r w:rsidRPr="003D2D7E">
        <w:t xml:space="preserve"> (snage), </w:t>
      </w:r>
      <w:proofErr w:type="spellStart"/>
      <w:r w:rsidRPr="003D2D7E">
        <w:t>Weaknesses</w:t>
      </w:r>
      <w:proofErr w:type="spellEnd"/>
      <w:r w:rsidRPr="003D2D7E">
        <w:t xml:space="preserve"> (slabosti), </w:t>
      </w:r>
      <w:proofErr w:type="spellStart"/>
      <w:r w:rsidRPr="003D2D7E">
        <w:t>Opportunities</w:t>
      </w:r>
      <w:proofErr w:type="spellEnd"/>
      <w:r w:rsidRPr="003D2D7E">
        <w:t xml:space="preserve"> (prilike) i </w:t>
      </w:r>
      <w:proofErr w:type="spellStart"/>
      <w:r w:rsidRPr="003D2D7E">
        <w:t>Threats</w:t>
      </w:r>
      <w:proofErr w:type="spellEnd"/>
      <w:r w:rsidRPr="003D2D7E">
        <w:t xml:space="preserve"> (prijetnje). Snage i slabosti analiziraju unutarnje čimbenike, dok se prilike i prijetnje fokusiraju na vanjske utjecaje. Ova analiza omogućuje donošenje informiranih odluka o strateškom smjeru, prioritetima i resursima. Ključna je za razumijevanje postojećeg stanja i prilagođavanje budućih planova kako bi se maksimizirale prednosti i minimalizirali rizici. </w:t>
      </w:r>
    </w:p>
    <w:p w14:paraId="07F4BAB0" w14:textId="77777777" w:rsidR="00713E89" w:rsidRPr="003D2D7E" w:rsidRDefault="00713E89" w:rsidP="00624BBD">
      <w:pPr>
        <w:spacing w:line="276" w:lineRule="auto"/>
        <w:rPr>
          <w:i/>
          <w:iCs/>
        </w:rPr>
      </w:pPr>
    </w:p>
    <w:p w14:paraId="6183DA67" w14:textId="126954E4" w:rsidR="00993A01" w:rsidRPr="003D2D7E" w:rsidRDefault="005C1961" w:rsidP="005C1961">
      <w:pPr>
        <w:pStyle w:val="Opisslike"/>
        <w:jc w:val="center"/>
        <w:rPr>
          <w:color w:val="auto"/>
          <w:sz w:val="24"/>
          <w:szCs w:val="24"/>
        </w:rPr>
      </w:pPr>
      <w:bookmarkStart w:id="6" w:name="_Toc214953533"/>
      <w:bookmarkStart w:id="7" w:name="_Hlk210903480"/>
      <w:r w:rsidRPr="003D2D7E">
        <w:rPr>
          <w:color w:val="auto"/>
          <w:sz w:val="24"/>
          <w:szCs w:val="24"/>
        </w:rPr>
        <w:t xml:space="preserve">Tablica </w:t>
      </w:r>
      <w:r w:rsidRPr="003D2D7E">
        <w:rPr>
          <w:color w:val="auto"/>
          <w:sz w:val="24"/>
          <w:szCs w:val="24"/>
        </w:rPr>
        <w:fldChar w:fldCharType="begin"/>
      </w:r>
      <w:r w:rsidRPr="003D2D7E">
        <w:rPr>
          <w:color w:val="auto"/>
          <w:sz w:val="24"/>
          <w:szCs w:val="24"/>
        </w:rPr>
        <w:instrText xml:space="preserve"> SEQ Tablica \* ARABIC </w:instrText>
      </w:r>
      <w:r w:rsidRPr="003D2D7E">
        <w:rPr>
          <w:color w:val="auto"/>
          <w:sz w:val="24"/>
          <w:szCs w:val="24"/>
        </w:rPr>
        <w:fldChar w:fldCharType="separate"/>
      </w:r>
      <w:r w:rsidR="00330027">
        <w:rPr>
          <w:noProof/>
          <w:color w:val="auto"/>
          <w:sz w:val="24"/>
          <w:szCs w:val="24"/>
        </w:rPr>
        <w:t>2</w:t>
      </w:r>
      <w:r w:rsidRPr="003D2D7E">
        <w:rPr>
          <w:color w:val="auto"/>
          <w:sz w:val="24"/>
          <w:szCs w:val="24"/>
        </w:rPr>
        <w:fldChar w:fldCharType="end"/>
      </w:r>
      <w:r w:rsidRPr="003D2D7E">
        <w:rPr>
          <w:color w:val="auto"/>
          <w:sz w:val="24"/>
          <w:szCs w:val="24"/>
        </w:rPr>
        <w:t>. SWOT analiza</w:t>
      </w:r>
      <w:bookmarkEnd w:id="6"/>
    </w:p>
    <w:tbl>
      <w:tblPr>
        <w:tblStyle w:val="Tablicareetke4-isticanje5"/>
        <w:tblW w:w="0" w:type="auto"/>
        <w:tblLook w:val="04A0" w:firstRow="1" w:lastRow="0" w:firstColumn="1" w:lastColumn="0" w:noHBand="0" w:noVBand="1"/>
      </w:tblPr>
      <w:tblGrid>
        <w:gridCol w:w="4673"/>
        <w:gridCol w:w="4814"/>
      </w:tblGrid>
      <w:tr w:rsidR="00E6339A" w:rsidRPr="003D2D7E" w14:paraId="1F001481" w14:textId="77777777" w:rsidTr="00E633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bookmarkEnd w:id="7"/>
          <w:p w14:paraId="42811E3C" w14:textId="77777777" w:rsidR="00E6339A" w:rsidRPr="003D2D7E" w:rsidRDefault="00E6339A" w:rsidP="00E6339A">
            <w:pPr>
              <w:spacing w:line="240" w:lineRule="auto"/>
              <w:jc w:val="center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>Snage (</w:t>
            </w:r>
            <w:proofErr w:type="spellStart"/>
            <w:r w:rsidRPr="003D2D7E">
              <w:rPr>
                <w:rFonts w:eastAsia="MS Mincho"/>
                <w:sz w:val="22"/>
                <w:szCs w:val="22"/>
              </w:rPr>
              <w:t>Strengths</w:t>
            </w:r>
            <w:proofErr w:type="spellEnd"/>
            <w:r w:rsidRPr="003D2D7E">
              <w:rPr>
                <w:rFonts w:eastAsia="MS Mincho"/>
                <w:sz w:val="22"/>
                <w:szCs w:val="22"/>
              </w:rPr>
              <w:t>)</w:t>
            </w:r>
          </w:p>
        </w:tc>
        <w:tc>
          <w:tcPr>
            <w:tcW w:w="4814" w:type="dxa"/>
          </w:tcPr>
          <w:p w14:paraId="6E71C26E" w14:textId="77777777" w:rsidR="00E6339A" w:rsidRPr="003D2D7E" w:rsidRDefault="00E6339A" w:rsidP="00E6339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>Slabosti (</w:t>
            </w:r>
            <w:proofErr w:type="spellStart"/>
            <w:r w:rsidRPr="003D2D7E">
              <w:rPr>
                <w:rFonts w:eastAsia="MS Mincho"/>
                <w:sz w:val="22"/>
                <w:szCs w:val="22"/>
              </w:rPr>
              <w:t>Weaknesses</w:t>
            </w:r>
            <w:proofErr w:type="spellEnd"/>
            <w:r w:rsidRPr="003D2D7E">
              <w:rPr>
                <w:rFonts w:eastAsia="MS Mincho"/>
                <w:sz w:val="22"/>
                <w:szCs w:val="22"/>
              </w:rPr>
              <w:t>)</w:t>
            </w:r>
          </w:p>
        </w:tc>
      </w:tr>
      <w:tr w:rsidR="00E6339A" w:rsidRPr="003D2D7E" w14:paraId="13A2834F" w14:textId="77777777" w:rsidTr="00E63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7D93CF99" w14:textId="1844E88D" w:rsidR="0003530C" w:rsidRPr="003D2D7E" w:rsidRDefault="0003530C" w:rsidP="0003530C">
            <w:pPr>
              <w:pStyle w:val="Odlomakpopisa"/>
              <w:numPr>
                <w:ilvl w:val="0"/>
                <w:numId w:val="30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Stabilno funkcioniranje lokalne uprave i jasno definiran djelokrug rada</w:t>
            </w:r>
            <w:r w:rsidR="00AF7B14" w:rsidRPr="003D2D7E">
              <w:rPr>
                <w:rFonts w:eastAsia="MS Mincho"/>
                <w:b w:val="0"/>
                <w:bCs w:val="0"/>
                <w:sz w:val="22"/>
                <w:szCs w:val="22"/>
              </w:rPr>
              <w:t>,</w:t>
            </w:r>
          </w:p>
          <w:p w14:paraId="73E80BFA" w14:textId="03DB3338" w:rsidR="0003530C" w:rsidRPr="003D2D7E" w:rsidRDefault="0003530C" w:rsidP="0003530C">
            <w:pPr>
              <w:pStyle w:val="Odlomakpopisa"/>
              <w:numPr>
                <w:ilvl w:val="0"/>
                <w:numId w:val="30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Razvijena komunalna infrastruktura i aktivna lokalna zajednica (udruge, društva, kulturne manifestacije)</w:t>
            </w:r>
            <w:r w:rsidR="00AF7B14" w:rsidRPr="003D2D7E">
              <w:rPr>
                <w:rFonts w:eastAsia="MS Mincho"/>
                <w:b w:val="0"/>
                <w:bCs w:val="0"/>
                <w:sz w:val="22"/>
                <w:szCs w:val="22"/>
              </w:rPr>
              <w:t>,</w:t>
            </w:r>
          </w:p>
          <w:p w14:paraId="7E5FCCE3" w14:textId="791C1153" w:rsidR="0003530C" w:rsidRPr="003D2D7E" w:rsidRDefault="0003530C" w:rsidP="0003530C">
            <w:pPr>
              <w:pStyle w:val="Odlomakpopisa"/>
              <w:numPr>
                <w:ilvl w:val="0"/>
                <w:numId w:val="30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Bogata kulturna i povijesna baština te prepoznatljiv identitet (Zrinski, Frankopani, Stari grad Ozalj)</w:t>
            </w:r>
            <w:r w:rsidR="00AF7B14" w:rsidRPr="003D2D7E">
              <w:rPr>
                <w:rFonts w:eastAsia="MS Mincho"/>
                <w:b w:val="0"/>
                <w:bCs w:val="0"/>
                <w:sz w:val="22"/>
                <w:szCs w:val="22"/>
              </w:rPr>
              <w:t>,</w:t>
            </w:r>
          </w:p>
          <w:p w14:paraId="1EBF99C3" w14:textId="36D99177" w:rsidR="0003530C" w:rsidRPr="003D2D7E" w:rsidRDefault="0003530C" w:rsidP="0003530C">
            <w:pPr>
              <w:pStyle w:val="Odlomakpopisa"/>
              <w:numPr>
                <w:ilvl w:val="0"/>
                <w:numId w:val="30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Kvalitetni prirodni resursi – rijeka Kupa, poljoprivredno zemljište, vinogradarske lokacije</w:t>
            </w:r>
            <w:r w:rsidR="00AF7B14" w:rsidRPr="003D2D7E">
              <w:rPr>
                <w:rFonts w:eastAsia="MS Mincho"/>
                <w:b w:val="0"/>
                <w:bCs w:val="0"/>
                <w:sz w:val="22"/>
                <w:szCs w:val="22"/>
              </w:rPr>
              <w:t>,</w:t>
            </w:r>
          </w:p>
          <w:p w14:paraId="611F612B" w14:textId="53AE48D0" w:rsidR="00E6339A" w:rsidRPr="003D2D7E" w:rsidRDefault="0003530C" w:rsidP="0003530C">
            <w:pPr>
              <w:pStyle w:val="Odlomakpopisa"/>
              <w:numPr>
                <w:ilvl w:val="0"/>
                <w:numId w:val="30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Geografska blizina Karlovca i Zagreba, što povećava dostupnost tržišta rada i usluga</w:t>
            </w:r>
            <w:r w:rsidR="00AF7B14" w:rsidRPr="003D2D7E">
              <w:rPr>
                <w:rFonts w:eastAsia="MS Mincho"/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4814" w:type="dxa"/>
            <w:vAlign w:val="center"/>
          </w:tcPr>
          <w:p w14:paraId="208AC8C4" w14:textId="5EAFC9A4" w:rsidR="0003530C" w:rsidRPr="003D2D7E" w:rsidRDefault="0003530C" w:rsidP="0003530C">
            <w:pPr>
              <w:pStyle w:val="Odlomakpopisa"/>
              <w:numPr>
                <w:ilvl w:val="0"/>
                <w:numId w:val="30"/>
              </w:num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>Depopulacija, smanjenje radno aktivnog stanovništva i iseljavanje mladih</w:t>
            </w:r>
            <w:r w:rsidR="00AF7B14" w:rsidRPr="003D2D7E">
              <w:rPr>
                <w:rFonts w:eastAsia="MS Mincho"/>
                <w:sz w:val="22"/>
                <w:szCs w:val="22"/>
              </w:rPr>
              <w:t>,</w:t>
            </w:r>
          </w:p>
          <w:p w14:paraId="759D35A5" w14:textId="1CC03F5F" w:rsidR="0003530C" w:rsidRPr="003D2D7E" w:rsidRDefault="0003530C" w:rsidP="0003530C">
            <w:pPr>
              <w:pStyle w:val="Odlomakpopisa"/>
              <w:numPr>
                <w:ilvl w:val="0"/>
                <w:numId w:val="30"/>
              </w:num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>Ograničeni fiskalni kapaciteti proračuna i potreba za većim ulaganjima u infrastrukturu</w:t>
            </w:r>
            <w:r w:rsidR="00AF7B14" w:rsidRPr="003D2D7E">
              <w:rPr>
                <w:rFonts w:eastAsia="MS Mincho"/>
                <w:sz w:val="22"/>
                <w:szCs w:val="22"/>
              </w:rPr>
              <w:t>,</w:t>
            </w:r>
          </w:p>
          <w:p w14:paraId="2C8E8ED4" w14:textId="79E397CC" w:rsidR="0003530C" w:rsidRPr="003D2D7E" w:rsidRDefault="0003530C" w:rsidP="0003530C">
            <w:pPr>
              <w:pStyle w:val="Odlomakpopisa"/>
              <w:numPr>
                <w:ilvl w:val="0"/>
                <w:numId w:val="30"/>
              </w:num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>Neujednačen razvoj tehnološke i digitalne opremljenosti, posebno u ruralnim područjima</w:t>
            </w:r>
            <w:r w:rsidR="00AF7B14" w:rsidRPr="003D2D7E">
              <w:rPr>
                <w:rFonts w:eastAsia="MS Mincho"/>
                <w:sz w:val="22"/>
                <w:szCs w:val="22"/>
              </w:rPr>
              <w:t>,</w:t>
            </w:r>
          </w:p>
          <w:p w14:paraId="0BDF9354" w14:textId="3CA291F0" w:rsidR="00E6339A" w:rsidRPr="003D2D7E" w:rsidRDefault="0003530C" w:rsidP="0003530C">
            <w:pPr>
              <w:pStyle w:val="Odlomakpopisa"/>
              <w:numPr>
                <w:ilvl w:val="0"/>
                <w:numId w:val="30"/>
              </w:num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 xml:space="preserve">Nedovoljno razvijena turistička infrastruktura i mali </w:t>
            </w:r>
            <w:r w:rsidR="00B92F91" w:rsidRPr="003D2D7E">
              <w:rPr>
                <w:rFonts w:eastAsia="MS Mincho"/>
                <w:sz w:val="22"/>
                <w:szCs w:val="22"/>
              </w:rPr>
              <w:t>broj kreveta</w:t>
            </w:r>
          </w:p>
        </w:tc>
      </w:tr>
      <w:tr w:rsidR="00E6339A" w:rsidRPr="003D2D7E" w14:paraId="715177FD" w14:textId="77777777" w:rsidTr="00E633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5B9BD5" w:themeFill="accent5"/>
            <w:vAlign w:val="center"/>
          </w:tcPr>
          <w:p w14:paraId="67C7E83F" w14:textId="77777777" w:rsidR="00E6339A" w:rsidRPr="003D2D7E" w:rsidRDefault="00E6339A" w:rsidP="00E6339A">
            <w:pPr>
              <w:spacing w:line="240" w:lineRule="auto"/>
              <w:jc w:val="center"/>
              <w:rPr>
                <w:rFonts w:eastAsia="MS Mincho"/>
                <w:color w:val="FFFFFF" w:themeColor="background1"/>
                <w:sz w:val="22"/>
                <w:szCs w:val="22"/>
              </w:rPr>
            </w:pPr>
            <w:r w:rsidRPr="003D2D7E">
              <w:rPr>
                <w:rFonts w:eastAsia="MS Mincho"/>
                <w:color w:val="FFFFFF" w:themeColor="background1"/>
                <w:sz w:val="22"/>
                <w:szCs w:val="22"/>
              </w:rPr>
              <w:t>Prilike (</w:t>
            </w:r>
            <w:proofErr w:type="spellStart"/>
            <w:r w:rsidRPr="003D2D7E">
              <w:rPr>
                <w:rFonts w:eastAsia="MS Mincho"/>
                <w:color w:val="FFFFFF" w:themeColor="background1"/>
                <w:sz w:val="22"/>
                <w:szCs w:val="22"/>
              </w:rPr>
              <w:t>Opportunities</w:t>
            </w:r>
            <w:proofErr w:type="spellEnd"/>
            <w:r w:rsidRPr="003D2D7E">
              <w:rPr>
                <w:rFonts w:eastAsia="MS Mincho"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4814" w:type="dxa"/>
            <w:shd w:val="clear" w:color="auto" w:fill="5B9BD5" w:themeFill="accent5"/>
            <w:vAlign w:val="center"/>
          </w:tcPr>
          <w:p w14:paraId="7B25B9AF" w14:textId="77777777" w:rsidR="00E6339A" w:rsidRPr="003D2D7E" w:rsidRDefault="00E6339A" w:rsidP="00E6339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/>
                <w:color w:val="FFFFFF" w:themeColor="background1"/>
                <w:sz w:val="22"/>
                <w:szCs w:val="22"/>
              </w:rPr>
            </w:pPr>
            <w:r w:rsidRPr="003D2D7E">
              <w:rPr>
                <w:rFonts w:eastAsia="MS Mincho"/>
                <w:color w:val="FFFFFF" w:themeColor="background1"/>
                <w:sz w:val="22"/>
                <w:szCs w:val="22"/>
              </w:rPr>
              <w:t>Prijetnje (</w:t>
            </w:r>
            <w:proofErr w:type="spellStart"/>
            <w:r w:rsidRPr="003D2D7E">
              <w:rPr>
                <w:rFonts w:eastAsia="MS Mincho"/>
                <w:color w:val="FFFFFF" w:themeColor="background1"/>
                <w:sz w:val="22"/>
                <w:szCs w:val="22"/>
              </w:rPr>
              <w:t>Threats</w:t>
            </w:r>
            <w:proofErr w:type="spellEnd"/>
            <w:r w:rsidRPr="003D2D7E">
              <w:rPr>
                <w:rFonts w:eastAsia="MS Mincho"/>
                <w:color w:val="FFFFFF" w:themeColor="background1"/>
                <w:sz w:val="22"/>
                <w:szCs w:val="22"/>
              </w:rPr>
              <w:t>)</w:t>
            </w:r>
          </w:p>
        </w:tc>
      </w:tr>
      <w:tr w:rsidR="00E6339A" w:rsidRPr="003D2D7E" w14:paraId="3F8F1A14" w14:textId="77777777" w:rsidTr="00344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5553BBDC" w14:textId="1A71D31C" w:rsidR="0003530C" w:rsidRPr="003D2D7E" w:rsidRDefault="0003530C" w:rsidP="0003530C">
            <w:pPr>
              <w:pStyle w:val="Odlomakpopisa"/>
              <w:numPr>
                <w:ilvl w:val="0"/>
                <w:numId w:val="31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Dostupnost EU fondova (NPOO, kohezijski fondovi, Program ruralnog razvoja) za ulaganja u infrastrukturu, digitalizaciju i turizam</w:t>
            </w:r>
            <w:r w:rsidR="00AF7B14" w:rsidRPr="003D2D7E">
              <w:rPr>
                <w:rFonts w:eastAsia="MS Mincho"/>
                <w:b w:val="0"/>
                <w:bCs w:val="0"/>
                <w:sz w:val="22"/>
                <w:szCs w:val="22"/>
              </w:rPr>
              <w:t>,</w:t>
            </w:r>
          </w:p>
          <w:p w14:paraId="1E4B3760" w14:textId="2C808190" w:rsidR="0003530C" w:rsidRPr="003D2D7E" w:rsidRDefault="0003530C" w:rsidP="0003530C">
            <w:pPr>
              <w:pStyle w:val="Odlomakpopisa"/>
              <w:numPr>
                <w:ilvl w:val="0"/>
                <w:numId w:val="31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Razvoj ruralnog, kulturnog i eno-gastro turizma temeljenog na baštini i prirodnim resursima</w:t>
            </w:r>
            <w:r w:rsidR="00AF7B14" w:rsidRPr="003D2D7E">
              <w:rPr>
                <w:rFonts w:eastAsia="MS Mincho"/>
                <w:b w:val="0"/>
                <w:bCs w:val="0"/>
                <w:sz w:val="22"/>
                <w:szCs w:val="22"/>
              </w:rPr>
              <w:t>,</w:t>
            </w:r>
          </w:p>
          <w:p w14:paraId="5362B56B" w14:textId="202DBE4F" w:rsidR="0003530C" w:rsidRPr="003D2D7E" w:rsidRDefault="0003530C" w:rsidP="0003530C">
            <w:pPr>
              <w:pStyle w:val="Odlomakpopisa"/>
              <w:numPr>
                <w:ilvl w:val="0"/>
                <w:numId w:val="31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Suradnja sa Županijom i okolnim JLS-ovima na zajedničkim projektima i strateškim inicijativama</w:t>
            </w:r>
            <w:r w:rsidR="00AF7B14" w:rsidRPr="003D2D7E">
              <w:rPr>
                <w:rFonts w:eastAsia="MS Mincho"/>
                <w:b w:val="0"/>
                <w:bCs w:val="0"/>
                <w:sz w:val="22"/>
                <w:szCs w:val="22"/>
              </w:rPr>
              <w:t>,</w:t>
            </w:r>
          </w:p>
          <w:p w14:paraId="21984BB0" w14:textId="20095D39" w:rsidR="0003530C" w:rsidRPr="003D2D7E" w:rsidRDefault="0003530C" w:rsidP="0003530C">
            <w:pPr>
              <w:pStyle w:val="Odlomakpopisa"/>
              <w:numPr>
                <w:ilvl w:val="0"/>
                <w:numId w:val="31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Mogućnost modernizacije javnih usluga kroz digitalne platforme i e-usluge.</w:t>
            </w:r>
          </w:p>
          <w:p w14:paraId="5D752A35" w14:textId="676129B3" w:rsidR="00E6339A" w:rsidRPr="003D2D7E" w:rsidRDefault="0003530C" w:rsidP="0003530C">
            <w:pPr>
              <w:pStyle w:val="Odlomakpopisa"/>
              <w:numPr>
                <w:ilvl w:val="0"/>
                <w:numId w:val="31"/>
              </w:numPr>
              <w:spacing w:line="240" w:lineRule="auto"/>
              <w:jc w:val="left"/>
              <w:rPr>
                <w:rFonts w:eastAsia="MS Mincho"/>
                <w:b w:val="0"/>
                <w:bCs w:val="0"/>
                <w:sz w:val="22"/>
                <w:szCs w:val="22"/>
              </w:rPr>
            </w:pPr>
            <w:r w:rsidRPr="003D2D7E">
              <w:rPr>
                <w:rFonts w:eastAsia="MS Mincho"/>
                <w:b w:val="0"/>
                <w:bCs w:val="0"/>
                <w:sz w:val="22"/>
                <w:szCs w:val="22"/>
              </w:rPr>
              <w:t>Poticanje lokalnog poduzetništva</w:t>
            </w:r>
            <w:r w:rsidR="00AF7B14" w:rsidRPr="003D2D7E">
              <w:rPr>
                <w:rFonts w:eastAsia="MS Mincho"/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4814" w:type="dxa"/>
            <w:vAlign w:val="center"/>
          </w:tcPr>
          <w:p w14:paraId="13B11BF8" w14:textId="2373FBAA" w:rsidR="0003530C" w:rsidRPr="003D2D7E" w:rsidRDefault="0003530C" w:rsidP="0003530C">
            <w:pPr>
              <w:pStyle w:val="Odlomakpopisa"/>
              <w:numPr>
                <w:ilvl w:val="0"/>
                <w:numId w:val="31"/>
              </w:num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>Daljnji negativni demografski trendovi i rizik smanjenja broja stanovnika.</w:t>
            </w:r>
          </w:p>
          <w:p w14:paraId="41D40EA3" w14:textId="6F62BB3D" w:rsidR="0003530C" w:rsidRPr="003D2D7E" w:rsidRDefault="0003530C" w:rsidP="0003530C">
            <w:pPr>
              <w:pStyle w:val="Odlomakpopisa"/>
              <w:numPr>
                <w:ilvl w:val="0"/>
                <w:numId w:val="31"/>
              </w:num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>Klimatske promjene (suše, poplave) s utjecajem na poljoprivredu, infrastrukturu i sigurnost.</w:t>
            </w:r>
          </w:p>
          <w:p w14:paraId="50C5C0F7" w14:textId="26175670" w:rsidR="0003530C" w:rsidRPr="003D2D7E" w:rsidRDefault="0003530C" w:rsidP="0003530C">
            <w:pPr>
              <w:pStyle w:val="Odlomakpopisa"/>
              <w:numPr>
                <w:ilvl w:val="0"/>
                <w:numId w:val="31"/>
              </w:num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 xml:space="preserve">Rast troškova </w:t>
            </w:r>
            <w:r w:rsidR="00AF7B14" w:rsidRPr="003D2D7E">
              <w:rPr>
                <w:rFonts w:eastAsia="MS Mincho"/>
                <w:sz w:val="22"/>
                <w:szCs w:val="22"/>
              </w:rPr>
              <w:t>komunalnih radova</w:t>
            </w:r>
            <w:r w:rsidRPr="003D2D7E">
              <w:rPr>
                <w:rFonts w:eastAsia="MS Mincho"/>
                <w:sz w:val="22"/>
                <w:szCs w:val="22"/>
              </w:rPr>
              <w:t>, energenata i održavanja komunalne infrastrukture.</w:t>
            </w:r>
          </w:p>
          <w:p w14:paraId="72E1127C" w14:textId="6EAEED7C" w:rsidR="00E6339A" w:rsidRPr="003D2D7E" w:rsidRDefault="0003530C" w:rsidP="0003530C">
            <w:pPr>
              <w:pStyle w:val="Odlomakpopisa"/>
              <w:numPr>
                <w:ilvl w:val="0"/>
                <w:numId w:val="31"/>
              </w:num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/>
                <w:sz w:val="22"/>
                <w:szCs w:val="22"/>
              </w:rPr>
            </w:pPr>
            <w:r w:rsidRPr="003D2D7E">
              <w:rPr>
                <w:rFonts w:eastAsia="MS Mincho"/>
                <w:sz w:val="22"/>
                <w:szCs w:val="22"/>
              </w:rPr>
              <w:t xml:space="preserve">Složenost zakonskih procedura, česte izmjene propisa i administrativno opterećenje koje usporava </w:t>
            </w:r>
            <w:r w:rsidR="00B92F91" w:rsidRPr="003D2D7E">
              <w:rPr>
                <w:rFonts w:eastAsia="MS Mincho"/>
                <w:sz w:val="22"/>
                <w:szCs w:val="22"/>
              </w:rPr>
              <w:t xml:space="preserve">poslovanje </w:t>
            </w:r>
            <w:r w:rsidR="00AF7B14" w:rsidRPr="003D2D7E">
              <w:rPr>
                <w:rFonts w:eastAsia="MS Mincho"/>
                <w:sz w:val="22"/>
                <w:szCs w:val="22"/>
              </w:rPr>
              <w:t>Jedinic</w:t>
            </w:r>
            <w:r w:rsidR="00306073" w:rsidRPr="003D2D7E">
              <w:rPr>
                <w:rFonts w:eastAsia="MS Mincho"/>
                <w:sz w:val="22"/>
                <w:szCs w:val="22"/>
              </w:rPr>
              <w:t>a</w:t>
            </w:r>
            <w:r w:rsidR="00AF7B14" w:rsidRPr="003D2D7E">
              <w:rPr>
                <w:rFonts w:eastAsia="MS Mincho"/>
                <w:sz w:val="22"/>
                <w:szCs w:val="22"/>
              </w:rPr>
              <w:t xml:space="preserve"> lokale samouprave</w:t>
            </w:r>
          </w:p>
        </w:tc>
      </w:tr>
    </w:tbl>
    <w:p w14:paraId="30646343" w14:textId="77777777" w:rsidR="00713E89" w:rsidRPr="003D2D7E" w:rsidRDefault="00713E89" w:rsidP="00713E89"/>
    <w:p w14:paraId="5286E660" w14:textId="43C575B6" w:rsidR="00713E89" w:rsidRPr="003D2D7E" w:rsidRDefault="00A21AAF" w:rsidP="00713E89">
      <w:pPr>
        <w:spacing w:line="276" w:lineRule="auto"/>
      </w:pPr>
      <w:r w:rsidRPr="003D2D7E">
        <w:t>G</w:t>
      </w:r>
      <w:r w:rsidR="0003530C" w:rsidRPr="003D2D7E">
        <w:t xml:space="preserve">rad Ozalj raspolaže značajnim razvojnim potencijalima temeljenima na kulturnoj baštini, prirodnim resursima i aktivnoj lokalnoj zajednici, uz stabilno funkcioniranje lokalne samouprave. Međutim, razvoj je ograničen demografskim padom, nedostatnim administrativnim kapacitetima i financijskim ograničenjima. Vanjsko okruženje nudi važne prilike kroz EU fondove, razvoj ruralnog i kulturnog turizma te digitalizaciju javnih usluga, dok prijetnje uključuju klimatske promjene, rast troškova i regulatornu složenost. Sveukupno, rezultati ukazuju na potrebu usmjeravanja aktivnosti </w:t>
      </w:r>
      <w:r w:rsidR="0003530C" w:rsidRPr="003D2D7E">
        <w:lastRenderedPageBreak/>
        <w:t>Grada prema jačanju kapaciteta, demografskoj revitalizaciji i učinkovitijem korištenju dostupnih razvojnih mehanizama, osobito onih financiranih iz EU fondova</w:t>
      </w:r>
      <w:r w:rsidR="00713E89" w:rsidRPr="003D2D7E">
        <w:t xml:space="preserve">. Istodobno, </w:t>
      </w:r>
      <w:r w:rsidR="00265737" w:rsidRPr="003D2D7E">
        <w:t>Grad</w:t>
      </w:r>
      <w:r w:rsidR="00713E89" w:rsidRPr="003D2D7E">
        <w:t xml:space="preserve"> mora aktivno upravljati rizicima vezanim uz demografiju, zakonodavne promjene i klimatske izazove</w:t>
      </w:r>
      <w:r w:rsidRPr="003D2D7E">
        <w:t>.</w:t>
      </w:r>
    </w:p>
    <w:p w14:paraId="1AFCF287" w14:textId="77777777" w:rsidR="00713E89" w:rsidRPr="003D2D7E" w:rsidRDefault="00713E89" w:rsidP="00713E89">
      <w:pPr>
        <w:spacing w:line="276" w:lineRule="auto"/>
      </w:pPr>
    </w:p>
    <w:p w14:paraId="3B39AF94" w14:textId="77777777" w:rsidR="0003530C" w:rsidRPr="003D2D7E" w:rsidRDefault="0003530C">
      <w:pPr>
        <w:spacing w:after="160" w:line="259" w:lineRule="auto"/>
        <w:jc w:val="left"/>
        <w:rPr>
          <w:rFonts w:eastAsia="Arial"/>
          <w:b/>
          <w:bCs/>
          <w:color w:val="000000" w:themeColor="text1"/>
          <w:sz w:val="28"/>
          <w:szCs w:val="28"/>
        </w:rPr>
      </w:pPr>
      <w:r w:rsidRPr="003D2D7E">
        <w:rPr>
          <w:sz w:val="28"/>
          <w:szCs w:val="28"/>
        </w:rPr>
        <w:br w:type="page"/>
      </w:r>
    </w:p>
    <w:p w14:paraId="2DD0F4E7" w14:textId="5287B50E" w:rsidR="008E069E" w:rsidRPr="003D2D7E" w:rsidRDefault="00550212" w:rsidP="00057A0F">
      <w:pPr>
        <w:pStyle w:val="Naslov1"/>
        <w:numPr>
          <w:ilvl w:val="0"/>
          <w:numId w:val="38"/>
        </w:numPr>
        <w:spacing w:after="200" w:line="276" w:lineRule="auto"/>
        <w:ind w:left="714" w:hanging="357"/>
        <w:rPr>
          <w:sz w:val="28"/>
          <w:szCs w:val="28"/>
        </w:rPr>
      </w:pPr>
      <w:bookmarkStart w:id="8" w:name="_Toc215833350"/>
      <w:r w:rsidRPr="003D2D7E">
        <w:rPr>
          <w:sz w:val="28"/>
          <w:szCs w:val="28"/>
        </w:rPr>
        <w:lastRenderedPageBreak/>
        <w:t>Organizacijska struktura</w:t>
      </w:r>
      <w:bookmarkEnd w:id="8"/>
      <w:r w:rsidRPr="003D2D7E">
        <w:rPr>
          <w:sz w:val="28"/>
          <w:szCs w:val="28"/>
        </w:rPr>
        <w:t xml:space="preserve"> </w:t>
      </w:r>
    </w:p>
    <w:p w14:paraId="32F2F65A" w14:textId="12D53A3E" w:rsidR="00713E89" w:rsidRPr="003D2D7E" w:rsidRDefault="008E069E" w:rsidP="00713E89">
      <w:pPr>
        <w:spacing w:after="200" w:line="276" w:lineRule="auto"/>
      </w:pPr>
      <w:r w:rsidRPr="003D2D7E">
        <w:t xml:space="preserve">Organizacijska struktura </w:t>
      </w:r>
      <w:r w:rsidR="0003530C" w:rsidRPr="003D2D7E">
        <w:t>Grada Ozlja</w:t>
      </w:r>
      <w:r w:rsidRPr="003D2D7E">
        <w:t xml:space="preserve"> oblikovana je s ciljem učinkovitog provođenja javnih politika, transparentnog upravljanja i pravodobne usluge građanima. Strukturno je podijeljena u sljedeće sastavne dijelove koji se nalaze u Organizacijskoj strukturi </w:t>
      </w:r>
      <w:r w:rsidR="0003530C" w:rsidRPr="003D2D7E">
        <w:t>Grada Ozlja</w:t>
      </w:r>
      <w:r w:rsidRPr="003D2D7E">
        <w:t xml:space="preserve"> slika 1.</w:t>
      </w:r>
    </w:p>
    <w:p w14:paraId="2CACF527" w14:textId="7ED53332" w:rsidR="008E069E" w:rsidRPr="003D2D7E" w:rsidRDefault="005C1961" w:rsidP="0003530C">
      <w:pPr>
        <w:spacing w:line="276" w:lineRule="auto"/>
        <w:jc w:val="center"/>
        <w:rPr>
          <w:rFonts w:eastAsia="Batang"/>
          <w:i/>
          <w:iCs/>
          <w:lang w:eastAsia="hr-HR"/>
        </w:rPr>
      </w:pPr>
      <w:bookmarkStart w:id="9" w:name="_Toc208489478"/>
      <w:bookmarkStart w:id="10" w:name="_Toc214953535"/>
      <w:r w:rsidRPr="003D2D7E">
        <w:rPr>
          <w:i/>
          <w:iCs/>
        </w:rPr>
        <w:t xml:space="preserve">Shematski prikaz </w:t>
      </w:r>
      <w:r w:rsidRPr="003D2D7E">
        <w:rPr>
          <w:i/>
          <w:iCs/>
        </w:rPr>
        <w:fldChar w:fldCharType="begin"/>
      </w:r>
      <w:r w:rsidRPr="003D2D7E">
        <w:rPr>
          <w:i/>
          <w:iCs/>
        </w:rPr>
        <w:instrText xml:space="preserve"> SEQ Figure \* ARABIC </w:instrText>
      </w:r>
      <w:r w:rsidRPr="003D2D7E">
        <w:rPr>
          <w:i/>
          <w:iCs/>
        </w:rPr>
        <w:fldChar w:fldCharType="separate"/>
      </w:r>
      <w:r w:rsidR="00330027">
        <w:rPr>
          <w:i/>
          <w:iCs/>
          <w:noProof/>
        </w:rPr>
        <w:t>1</w:t>
      </w:r>
      <w:r w:rsidRPr="003D2D7E">
        <w:rPr>
          <w:i/>
          <w:iCs/>
          <w:noProof/>
        </w:rPr>
        <w:fldChar w:fldCharType="end"/>
      </w:r>
      <w:r w:rsidRPr="003D2D7E">
        <w:rPr>
          <w:rFonts w:eastAsia="Times New Roman"/>
          <w:i/>
          <w:iCs/>
        </w:rPr>
        <w:t>.</w:t>
      </w:r>
      <w:r w:rsidRPr="003D2D7E">
        <w:rPr>
          <w:rFonts w:eastAsia="Times New Roman"/>
        </w:rPr>
        <w:t xml:space="preserve"> </w:t>
      </w:r>
      <w:r w:rsidR="008E069E" w:rsidRPr="003D2D7E">
        <w:rPr>
          <w:rFonts w:eastAsia="Times New Roman"/>
          <w:i/>
          <w:iCs/>
        </w:rPr>
        <w:t xml:space="preserve">Organizacijska struktura </w:t>
      </w:r>
      <w:bookmarkEnd w:id="9"/>
      <w:r w:rsidR="0003530C" w:rsidRPr="003D2D7E">
        <w:rPr>
          <w:rFonts w:eastAsia="Times New Roman"/>
          <w:i/>
          <w:iCs/>
        </w:rPr>
        <w:t>Grada Ozlja</w:t>
      </w:r>
      <w:bookmarkEnd w:id="10"/>
    </w:p>
    <w:p w14:paraId="07B5989D" w14:textId="6D23D3DB" w:rsidR="0003530C" w:rsidRPr="003D2D7E" w:rsidRDefault="0003530C" w:rsidP="00624BBD">
      <w:pPr>
        <w:spacing w:line="276" w:lineRule="auto"/>
        <w:jc w:val="center"/>
        <w:rPr>
          <w:rFonts w:eastAsia="Batang"/>
          <w:i/>
          <w:iCs/>
          <w:lang w:eastAsia="hr-HR"/>
        </w:rPr>
      </w:pPr>
      <w:r w:rsidRPr="003D2D7E">
        <w:rPr>
          <w:rFonts w:eastAsia="Batang"/>
          <w:noProof/>
          <w:lang w:eastAsia="hr-HR"/>
        </w:rPr>
        <w:drawing>
          <wp:inline distT="0" distB="0" distL="0" distR="0" wp14:anchorId="1283613D" wp14:editId="00632955">
            <wp:extent cx="6030595" cy="4011541"/>
            <wp:effectExtent l="0" t="0" r="2730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5C3699D7" w14:textId="2984463F" w:rsidR="0003530C" w:rsidRPr="003D2D7E" w:rsidRDefault="0003530C" w:rsidP="00624BBD">
      <w:pPr>
        <w:spacing w:line="276" w:lineRule="auto"/>
        <w:jc w:val="center"/>
        <w:rPr>
          <w:rFonts w:eastAsia="Batang"/>
          <w:i/>
          <w:iCs/>
          <w:lang w:eastAsia="hr-HR"/>
        </w:rPr>
      </w:pPr>
      <w:r w:rsidRPr="003D2D7E">
        <w:rPr>
          <w:rFonts w:eastAsia="Batang"/>
          <w:i/>
          <w:iCs/>
          <w:lang w:eastAsia="hr-HR"/>
        </w:rPr>
        <w:t>Izvor: Provedbeni Program Grada Ozlja za razdoblje 2025.-2029. godine</w:t>
      </w:r>
    </w:p>
    <w:p w14:paraId="0C19935A" w14:textId="77777777" w:rsidR="0003530C" w:rsidRPr="003D2D7E" w:rsidRDefault="0003530C" w:rsidP="00624BBD">
      <w:pPr>
        <w:spacing w:line="276" w:lineRule="auto"/>
        <w:jc w:val="center"/>
        <w:rPr>
          <w:rFonts w:eastAsia="Batang"/>
          <w:i/>
          <w:iCs/>
          <w:lang w:eastAsia="hr-HR"/>
        </w:rPr>
      </w:pPr>
    </w:p>
    <w:p w14:paraId="11BB8AE1" w14:textId="78A2AA3F" w:rsidR="0003530C" w:rsidRPr="003D2D7E" w:rsidRDefault="0003530C" w:rsidP="00624BBD">
      <w:pPr>
        <w:spacing w:line="276" w:lineRule="auto"/>
        <w:jc w:val="center"/>
        <w:rPr>
          <w:rFonts w:eastAsia="Arial"/>
          <w:i/>
          <w:iCs/>
          <w:color w:val="000000" w:themeColor="text1"/>
        </w:rPr>
        <w:sectPr w:rsidR="0003530C" w:rsidRPr="003D2D7E" w:rsidSect="00446A33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843" w:right="1325" w:bottom="1276" w:left="1418" w:header="720" w:footer="432" w:gutter="0"/>
          <w:pgNumType w:start="0"/>
          <w:cols w:space="720"/>
          <w:titlePg/>
          <w:docGrid w:linePitch="360"/>
        </w:sectPr>
      </w:pPr>
    </w:p>
    <w:p w14:paraId="62CB9E85" w14:textId="4BC1FCFA" w:rsidR="00550212" w:rsidRPr="003D2D7E" w:rsidRDefault="00550212" w:rsidP="00057A0F">
      <w:pPr>
        <w:pStyle w:val="Naslov1"/>
        <w:numPr>
          <w:ilvl w:val="0"/>
          <w:numId w:val="38"/>
        </w:numPr>
        <w:spacing w:line="276" w:lineRule="auto"/>
        <w:ind w:left="714" w:hanging="357"/>
        <w:rPr>
          <w:sz w:val="28"/>
          <w:szCs w:val="28"/>
        </w:rPr>
      </w:pPr>
      <w:bookmarkStart w:id="11" w:name="_Toc215833351"/>
      <w:r w:rsidRPr="003D2D7E">
        <w:rPr>
          <w:sz w:val="28"/>
          <w:szCs w:val="28"/>
        </w:rPr>
        <w:lastRenderedPageBreak/>
        <w:t>Mjere iz Provedbenog programa i ciljevi iz djelokruga rada, operativni ciljevi po ustrojstvenim jedinicama</w:t>
      </w:r>
      <w:bookmarkEnd w:id="11"/>
    </w:p>
    <w:p w14:paraId="5B3C6854" w14:textId="77777777" w:rsidR="00890406" w:rsidRPr="003D2D7E" w:rsidRDefault="00890406" w:rsidP="00624BBD">
      <w:pPr>
        <w:spacing w:line="276" w:lineRule="auto"/>
      </w:pPr>
    </w:p>
    <w:p w14:paraId="77C3E06C" w14:textId="5B719898" w:rsidR="00A67C6E" w:rsidRPr="003D2D7E" w:rsidRDefault="000E5DC1" w:rsidP="00624BBD">
      <w:pPr>
        <w:pStyle w:val="Odlomakpopisa"/>
        <w:numPr>
          <w:ilvl w:val="0"/>
          <w:numId w:val="6"/>
        </w:numPr>
        <w:spacing w:line="276" w:lineRule="auto"/>
        <w:rPr>
          <w:b/>
          <w:bCs/>
        </w:rPr>
      </w:pPr>
      <w:r w:rsidRPr="003D2D7E">
        <w:rPr>
          <w:b/>
          <w:bCs/>
        </w:rPr>
        <w:t>Jedinstveni upravni odjel</w:t>
      </w:r>
    </w:p>
    <w:p w14:paraId="5C203A83" w14:textId="77777777" w:rsidR="00890406" w:rsidRPr="003D2D7E" w:rsidRDefault="00890406" w:rsidP="00624BBD">
      <w:pPr>
        <w:spacing w:line="276" w:lineRule="auto"/>
        <w:ind w:left="709"/>
        <w:rPr>
          <w:color w:val="FFFFFF" w:themeColor="background1"/>
        </w:rPr>
      </w:pPr>
    </w:p>
    <w:p w14:paraId="13D60FD7" w14:textId="77777777" w:rsidR="00550212" w:rsidRPr="003D2D7E" w:rsidRDefault="00550212" w:rsidP="00624BBD">
      <w:pPr>
        <w:pStyle w:val="Podnaslov"/>
        <w:shd w:val="clear" w:color="auto" w:fill="4472C4" w:themeFill="accent1"/>
        <w:spacing w:line="276" w:lineRule="auto"/>
        <w:ind w:left="709"/>
        <w:jc w:val="center"/>
        <w:rPr>
          <w:color w:val="FFFFFF" w:themeColor="background1"/>
        </w:rPr>
      </w:pPr>
      <w:r w:rsidRPr="003D2D7E">
        <w:rPr>
          <w:color w:val="FFFFFF" w:themeColor="background1"/>
        </w:rPr>
        <w:t>Mjere iz Provedbenog programa i ciljevi iz djelokruga rada</w:t>
      </w:r>
    </w:p>
    <w:p w14:paraId="4A90C66F" w14:textId="77777777" w:rsidR="00E04DAA" w:rsidRPr="003D2D7E" w:rsidRDefault="00E04DAA" w:rsidP="00624BBD">
      <w:pPr>
        <w:spacing w:line="276" w:lineRule="auto"/>
      </w:pPr>
    </w:p>
    <w:tbl>
      <w:tblPr>
        <w:tblStyle w:val="Reetkatablice"/>
        <w:tblW w:w="13608" w:type="dxa"/>
        <w:tblInd w:w="279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544"/>
        <w:gridCol w:w="3402"/>
        <w:gridCol w:w="1559"/>
        <w:gridCol w:w="1417"/>
        <w:gridCol w:w="2552"/>
      </w:tblGrid>
      <w:tr w:rsidR="000659C8" w:rsidRPr="003D2D7E" w14:paraId="738E63C7" w14:textId="77777777" w:rsidTr="002F53E4">
        <w:tc>
          <w:tcPr>
            <w:tcW w:w="1134" w:type="dxa"/>
            <w:shd w:val="clear" w:color="auto" w:fill="DEEAF6" w:themeFill="accent5" w:themeFillTint="33"/>
            <w:vAlign w:val="center"/>
          </w:tcPr>
          <w:p w14:paraId="162A7450" w14:textId="77777777" w:rsidR="00550212" w:rsidRPr="003D2D7E" w:rsidRDefault="00550212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RB mjere/cilja</w:t>
            </w:r>
          </w:p>
        </w:tc>
        <w:tc>
          <w:tcPr>
            <w:tcW w:w="3544" w:type="dxa"/>
            <w:shd w:val="clear" w:color="auto" w:fill="DEEAF6" w:themeFill="accent5" w:themeFillTint="33"/>
            <w:vAlign w:val="center"/>
          </w:tcPr>
          <w:p w14:paraId="75BCE64B" w14:textId="77777777" w:rsidR="00550212" w:rsidRPr="003D2D7E" w:rsidRDefault="00550212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Mjere iz PP i ciljevi iz djelokruga rada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6ADBC527" w14:textId="77777777" w:rsidR="00550212" w:rsidRPr="003D2D7E" w:rsidRDefault="00550212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(ishod, rezultat)</w:t>
            </w:r>
          </w:p>
          <w:p w14:paraId="0C275764" w14:textId="77777777" w:rsidR="00550212" w:rsidRPr="003D2D7E" w:rsidRDefault="00550212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5D2B1C23" w14:textId="77777777" w:rsidR="00550212" w:rsidRPr="003D2D7E" w:rsidRDefault="00550212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Trenutačna vrijednost pokazatelja</w:t>
            </w:r>
          </w:p>
          <w:p w14:paraId="5C50524C" w14:textId="7AD17D2E" w:rsidR="006026CA" w:rsidRPr="003D2D7E" w:rsidRDefault="006026CA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(2025)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0720594" w14:textId="77777777" w:rsidR="00550212" w:rsidRPr="003D2D7E" w:rsidRDefault="00550212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</w:t>
            </w:r>
          </w:p>
          <w:p w14:paraId="41EBA5D3" w14:textId="77777777" w:rsidR="00550212" w:rsidRPr="003D2D7E" w:rsidRDefault="00550212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vrijednost pokazatelja</w:t>
            </w:r>
          </w:p>
          <w:p w14:paraId="014CBBB0" w14:textId="26C6EFC2" w:rsidR="006026CA" w:rsidRPr="003D2D7E" w:rsidRDefault="006026CA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(2026)</w:t>
            </w:r>
          </w:p>
        </w:tc>
        <w:tc>
          <w:tcPr>
            <w:tcW w:w="2552" w:type="dxa"/>
            <w:shd w:val="clear" w:color="auto" w:fill="DEEAF6" w:themeFill="accent5" w:themeFillTint="33"/>
            <w:vAlign w:val="center"/>
          </w:tcPr>
          <w:p w14:paraId="77C8F5E6" w14:textId="216BA031" w:rsidR="00550212" w:rsidRPr="003D2D7E" w:rsidRDefault="00550212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Referenca</w:t>
            </w:r>
          </w:p>
        </w:tc>
      </w:tr>
      <w:tr w:rsidR="006026CA" w:rsidRPr="003D2D7E" w14:paraId="5D42B705" w14:textId="77777777" w:rsidTr="002F53E4">
        <w:trPr>
          <w:trHeight w:val="869"/>
        </w:trPr>
        <w:tc>
          <w:tcPr>
            <w:tcW w:w="1134" w:type="dxa"/>
            <w:vMerge w:val="restart"/>
            <w:vAlign w:val="center"/>
          </w:tcPr>
          <w:p w14:paraId="3896ABF9" w14:textId="6C8BF839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1.</w:t>
            </w:r>
          </w:p>
        </w:tc>
        <w:tc>
          <w:tcPr>
            <w:tcW w:w="3544" w:type="dxa"/>
            <w:vMerge w:val="restart"/>
            <w:vAlign w:val="center"/>
          </w:tcPr>
          <w:p w14:paraId="075051D7" w14:textId="27C3568E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Poticanje razvoja obrtništva, mikro, malog i srednjeg poduzetništva</w:t>
            </w:r>
          </w:p>
        </w:tc>
        <w:tc>
          <w:tcPr>
            <w:tcW w:w="3402" w:type="dxa"/>
            <w:vAlign w:val="center"/>
          </w:tcPr>
          <w:p w14:paraId="2F606B8A" w14:textId="115363EE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novih poduzetnika</w:t>
            </w:r>
          </w:p>
        </w:tc>
        <w:tc>
          <w:tcPr>
            <w:tcW w:w="1559" w:type="dxa"/>
            <w:vAlign w:val="center"/>
          </w:tcPr>
          <w:p w14:paraId="497DA1CF" w14:textId="65CE21CE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24</w:t>
            </w:r>
          </w:p>
        </w:tc>
        <w:tc>
          <w:tcPr>
            <w:tcW w:w="1417" w:type="dxa"/>
            <w:vAlign w:val="center"/>
          </w:tcPr>
          <w:p w14:paraId="791FA5F2" w14:textId="6A12854E" w:rsidR="006026CA" w:rsidRPr="003D2D7E" w:rsidRDefault="00AF7B14" w:rsidP="006026CA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25</w:t>
            </w:r>
          </w:p>
        </w:tc>
        <w:tc>
          <w:tcPr>
            <w:tcW w:w="2552" w:type="dxa"/>
            <w:vAlign w:val="center"/>
          </w:tcPr>
          <w:p w14:paraId="4E2E320B" w14:textId="4EEFC9C2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- 2027</w:t>
            </w:r>
            <w:r w:rsidRPr="003D2D7E">
              <w:rPr>
                <w:color w:val="auto"/>
                <w:lang w:val="hr-HR"/>
              </w:rPr>
              <w:t>.</w:t>
            </w:r>
            <w:r w:rsidRPr="003D2D7E">
              <w:rPr>
                <w:rStyle w:val="Referencafusnote"/>
                <w:color w:val="auto"/>
                <w:lang w:val="hr-HR"/>
              </w:rPr>
              <w:footnoteReference w:id="1"/>
            </w:r>
          </w:p>
        </w:tc>
      </w:tr>
      <w:tr w:rsidR="006026CA" w:rsidRPr="003D2D7E" w14:paraId="4E754CC5" w14:textId="77777777" w:rsidTr="002F53E4">
        <w:trPr>
          <w:trHeight w:val="911"/>
        </w:trPr>
        <w:tc>
          <w:tcPr>
            <w:tcW w:w="1134" w:type="dxa"/>
            <w:vMerge/>
            <w:vAlign w:val="center"/>
          </w:tcPr>
          <w:p w14:paraId="4EFBCD52" w14:textId="77777777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2D0091C4" w14:textId="77777777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09E4D0EA" w14:textId="472D4ABF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korisnika potpora temeljem Programa razvoja malog i srednjeg poduzetništva</w:t>
            </w:r>
          </w:p>
        </w:tc>
        <w:tc>
          <w:tcPr>
            <w:tcW w:w="1559" w:type="dxa"/>
            <w:vAlign w:val="center"/>
          </w:tcPr>
          <w:p w14:paraId="2A2F6A24" w14:textId="6BB37E99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23</w:t>
            </w:r>
          </w:p>
        </w:tc>
        <w:tc>
          <w:tcPr>
            <w:tcW w:w="1417" w:type="dxa"/>
            <w:vAlign w:val="center"/>
          </w:tcPr>
          <w:p w14:paraId="7807A557" w14:textId="5DC24CBC" w:rsidR="006026CA" w:rsidRPr="003D2D7E" w:rsidRDefault="006026CA" w:rsidP="006026CA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24</w:t>
            </w:r>
          </w:p>
        </w:tc>
        <w:tc>
          <w:tcPr>
            <w:tcW w:w="2552" w:type="dxa"/>
            <w:vAlign w:val="center"/>
          </w:tcPr>
          <w:p w14:paraId="585EF8A2" w14:textId="370E669C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6026CA" w:rsidRPr="003D2D7E" w14:paraId="3BC9D07B" w14:textId="77777777" w:rsidTr="002F53E4">
        <w:trPr>
          <w:trHeight w:val="869"/>
        </w:trPr>
        <w:tc>
          <w:tcPr>
            <w:tcW w:w="1134" w:type="dxa"/>
            <w:vMerge w:val="restart"/>
            <w:vAlign w:val="center"/>
          </w:tcPr>
          <w:p w14:paraId="377F0298" w14:textId="64E43AAA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2.</w:t>
            </w:r>
          </w:p>
        </w:tc>
        <w:tc>
          <w:tcPr>
            <w:tcW w:w="3544" w:type="dxa"/>
            <w:vMerge w:val="restart"/>
            <w:vAlign w:val="center"/>
          </w:tcPr>
          <w:p w14:paraId="1E935178" w14:textId="13C60F25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Razvoj funkcionalnog i održivog turističkog sadržaja</w:t>
            </w:r>
          </w:p>
        </w:tc>
        <w:tc>
          <w:tcPr>
            <w:tcW w:w="3402" w:type="dxa"/>
            <w:vAlign w:val="center"/>
          </w:tcPr>
          <w:p w14:paraId="14A930AE" w14:textId="20E94208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dolazaka turista/ broj noćenja turista</w:t>
            </w:r>
          </w:p>
        </w:tc>
        <w:tc>
          <w:tcPr>
            <w:tcW w:w="1559" w:type="dxa"/>
            <w:vAlign w:val="center"/>
          </w:tcPr>
          <w:p w14:paraId="2966A0F1" w14:textId="3AA4E318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4500/9000</w:t>
            </w:r>
          </w:p>
        </w:tc>
        <w:tc>
          <w:tcPr>
            <w:tcW w:w="1417" w:type="dxa"/>
            <w:vAlign w:val="center"/>
          </w:tcPr>
          <w:p w14:paraId="62B6D1DD" w14:textId="49E6D941" w:rsidR="006026CA" w:rsidRPr="003D2D7E" w:rsidRDefault="006026CA" w:rsidP="006026CA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5000/10000</w:t>
            </w:r>
          </w:p>
        </w:tc>
        <w:tc>
          <w:tcPr>
            <w:tcW w:w="2552" w:type="dxa"/>
            <w:vAlign w:val="center"/>
          </w:tcPr>
          <w:p w14:paraId="1A9E08F1" w14:textId="2B938C64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6026CA" w:rsidRPr="003D2D7E" w14:paraId="793340BD" w14:textId="77777777" w:rsidTr="002F53E4">
        <w:trPr>
          <w:trHeight w:val="869"/>
        </w:trPr>
        <w:tc>
          <w:tcPr>
            <w:tcW w:w="1134" w:type="dxa"/>
            <w:vMerge/>
            <w:vAlign w:val="center"/>
          </w:tcPr>
          <w:p w14:paraId="78A9AB31" w14:textId="0578A48E" w:rsidR="006026CA" w:rsidRPr="003D2D7E" w:rsidRDefault="006026CA" w:rsidP="006026CA">
            <w:pPr>
              <w:spacing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2019603A" w14:textId="0EAFB327" w:rsidR="006026CA" w:rsidRPr="003D2D7E" w:rsidRDefault="006026CA" w:rsidP="006026CA">
            <w:pPr>
              <w:spacing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088D5A6E" w14:textId="2F96E747" w:rsidR="006026CA" w:rsidRPr="003D2D7E" w:rsidRDefault="006026CA" w:rsidP="006026CA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korisnika potpora u turizmu</w:t>
            </w:r>
          </w:p>
        </w:tc>
        <w:tc>
          <w:tcPr>
            <w:tcW w:w="1559" w:type="dxa"/>
            <w:vAlign w:val="center"/>
          </w:tcPr>
          <w:p w14:paraId="31D2DAC5" w14:textId="174EB0FC" w:rsidR="006026CA" w:rsidRPr="003D2D7E" w:rsidRDefault="006026CA" w:rsidP="006026CA">
            <w:pPr>
              <w:spacing w:line="240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14</w:t>
            </w:r>
          </w:p>
        </w:tc>
        <w:tc>
          <w:tcPr>
            <w:tcW w:w="1417" w:type="dxa"/>
            <w:vAlign w:val="center"/>
          </w:tcPr>
          <w:p w14:paraId="011F82E0" w14:textId="78C8E027" w:rsidR="006026CA" w:rsidRPr="003D2D7E" w:rsidRDefault="006026CA" w:rsidP="006026CA">
            <w:pPr>
              <w:pStyle w:val="Odlomakpopisa"/>
              <w:spacing w:line="276" w:lineRule="auto"/>
              <w:ind w:left="31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10</w:t>
            </w:r>
          </w:p>
        </w:tc>
        <w:tc>
          <w:tcPr>
            <w:tcW w:w="2552" w:type="dxa"/>
            <w:vAlign w:val="center"/>
          </w:tcPr>
          <w:p w14:paraId="30EC6D8B" w14:textId="056FE17B" w:rsidR="006026CA" w:rsidRPr="003D2D7E" w:rsidRDefault="006026CA" w:rsidP="006026CA">
            <w:pPr>
              <w:spacing w:line="276" w:lineRule="auto"/>
              <w:jc w:val="center"/>
              <w:rPr>
                <w:bCs/>
                <w:iCs/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6026CA" w:rsidRPr="003D2D7E" w14:paraId="1B703717" w14:textId="77777777" w:rsidTr="002F53E4">
        <w:trPr>
          <w:trHeight w:val="869"/>
        </w:trPr>
        <w:tc>
          <w:tcPr>
            <w:tcW w:w="1134" w:type="dxa"/>
            <w:vMerge w:val="restart"/>
            <w:vAlign w:val="center"/>
          </w:tcPr>
          <w:p w14:paraId="558DCE31" w14:textId="5E60BFB5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3.</w:t>
            </w:r>
          </w:p>
        </w:tc>
        <w:tc>
          <w:tcPr>
            <w:tcW w:w="3544" w:type="dxa"/>
            <w:vMerge w:val="restart"/>
            <w:vAlign w:val="center"/>
          </w:tcPr>
          <w:p w14:paraId="3C2C186D" w14:textId="138C29CD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Zaštita i očuvanje kulturne i povijesne baštine</w:t>
            </w:r>
          </w:p>
        </w:tc>
        <w:tc>
          <w:tcPr>
            <w:tcW w:w="3402" w:type="dxa"/>
            <w:vAlign w:val="center"/>
          </w:tcPr>
          <w:p w14:paraId="02B1D349" w14:textId="18EAE715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organiziranih kulturnih manifestacija koje provode ustanove iz područja kulture</w:t>
            </w:r>
          </w:p>
        </w:tc>
        <w:tc>
          <w:tcPr>
            <w:tcW w:w="1559" w:type="dxa"/>
            <w:vAlign w:val="center"/>
          </w:tcPr>
          <w:p w14:paraId="47F3AF3A" w14:textId="0355FC2E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55</w:t>
            </w:r>
          </w:p>
        </w:tc>
        <w:tc>
          <w:tcPr>
            <w:tcW w:w="1417" w:type="dxa"/>
            <w:vAlign w:val="center"/>
          </w:tcPr>
          <w:p w14:paraId="1A235B0C" w14:textId="5142AAEF" w:rsidR="006026CA" w:rsidRPr="003D2D7E" w:rsidRDefault="006026CA" w:rsidP="006026CA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49</w:t>
            </w:r>
          </w:p>
        </w:tc>
        <w:tc>
          <w:tcPr>
            <w:tcW w:w="2552" w:type="dxa"/>
            <w:vAlign w:val="center"/>
          </w:tcPr>
          <w:p w14:paraId="5968902F" w14:textId="47E7F2D3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6026CA" w:rsidRPr="003D2D7E" w14:paraId="561954AA" w14:textId="77777777" w:rsidTr="002F53E4">
        <w:trPr>
          <w:trHeight w:val="869"/>
        </w:trPr>
        <w:tc>
          <w:tcPr>
            <w:tcW w:w="1134" w:type="dxa"/>
            <w:vMerge/>
            <w:vAlign w:val="center"/>
          </w:tcPr>
          <w:p w14:paraId="3AFE22EE" w14:textId="77777777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428ED96E" w14:textId="77777777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7D382A0C" w14:textId="06AFBD24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korisnika kulturnih ustanova</w:t>
            </w:r>
          </w:p>
        </w:tc>
        <w:tc>
          <w:tcPr>
            <w:tcW w:w="1559" w:type="dxa"/>
            <w:vAlign w:val="center"/>
          </w:tcPr>
          <w:p w14:paraId="3FBA5DED" w14:textId="5DEFFE8C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18768</w:t>
            </w:r>
          </w:p>
        </w:tc>
        <w:tc>
          <w:tcPr>
            <w:tcW w:w="1417" w:type="dxa"/>
            <w:vAlign w:val="center"/>
          </w:tcPr>
          <w:p w14:paraId="2A42313E" w14:textId="575E310E" w:rsidR="006026CA" w:rsidRPr="003D2D7E" w:rsidRDefault="006026CA" w:rsidP="006026CA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19300</w:t>
            </w:r>
          </w:p>
        </w:tc>
        <w:tc>
          <w:tcPr>
            <w:tcW w:w="2552" w:type="dxa"/>
            <w:vAlign w:val="center"/>
          </w:tcPr>
          <w:p w14:paraId="4867EDC4" w14:textId="73CFA60F" w:rsidR="006026CA" w:rsidRPr="003D2D7E" w:rsidRDefault="006026CA" w:rsidP="006026CA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182678" w:rsidRPr="003D2D7E" w14:paraId="1827E8E7" w14:textId="77777777" w:rsidTr="002F53E4">
        <w:trPr>
          <w:trHeight w:val="869"/>
        </w:trPr>
        <w:tc>
          <w:tcPr>
            <w:tcW w:w="1134" w:type="dxa"/>
            <w:vMerge w:val="restart"/>
            <w:vAlign w:val="center"/>
          </w:tcPr>
          <w:p w14:paraId="25738D91" w14:textId="5C6DCC92" w:rsidR="00182678" w:rsidRPr="003D2D7E" w:rsidRDefault="00182678" w:rsidP="00182678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4.</w:t>
            </w:r>
          </w:p>
        </w:tc>
        <w:tc>
          <w:tcPr>
            <w:tcW w:w="3544" w:type="dxa"/>
            <w:vMerge w:val="restart"/>
            <w:vAlign w:val="center"/>
          </w:tcPr>
          <w:p w14:paraId="5D0AAE0B" w14:textId="15CC810F" w:rsidR="00182678" w:rsidRPr="003D2D7E" w:rsidRDefault="00182678" w:rsidP="00182678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Poticanje rada ustanova u kulturi</w:t>
            </w:r>
          </w:p>
        </w:tc>
        <w:tc>
          <w:tcPr>
            <w:tcW w:w="3402" w:type="dxa"/>
            <w:vAlign w:val="center"/>
          </w:tcPr>
          <w:p w14:paraId="7DC3C8F0" w14:textId="36523E66" w:rsidR="00182678" w:rsidRPr="003D2D7E" w:rsidRDefault="00182678" w:rsidP="00182678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Održane književne večeri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428ACA17" w14:textId="27BF1851" w:rsidR="00182678" w:rsidRPr="003D2D7E" w:rsidRDefault="00182678" w:rsidP="00182678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8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4981CD65" w14:textId="69149F9C" w:rsidR="00182678" w:rsidRPr="003D2D7E" w:rsidRDefault="00182678" w:rsidP="00182678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</w:t>
            </w:r>
          </w:p>
        </w:tc>
        <w:tc>
          <w:tcPr>
            <w:tcW w:w="2552" w:type="dxa"/>
            <w:vMerge w:val="restart"/>
            <w:vAlign w:val="center"/>
          </w:tcPr>
          <w:p w14:paraId="13B16978" w14:textId="7D0F5855" w:rsidR="00182678" w:rsidRPr="003D2D7E" w:rsidRDefault="00182678" w:rsidP="00182678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182678" w:rsidRPr="003D2D7E" w14:paraId="4F1A0502" w14:textId="77777777" w:rsidTr="002F53E4">
        <w:trPr>
          <w:trHeight w:val="869"/>
        </w:trPr>
        <w:tc>
          <w:tcPr>
            <w:tcW w:w="1134" w:type="dxa"/>
            <w:vMerge/>
            <w:vAlign w:val="center"/>
          </w:tcPr>
          <w:p w14:paraId="6F6CA9F0" w14:textId="77777777" w:rsidR="00182678" w:rsidRPr="003D2D7E" w:rsidRDefault="00182678" w:rsidP="00182678">
            <w:pPr>
              <w:spacing w:line="276" w:lineRule="auto"/>
              <w:jc w:val="center"/>
              <w:rPr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36C05ABE" w14:textId="77777777" w:rsidR="00182678" w:rsidRPr="003D2D7E" w:rsidRDefault="00182678" w:rsidP="00182678">
            <w:pPr>
              <w:spacing w:line="276" w:lineRule="auto"/>
              <w:jc w:val="center"/>
              <w:rPr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0C65FCEC" w14:textId="0C308E26" w:rsidR="00182678" w:rsidRPr="003D2D7E" w:rsidRDefault="00182678" w:rsidP="00182678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izložbi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FA4B1AA" w14:textId="573C08C0" w:rsidR="00182678" w:rsidRPr="003D2D7E" w:rsidRDefault="00182678" w:rsidP="00182678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8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2C40AEFC" w14:textId="352888DD" w:rsidR="00182678" w:rsidRPr="003D2D7E" w:rsidRDefault="00182678" w:rsidP="00182678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8</w:t>
            </w:r>
          </w:p>
        </w:tc>
        <w:tc>
          <w:tcPr>
            <w:tcW w:w="2552" w:type="dxa"/>
            <w:vMerge/>
            <w:vAlign w:val="center"/>
          </w:tcPr>
          <w:p w14:paraId="4885C66C" w14:textId="77777777" w:rsidR="00182678" w:rsidRPr="003D2D7E" w:rsidRDefault="00182678" w:rsidP="00182678">
            <w:pPr>
              <w:spacing w:line="276" w:lineRule="auto"/>
              <w:jc w:val="center"/>
              <w:rPr>
                <w:bCs/>
                <w:iCs/>
                <w:lang w:val="hr-HR"/>
              </w:rPr>
            </w:pPr>
          </w:p>
        </w:tc>
      </w:tr>
      <w:tr w:rsidR="002F53E4" w:rsidRPr="003D2D7E" w14:paraId="5C578AB0" w14:textId="77777777" w:rsidTr="002F53E4">
        <w:trPr>
          <w:trHeight w:val="869"/>
        </w:trPr>
        <w:tc>
          <w:tcPr>
            <w:tcW w:w="1134" w:type="dxa"/>
            <w:vMerge/>
            <w:vAlign w:val="center"/>
          </w:tcPr>
          <w:p w14:paraId="6DDBFEA9" w14:textId="77777777" w:rsidR="00182678" w:rsidRPr="003D2D7E" w:rsidRDefault="00182678" w:rsidP="00182678">
            <w:pPr>
              <w:spacing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2BC579D4" w14:textId="77777777" w:rsidR="00182678" w:rsidRPr="003D2D7E" w:rsidRDefault="00182678" w:rsidP="00182678">
            <w:pPr>
              <w:spacing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51DF8B2A" w14:textId="3DC9F908" w:rsidR="00182678" w:rsidRPr="003D2D7E" w:rsidRDefault="00182678" w:rsidP="00182678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održanih tematskih predavanja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7EA993C" w14:textId="6F175B54" w:rsidR="00182678" w:rsidRPr="003D2D7E" w:rsidRDefault="00182678" w:rsidP="00182678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17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4E055781" w14:textId="6E178592" w:rsidR="00182678" w:rsidRPr="003D2D7E" w:rsidRDefault="00182678" w:rsidP="00182678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17</w:t>
            </w:r>
          </w:p>
        </w:tc>
        <w:tc>
          <w:tcPr>
            <w:tcW w:w="2552" w:type="dxa"/>
            <w:vMerge/>
            <w:vAlign w:val="center"/>
          </w:tcPr>
          <w:p w14:paraId="3DFADF5B" w14:textId="77777777" w:rsidR="00182678" w:rsidRPr="003D2D7E" w:rsidRDefault="00182678" w:rsidP="00182678">
            <w:pPr>
              <w:spacing w:line="276" w:lineRule="auto"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04E7BC61" w14:textId="77777777" w:rsidTr="002F53E4">
        <w:trPr>
          <w:trHeight w:val="975"/>
        </w:trPr>
        <w:tc>
          <w:tcPr>
            <w:tcW w:w="1134" w:type="dxa"/>
            <w:vMerge w:val="restart"/>
            <w:vAlign w:val="center"/>
          </w:tcPr>
          <w:p w14:paraId="638F0E41" w14:textId="325DF91F" w:rsidR="00C47504" w:rsidRPr="003D2D7E" w:rsidRDefault="00C47504" w:rsidP="00C4750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5.</w:t>
            </w:r>
          </w:p>
        </w:tc>
        <w:tc>
          <w:tcPr>
            <w:tcW w:w="3544" w:type="dxa"/>
            <w:vMerge w:val="restart"/>
            <w:vAlign w:val="center"/>
          </w:tcPr>
          <w:p w14:paraId="0222CDD3" w14:textId="1E9705B0" w:rsidR="00C47504" w:rsidRPr="003D2D7E" w:rsidRDefault="00C47504" w:rsidP="00C4750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Unaprjeđenje kvalitete sustava ranog i predškolskog odgoja i obrazovanja</w:t>
            </w:r>
          </w:p>
        </w:tc>
        <w:tc>
          <w:tcPr>
            <w:tcW w:w="3402" w:type="dxa"/>
            <w:vAlign w:val="center"/>
          </w:tcPr>
          <w:p w14:paraId="0C3ED4F2" w14:textId="54C0DDB5" w:rsidR="00C47504" w:rsidRPr="003D2D7E" w:rsidRDefault="00C47504" w:rsidP="00C47504">
            <w:pPr>
              <w:spacing w:before="0" w:line="276" w:lineRule="auto"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novoupisane djece</w:t>
            </w:r>
          </w:p>
        </w:tc>
        <w:tc>
          <w:tcPr>
            <w:tcW w:w="1559" w:type="dxa"/>
            <w:vAlign w:val="center"/>
          </w:tcPr>
          <w:p w14:paraId="617C11B8" w14:textId="5E83F325" w:rsidR="00C47504" w:rsidRPr="003D2D7E" w:rsidRDefault="00C47504" w:rsidP="00C4750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47</w:t>
            </w:r>
          </w:p>
        </w:tc>
        <w:tc>
          <w:tcPr>
            <w:tcW w:w="1417" w:type="dxa"/>
            <w:vAlign w:val="center"/>
          </w:tcPr>
          <w:p w14:paraId="6FC0AD74" w14:textId="1A1E0850" w:rsidR="00C47504" w:rsidRPr="003D2D7E" w:rsidRDefault="00C47504" w:rsidP="00C4750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50</w:t>
            </w:r>
          </w:p>
        </w:tc>
        <w:tc>
          <w:tcPr>
            <w:tcW w:w="2552" w:type="dxa"/>
            <w:vMerge w:val="restart"/>
            <w:vAlign w:val="center"/>
          </w:tcPr>
          <w:p w14:paraId="4DCB2217" w14:textId="44AFE591" w:rsidR="00C47504" w:rsidRPr="003D2D7E" w:rsidRDefault="00C47504" w:rsidP="00C4750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2EE2FA64" w14:textId="77777777" w:rsidTr="002F53E4">
        <w:trPr>
          <w:trHeight w:val="975"/>
        </w:trPr>
        <w:tc>
          <w:tcPr>
            <w:tcW w:w="1134" w:type="dxa"/>
            <w:vMerge/>
            <w:vAlign w:val="center"/>
          </w:tcPr>
          <w:p w14:paraId="035A9573" w14:textId="77777777" w:rsidR="00C47504" w:rsidRPr="003D2D7E" w:rsidRDefault="00C47504" w:rsidP="00C47504">
            <w:pPr>
              <w:spacing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45240CE2" w14:textId="77777777" w:rsidR="00C47504" w:rsidRPr="003D2D7E" w:rsidRDefault="00C47504" w:rsidP="00C47504">
            <w:pPr>
              <w:spacing w:line="276" w:lineRule="auto"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130F051C" w14:textId="06063B54" w:rsidR="00C47504" w:rsidRPr="003D2D7E" w:rsidRDefault="00C47504" w:rsidP="00C47504">
            <w:pPr>
              <w:spacing w:line="276" w:lineRule="auto"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djece obuhvaćene posebnim programima izobrazbe</w:t>
            </w:r>
          </w:p>
        </w:tc>
        <w:tc>
          <w:tcPr>
            <w:tcW w:w="1559" w:type="dxa"/>
            <w:vAlign w:val="center"/>
          </w:tcPr>
          <w:p w14:paraId="4243AFD4" w14:textId="04B0C3C6" w:rsidR="00C47504" w:rsidRPr="003D2D7E" w:rsidRDefault="00C47504" w:rsidP="00C4750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18</w:t>
            </w:r>
          </w:p>
        </w:tc>
        <w:tc>
          <w:tcPr>
            <w:tcW w:w="1417" w:type="dxa"/>
            <w:vAlign w:val="center"/>
          </w:tcPr>
          <w:p w14:paraId="39BD3BBF" w14:textId="6EBA0CB1" w:rsidR="00C47504" w:rsidRPr="003D2D7E" w:rsidRDefault="00C47504" w:rsidP="00C4750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20</w:t>
            </w:r>
          </w:p>
        </w:tc>
        <w:tc>
          <w:tcPr>
            <w:tcW w:w="2552" w:type="dxa"/>
            <w:vMerge/>
            <w:vAlign w:val="center"/>
          </w:tcPr>
          <w:p w14:paraId="2BA9DF29" w14:textId="77777777" w:rsidR="00C47504" w:rsidRPr="003D2D7E" w:rsidRDefault="00C47504" w:rsidP="00C47504">
            <w:pPr>
              <w:spacing w:line="276" w:lineRule="auto"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4BC87505" w14:textId="77777777" w:rsidTr="002F53E4">
        <w:trPr>
          <w:trHeight w:val="498"/>
        </w:trPr>
        <w:tc>
          <w:tcPr>
            <w:tcW w:w="1134" w:type="dxa"/>
            <w:vMerge w:val="restart"/>
            <w:vAlign w:val="center"/>
          </w:tcPr>
          <w:p w14:paraId="15887B2B" w14:textId="0621E8A1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6.</w:t>
            </w:r>
          </w:p>
        </w:tc>
        <w:tc>
          <w:tcPr>
            <w:tcW w:w="3544" w:type="dxa"/>
            <w:vMerge w:val="restart"/>
            <w:vAlign w:val="center"/>
          </w:tcPr>
          <w:p w14:paraId="2FE9D453" w14:textId="08941830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Unaprjeđenje kvalitete osnovnoškolskog i srednjoškolskog sustava obrazovanja</w:t>
            </w:r>
          </w:p>
        </w:tc>
        <w:tc>
          <w:tcPr>
            <w:tcW w:w="3402" w:type="dxa"/>
            <w:vAlign w:val="center"/>
          </w:tcPr>
          <w:p w14:paraId="3883345E" w14:textId="54D830A6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stipendista – učenika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1C7CC72D" w14:textId="04CF45A5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32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79F1D8B2" w14:textId="1EAF8FA7" w:rsidR="00C47504" w:rsidRPr="003D2D7E" w:rsidRDefault="00C47504" w:rsidP="00C4750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40</w:t>
            </w:r>
          </w:p>
        </w:tc>
        <w:tc>
          <w:tcPr>
            <w:tcW w:w="2552" w:type="dxa"/>
            <w:vMerge w:val="restart"/>
            <w:vAlign w:val="center"/>
          </w:tcPr>
          <w:p w14:paraId="4E130C37" w14:textId="15D955BA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12B6E6FC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7AFC48FF" w14:textId="77777777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3B89472A" w14:textId="77777777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1C7BD8B9" w14:textId="5026C2CC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stipendista – studenata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5635E91A" w14:textId="7A0BF0BC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40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6D3C779D" w14:textId="371F5A54" w:rsidR="00C47504" w:rsidRPr="003D2D7E" w:rsidRDefault="00C47504" w:rsidP="00C4750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25</w:t>
            </w:r>
          </w:p>
        </w:tc>
        <w:tc>
          <w:tcPr>
            <w:tcW w:w="2552" w:type="dxa"/>
            <w:vMerge/>
            <w:vAlign w:val="center"/>
          </w:tcPr>
          <w:p w14:paraId="43C5B4D3" w14:textId="67770955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</w:tr>
      <w:tr w:rsidR="002F53E4" w:rsidRPr="003D2D7E" w14:paraId="2C3FC051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591146A9" w14:textId="77777777" w:rsidR="00C47504" w:rsidRPr="003D2D7E" w:rsidRDefault="00C47504" w:rsidP="00C4750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06D0B90F" w14:textId="77777777" w:rsidR="00C47504" w:rsidRPr="003D2D7E" w:rsidRDefault="00C47504" w:rsidP="00C4750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10582B00" w14:textId="48D91012" w:rsidR="00C47504" w:rsidRPr="003D2D7E" w:rsidRDefault="00C47504" w:rsidP="00C4750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studenata koji primaju subvenciju za prijevoz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21765B78" w14:textId="4A4A6E49" w:rsidR="00C47504" w:rsidRPr="003D2D7E" w:rsidRDefault="00C47504" w:rsidP="00C4750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72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549FD479" w14:textId="2475C801" w:rsidR="00C47504" w:rsidRPr="003D2D7E" w:rsidRDefault="00C47504" w:rsidP="00C4750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62</w:t>
            </w:r>
          </w:p>
        </w:tc>
        <w:tc>
          <w:tcPr>
            <w:tcW w:w="2552" w:type="dxa"/>
            <w:vMerge/>
            <w:vAlign w:val="center"/>
          </w:tcPr>
          <w:p w14:paraId="12A7038C" w14:textId="5CADF711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02890931" w14:textId="77777777" w:rsidTr="002F53E4">
        <w:trPr>
          <w:trHeight w:val="1400"/>
        </w:trPr>
        <w:tc>
          <w:tcPr>
            <w:tcW w:w="1134" w:type="dxa"/>
            <w:vMerge w:val="restart"/>
            <w:vAlign w:val="center"/>
          </w:tcPr>
          <w:p w14:paraId="32486409" w14:textId="25FEB1F5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7.</w:t>
            </w:r>
          </w:p>
        </w:tc>
        <w:tc>
          <w:tcPr>
            <w:tcW w:w="3544" w:type="dxa"/>
            <w:vMerge w:val="restart"/>
            <w:vAlign w:val="center"/>
          </w:tcPr>
          <w:p w14:paraId="1E3272E1" w14:textId="7FC28BDB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Poticanje cjeloživotnog učenja i obrazovanja</w:t>
            </w:r>
          </w:p>
        </w:tc>
        <w:tc>
          <w:tcPr>
            <w:tcW w:w="3402" w:type="dxa"/>
            <w:vAlign w:val="center"/>
          </w:tcPr>
          <w:p w14:paraId="106DF1C4" w14:textId="486C9CBC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polaznika tečajeva i radionica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64E09F61" w14:textId="09C5B523" w:rsidR="00C47504" w:rsidRPr="003D2D7E" w:rsidRDefault="00C47504" w:rsidP="00C4750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34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184F2867" w14:textId="00C2B538" w:rsidR="00C47504" w:rsidRPr="003D2D7E" w:rsidRDefault="00C47504" w:rsidP="00C4750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36</w:t>
            </w:r>
          </w:p>
        </w:tc>
        <w:tc>
          <w:tcPr>
            <w:tcW w:w="2552" w:type="dxa"/>
            <w:vMerge w:val="restart"/>
            <w:vAlign w:val="center"/>
          </w:tcPr>
          <w:p w14:paraId="2FCDBAEE" w14:textId="5C438941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50290DEE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32FBE09D" w14:textId="066390F2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03E4B21E" w14:textId="1B0F67EF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7791DC85" w14:textId="48AECCFB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programa koje provodi PUO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F3A4809" w14:textId="74FA9665" w:rsidR="00C47504" w:rsidRPr="003D2D7E" w:rsidRDefault="00C47504" w:rsidP="00C4750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14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75587D0" w14:textId="4C68847F" w:rsidR="00C47504" w:rsidRPr="003D2D7E" w:rsidRDefault="00C47504" w:rsidP="00C4750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15</w:t>
            </w:r>
          </w:p>
        </w:tc>
        <w:tc>
          <w:tcPr>
            <w:tcW w:w="2552" w:type="dxa"/>
            <w:vMerge/>
            <w:vAlign w:val="center"/>
          </w:tcPr>
          <w:p w14:paraId="6747FFB1" w14:textId="6D8C36A6" w:rsidR="00C47504" w:rsidRPr="003D2D7E" w:rsidRDefault="00C47504" w:rsidP="00C4750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</w:tr>
      <w:tr w:rsidR="002F53E4" w:rsidRPr="003D2D7E" w14:paraId="65448F9C" w14:textId="77777777" w:rsidTr="002F53E4">
        <w:trPr>
          <w:trHeight w:val="509"/>
        </w:trPr>
        <w:tc>
          <w:tcPr>
            <w:tcW w:w="1134" w:type="dxa"/>
            <w:vMerge w:val="restart"/>
            <w:vAlign w:val="center"/>
          </w:tcPr>
          <w:p w14:paraId="33F2477B" w14:textId="361B0CB4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8.</w:t>
            </w:r>
          </w:p>
        </w:tc>
        <w:tc>
          <w:tcPr>
            <w:tcW w:w="3544" w:type="dxa"/>
            <w:vMerge w:val="restart"/>
            <w:vAlign w:val="center"/>
          </w:tcPr>
          <w:p w14:paraId="70ACFCD1" w14:textId="28AA29B1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Poboljšanje dostupnosti sportske i rekreativne infrastrukture i sportskih sadržaja</w:t>
            </w:r>
          </w:p>
        </w:tc>
        <w:tc>
          <w:tcPr>
            <w:tcW w:w="3402" w:type="dxa"/>
            <w:vAlign w:val="center"/>
          </w:tcPr>
          <w:p w14:paraId="376BD48A" w14:textId="26014287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novoizgrađenih javnih sportskih građevina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EC57A4A" w14:textId="1961EED1" w:rsidR="002F53E4" w:rsidRPr="003D2D7E" w:rsidRDefault="002F53E4" w:rsidP="002F53E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8F13FA7" w14:textId="5D137D20" w:rsidR="002F53E4" w:rsidRPr="003D2D7E" w:rsidRDefault="002F53E4" w:rsidP="002F53E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</w:t>
            </w:r>
          </w:p>
        </w:tc>
        <w:tc>
          <w:tcPr>
            <w:tcW w:w="2552" w:type="dxa"/>
            <w:vMerge w:val="restart"/>
            <w:vAlign w:val="center"/>
          </w:tcPr>
          <w:p w14:paraId="1A23AA2F" w14:textId="10EDAD01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58945930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316E28BD" w14:textId="77777777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6A1D9DA5" w14:textId="77777777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0D35AB9F" w14:textId="4FB40D1D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rekonstruiranih sportskih/dječjih igrališta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5F059CB8" w14:textId="4967FF3B" w:rsidR="002F53E4" w:rsidRPr="003D2D7E" w:rsidRDefault="002F53E4" w:rsidP="002F53E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755A3441" w14:textId="35B75147" w:rsidR="002F53E4" w:rsidRPr="003D2D7E" w:rsidRDefault="002F53E4" w:rsidP="002F53E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</w:t>
            </w:r>
          </w:p>
        </w:tc>
        <w:tc>
          <w:tcPr>
            <w:tcW w:w="2552" w:type="dxa"/>
            <w:vMerge/>
            <w:vAlign w:val="center"/>
          </w:tcPr>
          <w:p w14:paraId="209393A8" w14:textId="74545532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</w:tr>
      <w:tr w:rsidR="002F53E4" w:rsidRPr="003D2D7E" w14:paraId="16E184E8" w14:textId="77777777" w:rsidTr="002F53E4">
        <w:trPr>
          <w:trHeight w:val="509"/>
        </w:trPr>
        <w:tc>
          <w:tcPr>
            <w:tcW w:w="1134" w:type="dxa"/>
            <w:vMerge w:val="restart"/>
            <w:vAlign w:val="center"/>
          </w:tcPr>
          <w:p w14:paraId="170901AB" w14:textId="5F36DA35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9.</w:t>
            </w:r>
          </w:p>
        </w:tc>
        <w:tc>
          <w:tcPr>
            <w:tcW w:w="3544" w:type="dxa"/>
            <w:vMerge w:val="restart"/>
            <w:vAlign w:val="center"/>
          </w:tcPr>
          <w:p w14:paraId="4F91C235" w14:textId="04086F3F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Unaprjeđenje životnih uvjeta socijalno osjetljivih skupina i stambeno zbrinjavanje</w:t>
            </w:r>
          </w:p>
        </w:tc>
        <w:tc>
          <w:tcPr>
            <w:tcW w:w="3402" w:type="dxa"/>
            <w:vAlign w:val="center"/>
          </w:tcPr>
          <w:p w14:paraId="25D43C5E" w14:textId="09D7D3CF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korisnika socijalne pomoći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5A1C9A7E" w14:textId="37E553FD" w:rsidR="002F53E4" w:rsidRPr="003D2D7E" w:rsidRDefault="002F53E4" w:rsidP="002F53E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18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165FC465" w14:textId="73D3D5B1" w:rsidR="002F53E4" w:rsidRPr="003D2D7E" w:rsidRDefault="002F53E4" w:rsidP="002F53E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18</w:t>
            </w:r>
          </w:p>
        </w:tc>
        <w:tc>
          <w:tcPr>
            <w:tcW w:w="2552" w:type="dxa"/>
            <w:vMerge w:val="restart"/>
            <w:vAlign w:val="center"/>
          </w:tcPr>
          <w:p w14:paraId="72FE0A64" w14:textId="219DE829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234752F0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2454AD92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5F937FF2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38A052D0" w14:textId="20B9DDC4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obitelji kojim je sufinancirana kupnja prve nekretnine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7995BE9D" w14:textId="157D626D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0BE9110" w14:textId="0635A83F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</w:t>
            </w:r>
          </w:p>
        </w:tc>
        <w:tc>
          <w:tcPr>
            <w:tcW w:w="2552" w:type="dxa"/>
            <w:vMerge/>
            <w:vAlign w:val="center"/>
          </w:tcPr>
          <w:p w14:paraId="29CFC863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44AAEE40" w14:textId="77777777" w:rsidTr="002F53E4">
        <w:trPr>
          <w:trHeight w:val="509"/>
        </w:trPr>
        <w:tc>
          <w:tcPr>
            <w:tcW w:w="1134" w:type="dxa"/>
            <w:vMerge w:val="restart"/>
            <w:vAlign w:val="center"/>
          </w:tcPr>
          <w:p w14:paraId="1DCE3338" w14:textId="0CDAE0F7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10.</w:t>
            </w:r>
          </w:p>
        </w:tc>
        <w:tc>
          <w:tcPr>
            <w:tcW w:w="3544" w:type="dxa"/>
            <w:vMerge w:val="restart"/>
            <w:vAlign w:val="center"/>
          </w:tcPr>
          <w:p w14:paraId="0A8FBD65" w14:textId="5F07EE8E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Jačanje administrativnih i tehničkih kapaciteta sustava civilne zaštite</w:t>
            </w:r>
          </w:p>
        </w:tc>
        <w:tc>
          <w:tcPr>
            <w:tcW w:w="3402" w:type="dxa"/>
            <w:vAlign w:val="center"/>
          </w:tcPr>
          <w:p w14:paraId="47617B32" w14:textId="1AE332D3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pripadnika civilne zaštite i HGSS-a koji su prošli dodatnu edukaciju ili osposobljavanje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1C00D27" w14:textId="19217B75" w:rsidR="002F53E4" w:rsidRPr="003D2D7E" w:rsidRDefault="002F53E4" w:rsidP="002F53E4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6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FC5386E" w14:textId="3489F0D3" w:rsidR="002F53E4" w:rsidRPr="003D2D7E" w:rsidRDefault="002F53E4" w:rsidP="002F53E4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4</w:t>
            </w:r>
          </w:p>
        </w:tc>
        <w:tc>
          <w:tcPr>
            <w:tcW w:w="2552" w:type="dxa"/>
            <w:vMerge w:val="restart"/>
            <w:vAlign w:val="center"/>
          </w:tcPr>
          <w:p w14:paraId="0C12B4B3" w14:textId="41E03B92" w:rsidR="002F53E4" w:rsidRPr="003D2D7E" w:rsidRDefault="002F53E4" w:rsidP="002F53E4">
            <w:pPr>
              <w:spacing w:before="0"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42EBFD17" w14:textId="77777777" w:rsidTr="002F53E4">
        <w:trPr>
          <w:trHeight w:val="747"/>
        </w:trPr>
        <w:tc>
          <w:tcPr>
            <w:tcW w:w="1134" w:type="dxa"/>
            <w:vMerge/>
            <w:vAlign w:val="center"/>
          </w:tcPr>
          <w:p w14:paraId="2A18696A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0590BFDC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1D1CFED1" w14:textId="2AE8A6C5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timova civilne zaštite i HGSS-a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7C684B9F" w14:textId="3A529E6C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3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482A1FB4" w14:textId="0E945A52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5</w:t>
            </w:r>
          </w:p>
        </w:tc>
        <w:tc>
          <w:tcPr>
            <w:tcW w:w="2552" w:type="dxa"/>
            <w:vMerge/>
            <w:vAlign w:val="center"/>
          </w:tcPr>
          <w:p w14:paraId="130F097F" w14:textId="4E57B88B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03588865" w14:textId="77777777" w:rsidTr="002F53E4">
        <w:trPr>
          <w:trHeight w:val="509"/>
        </w:trPr>
        <w:tc>
          <w:tcPr>
            <w:tcW w:w="1134" w:type="dxa"/>
            <w:vAlign w:val="center"/>
          </w:tcPr>
          <w:p w14:paraId="645D9CA3" w14:textId="74F076CD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11.</w:t>
            </w:r>
          </w:p>
        </w:tc>
        <w:tc>
          <w:tcPr>
            <w:tcW w:w="3544" w:type="dxa"/>
            <w:vAlign w:val="center"/>
          </w:tcPr>
          <w:p w14:paraId="764EF479" w14:textId="12F6AFC3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Jačanje administrativnih i tehničkih kapaciteta sustava vatrogastva</w:t>
            </w:r>
          </w:p>
        </w:tc>
        <w:tc>
          <w:tcPr>
            <w:tcW w:w="3402" w:type="dxa"/>
            <w:vAlign w:val="center"/>
          </w:tcPr>
          <w:p w14:paraId="4E05CF4D" w14:textId="07031D2F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vatrogasaca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4FEE94DD" w14:textId="1D835A5C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762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ED1BE9A" w14:textId="532E3D6F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762</w:t>
            </w:r>
          </w:p>
        </w:tc>
        <w:tc>
          <w:tcPr>
            <w:tcW w:w="2552" w:type="dxa"/>
            <w:vAlign w:val="center"/>
          </w:tcPr>
          <w:p w14:paraId="1F89C508" w14:textId="1EC65834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3D33C037" w14:textId="77777777" w:rsidTr="002F53E4">
        <w:trPr>
          <w:trHeight w:val="509"/>
        </w:trPr>
        <w:tc>
          <w:tcPr>
            <w:tcW w:w="1134" w:type="dxa"/>
            <w:vMerge w:val="restart"/>
            <w:vAlign w:val="center"/>
          </w:tcPr>
          <w:p w14:paraId="3B7C5FC5" w14:textId="7A1E9D6D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12.</w:t>
            </w:r>
          </w:p>
        </w:tc>
        <w:tc>
          <w:tcPr>
            <w:tcW w:w="3544" w:type="dxa"/>
            <w:vMerge w:val="restart"/>
            <w:vAlign w:val="center"/>
          </w:tcPr>
          <w:p w14:paraId="2D72ED92" w14:textId="49C45ED3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Zaštita i unapređenje prirodnog okoliša</w:t>
            </w:r>
          </w:p>
        </w:tc>
        <w:tc>
          <w:tcPr>
            <w:tcW w:w="3402" w:type="dxa"/>
            <w:vAlign w:val="center"/>
          </w:tcPr>
          <w:p w14:paraId="320302F7" w14:textId="77777777" w:rsidR="002F53E4" w:rsidRPr="003D2D7E" w:rsidRDefault="002F53E4" w:rsidP="002F53E4">
            <w:pPr>
              <w:spacing w:line="276" w:lineRule="auto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Udio odvojeno prikupljenog otpada u ukupnom komunalnom</w:t>
            </w:r>
          </w:p>
          <w:p w14:paraId="2D10CE2F" w14:textId="389598C5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otpadu u %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78C2BA3C" w14:textId="5E128BA4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30,37%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616F95D8" w14:textId="0883F6C3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31%</w:t>
            </w:r>
          </w:p>
        </w:tc>
        <w:tc>
          <w:tcPr>
            <w:tcW w:w="2552" w:type="dxa"/>
            <w:vMerge w:val="restart"/>
            <w:vAlign w:val="center"/>
          </w:tcPr>
          <w:p w14:paraId="10D457AA" w14:textId="3A328FFE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0A4C5B5C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092EEB34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6801E382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2B81E638" w14:textId="499E44B2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obavljenih deratizacija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169ACB7" w14:textId="57BE40CC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E13AF10" w14:textId="38C8ADAC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2</w:t>
            </w:r>
          </w:p>
        </w:tc>
        <w:tc>
          <w:tcPr>
            <w:tcW w:w="2552" w:type="dxa"/>
            <w:vMerge/>
            <w:vAlign w:val="center"/>
          </w:tcPr>
          <w:p w14:paraId="142FD6B3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452CB409" w14:textId="77777777" w:rsidTr="002F53E4">
        <w:trPr>
          <w:trHeight w:val="509"/>
        </w:trPr>
        <w:tc>
          <w:tcPr>
            <w:tcW w:w="1134" w:type="dxa"/>
            <w:vMerge w:val="restart"/>
            <w:vAlign w:val="center"/>
          </w:tcPr>
          <w:p w14:paraId="346FB76D" w14:textId="153B280F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13.</w:t>
            </w:r>
          </w:p>
        </w:tc>
        <w:tc>
          <w:tcPr>
            <w:tcW w:w="3544" w:type="dxa"/>
            <w:vMerge w:val="restart"/>
            <w:vAlign w:val="center"/>
          </w:tcPr>
          <w:p w14:paraId="3CDCAFAF" w14:textId="5CCAF1D6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Unaprjeđenje i razvoj poljoprivrede</w:t>
            </w:r>
          </w:p>
        </w:tc>
        <w:tc>
          <w:tcPr>
            <w:tcW w:w="3402" w:type="dxa"/>
            <w:vAlign w:val="center"/>
          </w:tcPr>
          <w:p w14:paraId="794C934E" w14:textId="3B1F4D2E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poljoprivrednika – korisnika subvencija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9BC0329" w14:textId="3AE0A784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75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CD1FE0F" w14:textId="57874992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78</w:t>
            </w:r>
          </w:p>
        </w:tc>
        <w:tc>
          <w:tcPr>
            <w:tcW w:w="2552" w:type="dxa"/>
            <w:vMerge w:val="restart"/>
            <w:vAlign w:val="center"/>
          </w:tcPr>
          <w:p w14:paraId="6F0C47D5" w14:textId="40CAD99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22F84E31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7D72EB65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3CBD77EE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4BAEB137" w14:textId="7C1E3EFA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realiziranih projekata vezanih za revitalizaciju autohtonih sorta vinove loze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7D156F6" w14:textId="2F62EDF7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501D5E4" w14:textId="014FDB00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</w:t>
            </w:r>
          </w:p>
        </w:tc>
        <w:tc>
          <w:tcPr>
            <w:tcW w:w="2552" w:type="dxa"/>
            <w:vMerge/>
            <w:vAlign w:val="center"/>
          </w:tcPr>
          <w:p w14:paraId="327739FC" w14:textId="3DFD3A55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496F8BBF" w14:textId="77777777" w:rsidTr="002F53E4">
        <w:trPr>
          <w:trHeight w:val="509"/>
        </w:trPr>
        <w:tc>
          <w:tcPr>
            <w:tcW w:w="1134" w:type="dxa"/>
            <w:vMerge w:val="restart"/>
            <w:vAlign w:val="center"/>
          </w:tcPr>
          <w:p w14:paraId="7ACDA8D4" w14:textId="16B08CE9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14.</w:t>
            </w:r>
          </w:p>
        </w:tc>
        <w:tc>
          <w:tcPr>
            <w:tcW w:w="3544" w:type="dxa"/>
            <w:vMerge w:val="restart"/>
            <w:vAlign w:val="center"/>
          </w:tcPr>
          <w:p w14:paraId="3ED2D802" w14:textId="5F66F800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Izgradnja i održavanje komunalne, prometne, poslovne i društvene infrastrukture</w:t>
            </w:r>
          </w:p>
        </w:tc>
        <w:tc>
          <w:tcPr>
            <w:tcW w:w="3402" w:type="dxa"/>
            <w:vAlign w:val="center"/>
          </w:tcPr>
          <w:p w14:paraId="39B59C78" w14:textId="1734FD35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postavljenih novih energetskih rasvjetnih tijela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74075F9" w14:textId="66E2A302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326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4EFA84C8" w14:textId="1F946BE1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776</w:t>
            </w:r>
          </w:p>
        </w:tc>
        <w:tc>
          <w:tcPr>
            <w:tcW w:w="2552" w:type="dxa"/>
            <w:vMerge w:val="restart"/>
            <w:vAlign w:val="center"/>
          </w:tcPr>
          <w:p w14:paraId="7BC4D6C0" w14:textId="451020C8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2C8AFACC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2660C532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6979C5C9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7FA599D1" w14:textId="1BFB5CA6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Površina javnih zelenih površina koje se redoviti održavaju ha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F0AD30D" w14:textId="151E11D7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11,89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2D4F5165" w14:textId="3D9F2E29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12</w:t>
            </w:r>
          </w:p>
        </w:tc>
        <w:tc>
          <w:tcPr>
            <w:tcW w:w="2552" w:type="dxa"/>
            <w:vMerge/>
            <w:vAlign w:val="center"/>
          </w:tcPr>
          <w:p w14:paraId="56F267F5" w14:textId="1EBAB88F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226F0DB5" w14:textId="77777777" w:rsidTr="002F53E4">
        <w:trPr>
          <w:trHeight w:val="509"/>
        </w:trPr>
        <w:tc>
          <w:tcPr>
            <w:tcW w:w="1134" w:type="dxa"/>
            <w:vMerge w:val="restart"/>
            <w:vAlign w:val="center"/>
          </w:tcPr>
          <w:p w14:paraId="2CF1DD5B" w14:textId="73FAFC81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15.</w:t>
            </w:r>
          </w:p>
        </w:tc>
        <w:tc>
          <w:tcPr>
            <w:tcW w:w="3544" w:type="dxa"/>
            <w:vMerge w:val="restart"/>
            <w:vAlign w:val="center"/>
          </w:tcPr>
          <w:p w14:paraId="55C5B543" w14:textId="40DD41BE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Učinkovita i dostupna javna uprava</w:t>
            </w:r>
          </w:p>
        </w:tc>
        <w:tc>
          <w:tcPr>
            <w:tcW w:w="3402" w:type="dxa"/>
            <w:vAlign w:val="center"/>
          </w:tcPr>
          <w:p w14:paraId="1CC7B6F0" w14:textId="7346A1DB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sjednica Gradskog vijeća tijekom godine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4C1E8BC" w14:textId="77BC332F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E0A3C15" w14:textId="0A04902F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7</w:t>
            </w:r>
          </w:p>
        </w:tc>
        <w:tc>
          <w:tcPr>
            <w:tcW w:w="2552" w:type="dxa"/>
            <w:vMerge w:val="restart"/>
            <w:vAlign w:val="center"/>
          </w:tcPr>
          <w:p w14:paraId="39AFA58E" w14:textId="5781F408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0479F4F9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51442C73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3F6A12AA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635AEA42" w14:textId="6C1C0329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službenika koji su sudjelovali na stručnim seminarima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1D9D266" w14:textId="09B21C8E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15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C696687" w14:textId="10FE335A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15</w:t>
            </w:r>
          </w:p>
        </w:tc>
        <w:tc>
          <w:tcPr>
            <w:tcW w:w="2552" w:type="dxa"/>
            <w:vMerge/>
            <w:vAlign w:val="center"/>
          </w:tcPr>
          <w:p w14:paraId="428F09DB" w14:textId="0B6D4892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4027AE54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43D060CD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2C1E8220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2972BD73" w14:textId="0304CD4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Udio poslovnih prostora u vlasništvu JLS koji su u funkciji u %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31DAA49E" w14:textId="6A43DE81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90%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2BEA11F3" w14:textId="48BBE02B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95%</w:t>
            </w:r>
          </w:p>
        </w:tc>
        <w:tc>
          <w:tcPr>
            <w:tcW w:w="2552" w:type="dxa"/>
            <w:vMerge/>
            <w:vAlign w:val="center"/>
          </w:tcPr>
          <w:p w14:paraId="4DBF54DE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686FFD9A" w14:textId="77777777" w:rsidTr="002F53E4">
        <w:trPr>
          <w:trHeight w:val="509"/>
        </w:trPr>
        <w:tc>
          <w:tcPr>
            <w:tcW w:w="1134" w:type="dxa"/>
            <w:vMerge w:val="restart"/>
            <w:vAlign w:val="center"/>
          </w:tcPr>
          <w:p w14:paraId="6F81CE82" w14:textId="3CD7DB7A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16.</w:t>
            </w:r>
          </w:p>
        </w:tc>
        <w:tc>
          <w:tcPr>
            <w:tcW w:w="3544" w:type="dxa"/>
            <w:vMerge w:val="restart"/>
            <w:vAlign w:val="center"/>
          </w:tcPr>
          <w:p w14:paraId="61DC4118" w14:textId="0D3BA7A9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Prostorno i urbanističko planiranje</w:t>
            </w:r>
          </w:p>
        </w:tc>
        <w:tc>
          <w:tcPr>
            <w:tcW w:w="3402" w:type="dxa"/>
            <w:vAlign w:val="center"/>
          </w:tcPr>
          <w:p w14:paraId="59BA16E6" w14:textId="6796FA1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ažuriranih prostornih planova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530D65F2" w14:textId="260522D8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1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440CE070" w14:textId="2E166DD2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0</w:t>
            </w:r>
          </w:p>
        </w:tc>
        <w:tc>
          <w:tcPr>
            <w:tcW w:w="2552" w:type="dxa"/>
            <w:vMerge w:val="restart"/>
            <w:vAlign w:val="center"/>
          </w:tcPr>
          <w:p w14:paraId="3D0AF544" w14:textId="7A85B1B9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47E6EDE3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7CCB3B42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1BAD44F2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613AB607" w14:textId="2D7FD15B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izrađenih urbanističkih planova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24661AA3" w14:textId="1B8F4F27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0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7C18AEDC" w14:textId="63DC3C65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3</w:t>
            </w:r>
          </w:p>
        </w:tc>
        <w:tc>
          <w:tcPr>
            <w:tcW w:w="2552" w:type="dxa"/>
            <w:vMerge/>
            <w:vAlign w:val="center"/>
          </w:tcPr>
          <w:p w14:paraId="59F93158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79D04A97" w14:textId="77777777" w:rsidTr="002F53E4">
        <w:trPr>
          <w:trHeight w:val="509"/>
        </w:trPr>
        <w:tc>
          <w:tcPr>
            <w:tcW w:w="1134" w:type="dxa"/>
            <w:vMerge/>
            <w:vAlign w:val="center"/>
          </w:tcPr>
          <w:p w14:paraId="22E31934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544" w:type="dxa"/>
            <w:vMerge/>
            <w:vAlign w:val="center"/>
          </w:tcPr>
          <w:p w14:paraId="7D4AACC4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34D2D9FC" w14:textId="1305D57F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izrađene projektne dokumentacije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180158EA" w14:textId="61DC24B4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4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06BCBD9C" w14:textId="5578F6BD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5</w:t>
            </w:r>
          </w:p>
        </w:tc>
        <w:tc>
          <w:tcPr>
            <w:tcW w:w="2552" w:type="dxa"/>
            <w:vMerge/>
            <w:vAlign w:val="center"/>
          </w:tcPr>
          <w:p w14:paraId="11C2D0C8" w14:textId="77777777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</w:p>
        </w:tc>
      </w:tr>
      <w:tr w:rsidR="002F53E4" w:rsidRPr="003D2D7E" w14:paraId="33C96EE1" w14:textId="77777777" w:rsidTr="002F53E4">
        <w:trPr>
          <w:trHeight w:val="509"/>
        </w:trPr>
        <w:tc>
          <w:tcPr>
            <w:tcW w:w="1134" w:type="dxa"/>
            <w:vAlign w:val="center"/>
          </w:tcPr>
          <w:p w14:paraId="7DCD611C" w14:textId="44DDF22D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17.</w:t>
            </w:r>
          </w:p>
        </w:tc>
        <w:tc>
          <w:tcPr>
            <w:tcW w:w="3544" w:type="dxa"/>
            <w:vAlign w:val="center"/>
          </w:tcPr>
          <w:p w14:paraId="4B135872" w14:textId="465AF678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Jačanje kapaciteta i održivosti organizacija civilnog društva</w:t>
            </w:r>
          </w:p>
        </w:tc>
        <w:tc>
          <w:tcPr>
            <w:tcW w:w="3402" w:type="dxa"/>
            <w:vAlign w:val="center"/>
          </w:tcPr>
          <w:p w14:paraId="4034EF32" w14:textId="6B867FFE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Broj provedenih programa i projekata za poboljšanje kvaliteta života građana lokalne zajednice</w:t>
            </w:r>
          </w:p>
        </w:tc>
        <w:tc>
          <w:tcPr>
            <w:tcW w:w="1559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49C92C94" w14:textId="21E92385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20</w:t>
            </w:r>
          </w:p>
        </w:tc>
        <w:tc>
          <w:tcPr>
            <w:tcW w:w="1417" w:type="dxa"/>
            <w:tcBorders>
              <w:top w:val="single" w:sz="4" w:space="0" w:color="B8CCE4"/>
              <w:bottom w:val="single" w:sz="4" w:space="0" w:color="B8CCE4"/>
            </w:tcBorders>
            <w:vAlign w:val="center"/>
          </w:tcPr>
          <w:p w14:paraId="45BFF452" w14:textId="08045CB1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rFonts w:eastAsia="Calibri"/>
                <w:color w:val="auto"/>
                <w:lang w:val="hr-HR"/>
              </w:rPr>
              <w:t>22</w:t>
            </w:r>
          </w:p>
        </w:tc>
        <w:tc>
          <w:tcPr>
            <w:tcW w:w="2552" w:type="dxa"/>
            <w:vAlign w:val="center"/>
          </w:tcPr>
          <w:p w14:paraId="700CBD5C" w14:textId="69D21214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  <w:tr w:rsidR="002F53E4" w:rsidRPr="003D2D7E" w14:paraId="2DA05EDA" w14:textId="77777777" w:rsidTr="002F53E4">
        <w:trPr>
          <w:trHeight w:val="509"/>
        </w:trPr>
        <w:tc>
          <w:tcPr>
            <w:tcW w:w="1134" w:type="dxa"/>
            <w:vAlign w:val="center"/>
          </w:tcPr>
          <w:p w14:paraId="5E08515A" w14:textId="72F420F8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18.</w:t>
            </w:r>
          </w:p>
        </w:tc>
        <w:tc>
          <w:tcPr>
            <w:tcW w:w="3544" w:type="dxa"/>
            <w:vAlign w:val="center"/>
          </w:tcPr>
          <w:p w14:paraId="0025C5F0" w14:textId="6AC0C759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Uspostavljanje sustava javnog prijevoza prilagođenog potrebama korisnika</w:t>
            </w:r>
          </w:p>
        </w:tc>
        <w:tc>
          <w:tcPr>
            <w:tcW w:w="3402" w:type="dxa"/>
            <w:vAlign w:val="center"/>
          </w:tcPr>
          <w:p w14:paraId="44272C4E" w14:textId="6320628E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rFonts w:eastAsia="Calibri"/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optimiziranih linija</w:t>
            </w:r>
          </w:p>
        </w:tc>
        <w:tc>
          <w:tcPr>
            <w:tcW w:w="1559" w:type="dxa"/>
            <w:vAlign w:val="center"/>
          </w:tcPr>
          <w:p w14:paraId="2DDB74F2" w14:textId="6C71CFCE" w:rsidR="002F53E4" w:rsidRPr="003D2D7E" w:rsidRDefault="002F53E4" w:rsidP="002F53E4">
            <w:pPr>
              <w:spacing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0</w:t>
            </w:r>
          </w:p>
        </w:tc>
        <w:tc>
          <w:tcPr>
            <w:tcW w:w="1417" w:type="dxa"/>
            <w:vAlign w:val="center"/>
          </w:tcPr>
          <w:p w14:paraId="57222A26" w14:textId="653DF317" w:rsidR="002F53E4" w:rsidRPr="003D2D7E" w:rsidRDefault="002F53E4" w:rsidP="002F53E4">
            <w:pPr>
              <w:pStyle w:val="Odlomakpopisa"/>
              <w:spacing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</w:t>
            </w:r>
          </w:p>
        </w:tc>
        <w:tc>
          <w:tcPr>
            <w:tcW w:w="2552" w:type="dxa"/>
            <w:vAlign w:val="center"/>
          </w:tcPr>
          <w:p w14:paraId="54B7E386" w14:textId="2C240E49" w:rsidR="002F53E4" w:rsidRPr="003D2D7E" w:rsidRDefault="002F53E4" w:rsidP="002F53E4">
            <w:pPr>
              <w:spacing w:line="276" w:lineRule="auto"/>
              <w:contextualSpacing/>
              <w:jc w:val="center"/>
              <w:rPr>
                <w:bCs/>
                <w:iCs/>
                <w:color w:val="auto"/>
                <w:lang w:val="hr-HR"/>
              </w:rPr>
            </w:pPr>
            <w:r w:rsidRPr="003D2D7E">
              <w:rPr>
                <w:bCs/>
                <w:iCs/>
                <w:color w:val="auto"/>
                <w:lang w:val="hr-HR"/>
              </w:rPr>
              <w:t>Plan razvoja Karlovačke županije 2021. – 2027.</w:t>
            </w:r>
          </w:p>
        </w:tc>
      </w:tr>
    </w:tbl>
    <w:p w14:paraId="6DB903ED" w14:textId="77777777" w:rsidR="00260A34" w:rsidRPr="003D2D7E" w:rsidRDefault="00260A34" w:rsidP="00624BBD">
      <w:pPr>
        <w:spacing w:line="276" w:lineRule="auto"/>
      </w:pPr>
    </w:p>
    <w:p w14:paraId="5B70DEAA" w14:textId="42C4CC48" w:rsidR="000659C8" w:rsidRPr="003D2D7E" w:rsidRDefault="00446A33" w:rsidP="00AD5B1D">
      <w:pPr>
        <w:spacing w:after="160" w:line="259" w:lineRule="auto"/>
        <w:jc w:val="left"/>
      </w:pPr>
      <w:r w:rsidRPr="003D2D7E">
        <w:br w:type="page"/>
      </w:r>
    </w:p>
    <w:p w14:paraId="637431A7" w14:textId="2A74BA92" w:rsidR="00550212" w:rsidRPr="003D2D7E" w:rsidRDefault="00550212" w:rsidP="00624BBD">
      <w:pPr>
        <w:pStyle w:val="Podnaslov"/>
        <w:shd w:val="clear" w:color="auto" w:fill="4472C4" w:themeFill="accent1"/>
        <w:spacing w:line="276" w:lineRule="auto"/>
        <w:ind w:left="284" w:firstLine="0"/>
        <w:jc w:val="center"/>
        <w:rPr>
          <w:color w:val="FFFFFF" w:themeColor="background1"/>
        </w:rPr>
      </w:pPr>
      <w:bookmarkStart w:id="12" w:name="_Hlk210903580"/>
      <w:r w:rsidRPr="003D2D7E">
        <w:rPr>
          <w:color w:val="FFFFFF" w:themeColor="background1"/>
        </w:rPr>
        <w:lastRenderedPageBreak/>
        <w:t xml:space="preserve">Operativni ciljevi </w:t>
      </w:r>
    </w:p>
    <w:bookmarkEnd w:id="12"/>
    <w:p w14:paraId="6C0045AC" w14:textId="77777777" w:rsidR="00E04DAA" w:rsidRPr="003D2D7E" w:rsidRDefault="00E04DAA" w:rsidP="00624BBD">
      <w:pPr>
        <w:spacing w:line="276" w:lineRule="auto"/>
      </w:pPr>
    </w:p>
    <w:tbl>
      <w:tblPr>
        <w:tblStyle w:val="Reetkatablice"/>
        <w:tblW w:w="13959" w:type="dxa"/>
        <w:tblInd w:w="279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420"/>
        <w:gridCol w:w="2832"/>
        <w:gridCol w:w="2162"/>
        <w:gridCol w:w="1544"/>
        <w:gridCol w:w="1580"/>
        <w:gridCol w:w="2308"/>
        <w:gridCol w:w="2113"/>
      </w:tblGrid>
      <w:tr w:rsidR="00247D54" w:rsidRPr="003D2D7E" w14:paraId="4650E5D7" w14:textId="77777777" w:rsidTr="003D2D7E">
        <w:trPr>
          <w:trHeight w:val="1018"/>
        </w:trPr>
        <w:tc>
          <w:tcPr>
            <w:tcW w:w="1420" w:type="dxa"/>
            <w:shd w:val="clear" w:color="auto" w:fill="DEEAF6" w:themeFill="accent5" w:themeFillTint="33"/>
            <w:vAlign w:val="center"/>
          </w:tcPr>
          <w:p w14:paraId="7BA1B0A7" w14:textId="77777777" w:rsidR="00550212" w:rsidRPr="003D2D7E" w:rsidRDefault="00550212" w:rsidP="00624BBD">
            <w:pPr>
              <w:spacing w:before="0" w:line="276" w:lineRule="auto"/>
              <w:ind w:left="57"/>
              <w:jc w:val="center"/>
              <w:rPr>
                <w:color w:val="44546A" w:themeColor="text2"/>
                <w:lang w:val="hr-HR"/>
              </w:rPr>
            </w:pPr>
            <w:r w:rsidRPr="003D2D7E">
              <w:rPr>
                <w:color w:val="44546A" w:themeColor="text2"/>
                <w:lang w:val="hr-HR"/>
              </w:rPr>
              <w:t>RB operativnog cilja</w:t>
            </w:r>
          </w:p>
        </w:tc>
        <w:tc>
          <w:tcPr>
            <w:tcW w:w="2832" w:type="dxa"/>
            <w:shd w:val="clear" w:color="auto" w:fill="DEEAF6" w:themeFill="accent5" w:themeFillTint="33"/>
            <w:vAlign w:val="center"/>
          </w:tcPr>
          <w:p w14:paraId="0502E078" w14:textId="37C86DC5" w:rsidR="00550212" w:rsidRPr="003D2D7E" w:rsidRDefault="00550212" w:rsidP="00624BBD">
            <w:pPr>
              <w:spacing w:before="0" w:line="276" w:lineRule="auto"/>
              <w:ind w:left="57"/>
              <w:jc w:val="center"/>
              <w:rPr>
                <w:color w:val="44546A" w:themeColor="text2"/>
                <w:lang w:val="hr-HR"/>
              </w:rPr>
            </w:pPr>
            <w:r w:rsidRPr="003D2D7E">
              <w:rPr>
                <w:color w:val="44546A" w:themeColor="text2"/>
                <w:lang w:val="hr-HR"/>
              </w:rPr>
              <w:t>Operativni ciljevi</w:t>
            </w:r>
          </w:p>
        </w:tc>
        <w:tc>
          <w:tcPr>
            <w:tcW w:w="2162" w:type="dxa"/>
            <w:shd w:val="clear" w:color="auto" w:fill="DEEAF6" w:themeFill="accent5" w:themeFillTint="33"/>
            <w:vAlign w:val="center"/>
          </w:tcPr>
          <w:p w14:paraId="5A6A215A" w14:textId="77777777" w:rsidR="00550212" w:rsidRPr="003D2D7E" w:rsidRDefault="00550212" w:rsidP="00624BBD">
            <w:pPr>
              <w:spacing w:before="0" w:line="276" w:lineRule="auto"/>
              <w:ind w:left="57"/>
              <w:jc w:val="center"/>
              <w:rPr>
                <w:color w:val="44546A" w:themeColor="text2"/>
                <w:lang w:val="hr-HR"/>
              </w:rPr>
            </w:pPr>
            <w:r w:rsidRPr="003D2D7E">
              <w:rPr>
                <w:color w:val="44546A" w:themeColor="text2"/>
                <w:lang w:val="hr-HR"/>
              </w:rPr>
              <w:t>Pokazatelj(i) outputa</w:t>
            </w:r>
          </w:p>
        </w:tc>
        <w:tc>
          <w:tcPr>
            <w:tcW w:w="1544" w:type="dxa"/>
            <w:shd w:val="clear" w:color="auto" w:fill="DEEAF6" w:themeFill="accent5" w:themeFillTint="33"/>
            <w:vAlign w:val="center"/>
          </w:tcPr>
          <w:p w14:paraId="348E57A8" w14:textId="1F27ED9E" w:rsidR="00550212" w:rsidRPr="003D2D7E" w:rsidRDefault="00550212" w:rsidP="00624BBD">
            <w:pPr>
              <w:spacing w:before="0" w:line="276" w:lineRule="auto"/>
              <w:ind w:left="57"/>
              <w:jc w:val="center"/>
              <w:rPr>
                <w:color w:val="44546A" w:themeColor="text2"/>
                <w:lang w:val="hr-HR"/>
              </w:rPr>
            </w:pPr>
            <w:r w:rsidRPr="003D2D7E">
              <w:rPr>
                <w:color w:val="44546A" w:themeColor="text2"/>
                <w:lang w:val="hr-HR"/>
              </w:rPr>
              <w:t>Planirana vrijednost outputa</w:t>
            </w:r>
          </w:p>
        </w:tc>
        <w:tc>
          <w:tcPr>
            <w:tcW w:w="1580" w:type="dxa"/>
            <w:shd w:val="clear" w:color="auto" w:fill="DEEAF6" w:themeFill="accent5" w:themeFillTint="33"/>
            <w:vAlign w:val="center"/>
          </w:tcPr>
          <w:p w14:paraId="53C59954" w14:textId="59D39213" w:rsidR="00550212" w:rsidRPr="003D2D7E" w:rsidRDefault="00550212" w:rsidP="00624BBD">
            <w:pPr>
              <w:spacing w:before="0" w:line="276" w:lineRule="auto"/>
              <w:ind w:left="57"/>
              <w:jc w:val="center"/>
              <w:rPr>
                <w:color w:val="44546A" w:themeColor="text2"/>
                <w:lang w:val="hr-HR"/>
              </w:rPr>
            </w:pPr>
            <w:r w:rsidRPr="003D2D7E">
              <w:rPr>
                <w:color w:val="44546A" w:themeColor="text2"/>
                <w:lang w:val="hr-HR"/>
              </w:rPr>
              <w:t>Rok izvršenja</w:t>
            </w:r>
          </w:p>
        </w:tc>
        <w:tc>
          <w:tcPr>
            <w:tcW w:w="2308" w:type="dxa"/>
            <w:shd w:val="clear" w:color="auto" w:fill="DEEAF6" w:themeFill="accent5" w:themeFillTint="33"/>
            <w:vAlign w:val="center"/>
          </w:tcPr>
          <w:p w14:paraId="5E98086D" w14:textId="2497CE47" w:rsidR="00550212" w:rsidRPr="003D2D7E" w:rsidRDefault="00550212" w:rsidP="00624BBD">
            <w:pPr>
              <w:spacing w:before="0" w:line="276" w:lineRule="auto"/>
              <w:ind w:left="57"/>
              <w:jc w:val="center"/>
              <w:rPr>
                <w:color w:val="44546A" w:themeColor="text2"/>
                <w:lang w:val="hr-HR"/>
              </w:rPr>
            </w:pPr>
            <w:r w:rsidRPr="003D2D7E">
              <w:rPr>
                <w:color w:val="44546A" w:themeColor="text2"/>
                <w:lang w:val="hr-HR"/>
              </w:rPr>
              <w:t>Nadležnost</w:t>
            </w:r>
          </w:p>
        </w:tc>
        <w:tc>
          <w:tcPr>
            <w:tcW w:w="2113" w:type="dxa"/>
            <w:shd w:val="clear" w:color="auto" w:fill="DEEAF6" w:themeFill="accent5" w:themeFillTint="33"/>
            <w:vAlign w:val="center"/>
          </w:tcPr>
          <w:p w14:paraId="0988206F" w14:textId="6ED1386E" w:rsidR="00550212" w:rsidRPr="003D2D7E" w:rsidRDefault="00550212" w:rsidP="00624BBD">
            <w:pPr>
              <w:spacing w:before="0" w:line="276" w:lineRule="auto"/>
              <w:ind w:left="57"/>
              <w:jc w:val="center"/>
              <w:rPr>
                <w:color w:val="44546A" w:themeColor="text2"/>
                <w:lang w:val="hr-HR"/>
              </w:rPr>
            </w:pPr>
            <w:r w:rsidRPr="003D2D7E">
              <w:rPr>
                <w:color w:val="44546A" w:themeColor="text2"/>
                <w:lang w:val="hr-HR"/>
              </w:rPr>
              <w:t>Izvor financiranja</w:t>
            </w:r>
          </w:p>
        </w:tc>
      </w:tr>
      <w:tr w:rsidR="00247D54" w:rsidRPr="003D2D7E" w14:paraId="0D415278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17858B36" w14:textId="17D48278" w:rsidR="00A21AAF" w:rsidRPr="003D2D7E" w:rsidRDefault="00A21AAF" w:rsidP="00624BBD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1.1.</w:t>
            </w:r>
          </w:p>
        </w:tc>
        <w:tc>
          <w:tcPr>
            <w:tcW w:w="2832" w:type="dxa"/>
            <w:vAlign w:val="center"/>
          </w:tcPr>
          <w:p w14:paraId="793A55C7" w14:textId="5F595407" w:rsidR="00A21AAF" w:rsidRPr="003D2D7E" w:rsidRDefault="00A21AAF" w:rsidP="00624BBD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Objava </w:t>
            </w:r>
            <w:r w:rsidR="00116F86" w:rsidRPr="003D2D7E">
              <w:rPr>
                <w:color w:val="auto"/>
                <w:lang w:val="hr-HR"/>
              </w:rPr>
              <w:t>Javnog poziva za dodjelu potpora male vrijednosti subjektima malog gospodarstva</w:t>
            </w:r>
          </w:p>
        </w:tc>
        <w:tc>
          <w:tcPr>
            <w:tcW w:w="2162" w:type="dxa"/>
            <w:vAlign w:val="center"/>
          </w:tcPr>
          <w:p w14:paraId="4DF9B837" w14:textId="320B708D" w:rsidR="00A21AAF" w:rsidRPr="003D2D7E" w:rsidRDefault="00116F86" w:rsidP="00624BBD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Objavljen javni poziv na mrežnim stranicama Grada</w:t>
            </w:r>
          </w:p>
        </w:tc>
        <w:tc>
          <w:tcPr>
            <w:tcW w:w="1544" w:type="dxa"/>
            <w:vAlign w:val="center"/>
          </w:tcPr>
          <w:p w14:paraId="001CF8D1" w14:textId="7B247AF8" w:rsidR="00A21AAF" w:rsidRPr="003D2D7E" w:rsidRDefault="00E77974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72820D70" w14:textId="0749EB36" w:rsidR="00AF7B14" w:rsidRPr="003D2D7E" w:rsidRDefault="00AF7B14" w:rsidP="004342A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I. kvartal 2026.</w:t>
            </w:r>
          </w:p>
        </w:tc>
        <w:tc>
          <w:tcPr>
            <w:tcW w:w="2308" w:type="dxa"/>
            <w:vAlign w:val="center"/>
          </w:tcPr>
          <w:p w14:paraId="3C8FC8DA" w14:textId="77777777" w:rsidR="00045672" w:rsidRPr="003D2D7E" w:rsidRDefault="00116F86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Pročelni</w:t>
            </w:r>
            <w:r w:rsidR="00045672" w:rsidRPr="003D2D7E">
              <w:rPr>
                <w:color w:val="auto"/>
                <w:lang w:val="hr-HR"/>
              </w:rPr>
              <w:t>ca</w:t>
            </w:r>
          </w:p>
          <w:p w14:paraId="024A85A4" w14:textId="77849E2E" w:rsidR="00A21AAF" w:rsidRPr="003D2D7E" w:rsidRDefault="00116F86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7FF5A17E" w14:textId="58F91865" w:rsidR="00A21AAF" w:rsidRPr="003D2D7E" w:rsidRDefault="00116F86" w:rsidP="00242D5A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A301711 Pomoć obrtnicima, malim i srednjim poduzetnicima</w:t>
            </w:r>
          </w:p>
        </w:tc>
      </w:tr>
      <w:tr w:rsidR="00247D54" w:rsidRPr="003D2D7E" w14:paraId="5201A75C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217C538C" w14:textId="00DC5B90" w:rsidR="00A21AAF" w:rsidRPr="003D2D7E" w:rsidRDefault="00817CBE" w:rsidP="00624BBD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2.1.</w:t>
            </w:r>
          </w:p>
        </w:tc>
        <w:tc>
          <w:tcPr>
            <w:tcW w:w="2832" w:type="dxa"/>
            <w:vAlign w:val="center"/>
          </w:tcPr>
          <w:p w14:paraId="399DEEBD" w14:textId="27805F65" w:rsidR="00A21AAF" w:rsidRPr="003D2D7E" w:rsidRDefault="00116F86" w:rsidP="00116F86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Donošenje Programa potpora u turizmu Grada Ozlja</w:t>
            </w:r>
          </w:p>
        </w:tc>
        <w:tc>
          <w:tcPr>
            <w:tcW w:w="2162" w:type="dxa"/>
            <w:vAlign w:val="center"/>
          </w:tcPr>
          <w:p w14:paraId="7ADC8A12" w14:textId="75D6DBC0" w:rsidR="00A21AAF" w:rsidRPr="003D2D7E" w:rsidRDefault="005477A7" w:rsidP="00624BBD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 Program potpora u turizmu Grada Ozlja</w:t>
            </w:r>
          </w:p>
        </w:tc>
        <w:tc>
          <w:tcPr>
            <w:tcW w:w="1544" w:type="dxa"/>
            <w:vAlign w:val="center"/>
          </w:tcPr>
          <w:p w14:paraId="79A9C454" w14:textId="239A1061" w:rsidR="00A21AAF" w:rsidRPr="003D2D7E" w:rsidRDefault="005477A7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00DDCB06" w14:textId="5FB984A6" w:rsidR="00A21AAF" w:rsidRPr="003D2D7E" w:rsidRDefault="00AF7B14" w:rsidP="004342A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I. kvartal 2026.</w:t>
            </w:r>
          </w:p>
        </w:tc>
        <w:tc>
          <w:tcPr>
            <w:tcW w:w="2308" w:type="dxa"/>
            <w:vAlign w:val="center"/>
          </w:tcPr>
          <w:p w14:paraId="4F43CFB8" w14:textId="77777777" w:rsidR="00045672" w:rsidRPr="003D2D7E" w:rsidRDefault="00045672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Pročelnica</w:t>
            </w:r>
          </w:p>
          <w:p w14:paraId="57C24612" w14:textId="6BDE6E8C" w:rsidR="00A21AAF" w:rsidRPr="003D2D7E" w:rsidRDefault="00AF7B14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05CBDE4A" w14:textId="77777777" w:rsidR="005477A7" w:rsidRPr="003D2D7E" w:rsidRDefault="005477A7" w:rsidP="005477A7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T301418 Sajmovi i manifestacije</w:t>
            </w:r>
          </w:p>
          <w:p w14:paraId="530716C7" w14:textId="791B65B7" w:rsidR="00A21AAF" w:rsidRPr="003D2D7E" w:rsidRDefault="005477A7" w:rsidP="005477A7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T301420 Subvencija smještajnih kapaciteta</w:t>
            </w:r>
          </w:p>
        </w:tc>
      </w:tr>
      <w:tr w:rsidR="00247D54" w:rsidRPr="003D2D7E" w14:paraId="1AE07EE9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6F8E96FD" w14:textId="1F59C142" w:rsidR="005477A7" w:rsidRPr="003D2D7E" w:rsidRDefault="00265737" w:rsidP="00624BBD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4.1.</w:t>
            </w:r>
          </w:p>
        </w:tc>
        <w:tc>
          <w:tcPr>
            <w:tcW w:w="2832" w:type="dxa"/>
            <w:vAlign w:val="center"/>
          </w:tcPr>
          <w:p w14:paraId="4C436617" w14:textId="062FC4F9" w:rsidR="005477A7" w:rsidRPr="003D2D7E" w:rsidRDefault="005477A7" w:rsidP="00116F86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Donošenje Programa javnih potreba u kulturi</w:t>
            </w:r>
          </w:p>
        </w:tc>
        <w:tc>
          <w:tcPr>
            <w:tcW w:w="2162" w:type="dxa"/>
            <w:vAlign w:val="center"/>
          </w:tcPr>
          <w:p w14:paraId="50B055B3" w14:textId="22BEE737" w:rsidR="005477A7" w:rsidRPr="003D2D7E" w:rsidRDefault="005477A7" w:rsidP="00624BBD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Izrađen Program javnih potreba u kulturi </w:t>
            </w:r>
          </w:p>
        </w:tc>
        <w:tc>
          <w:tcPr>
            <w:tcW w:w="1544" w:type="dxa"/>
            <w:vAlign w:val="center"/>
          </w:tcPr>
          <w:p w14:paraId="17D48999" w14:textId="10B8FBA1" w:rsidR="005477A7" w:rsidRPr="003D2D7E" w:rsidRDefault="005477A7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4FAF76B1" w14:textId="3119E70C" w:rsidR="005477A7" w:rsidRPr="003D2D7E" w:rsidRDefault="00AF7B14" w:rsidP="004342A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I. kvartal 2026.</w:t>
            </w:r>
          </w:p>
        </w:tc>
        <w:tc>
          <w:tcPr>
            <w:tcW w:w="2308" w:type="dxa"/>
            <w:vAlign w:val="center"/>
          </w:tcPr>
          <w:p w14:paraId="6E340E4B" w14:textId="77777777" w:rsidR="00533B06" w:rsidRDefault="00533B06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>
              <w:rPr>
                <w:color w:val="auto"/>
                <w:lang w:val="hr-HR"/>
              </w:rPr>
              <w:t xml:space="preserve">Pročelnica </w:t>
            </w:r>
          </w:p>
          <w:p w14:paraId="1969426A" w14:textId="5E155625" w:rsidR="005477A7" w:rsidRPr="003D2D7E" w:rsidRDefault="00533B06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bookmarkStart w:id="13" w:name="_GoBack"/>
            <w:bookmarkEnd w:id="13"/>
            <w:r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76259560" w14:textId="589CB9A6" w:rsidR="006A33BC" w:rsidRPr="003D2D7E" w:rsidRDefault="005477A7" w:rsidP="006A33BC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A201613 Financiranje projekata u kulturi</w:t>
            </w:r>
          </w:p>
        </w:tc>
      </w:tr>
      <w:tr w:rsidR="00247D54" w:rsidRPr="003D2D7E" w14:paraId="1A563C7D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74406300" w14:textId="3454055A" w:rsidR="006A33BC" w:rsidRPr="003D2D7E" w:rsidRDefault="00265737" w:rsidP="00624BBD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4.2.</w:t>
            </w:r>
          </w:p>
        </w:tc>
        <w:tc>
          <w:tcPr>
            <w:tcW w:w="2832" w:type="dxa"/>
            <w:vAlign w:val="center"/>
          </w:tcPr>
          <w:p w14:paraId="6522FC38" w14:textId="49C5D52A" w:rsidR="006A33BC" w:rsidRPr="003D2D7E" w:rsidRDefault="00AF7B14" w:rsidP="00183D71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Donošenje programa financiranja Zavičajnog muzeja Ozalj.</w:t>
            </w:r>
          </w:p>
        </w:tc>
        <w:tc>
          <w:tcPr>
            <w:tcW w:w="2162" w:type="dxa"/>
            <w:vAlign w:val="center"/>
          </w:tcPr>
          <w:p w14:paraId="0A32EF0D" w14:textId="7BB2A59A" w:rsidR="006A33BC" w:rsidRPr="003D2D7E" w:rsidRDefault="00AF7B14" w:rsidP="00183D71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 godišnji program</w:t>
            </w:r>
          </w:p>
        </w:tc>
        <w:tc>
          <w:tcPr>
            <w:tcW w:w="1544" w:type="dxa"/>
            <w:vAlign w:val="center"/>
          </w:tcPr>
          <w:p w14:paraId="5F097F1E" w14:textId="41895B95" w:rsidR="006A33BC" w:rsidRPr="003D2D7E" w:rsidRDefault="00183D71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6</w:t>
            </w:r>
          </w:p>
        </w:tc>
        <w:tc>
          <w:tcPr>
            <w:tcW w:w="1580" w:type="dxa"/>
            <w:vAlign w:val="center"/>
          </w:tcPr>
          <w:p w14:paraId="0A5E80FC" w14:textId="535D41BC" w:rsidR="006A33BC" w:rsidRPr="003D2D7E" w:rsidRDefault="00AF7B14" w:rsidP="004342A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III. kvartal 2026.</w:t>
            </w:r>
          </w:p>
        </w:tc>
        <w:tc>
          <w:tcPr>
            <w:tcW w:w="2308" w:type="dxa"/>
            <w:vAlign w:val="center"/>
          </w:tcPr>
          <w:p w14:paraId="66870A47" w14:textId="62AD9443" w:rsidR="006A33BC" w:rsidRPr="003D2D7E" w:rsidRDefault="00AF7B14" w:rsidP="00624BBD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Ravnatelj Zavičajnog muzeja Ozalj</w:t>
            </w:r>
          </w:p>
        </w:tc>
        <w:tc>
          <w:tcPr>
            <w:tcW w:w="2113" w:type="dxa"/>
            <w:vAlign w:val="center"/>
          </w:tcPr>
          <w:p w14:paraId="187FAA23" w14:textId="77777777" w:rsidR="00183D71" w:rsidRPr="003D2D7E" w:rsidRDefault="00183D71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A201427 Arheološka istraživanja</w:t>
            </w:r>
          </w:p>
          <w:p w14:paraId="74AEC99E" w14:textId="77777777" w:rsidR="00183D71" w:rsidRPr="003D2D7E" w:rsidRDefault="00183D71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A201429 Panonska kuća (PH-VTGSA)</w:t>
            </w:r>
          </w:p>
          <w:p w14:paraId="7079A87C" w14:textId="77777777" w:rsidR="00183D71" w:rsidRPr="003D2D7E" w:rsidRDefault="00183D71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A201430 Skupni lonac </w:t>
            </w:r>
            <w:r w:rsidRPr="003D2D7E">
              <w:rPr>
                <w:color w:val="auto"/>
                <w:lang w:val="hr-HR"/>
              </w:rPr>
              <w:lastRenderedPageBreak/>
              <w:t>(INTERREG HR-SLO)</w:t>
            </w:r>
          </w:p>
          <w:p w14:paraId="06418114" w14:textId="77777777" w:rsidR="00183D71" w:rsidRPr="003D2D7E" w:rsidRDefault="00183D71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K201411 Provođenje projekata Zavičajnog muzeja Ozalj</w:t>
            </w:r>
          </w:p>
          <w:p w14:paraId="1A01A2A0" w14:textId="77777777" w:rsidR="00183D71" w:rsidRPr="003D2D7E" w:rsidRDefault="00183D71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K201418 Restauracija</w:t>
            </w:r>
          </w:p>
          <w:p w14:paraId="65A2319D" w14:textId="4BC89D1B" w:rsidR="006A33BC" w:rsidRPr="003D2D7E" w:rsidRDefault="00183D71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K201419 Etno park</w:t>
            </w:r>
          </w:p>
        </w:tc>
      </w:tr>
      <w:tr w:rsidR="00247D54" w:rsidRPr="003D2D7E" w14:paraId="389C0356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1A7801A5" w14:textId="3FE635EB" w:rsidR="0043709F" w:rsidRPr="003D2D7E" w:rsidRDefault="00265737" w:rsidP="00183D7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5.1.</w:t>
            </w:r>
          </w:p>
        </w:tc>
        <w:tc>
          <w:tcPr>
            <w:tcW w:w="2832" w:type="dxa"/>
            <w:vAlign w:val="center"/>
          </w:tcPr>
          <w:p w14:paraId="08E3CDA5" w14:textId="5470B697" w:rsidR="0043709F" w:rsidRPr="003D2D7E" w:rsidRDefault="0043709F" w:rsidP="00183D7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Donošenje Programa financiranja </w:t>
            </w:r>
            <w:r w:rsidR="00AF7B14" w:rsidRPr="003D2D7E">
              <w:rPr>
                <w:color w:val="auto"/>
                <w:lang w:val="hr-HR"/>
              </w:rPr>
              <w:t>D</w:t>
            </w:r>
            <w:r w:rsidRPr="003D2D7E">
              <w:rPr>
                <w:color w:val="auto"/>
                <w:lang w:val="hr-HR"/>
              </w:rPr>
              <w:t>ječjeg vrtića Zvončić</w:t>
            </w:r>
          </w:p>
        </w:tc>
        <w:tc>
          <w:tcPr>
            <w:tcW w:w="2162" w:type="dxa"/>
            <w:vAlign w:val="center"/>
          </w:tcPr>
          <w:p w14:paraId="2654D6FC" w14:textId="46F74C22" w:rsidR="0043709F" w:rsidRPr="003D2D7E" w:rsidRDefault="0043709F" w:rsidP="00183D7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 godišnji program</w:t>
            </w:r>
          </w:p>
        </w:tc>
        <w:tc>
          <w:tcPr>
            <w:tcW w:w="1544" w:type="dxa"/>
            <w:vAlign w:val="center"/>
          </w:tcPr>
          <w:p w14:paraId="1FC84330" w14:textId="18308C52" w:rsidR="0043709F" w:rsidRPr="003D2D7E" w:rsidRDefault="0043709F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60C64068" w14:textId="4112C7B5" w:rsidR="0043709F" w:rsidRPr="003D2D7E" w:rsidRDefault="00AF7B14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III. kvartal 2026.</w:t>
            </w:r>
          </w:p>
        </w:tc>
        <w:tc>
          <w:tcPr>
            <w:tcW w:w="2308" w:type="dxa"/>
            <w:vAlign w:val="center"/>
          </w:tcPr>
          <w:p w14:paraId="30A1C9EC" w14:textId="17C3B477" w:rsidR="0043709F" w:rsidRPr="003D2D7E" w:rsidRDefault="00AF7B14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Ravnatelj Dječjeg vrtića Zvončić</w:t>
            </w:r>
          </w:p>
        </w:tc>
        <w:tc>
          <w:tcPr>
            <w:tcW w:w="2113" w:type="dxa"/>
            <w:vAlign w:val="center"/>
          </w:tcPr>
          <w:p w14:paraId="4885471C" w14:textId="77777777" w:rsidR="0043709F" w:rsidRPr="003D2D7E" w:rsidRDefault="0043709F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A201510 Obavljanje redovne djelatnosti dječjeg vrtića</w:t>
            </w:r>
          </w:p>
          <w:p w14:paraId="49CC2B0A" w14:textId="3C05D4D7" w:rsidR="0043709F" w:rsidRPr="003D2D7E" w:rsidRDefault="0043709F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K201511 Opremanje dječjeg vrtića Zvončić</w:t>
            </w:r>
          </w:p>
        </w:tc>
      </w:tr>
      <w:tr w:rsidR="00247D54" w:rsidRPr="003D2D7E" w14:paraId="5C4E8593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45A7B505" w14:textId="116142E5" w:rsidR="00B53F9E" w:rsidRPr="003D2D7E" w:rsidRDefault="00265737" w:rsidP="00183D7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6.1.</w:t>
            </w:r>
          </w:p>
        </w:tc>
        <w:tc>
          <w:tcPr>
            <w:tcW w:w="2832" w:type="dxa"/>
            <w:vAlign w:val="center"/>
          </w:tcPr>
          <w:p w14:paraId="4DD84F6A" w14:textId="342DE082" w:rsidR="00B53F9E" w:rsidRPr="003D2D7E" w:rsidRDefault="00B53F9E" w:rsidP="00183D7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Objava natječaja za dodjelu stipendija redovitim učenicima srednjih škola i redovitim studentima s područja Grada Ozlja</w:t>
            </w:r>
          </w:p>
        </w:tc>
        <w:tc>
          <w:tcPr>
            <w:tcW w:w="2162" w:type="dxa"/>
            <w:vAlign w:val="center"/>
          </w:tcPr>
          <w:p w14:paraId="7E6B8419" w14:textId="65E94013" w:rsidR="00B53F9E" w:rsidRPr="003D2D7E" w:rsidRDefault="00B53F9E" w:rsidP="00183D7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Objavljen natječaj na mrežnim stranicama Grada</w:t>
            </w:r>
          </w:p>
        </w:tc>
        <w:tc>
          <w:tcPr>
            <w:tcW w:w="1544" w:type="dxa"/>
            <w:vAlign w:val="center"/>
          </w:tcPr>
          <w:p w14:paraId="7DB7B72D" w14:textId="404C04A6" w:rsidR="00B53F9E" w:rsidRPr="003D2D7E" w:rsidRDefault="00B53F9E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0BFB428B" w14:textId="6EE878C6" w:rsidR="00B53F9E" w:rsidRPr="003D2D7E" w:rsidRDefault="00AF7B14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IV. kvartal 2026.</w:t>
            </w:r>
          </w:p>
        </w:tc>
        <w:tc>
          <w:tcPr>
            <w:tcW w:w="2308" w:type="dxa"/>
            <w:vAlign w:val="center"/>
          </w:tcPr>
          <w:p w14:paraId="53FE484A" w14:textId="5FCD765E" w:rsidR="00045672" w:rsidRPr="003D2D7E" w:rsidRDefault="00045672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41349873" w14:textId="703FA087" w:rsidR="00B53F9E" w:rsidRPr="003D2D7E" w:rsidRDefault="00B53F9E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19C95855" w14:textId="1048D4BF" w:rsidR="00B53F9E" w:rsidRPr="003D2D7E" w:rsidRDefault="00B53F9E" w:rsidP="00183D7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A201711 Stipendiranje učenika i studenata</w:t>
            </w:r>
          </w:p>
        </w:tc>
      </w:tr>
      <w:tr w:rsidR="00247D54" w:rsidRPr="003D2D7E" w14:paraId="39C193B0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1CD0AF55" w14:textId="6F98FE10" w:rsidR="00B53F9E" w:rsidRPr="003D2D7E" w:rsidRDefault="00265737" w:rsidP="00B53F9E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6.2.</w:t>
            </w:r>
          </w:p>
        </w:tc>
        <w:tc>
          <w:tcPr>
            <w:tcW w:w="2832" w:type="dxa"/>
            <w:vAlign w:val="center"/>
          </w:tcPr>
          <w:p w14:paraId="0CE2FF29" w14:textId="4572E934" w:rsidR="00B53F9E" w:rsidRPr="003D2D7E" w:rsidRDefault="00B53F9E" w:rsidP="00B53F9E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Javni poziv za sufinanciranje troškova prijevoza redovitim studentima </w:t>
            </w:r>
            <w:r w:rsidR="00E77974" w:rsidRPr="003D2D7E">
              <w:rPr>
                <w:color w:val="auto"/>
                <w:lang w:val="hr-HR"/>
              </w:rPr>
              <w:t>i</w:t>
            </w:r>
            <w:r w:rsidRPr="003D2D7E">
              <w:rPr>
                <w:color w:val="auto"/>
                <w:lang w:val="hr-HR"/>
              </w:rPr>
              <w:t xml:space="preserve"> učenicima srednjih škola</w:t>
            </w:r>
          </w:p>
        </w:tc>
        <w:tc>
          <w:tcPr>
            <w:tcW w:w="2162" w:type="dxa"/>
            <w:vAlign w:val="center"/>
          </w:tcPr>
          <w:p w14:paraId="7B6392F8" w14:textId="625A2035" w:rsidR="00B53F9E" w:rsidRPr="003D2D7E" w:rsidRDefault="00B53F9E" w:rsidP="00B53F9E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Objavljen javni poziv na mrežnim stranicama Grada</w:t>
            </w:r>
          </w:p>
        </w:tc>
        <w:tc>
          <w:tcPr>
            <w:tcW w:w="1544" w:type="dxa"/>
            <w:vAlign w:val="center"/>
          </w:tcPr>
          <w:p w14:paraId="360A3472" w14:textId="41072A6E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408AD919" w14:textId="68F8D7A0" w:rsidR="00B53F9E" w:rsidRPr="003D2D7E" w:rsidRDefault="00240D8C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IV. kvartal 2026</w:t>
            </w:r>
          </w:p>
        </w:tc>
        <w:tc>
          <w:tcPr>
            <w:tcW w:w="2308" w:type="dxa"/>
            <w:vAlign w:val="center"/>
          </w:tcPr>
          <w:p w14:paraId="7A4E4AB1" w14:textId="28946402" w:rsidR="00045672" w:rsidRPr="003D2D7E" w:rsidRDefault="00045672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29B76C33" w14:textId="14902E56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1FAD7C80" w14:textId="77777777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A201712 Financiranje prijevoza za srednje škole</w:t>
            </w:r>
          </w:p>
          <w:p w14:paraId="7CBEAB61" w14:textId="1AEBEF22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A201715 Sufinanciranje </w:t>
            </w:r>
            <w:r w:rsidRPr="003D2D7E">
              <w:rPr>
                <w:color w:val="auto"/>
                <w:lang w:val="hr-HR"/>
              </w:rPr>
              <w:lastRenderedPageBreak/>
              <w:t>prijevoza studenata</w:t>
            </w:r>
          </w:p>
        </w:tc>
      </w:tr>
      <w:tr w:rsidR="00247D54" w:rsidRPr="003D2D7E" w14:paraId="76D5AD78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698A7030" w14:textId="24708508" w:rsidR="00B53F9E" w:rsidRPr="003D2D7E" w:rsidRDefault="00265737" w:rsidP="00B53F9E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7.1.</w:t>
            </w:r>
          </w:p>
        </w:tc>
        <w:tc>
          <w:tcPr>
            <w:tcW w:w="2832" w:type="dxa"/>
            <w:vAlign w:val="center"/>
          </w:tcPr>
          <w:p w14:paraId="7EFEC4F0" w14:textId="40C33362" w:rsidR="00B53F9E" w:rsidRPr="003D2D7E" w:rsidRDefault="00B53F9E" w:rsidP="00B53F9E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Donošenje Programa Poslovanja Pučkog otvorenog učilišta Katarina Zrinska</w:t>
            </w:r>
          </w:p>
        </w:tc>
        <w:tc>
          <w:tcPr>
            <w:tcW w:w="2162" w:type="dxa"/>
            <w:vAlign w:val="center"/>
          </w:tcPr>
          <w:p w14:paraId="0ED633C9" w14:textId="416284D1" w:rsidR="00B53F9E" w:rsidRPr="003D2D7E" w:rsidRDefault="00B53F9E" w:rsidP="00B53F9E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 godišnji program</w:t>
            </w:r>
          </w:p>
        </w:tc>
        <w:tc>
          <w:tcPr>
            <w:tcW w:w="1544" w:type="dxa"/>
            <w:vAlign w:val="center"/>
          </w:tcPr>
          <w:p w14:paraId="4A8D5E97" w14:textId="7B8E1F76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2C72A604" w14:textId="0315E8ED" w:rsidR="00B53F9E" w:rsidRPr="003D2D7E" w:rsidRDefault="00240D8C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III. kvartal 2026.</w:t>
            </w:r>
          </w:p>
        </w:tc>
        <w:tc>
          <w:tcPr>
            <w:tcW w:w="2308" w:type="dxa"/>
            <w:vAlign w:val="center"/>
          </w:tcPr>
          <w:p w14:paraId="4557B527" w14:textId="61DC90D1" w:rsidR="00B53F9E" w:rsidRPr="003D2D7E" w:rsidRDefault="00240D8C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Ravnatelj Pučkog otvorenog učilišta Katarina Zrinska</w:t>
            </w:r>
          </w:p>
        </w:tc>
        <w:tc>
          <w:tcPr>
            <w:tcW w:w="2113" w:type="dxa"/>
            <w:vAlign w:val="center"/>
          </w:tcPr>
          <w:p w14:paraId="41C9DA4E" w14:textId="77777777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A201210 Obavljanje Redovne djelatnosti POU</w:t>
            </w:r>
          </w:p>
          <w:p w14:paraId="77C8C863" w14:textId="77777777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K201211 Opremanje Pučkog otvorenog učilišta</w:t>
            </w:r>
          </w:p>
          <w:p w14:paraId="6CBC66F0" w14:textId="77777777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K201210 Tečajevi i vježbe</w:t>
            </w:r>
          </w:p>
          <w:p w14:paraId="50CD80DE" w14:textId="12C5F176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T201211 Kazališno ljeto u Ozlju</w:t>
            </w:r>
          </w:p>
        </w:tc>
      </w:tr>
      <w:tr w:rsidR="00247D54" w:rsidRPr="003D2D7E" w14:paraId="4A61A11E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35B3D8E8" w14:textId="0F80C9F6" w:rsidR="00B53F9E" w:rsidRPr="003D2D7E" w:rsidRDefault="00265737" w:rsidP="00B53F9E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8.1</w:t>
            </w:r>
            <w:r w:rsidR="00B53F9E"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832" w:type="dxa"/>
            <w:vAlign w:val="center"/>
          </w:tcPr>
          <w:p w14:paraId="4F95160B" w14:textId="570FBDEE" w:rsidR="00B53F9E" w:rsidRPr="003D2D7E" w:rsidRDefault="00D6735F" w:rsidP="00B53F9E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Donošenje Programa financiranja zajednice športskih udruga Grada Ozlja</w:t>
            </w:r>
          </w:p>
        </w:tc>
        <w:tc>
          <w:tcPr>
            <w:tcW w:w="2162" w:type="dxa"/>
            <w:vAlign w:val="center"/>
          </w:tcPr>
          <w:p w14:paraId="257B9511" w14:textId="7008F6E2" w:rsidR="00B53F9E" w:rsidRPr="003D2D7E" w:rsidRDefault="00D6735F" w:rsidP="00B53F9E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 godišnji plan</w:t>
            </w:r>
          </w:p>
        </w:tc>
        <w:tc>
          <w:tcPr>
            <w:tcW w:w="1544" w:type="dxa"/>
            <w:vAlign w:val="center"/>
          </w:tcPr>
          <w:p w14:paraId="11126454" w14:textId="26D0B09D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099F9202" w14:textId="06035494" w:rsidR="00B53F9E" w:rsidRPr="003D2D7E" w:rsidRDefault="00D6735F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IV. kvartal 2026.</w:t>
            </w:r>
          </w:p>
        </w:tc>
        <w:tc>
          <w:tcPr>
            <w:tcW w:w="2308" w:type="dxa"/>
            <w:vAlign w:val="center"/>
          </w:tcPr>
          <w:p w14:paraId="49B0FFA3" w14:textId="00DEEB25" w:rsidR="00B53F9E" w:rsidRPr="003D2D7E" w:rsidRDefault="00D6735F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Predsjednik zajednice športskih udruga Grada Ozlja</w:t>
            </w:r>
          </w:p>
        </w:tc>
        <w:tc>
          <w:tcPr>
            <w:tcW w:w="2113" w:type="dxa"/>
            <w:vAlign w:val="center"/>
          </w:tcPr>
          <w:p w14:paraId="264BF0CD" w14:textId="4A383B89" w:rsidR="00B53F9E" w:rsidRPr="003D2D7E" w:rsidRDefault="00B53F9E" w:rsidP="00B53F9E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A202010 Financiranje zajednice sportskih udruga i sportskih društava</w:t>
            </w:r>
          </w:p>
        </w:tc>
      </w:tr>
      <w:tr w:rsidR="00247D54" w:rsidRPr="003D2D7E" w14:paraId="0591D36F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5FEDDC6C" w14:textId="1442B955" w:rsidR="00A738EB" w:rsidRPr="003D2D7E" w:rsidRDefault="00265737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9.1.</w:t>
            </w:r>
          </w:p>
        </w:tc>
        <w:tc>
          <w:tcPr>
            <w:tcW w:w="2832" w:type="dxa"/>
            <w:vAlign w:val="center"/>
          </w:tcPr>
          <w:p w14:paraId="432E0A94" w14:textId="6601ED3C" w:rsidR="00A738EB" w:rsidRPr="003D2D7E" w:rsidRDefault="00A738EB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Donošenje Programa socijalne skrbi </w:t>
            </w:r>
          </w:p>
        </w:tc>
        <w:tc>
          <w:tcPr>
            <w:tcW w:w="2162" w:type="dxa"/>
            <w:vAlign w:val="center"/>
          </w:tcPr>
          <w:p w14:paraId="5858A675" w14:textId="50A17F91" w:rsidR="00A738EB" w:rsidRPr="003D2D7E" w:rsidRDefault="00A738EB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 Program socijalne skrbi</w:t>
            </w:r>
          </w:p>
        </w:tc>
        <w:tc>
          <w:tcPr>
            <w:tcW w:w="1544" w:type="dxa"/>
            <w:vAlign w:val="center"/>
          </w:tcPr>
          <w:p w14:paraId="5BF6B669" w14:textId="5EA7C42D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22C0C72B" w14:textId="6CCD63BF" w:rsidR="00A738EB" w:rsidRPr="003D2D7E" w:rsidRDefault="00FD0671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IV. kvartal 2026.</w:t>
            </w:r>
          </w:p>
        </w:tc>
        <w:tc>
          <w:tcPr>
            <w:tcW w:w="2308" w:type="dxa"/>
            <w:vAlign w:val="center"/>
          </w:tcPr>
          <w:p w14:paraId="3611A16A" w14:textId="5D6A2D0F" w:rsidR="00045672" w:rsidRPr="003D2D7E" w:rsidRDefault="00045672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58A57B1C" w14:textId="7F0D2356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630CBCD9" w14:textId="77777777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A201810 Pomoć socijalno ugroženim kategorijama stanovništva</w:t>
            </w:r>
          </w:p>
          <w:p w14:paraId="5F70CDBE" w14:textId="7AB5B469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A201812 Sufinanciranje </w:t>
            </w:r>
            <w:r w:rsidRPr="003D2D7E">
              <w:rPr>
                <w:color w:val="auto"/>
                <w:lang w:val="hr-HR"/>
              </w:rPr>
              <w:lastRenderedPageBreak/>
              <w:t>kupnje prve nekretnine</w:t>
            </w:r>
          </w:p>
        </w:tc>
      </w:tr>
      <w:tr w:rsidR="00247D54" w:rsidRPr="003D2D7E" w14:paraId="23039086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79BAAD8E" w14:textId="37A12EBA" w:rsidR="00A738EB" w:rsidRPr="003D2D7E" w:rsidRDefault="00265737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10.1.</w:t>
            </w:r>
          </w:p>
        </w:tc>
        <w:tc>
          <w:tcPr>
            <w:tcW w:w="2832" w:type="dxa"/>
            <w:vAlign w:val="center"/>
          </w:tcPr>
          <w:p w14:paraId="09A125F6" w14:textId="5B5663E8" w:rsidR="00A738EB" w:rsidRPr="003D2D7E" w:rsidRDefault="00A738EB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Donošenje odluke o financiranju djelatnosti Civilne zaštite i HGSS-a</w:t>
            </w:r>
          </w:p>
        </w:tc>
        <w:tc>
          <w:tcPr>
            <w:tcW w:w="2162" w:type="dxa"/>
            <w:vAlign w:val="center"/>
          </w:tcPr>
          <w:p w14:paraId="063A0E23" w14:textId="18D3872B" w:rsidR="00A738EB" w:rsidRPr="003D2D7E" w:rsidRDefault="00A738EB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donesenih odluka</w:t>
            </w:r>
          </w:p>
        </w:tc>
        <w:tc>
          <w:tcPr>
            <w:tcW w:w="1544" w:type="dxa"/>
            <w:vAlign w:val="center"/>
          </w:tcPr>
          <w:p w14:paraId="7C3CF7EE" w14:textId="05F54B00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</w:t>
            </w:r>
          </w:p>
        </w:tc>
        <w:tc>
          <w:tcPr>
            <w:tcW w:w="1580" w:type="dxa"/>
            <w:vAlign w:val="center"/>
          </w:tcPr>
          <w:p w14:paraId="4A004D89" w14:textId="5F5E16E5" w:rsidR="00A738EB" w:rsidRPr="003D2D7E" w:rsidRDefault="00FD0671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I. kvartal 2026.</w:t>
            </w:r>
          </w:p>
        </w:tc>
        <w:tc>
          <w:tcPr>
            <w:tcW w:w="2308" w:type="dxa"/>
            <w:vAlign w:val="center"/>
          </w:tcPr>
          <w:p w14:paraId="185F7669" w14:textId="77777777" w:rsidR="00045672" w:rsidRPr="003D2D7E" w:rsidRDefault="00045672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08AB6627" w14:textId="0B3C0383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7A73BDD3" w14:textId="77777777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A301210 Civilna zaštita</w:t>
            </w:r>
          </w:p>
          <w:p w14:paraId="327A906E" w14:textId="45464994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A301211 Gorska služba spašavanja</w:t>
            </w:r>
          </w:p>
        </w:tc>
      </w:tr>
      <w:tr w:rsidR="00247D54" w:rsidRPr="003D2D7E" w14:paraId="18454F11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78869B0C" w14:textId="6C6A5C2C" w:rsidR="00A738EB" w:rsidRPr="003D2D7E" w:rsidRDefault="00265737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11.1.</w:t>
            </w:r>
          </w:p>
        </w:tc>
        <w:tc>
          <w:tcPr>
            <w:tcW w:w="2832" w:type="dxa"/>
            <w:vAlign w:val="center"/>
          </w:tcPr>
          <w:p w14:paraId="5EF72647" w14:textId="1C439AF8" w:rsidR="00A738EB" w:rsidRPr="003D2D7E" w:rsidRDefault="00A738EB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Donošenje odluke o financiranju djelatnosti vatrogasnih postrojbi </w:t>
            </w:r>
          </w:p>
        </w:tc>
        <w:tc>
          <w:tcPr>
            <w:tcW w:w="2162" w:type="dxa"/>
            <w:vAlign w:val="center"/>
          </w:tcPr>
          <w:p w14:paraId="4A844E08" w14:textId="0732F91D" w:rsidR="00A738EB" w:rsidRPr="003D2D7E" w:rsidRDefault="00A738EB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donesenih odluka</w:t>
            </w:r>
          </w:p>
        </w:tc>
        <w:tc>
          <w:tcPr>
            <w:tcW w:w="1544" w:type="dxa"/>
            <w:vAlign w:val="center"/>
          </w:tcPr>
          <w:p w14:paraId="50B25362" w14:textId="498B84C2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6435C592" w14:textId="776EE890" w:rsidR="00A738EB" w:rsidRPr="003D2D7E" w:rsidRDefault="00FD0671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I. kvartal 2026.</w:t>
            </w:r>
          </w:p>
        </w:tc>
        <w:tc>
          <w:tcPr>
            <w:tcW w:w="2308" w:type="dxa"/>
            <w:vAlign w:val="center"/>
          </w:tcPr>
          <w:p w14:paraId="6C02939C" w14:textId="77777777" w:rsidR="00045672" w:rsidRPr="003D2D7E" w:rsidRDefault="00045672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7DE94C40" w14:textId="7818D725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7A1F27C3" w14:textId="4FF2C0E3" w:rsidR="00A738EB" w:rsidRPr="003D2D7E" w:rsidRDefault="00A738E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A301610 Preventivno djelovanje na zaštitu od požara</w:t>
            </w:r>
          </w:p>
        </w:tc>
      </w:tr>
      <w:tr w:rsidR="00247D54" w:rsidRPr="003D2D7E" w14:paraId="3D4CDCB8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5E9FF043" w14:textId="058837C5" w:rsidR="008B0B61" w:rsidRPr="003D2D7E" w:rsidRDefault="008B0B61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12.1.</w:t>
            </w:r>
          </w:p>
        </w:tc>
        <w:tc>
          <w:tcPr>
            <w:tcW w:w="2832" w:type="dxa"/>
            <w:vAlign w:val="center"/>
          </w:tcPr>
          <w:p w14:paraId="38D121D1" w14:textId="29A913FD" w:rsidR="008B0B61" w:rsidRPr="003D2D7E" w:rsidRDefault="003D2D7E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Održivo gospodarenje otpadom</w:t>
            </w:r>
          </w:p>
        </w:tc>
        <w:tc>
          <w:tcPr>
            <w:tcW w:w="2162" w:type="dxa"/>
            <w:vAlign w:val="center"/>
          </w:tcPr>
          <w:p w14:paraId="4A0B22D8" w14:textId="25E93AC8" w:rsidR="008B0B61" w:rsidRPr="003D2D7E" w:rsidRDefault="00F50C3B" w:rsidP="00A738EB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Izgradnja centra za gospodarenje otpadom</w:t>
            </w:r>
          </w:p>
        </w:tc>
        <w:tc>
          <w:tcPr>
            <w:tcW w:w="1544" w:type="dxa"/>
            <w:vAlign w:val="center"/>
          </w:tcPr>
          <w:p w14:paraId="2844A318" w14:textId="046A0CA6" w:rsidR="008B0B61" w:rsidRPr="003D2D7E" w:rsidRDefault="008B0B61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6C319566" w14:textId="6FF563BA" w:rsidR="008B0B61" w:rsidRPr="003D2D7E" w:rsidRDefault="00F50C3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IV. kvartal 2026.</w:t>
            </w:r>
          </w:p>
        </w:tc>
        <w:tc>
          <w:tcPr>
            <w:tcW w:w="2308" w:type="dxa"/>
            <w:vAlign w:val="center"/>
          </w:tcPr>
          <w:p w14:paraId="453D6769" w14:textId="0E62238C" w:rsidR="008B0B61" w:rsidRPr="003D2D7E" w:rsidRDefault="00F50C3B" w:rsidP="00A738EB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Direktor centra za gospodarenje otpadom</w:t>
            </w:r>
          </w:p>
        </w:tc>
        <w:tc>
          <w:tcPr>
            <w:tcW w:w="2113" w:type="dxa"/>
            <w:vAlign w:val="center"/>
          </w:tcPr>
          <w:p w14:paraId="024873A3" w14:textId="77777777" w:rsidR="008B0B61" w:rsidRPr="003D2D7E" w:rsidRDefault="008B0B61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A401410 Zaštita okoliša</w:t>
            </w:r>
          </w:p>
          <w:p w14:paraId="3088E2E5" w14:textId="77777777" w:rsidR="008B0B61" w:rsidRPr="003D2D7E" w:rsidRDefault="008B0B61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A401411 Gospodarenje otpadom</w:t>
            </w:r>
          </w:p>
          <w:p w14:paraId="5FB4FCA3" w14:textId="0E754B41" w:rsidR="008B0B61" w:rsidRPr="003D2D7E" w:rsidRDefault="008B0B61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A401412 Upravljanje centrom za gospodarenje otpadom KŽ</w:t>
            </w:r>
          </w:p>
        </w:tc>
      </w:tr>
      <w:tr w:rsidR="00247D54" w:rsidRPr="003D2D7E" w14:paraId="1DE41ACA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3C630F67" w14:textId="311D7561" w:rsidR="008B0B61" w:rsidRPr="003D2D7E" w:rsidRDefault="008B0B61" w:rsidP="008B0B6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12.2.</w:t>
            </w:r>
          </w:p>
        </w:tc>
        <w:tc>
          <w:tcPr>
            <w:tcW w:w="2832" w:type="dxa"/>
            <w:vAlign w:val="center"/>
          </w:tcPr>
          <w:p w14:paraId="3F52AFBF" w14:textId="64695A36" w:rsidR="008B0B61" w:rsidRPr="003D2D7E" w:rsidRDefault="008B0B61" w:rsidP="008B0B6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Provedba mjera deratizacije</w:t>
            </w:r>
            <w:r w:rsidR="00E77974" w:rsidRPr="003D2D7E">
              <w:rPr>
                <w:color w:val="auto"/>
                <w:lang w:val="hr-HR"/>
              </w:rPr>
              <w:t xml:space="preserve"> </w:t>
            </w:r>
            <w:r w:rsidRPr="003D2D7E">
              <w:rPr>
                <w:color w:val="auto"/>
                <w:lang w:val="hr-HR"/>
              </w:rPr>
              <w:t>na području Grada</w:t>
            </w:r>
          </w:p>
        </w:tc>
        <w:tc>
          <w:tcPr>
            <w:tcW w:w="2162" w:type="dxa"/>
            <w:vAlign w:val="center"/>
          </w:tcPr>
          <w:p w14:paraId="622CF73E" w14:textId="50952D40" w:rsidR="008B0B61" w:rsidRPr="003D2D7E" w:rsidRDefault="008B0B61" w:rsidP="008B0B6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provedenih ciklusa deratizacije</w:t>
            </w:r>
          </w:p>
        </w:tc>
        <w:tc>
          <w:tcPr>
            <w:tcW w:w="1544" w:type="dxa"/>
            <w:vAlign w:val="center"/>
          </w:tcPr>
          <w:p w14:paraId="721602F3" w14:textId="42AF9682" w:rsidR="008B0B61" w:rsidRPr="003D2D7E" w:rsidRDefault="008B0B61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3</w:t>
            </w:r>
          </w:p>
        </w:tc>
        <w:tc>
          <w:tcPr>
            <w:tcW w:w="1580" w:type="dxa"/>
            <w:vAlign w:val="center"/>
          </w:tcPr>
          <w:p w14:paraId="517C2707" w14:textId="60C01285" w:rsidR="008B0B61" w:rsidRPr="003D2D7E" w:rsidRDefault="00F50C3B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IV. kvartal 2026.</w:t>
            </w:r>
          </w:p>
        </w:tc>
        <w:tc>
          <w:tcPr>
            <w:tcW w:w="2308" w:type="dxa"/>
            <w:vAlign w:val="center"/>
          </w:tcPr>
          <w:p w14:paraId="4F9F32C4" w14:textId="77777777" w:rsidR="00045672" w:rsidRPr="003D2D7E" w:rsidRDefault="00045672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22F21009" w14:textId="4C00A3F8" w:rsidR="008B0B61" w:rsidRPr="003D2D7E" w:rsidRDefault="008B0B61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3B5DF09A" w14:textId="0052912B" w:rsidR="008B0B61" w:rsidRPr="003D2D7E" w:rsidRDefault="008B0B61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A401416 Deratizacija</w:t>
            </w:r>
          </w:p>
        </w:tc>
      </w:tr>
      <w:tr w:rsidR="00247D54" w:rsidRPr="003D2D7E" w14:paraId="52F278AD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06422474" w14:textId="127FFB44" w:rsidR="008B0B61" w:rsidRPr="003D2D7E" w:rsidRDefault="008B0B61" w:rsidP="008B0B6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13.1.</w:t>
            </w:r>
          </w:p>
        </w:tc>
        <w:tc>
          <w:tcPr>
            <w:tcW w:w="2832" w:type="dxa"/>
            <w:vAlign w:val="center"/>
          </w:tcPr>
          <w:p w14:paraId="327D299E" w14:textId="4BB99EB1" w:rsidR="008B0B61" w:rsidRPr="003D2D7E" w:rsidRDefault="008B0B61" w:rsidP="008B0B6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Objavljen Javni poziv za dodjelu potpora male vrijednosti u poljoprivredi Grada Ozlja</w:t>
            </w:r>
          </w:p>
        </w:tc>
        <w:tc>
          <w:tcPr>
            <w:tcW w:w="2162" w:type="dxa"/>
            <w:vAlign w:val="center"/>
          </w:tcPr>
          <w:p w14:paraId="06B26413" w14:textId="2F3FE3B1" w:rsidR="008B0B61" w:rsidRPr="003D2D7E" w:rsidRDefault="008B0B61" w:rsidP="008B0B6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Objavljen javni poziv na mrežnim stranicama Grada</w:t>
            </w:r>
          </w:p>
        </w:tc>
        <w:tc>
          <w:tcPr>
            <w:tcW w:w="1544" w:type="dxa"/>
            <w:vAlign w:val="center"/>
          </w:tcPr>
          <w:p w14:paraId="04B5DFEF" w14:textId="410EBE57" w:rsidR="008B0B61" w:rsidRPr="003D2D7E" w:rsidRDefault="008B0B61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505C7BAF" w14:textId="45C09740" w:rsidR="008B0B61" w:rsidRPr="003D2D7E" w:rsidRDefault="00F50C3B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I. kvartal 2026.</w:t>
            </w:r>
          </w:p>
        </w:tc>
        <w:tc>
          <w:tcPr>
            <w:tcW w:w="2308" w:type="dxa"/>
            <w:vAlign w:val="center"/>
          </w:tcPr>
          <w:p w14:paraId="5DCB30E6" w14:textId="77777777" w:rsidR="00045672" w:rsidRPr="003D2D7E" w:rsidRDefault="00045672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0701DAB2" w14:textId="692F7C94" w:rsidR="008B0B61" w:rsidRPr="003D2D7E" w:rsidRDefault="00491976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6D2F8447" w14:textId="57C76F12" w:rsidR="008B0B61" w:rsidRPr="003D2D7E" w:rsidRDefault="00491976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A301110 Subvencije poljoprivrednicima</w:t>
            </w:r>
          </w:p>
        </w:tc>
      </w:tr>
      <w:tr w:rsidR="00247D54" w:rsidRPr="003D2D7E" w14:paraId="403E5C46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7A6131BC" w14:textId="09137574" w:rsidR="0043709F" w:rsidRPr="003D2D7E" w:rsidRDefault="0043709F" w:rsidP="008B0B6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14.1.</w:t>
            </w:r>
          </w:p>
        </w:tc>
        <w:tc>
          <w:tcPr>
            <w:tcW w:w="2832" w:type="dxa"/>
            <w:vAlign w:val="center"/>
          </w:tcPr>
          <w:p w14:paraId="7DBDFF57" w14:textId="58091FC9" w:rsidR="0043709F" w:rsidRPr="003D2D7E" w:rsidRDefault="0043709F" w:rsidP="008B0B6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Donošenje programa Program izgradnje komunalne infrastrukture</w:t>
            </w:r>
          </w:p>
        </w:tc>
        <w:tc>
          <w:tcPr>
            <w:tcW w:w="2162" w:type="dxa"/>
            <w:vAlign w:val="center"/>
          </w:tcPr>
          <w:p w14:paraId="7CF9AB28" w14:textId="37DD9F97" w:rsidR="0043709F" w:rsidRPr="003D2D7E" w:rsidRDefault="0043709F" w:rsidP="008B0B61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 godišnji program</w:t>
            </w:r>
          </w:p>
        </w:tc>
        <w:tc>
          <w:tcPr>
            <w:tcW w:w="1544" w:type="dxa"/>
            <w:vAlign w:val="center"/>
          </w:tcPr>
          <w:p w14:paraId="112815CB" w14:textId="4C402DE2" w:rsidR="0043709F" w:rsidRPr="003D2D7E" w:rsidRDefault="0043709F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49D8D4C0" w14:textId="65D10774" w:rsidR="0043709F" w:rsidRPr="003D2D7E" w:rsidRDefault="00F50C3B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IV. kvartal 2026.</w:t>
            </w:r>
          </w:p>
        </w:tc>
        <w:tc>
          <w:tcPr>
            <w:tcW w:w="2308" w:type="dxa"/>
            <w:vAlign w:val="center"/>
          </w:tcPr>
          <w:p w14:paraId="6F7B97F2" w14:textId="77777777" w:rsidR="00045672" w:rsidRPr="003D2D7E" w:rsidRDefault="00045672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1E66B8F2" w14:textId="39F10C8F" w:rsidR="0043709F" w:rsidRPr="003D2D7E" w:rsidRDefault="00F50C3B" w:rsidP="008B0B61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478D75D6" w14:textId="77777777" w:rsidR="0043709F" w:rsidRPr="003D2D7E" w:rsidRDefault="0043709F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K401129 Izgradnja i rekonstrukcija javne rasvjete</w:t>
            </w:r>
          </w:p>
          <w:p w14:paraId="18EE5ED1" w14:textId="77777777" w:rsidR="0043709F" w:rsidRPr="003D2D7E" w:rsidRDefault="0043709F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K401131 Izgradnja oborinske odvodnje</w:t>
            </w:r>
          </w:p>
          <w:p w14:paraId="0BB8318D" w14:textId="77777777" w:rsidR="0043709F" w:rsidRPr="003D2D7E" w:rsidRDefault="0043709F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K401132 Sanacija klizišta</w:t>
            </w:r>
          </w:p>
          <w:p w14:paraId="3451957C" w14:textId="77777777" w:rsidR="0043709F" w:rsidRPr="003D2D7E" w:rsidRDefault="0043709F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K401137 Izgradnja Interpretacijskog centra</w:t>
            </w:r>
          </w:p>
          <w:p w14:paraId="38E096C8" w14:textId="77777777" w:rsidR="0043709F" w:rsidRPr="003D2D7E" w:rsidRDefault="0043709F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K401138 Izgradnja nogostupa u </w:t>
            </w:r>
            <w:proofErr w:type="spellStart"/>
            <w:r w:rsidRPr="003D2D7E">
              <w:rPr>
                <w:color w:val="auto"/>
                <w:lang w:val="hr-HR"/>
              </w:rPr>
              <w:t>Podbrežju</w:t>
            </w:r>
            <w:proofErr w:type="spellEnd"/>
          </w:p>
          <w:p w14:paraId="1B053D3E" w14:textId="77777777" w:rsidR="0043709F" w:rsidRPr="003D2D7E" w:rsidRDefault="0043709F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K401152 Izgradnja parkirališta kod Doma zdravlja Ozalj </w:t>
            </w:r>
          </w:p>
          <w:p w14:paraId="330B2B0C" w14:textId="77777777" w:rsidR="0043709F" w:rsidRPr="003D2D7E" w:rsidRDefault="0043709F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K401153 Izgradnja ulice OŠ </w:t>
            </w:r>
            <w:r w:rsidRPr="003D2D7E">
              <w:rPr>
                <w:color w:val="auto"/>
                <w:lang w:val="hr-HR"/>
              </w:rPr>
              <w:lastRenderedPageBreak/>
              <w:t>Slava Raškaj - Kaptol</w:t>
            </w:r>
          </w:p>
          <w:p w14:paraId="4E7F35B0" w14:textId="77777777" w:rsidR="0043709F" w:rsidRPr="003D2D7E" w:rsidRDefault="0043709F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K401156 Uređenje trga Gornji Ozalj</w:t>
            </w:r>
          </w:p>
          <w:p w14:paraId="65D1E4AB" w14:textId="013B81F9" w:rsidR="0043709F" w:rsidRPr="003D2D7E" w:rsidRDefault="0043709F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K401158 Rekonstrukcija pristupne NC i izgradnja graničnog mosta </w:t>
            </w:r>
            <w:proofErr w:type="spellStart"/>
            <w:r w:rsidRPr="003D2D7E">
              <w:rPr>
                <w:color w:val="auto"/>
                <w:lang w:val="hr-HR"/>
              </w:rPr>
              <w:t>Obrež</w:t>
            </w:r>
            <w:proofErr w:type="spellEnd"/>
          </w:p>
        </w:tc>
      </w:tr>
      <w:tr w:rsidR="00247D54" w:rsidRPr="003D2D7E" w14:paraId="6BB84769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1F6B223F" w14:textId="0717E9AB" w:rsidR="00E77974" w:rsidRPr="003D2D7E" w:rsidRDefault="00265737" w:rsidP="00491976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14.5.</w:t>
            </w:r>
          </w:p>
        </w:tc>
        <w:tc>
          <w:tcPr>
            <w:tcW w:w="2832" w:type="dxa"/>
            <w:tcBorders>
              <w:bottom w:val="single" w:sz="4" w:space="0" w:color="B4C6E7" w:themeColor="accent1" w:themeTint="66"/>
            </w:tcBorders>
            <w:vAlign w:val="center"/>
          </w:tcPr>
          <w:p w14:paraId="6C0D9DC1" w14:textId="279A2612" w:rsidR="00E77974" w:rsidRPr="003D2D7E" w:rsidRDefault="00E77974" w:rsidP="00491976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Donošenje godišnjeg Programa održavanja komunalne infrastrukture </w:t>
            </w:r>
          </w:p>
        </w:tc>
        <w:tc>
          <w:tcPr>
            <w:tcW w:w="2162" w:type="dxa"/>
            <w:vAlign w:val="center"/>
          </w:tcPr>
          <w:p w14:paraId="6169F145" w14:textId="6EEDC3C8" w:rsidR="00E77974" w:rsidRPr="003D2D7E" w:rsidRDefault="00F50C3B" w:rsidP="00491976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 godišnji Program održavanja komunalne infrastrukture.</w:t>
            </w:r>
          </w:p>
        </w:tc>
        <w:tc>
          <w:tcPr>
            <w:tcW w:w="1544" w:type="dxa"/>
            <w:vAlign w:val="center"/>
          </w:tcPr>
          <w:p w14:paraId="3859BD28" w14:textId="0DC33A4E" w:rsidR="00E77974" w:rsidRPr="003D2D7E" w:rsidRDefault="00E77974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65BA803F" w14:textId="1700CF4D" w:rsidR="00E77974" w:rsidRPr="003D2D7E" w:rsidRDefault="00F50C3B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IV. kvartal 2026</w:t>
            </w:r>
            <w:r w:rsidR="00E77974"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08" w:type="dxa"/>
            <w:vAlign w:val="center"/>
          </w:tcPr>
          <w:p w14:paraId="321388B6" w14:textId="77777777" w:rsidR="00045672" w:rsidRPr="003D2D7E" w:rsidRDefault="00045672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3ED6CD20" w14:textId="10CA0AF8" w:rsidR="00E77974" w:rsidRPr="003D2D7E" w:rsidRDefault="00F50C3B" w:rsidP="00491976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673FE217" w14:textId="77777777" w:rsidR="00E77974" w:rsidRPr="003D2D7E" w:rsidRDefault="00E77974" w:rsidP="00E7797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A401310 Održavanje javne rasvjete</w:t>
            </w:r>
          </w:p>
          <w:p w14:paraId="18D17D93" w14:textId="77777777" w:rsidR="00E77974" w:rsidRPr="003D2D7E" w:rsidRDefault="00E77974" w:rsidP="00E7797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A401311 Održavanje nerazvrstanih cesta</w:t>
            </w:r>
          </w:p>
          <w:p w14:paraId="37CB357D" w14:textId="77777777" w:rsidR="00E77974" w:rsidRPr="003D2D7E" w:rsidRDefault="00E77974" w:rsidP="00E7797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A401312 Održavanje javnih površina</w:t>
            </w:r>
          </w:p>
          <w:p w14:paraId="09CFC206" w14:textId="77777777" w:rsidR="00E77974" w:rsidRPr="003D2D7E" w:rsidRDefault="00E77974" w:rsidP="00E7797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A401313 Održavanje groblja</w:t>
            </w:r>
          </w:p>
          <w:p w14:paraId="025309D8" w14:textId="77777777" w:rsidR="00E77974" w:rsidRPr="003D2D7E" w:rsidRDefault="00E77974" w:rsidP="00E7797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A401316 Održavanje prometnica-</w:t>
            </w:r>
            <w:proofErr w:type="spellStart"/>
            <w:r w:rsidRPr="003D2D7E">
              <w:rPr>
                <w:color w:val="auto"/>
                <w:lang w:val="hr-HR"/>
              </w:rPr>
              <w:t>Žuc</w:t>
            </w:r>
            <w:proofErr w:type="spellEnd"/>
          </w:p>
          <w:p w14:paraId="51880F1A" w14:textId="46AD56A5" w:rsidR="00E77974" w:rsidRPr="003D2D7E" w:rsidRDefault="00E77974" w:rsidP="00E7797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A401318 Održavanje dječjih igrališta</w:t>
            </w:r>
          </w:p>
        </w:tc>
      </w:tr>
      <w:tr w:rsidR="00247D54" w:rsidRPr="003D2D7E" w14:paraId="0FF40B0D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76C5A015" w14:textId="23082441" w:rsidR="005658D4" w:rsidRPr="003D2D7E" w:rsidRDefault="005658D4" w:rsidP="00C32960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15.1.</w:t>
            </w:r>
          </w:p>
        </w:tc>
        <w:tc>
          <w:tcPr>
            <w:tcW w:w="2832" w:type="dxa"/>
            <w:vAlign w:val="center"/>
          </w:tcPr>
          <w:p w14:paraId="169B355A" w14:textId="2EF7EEBF" w:rsidR="005658D4" w:rsidRPr="003D2D7E" w:rsidRDefault="005658D4" w:rsidP="00C32960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Održavanje redovitih</w:t>
            </w:r>
            <w:r w:rsidR="00F50C3B" w:rsidRPr="003D2D7E">
              <w:rPr>
                <w:color w:val="auto"/>
                <w:lang w:val="hr-HR"/>
              </w:rPr>
              <w:t xml:space="preserve"> </w:t>
            </w:r>
            <w:r w:rsidRPr="003D2D7E">
              <w:rPr>
                <w:color w:val="auto"/>
                <w:lang w:val="hr-HR"/>
              </w:rPr>
              <w:t>sjednica Gradskog vijeća</w:t>
            </w:r>
          </w:p>
        </w:tc>
        <w:tc>
          <w:tcPr>
            <w:tcW w:w="2162" w:type="dxa"/>
            <w:vAlign w:val="center"/>
          </w:tcPr>
          <w:p w14:paraId="5B5A6A93" w14:textId="4DC6495F" w:rsidR="005658D4" w:rsidRPr="003D2D7E" w:rsidRDefault="005658D4" w:rsidP="00C32960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održanih sjednica</w:t>
            </w:r>
          </w:p>
        </w:tc>
        <w:tc>
          <w:tcPr>
            <w:tcW w:w="1544" w:type="dxa"/>
            <w:vAlign w:val="center"/>
          </w:tcPr>
          <w:p w14:paraId="36B7820A" w14:textId="06570A7A" w:rsidR="005658D4" w:rsidRPr="003D2D7E" w:rsidRDefault="005658D4" w:rsidP="00C3296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7</w:t>
            </w:r>
          </w:p>
        </w:tc>
        <w:tc>
          <w:tcPr>
            <w:tcW w:w="1580" w:type="dxa"/>
            <w:vAlign w:val="center"/>
          </w:tcPr>
          <w:p w14:paraId="686173FB" w14:textId="77777777" w:rsidR="005658D4" w:rsidRPr="003D2D7E" w:rsidRDefault="005658D4" w:rsidP="00C32960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31. prosinca 2026.</w:t>
            </w:r>
          </w:p>
          <w:p w14:paraId="39047E0B" w14:textId="7DAB558C" w:rsidR="005658D4" w:rsidRPr="003D2D7E" w:rsidRDefault="005658D4" w:rsidP="00C3296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(kontinuirano tijekom godine)</w:t>
            </w:r>
          </w:p>
        </w:tc>
        <w:tc>
          <w:tcPr>
            <w:tcW w:w="2308" w:type="dxa"/>
            <w:vAlign w:val="center"/>
          </w:tcPr>
          <w:p w14:paraId="7C643F9D" w14:textId="1F36BF13" w:rsidR="005658D4" w:rsidRPr="003D2D7E" w:rsidRDefault="00E77974" w:rsidP="00E7797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Gradsko vijeće</w:t>
            </w:r>
          </w:p>
        </w:tc>
        <w:tc>
          <w:tcPr>
            <w:tcW w:w="2113" w:type="dxa"/>
            <w:vMerge w:val="restart"/>
            <w:vAlign w:val="center"/>
          </w:tcPr>
          <w:p w14:paraId="26083173" w14:textId="77777777" w:rsidR="005658D4" w:rsidRPr="003D2D7E" w:rsidRDefault="005658D4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A100110 Poslovanje gradskog vijeća</w:t>
            </w:r>
          </w:p>
          <w:p w14:paraId="2CE95F26" w14:textId="0480FE7C" w:rsidR="005658D4" w:rsidRPr="003D2D7E" w:rsidRDefault="005658D4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A100111 Poslovanje ureda gradonačelnika</w:t>
            </w:r>
          </w:p>
        </w:tc>
      </w:tr>
      <w:tr w:rsidR="00247D54" w:rsidRPr="003D2D7E" w14:paraId="206FC246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55441D6E" w14:textId="6AEDDED3" w:rsidR="005658D4" w:rsidRPr="003D2D7E" w:rsidRDefault="005658D4" w:rsidP="00C32960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15.2.</w:t>
            </w:r>
          </w:p>
        </w:tc>
        <w:tc>
          <w:tcPr>
            <w:tcW w:w="2832" w:type="dxa"/>
            <w:vAlign w:val="center"/>
          </w:tcPr>
          <w:p w14:paraId="3129F235" w14:textId="2C48D47C" w:rsidR="005658D4" w:rsidRPr="003D2D7E" w:rsidRDefault="005658D4" w:rsidP="00C32960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Donošenje odluka i akata </w:t>
            </w:r>
            <w:r w:rsidR="0071394C" w:rsidRPr="003D2D7E">
              <w:rPr>
                <w:color w:val="auto"/>
                <w:lang w:val="hr-HR"/>
              </w:rPr>
              <w:t>Gradskog</w:t>
            </w:r>
            <w:r w:rsidRPr="003D2D7E">
              <w:rPr>
                <w:color w:val="auto"/>
                <w:lang w:val="hr-HR"/>
              </w:rPr>
              <w:t xml:space="preserve"> vijeća i načelnika u skladu sa zakonskim rokovima</w:t>
            </w:r>
          </w:p>
        </w:tc>
        <w:tc>
          <w:tcPr>
            <w:tcW w:w="2162" w:type="dxa"/>
            <w:vAlign w:val="center"/>
          </w:tcPr>
          <w:p w14:paraId="313DAEA6" w14:textId="05868164" w:rsidR="005658D4" w:rsidRPr="003D2D7E" w:rsidRDefault="005658D4" w:rsidP="00C32960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donesenih odluka i akata</w:t>
            </w:r>
          </w:p>
        </w:tc>
        <w:tc>
          <w:tcPr>
            <w:tcW w:w="1544" w:type="dxa"/>
            <w:vAlign w:val="center"/>
          </w:tcPr>
          <w:p w14:paraId="2661F684" w14:textId="413F2E98" w:rsidR="005658D4" w:rsidRPr="003D2D7E" w:rsidRDefault="005658D4" w:rsidP="00C3296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30</w:t>
            </w:r>
          </w:p>
        </w:tc>
        <w:tc>
          <w:tcPr>
            <w:tcW w:w="1580" w:type="dxa"/>
            <w:vAlign w:val="center"/>
          </w:tcPr>
          <w:p w14:paraId="71F2D92E" w14:textId="77777777" w:rsidR="005658D4" w:rsidRPr="003D2D7E" w:rsidRDefault="005658D4" w:rsidP="00C32960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31. prosinca 2026.</w:t>
            </w:r>
          </w:p>
          <w:p w14:paraId="173AE220" w14:textId="0C82A756" w:rsidR="005658D4" w:rsidRPr="003D2D7E" w:rsidRDefault="005658D4" w:rsidP="00C3296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(kontinuirano tijekom godine)</w:t>
            </w:r>
          </w:p>
        </w:tc>
        <w:tc>
          <w:tcPr>
            <w:tcW w:w="2308" w:type="dxa"/>
            <w:vAlign w:val="center"/>
          </w:tcPr>
          <w:p w14:paraId="490193A1" w14:textId="769BFD75" w:rsidR="005658D4" w:rsidRPr="003D2D7E" w:rsidRDefault="005658D4" w:rsidP="00C3296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Gradsko vijeće</w:t>
            </w:r>
          </w:p>
        </w:tc>
        <w:tc>
          <w:tcPr>
            <w:tcW w:w="2113" w:type="dxa"/>
            <w:vMerge/>
            <w:vAlign w:val="center"/>
          </w:tcPr>
          <w:p w14:paraId="5C89758E" w14:textId="77777777" w:rsidR="005658D4" w:rsidRPr="003D2D7E" w:rsidRDefault="005658D4" w:rsidP="00C3296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</w:p>
        </w:tc>
      </w:tr>
      <w:tr w:rsidR="00247D54" w:rsidRPr="003D2D7E" w14:paraId="2EB7BFE9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0042A4B6" w14:textId="255D85E3" w:rsidR="007474A0" w:rsidRPr="003D2D7E" w:rsidRDefault="007474A0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15.3.</w:t>
            </w:r>
          </w:p>
        </w:tc>
        <w:tc>
          <w:tcPr>
            <w:tcW w:w="2832" w:type="dxa"/>
            <w:vAlign w:val="center"/>
          </w:tcPr>
          <w:p w14:paraId="17B58CFF" w14:textId="562B15B5" w:rsidR="007474A0" w:rsidRPr="003D2D7E" w:rsidRDefault="007474A0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Objavljivanje svih akata i dokumenata na mrežnim stranicama Grad radi jačanja transparentnosti</w:t>
            </w:r>
          </w:p>
        </w:tc>
        <w:tc>
          <w:tcPr>
            <w:tcW w:w="2162" w:type="dxa"/>
            <w:vAlign w:val="center"/>
          </w:tcPr>
          <w:p w14:paraId="2AEED2EE" w14:textId="55B089E8" w:rsidR="007474A0" w:rsidRPr="003D2D7E" w:rsidRDefault="007474A0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objavljenih akata</w:t>
            </w:r>
          </w:p>
        </w:tc>
        <w:tc>
          <w:tcPr>
            <w:tcW w:w="1544" w:type="dxa"/>
            <w:vAlign w:val="center"/>
          </w:tcPr>
          <w:p w14:paraId="271EB076" w14:textId="3F9BC052" w:rsidR="007474A0" w:rsidRPr="003D2D7E" w:rsidRDefault="00F50C3B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460</w:t>
            </w:r>
          </w:p>
        </w:tc>
        <w:tc>
          <w:tcPr>
            <w:tcW w:w="1580" w:type="dxa"/>
            <w:vAlign w:val="center"/>
          </w:tcPr>
          <w:p w14:paraId="0EECF78F" w14:textId="77777777" w:rsidR="007474A0" w:rsidRPr="003D2D7E" w:rsidRDefault="007474A0" w:rsidP="005658D4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31. prosinca 2026.</w:t>
            </w:r>
          </w:p>
          <w:p w14:paraId="5F646D2A" w14:textId="33E1EF28" w:rsidR="007474A0" w:rsidRPr="003D2D7E" w:rsidRDefault="007474A0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(kontinuirano tijekom godine)</w:t>
            </w:r>
          </w:p>
        </w:tc>
        <w:tc>
          <w:tcPr>
            <w:tcW w:w="2308" w:type="dxa"/>
            <w:vAlign w:val="center"/>
          </w:tcPr>
          <w:p w14:paraId="384453D1" w14:textId="77777777" w:rsidR="00045672" w:rsidRPr="003D2D7E" w:rsidRDefault="00045672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2ABCDD58" w14:textId="0D7ABA28" w:rsidR="007474A0" w:rsidRPr="003D2D7E" w:rsidRDefault="007474A0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73E280FA" w14:textId="77777777" w:rsidR="007474A0" w:rsidRPr="003D2D7E" w:rsidRDefault="007474A0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A201110 Rashodi za zaposlene</w:t>
            </w:r>
          </w:p>
          <w:p w14:paraId="537AE111" w14:textId="77777777" w:rsidR="007474A0" w:rsidRPr="003D2D7E" w:rsidRDefault="007474A0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A201111 Nabava sredstava, proizvoda i usluga za rad uprave</w:t>
            </w:r>
          </w:p>
          <w:p w14:paraId="2C1938E5" w14:textId="77777777" w:rsidR="007474A0" w:rsidRPr="003D2D7E" w:rsidRDefault="007474A0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K201112</w:t>
            </w:r>
          </w:p>
          <w:p w14:paraId="2A8440D4" w14:textId="5EA87C5C" w:rsidR="007474A0" w:rsidRPr="003D2D7E" w:rsidRDefault="007474A0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Opremanje javne uprave i administracije</w:t>
            </w:r>
          </w:p>
        </w:tc>
      </w:tr>
      <w:tr w:rsidR="00247D54" w:rsidRPr="003D2D7E" w14:paraId="155120F0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2BAD54B6" w14:textId="75960897" w:rsidR="00817CBE" w:rsidRPr="003D2D7E" w:rsidRDefault="00817CBE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15.5.</w:t>
            </w:r>
          </w:p>
        </w:tc>
        <w:tc>
          <w:tcPr>
            <w:tcW w:w="2832" w:type="dxa"/>
            <w:vAlign w:val="center"/>
          </w:tcPr>
          <w:p w14:paraId="3397A6E1" w14:textId="567CBFAD" w:rsidR="00817CBE" w:rsidRPr="003D2D7E" w:rsidRDefault="007474A0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Donošenje </w:t>
            </w:r>
            <w:r w:rsidRPr="003D2D7E">
              <w:rPr>
                <w:rFonts w:eastAsia="Calibri"/>
                <w:color w:val="auto"/>
                <w:lang w:val="hr-HR"/>
              </w:rPr>
              <w:t>Programa upravljanja imovinom</w:t>
            </w:r>
          </w:p>
        </w:tc>
        <w:tc>
          <w:tcPr>
            <w:tcW w:w="2162" w:type="dxa"/>
            <w:vAlign w:val="center"/>
          </w:tcPr>
          <w:p w14:paraId="5BE9DAA1" w14:textId="7793194D" w:rsidR="00817CBE" w:rsidRPr="003D2D7E" w:rsidRDefault="007474A0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 godišnji program</w:t>
            </w:r>
          </w:p>
        </w:tc>
        <w:tc>
          <w:tcPr>
            <w:tcW w:w="1544" w:type="dxa"/>
            <w:vAlign w:val="center"/>
          </w:tcPr>
          <w:p w14:paraId="35754AF9" w14:textId="613EA6F7" w:rsidR="00817CBE" w:rsidRPr="003D2D7E" w:rsidRDefault="007474A0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6FCA0F4A" w14:textId="6F20D94F" w:rsidR="00817CBE" w:rsidRPr="003D2D7E" w:rsidRDefault="00F50C3B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IV. kvartal 2026.</w:t>
            </w:r>
          </w:p>
        </w:tc>
        <w:tc>
          <w:tcPr>
            <w:tcW w:w="2308" w:type="dxa"/>
            <w:vAlign w:val="center"/>
          </w:tcPr>
          <w:p w14:paraId="4B97C9A9" w14:textId="77777777" w:rsidR="00045672" w:rsidRPr="003D2D7E" w:rsidRDefault="00045672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35B98C1C" w14:textId="0F22F82F" w:rsidR="00817CBE" w:rsidRPr="003D2D7E" w:rsidRDefault="00F50C3B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38F50D43" w14:textId="77777777" w:rsidR="007474A0" w:rsidRPr="003D2D7E" w:rsidRDefault="007474A0" w:rsidP="007474A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A301818 Zakup poslovnih prostora</w:t>
            </w:r>
          </w:p>
          <w:p w14:paraId="2C0A9EC1" w14:textId="77777777" w:rsidR="007474A0" w:rsidRPr="003D2D7E" w:rsidRDefault="007474A0" w:rsidP="007474A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K301812 Proširenje dječjeg vrtića Zvončić</w:t>
            </w:r>
          </w:p>
          <w:p w14:paraId="2E791CAB" w14:textId="77777777" w:rsidR="007474A0" w:rsidRPr="003D2D7E" w:rsidRDefault="007474A0" w:rsidP="007474A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K301819 Smart City koncept</w:t>
            </w:r>
          </w:p>
          <w:p w14:paraId="2A40DC53" w14:textId="774D9BB1" w:rsidR="00817CBE" w:rsidRPr="003D2D7E" w:rsidRDefault="007474A0" w:rsidP="007474A0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T301810 Investicijsko održavanje </w:t>
            </w:r>
            <w:r w:rsidRPr="003D2D7E">
              <w:rPr>
                <w:color w:val="auto"/>
                <w:lang w:val="hr-HR"/>
              </w:rPr>
              <w:lastRenderedPageBreak/>
              <w:t>stambenih i poslovnih objekata</w:t>
            </w:r>
          </w:p>
        </w:tc>
      </w:tr>
      <w:tr w:rsidR="00247D54" w:rsidRPr="003D2D7E" w14:paraId="470BB1C5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54F8E748" w14:textId="3E3A7258" w:rsidR="005658D4" w:rsidRPr="003D2D7E" w:rsidRDefault="005658D4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16.1.</w:t>
            </w:r>
          </w:p>
        </w:tc>
        <w:tc>
          <w:tcPr>
            <w:tcW w:w="2832" w:type="dxa"/>
            <w:vAlign w:val="center"/>
          </w:tcPr>
          <w:p w14:paraId="6BCD85F7" w14:textId="722DCE13" w:rsidR="005658D4" w:rsidRPr="003D2D7E" w:rsidRDefault="004449B5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Donošenje Odluke o izmjenama </w:t>
            </w:r>
            <w:r w:rsidR="007474A0" w:rsidRPr="003D2D7E">
              <w:rPr>
                <w:color w:val="auto"/>
                <w:lang w:val="hr-HR"/>
              </w:rPr>
              <w:t>i</w:t>
            </w:r>
            <w:r w:rsidRPr="003D2D7E">
              <w:rPr>
                <w:color w:val="auto"/>
                <w:lang w:val="hr-HR"/>
              </w:rPr>
              <w:t xml:space="preserve"> dopunama Prostornog plana</w:t>
            </w:r>
          </w:p>
        </w:tc>
        <w:tc>
          <w:tcPr>
            <w:tcW w:w="2162" w:type="dxa"/>
            <w:vAlign w:val="center"/>
          </w:tcPr>
          <w:p w14:paraId="46993DEE" w14:textId="54F6FB93" w:rsidR="005658D4" w:rsidRPr="003D2D7E" w:rsidRDefault="004449B5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donesenih odluka</w:t>
            </w:r>
          </w:p>
        </w:tc>
        <w:tc>
          <w:tcPr>
            <w:tcW w:w="1544" w:type="dxa"/>
            <w:vAlign w:val="center"/>
          </w:tcPr>
          <w:p w14:paraId="7FE9AE32" w14:textId="221E1916" w:rsidR="005658D4" w:rsidRPr="003D2D7E" w:rsidRDefault="004449B5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42CCB318" w14:textId="6BE568E1" w:rsidR="005658D4" w:rsidRPr="003D2D7E" w:rsidRDefault="00F50C3B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II. kvartal 2026.</w:t>
            </w:r>
          </w:p>
        </w:tc>
        <w:tc>
          <w:tcPr>
            <w:tcW w:w="2308" w:type="dxa"/>
            <w:vAlign w:val="center"/>
          </w:tcPr>
          <w:p w14:paraId="03640C0A" w14:textId="77777777" w:rsidR="00045672" w:rsidRPr="003D2D7E" w:rsidRDefault="00045672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41FF6E2B" w14:textId="7E50F8C1" w:rsidR="005658D4" w:rsidRPr="003D2D7E" w:rsidRDefault="004449B5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7F324846" w14:textId="04E6EF4B" w:rsidR="005658D4" w:rsidRPr="003D2D7E" w:rsidRDefault="004449B5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K301911 Ažuriranje prostornog plana Grada Ozlja</w:t>
            </w:r>
          </w:p>
        </w:tc>
      </w:tr>
      <w:tr w:rsidR="00247D54" w:rsidRPr="003D2D7E" w14:paraId="6EC83934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1A3900EF" w14:textId="59CCE1A9" w:rsidR="004449B5" w:rsidRPr="003D2D7E" w:rsidRDefault="004449B5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16.2.</w:t>
            </w:r>
          </w:p>
        </w:tc>
        <w:tc>
          <w:tcPr>
            <w:tcW w:w="2832" w:type="dxa"/>
            <w:vAlign w:val="center"/>
          </w:tcPr>
          <w:p w14:paraId="17E59E3A" w14:textId="782A3318" w:rsidR="004449B5" w:rsidRPr="003D2D7E" w:rsidRDefault="004449B5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Donošenje Urbanističkih planova uređenja</w:t>
            </w:r>
          </w:p>
        </w:tc>
        <w:tc>
          <w:tcPr>
            <w:tcW w:w="2162" w:type="dxa"/>
            <w:vAlign w:val="center"/>
          </w:tcPr>
          <w:p w14:paraId="5EF3E2E5" w14:textId="635F28BE" w:rsidR="004449B5" w:rsidRPr="003D2D7E" w:rsidRDefault="004449B5" w:rsidP="005658D4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donesenih urbanističkih planova</w:t>
            </w:r>
          </w:p>
        </w:tc>
        <w:tc>
          <w:tcPr>
            <w:tcW w:w="1544" w:type="dxa"/>
            <w:vAlign w:val="center"/>
          </w:tcPr>
          <w:p w14:paraId="4D546480" w14:textId="54AAE487" w:rsidR="004449B5" w:rsidRPr="003D2D7E" w:rsidRDefault="004449B5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</w:t>
            </w:r>
          </w:p>
        </w:tc>
        <w:tc>
          <w:tcPr>
            <w:tcW w:w="1580" w:type="dxa"/>
            <w:vAlign w:val="center"/>
          </w:tcPr>
          <w:p w14:paraId="39A05F43" w14:textId="575C1C77" w:rsidR="004449B5" w:rsidRPr="003D2D7E" w:rsidRDefault="00F50C3B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II. KVARTAL 2026.</w:t>
            </w:r>
          </w:p>
        </w:tc>
        <w:tc>
          <w:tcPr>
            <w:tcW w:w="2308" w:type="dxa"/>
            <w:vAlign w:val="center"/>
          </w:tcPr>
          <w:p w14:paraId="240B2A6F" w14:textId="77777777" w:rsidR="00045672" w:rsidRPr="003D2D7E" w:rsidRDefault="00045672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5873623C" w14:textId="3D814A46" w:rsidR="004449B5" w:rsidRPr="003D2D7E" w:rsidRDefault="004449B5" w:rsidP="005658D4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600079B7" w14:textId="77777777" w:rsidR="004449B5" w:rsidRPr="003D2D7E" w:rsidRDefault="004449B5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K301912 Urbanistički plan uređenja Šljunčara</w:t>
            </w:r>
          </w:p>
          <w:p w14:paraId="0D4A4F07" w14:textId="77777777" w:rsidR="004449B5" w:rsidRPr="003D2D7E" w:rsidRDefault="004449B5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K301913 Urbanistički plan Grada Ozlja</w:t>
            </w:r>
          </w:p>
          <w:p w14:paraId="5D8C69EB" w14:textId="76C68872" w:rsidR="004449B5" w:rsidRPr="003D2D7E" w:rsidRDefault="004449B5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K301914 Transformacija Urbanističkog plana uređenja gospodarsko – proizvodne zone Lug</w:t>
            </w:r>
          </w:p>
        </w:tc>
      </w:tr>
      <w:tr w:rsidR="00247D54" w:rsidRPr="003D2D7E" w14:paraId="3157DA59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616B0CBF" w14:textId="317E3D0F" w:rsidR="004449B5" w:rsidRPr="003D2D7E" w:rsidRDefault="004449B5" w:rsidP="004449B5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17.1.</w:t>
            </w:r>
          </w:p>
        </w:tc>
        <w:tc>
          <w:tcPr>
            <w:tcW w:w="2832" w:type="dxa"/>
            <w:vAlign w:val="center"/>
          </w:tcPr>
          <w:p w14:paraId="62D4E615" w14:textId="5B388540" w:rsidR="004449B5" w:rsidRPr="003D2D7E" w:rsidRDefault="004449B5" w:rsidP="004449B5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Objavljivanje javnog poziva za sufinanciranje programa i projekata udruga i organizacija civilnog društva</w:t>
            </w:r>
          </w:p>
        </w:tc>
        <w:tc>
          <w:tcPr>
            <w:tcW w:w="2162" w:type="dxa"/>
            <w:vAlign w:val="center"/>
          </w:tcPr>
          <w:p w14:paraId="1C8BB21C" w14:textId="45C0A405" w:rsidR="004449B5" w:rsidRPr="003D2D7E" w:rsidRDefault="004449B5" w:rsidP="004449B5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Objavljen javni poziv na mrežnim stranicama Grad</w:t>
            </w:r>
          </w:p>
        </w:tc>
        <w:tc>
          <w:tcPr>
            <w:tcW w:w="1544" w:type="dxa"/>
            <w:vAlign w:val="center"/>
          </w:tcPr>
          <w:p w14:paraId="363CA707" w14:textId="601AE9A6" w:rsidR="004449B5" w:rsidRPr="003D2D7E" w:rsidRDefault="004449B5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580" w:type="dxa"/>
            <w:vAlign w:val="center"/>
          </w:tcPr>
          <w:p w14:paraId="4FE07CA0" w14:textId="18B19FF1" w:rsidR="004449B5" w:rsidRPr="003D2D7E" w:rsidRDefault="00104E9A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I. kvartal 2026.</w:t>
            </w:r>
          </w:p>
        </w:tc>
        <w:tc>
          <w:tcPr>
            <w:tcW w:w="2308" w:type="dxa"/>
            <w:vAlign w:val="center"/>
          </w:tcPr>
          <w:p w14:paraId="34023A05" w14:textId="77777777" w:rsidR="00045672" w:rsidRPr="003D2D7E" w:rsidRDefault="00045672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Pročelnica </w:t>
            </w:r>
          </w:p>
          <w:p w14:paraId="7219F218" w14:textId="69EC944D" w:rsidR="004449B5" w:rsidRPr="003D2D7E" w:rsidRDefault="004449B5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JUO</w:t>
            </w:r>
          </w:p>
        </w:tc>
        <w:tc>
          <w:tcPr>
            <w:tcW w:w="2113" w:type="dxa"/>
            <w:vAlign w:val="center"/>
          </w:tcPr>
          <w:p w14:paraId="6869791A" w14:textId="6A9FB30A" w:rsidR="004449B5" w:rsidRPr="003D2D7E" w:rsidRDefault="004449B5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A201910 Financiranje udruga civilnog društva i ostalih organizacija</w:t>
            </w:r>
          </w:p>
        </w:tc>
      </w:tr>
      <w:tr w:rsidR="00247D54" w:rsidRPr="003D2D7E" w14:paraId="4487BADC" w14:textId="77777777" w:rsidTr="003D2D7E">
        <w:trPr>
          <w:trHeight w:val="1553"/>
        </w:trPr>
        <w:tc>
          <w:tcPr>
            <w:tcW w:w="1420" w:type="dxa"/>
            <w:vAlign w:val="center"/>
          </w:tcPr>
          <w:p w14:paraId="08378DD7" w14:textId="1C1D6A39" w:rsidR="004449B5" w:rsidRPr="003D2D7E" w:rsidRDefault="004449B5" w:rsidP="004449B5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18.1.</w:t>
            </w:r>
          </w:p>
        </w:tc>
        <w:tc>
          <w:tcPr>
            <w:tcW w:w="2832" w:type="dxa"/>
            <w:vAlign w:val="center"/>
          </w:tcPr>
          <w:p w14:paraId="56492C5F" w14:textId="01452B61" w:rsidR="004449B5" w:rsidRPr="003D2D7E" w:rsidRDefault="00104E9A" w:rsidP="004449B5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Uspostava javnog prijevoza</w:t>
            </w:r>
          </w:p>
        </w:tc>
        <w:tc>
          <w:tcPr>
            <w:tcW w:w="2162" w:type="dxa"/>
            <w:vAlign w:val="center"/>
          </w:tcPr>
          <w:p w14:paraId="50382C5A" w14:textId="65641384" w:rsidR="004449B5" w:rsidRPr="003D2D7E" w:rsidRDefault="00104E9A" w:rsidP="004449B5">
            <w:pPr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linija javnog prijevoza</w:t>
            </w:r>
          </w:p>
        </w:tc>
        <w:tc>
          <w:tcPr>
            <w:tcW w:w="1544" w:type="dxa"/>
            <w:vAlign w:val="center"/>
          </w:tcPr>
          <w:p w14:paraId="160A4B7E" w14:textId="654F3E12" w:rsidR="004449B5" w:rsidRPr="003D2D7E" w:rsidRDefault="004449B5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</w:t>
            </w:r>
          </w:p>
        </w:tc>
        <w:tc>
          <w:tcPr>
            <w:tcW w:w="1580" w:type="dxa"/>
            <w:vAlign w:val="center"/>
          </w:tcPr>
          <w:p w14:paraId="23FEEF9A" w14:textId="4F25C286" w:rsidR="004449B5" w:rsidRPr="003D2D7E" w:rsidRDefault="00104E9A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I. kvartal 2026.</w:t>
            </w:r>
          </w:p>
        </w:tc>
        <w:tc>
          <w:tcPr>
            <w:tcW w:w="2308" w:type="dxa"/>
            <w:vAlign w:val="center"/>
          </w:tcPr>
          <w:p w14:paraId="063A9DB9" w14:textId="272D3836" w:rsidR="004449B5" w:rsidRPr="003D2D7E" w:rsidRDefault="00104E9A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Gradonačelnica</w:t>
            </w:r>
          </w:p>
        </w:tc>
        <w:tc>
          <w:tcPr>
            <w:tcW w:w="2113" w:type="dxa"/>
            <w:vAlign w:val="center"/>
          </w:tcPr>
          <w:p w14:paraId="11C16D38" w14:textId="7B369F6B" w:rsidR="004449B5" w:rsidRPr="003D2D7E" w:rsidRDefault="004449B5" w:rsidP="004449B5">
            <w:pPr>
              <w:pStyle w:val="Odlomakpopisa"/>
              <w:spacing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A401710 Javna usluga prijevoza putnika</w:t>
            </w:r>
          </w:p>
        </w:tc>
      </w:tr>
    </w:tbl>
    <w:p w14:paraId="27B1D430" w14:textId="77777777" w:rsidR="009C5DFF" w:rsidRPr="003D2D7E" w:rsidRDefault="009C5DFF" w:rsidP="009C5DFF"/>
    <w:p w14:paraId="336A6043" w14:textId="2C3B51A6" w:rsidR="006373CF" w:rsidRPr="003D2D7E" w:rsidRDefault="006373CF">
      <w:pPr>
        <w:spacing w:after="160" w:line="259" w:lineRule="auto"/>
        <w:jc w:val="left"/>
      </w:pPr>
      <w:r w:rsidRPr="003D2D7E">
        <w:br w:type="page"/>
      </w:r>
    </w:p>
    <w:p w14:paraId="7AB82318" w14:textId="77777777" w:rsidR="004342AD" w:rsidRPr="003D2D7E" w:rsidRDefault="004342AD" w:rsidP="00E6339A"/>
    <w:p w14:paraId="165B1384" w14:textId="4116448D" w:rsidR="009316C6" w:rsidRPr="003D2D7E" w:rsidRDefault="009316C6" w:rsidP="00624BBD">
      <w:pPr>
        <w:pStyle w:val="Podnaslov"/>
        <w:shd w:val="clear" w:color="auto" w:fill="4472C4" w:themeFill="accent1"/>
        <w:spacing w:line="276" w:lineRule="auto"/>
        <w:ind w:left="709"/>
        <w:rPr>
          <w:color w:val="FFFFFF" w:themeColor="background1"/>
        </w:rPr>
      </w:pPr>
      <w:r w:rsidRPr="003D2D7E">
        <w:rPr>
          <w:color w:val="FFFFFF" w:themeColor="background1"/>
        </w:rPr>
        <w:t>Popis (horizontalnih) ciljeva i pokazatelja ishoda prema zahtjevima upravljanja kvalitetom i strateškim aktima</w:t>
      </w:r>
    </w:p>
    <w:p w14:paraId="002C64B1" w14:textId="77777777" w:rsidR="00E04DAA" w:rsidRPr="003D2D7E" w:rsidRDefault="00E04DAA" w:rsidP="00624BBD">
      <w:pPr>
        <w:spacing w:line="276" w:lineRule="auto"/>
      </w:pPr>
    </w:p>
    <w:p w14:paraId="2B28FFD5" w14:textId="19DD2215" w:rsidR="009316C6" w:rsidRPr="003D2D7E" w:rsidRDefault="009316C6" w:rsidP="00624BBD">
      <w:pPr>
        <w:shd w:val="clear" w:color="auto" w:fill="DEEAF6" w:themeFill="accent5" w:themeFillTint="33"/>
        <w:spacing w:line="276" w:lineRule="auto"/>
        <w:ind w:left="284"/>
        <w:jc w:val="center"/>
        <w:rPr>
          <w:b/>
          <w:bCs/>
          <w:color w:val="2F5496" w:themeColor="accent1" w:themeShade="BF"/>
        </w:rPr>
      </w:pPr>
      <w:r w:rsidRPr="003D2D7E">
        <w:rPr>
          <w:b/>
          <w:bCs/>
          <w:color w:val="2F5496" w:themeColor="accent1" w:themeShade="BF"/>
        </w:rPr>
        <w:t>PODZAHTJEV 6.2. PRAĆENJE I MJERENJE PERCEPCIJE GRAĐANA I DRUGIH KORISNIKA O ORGANIZACIJI</w:t>
      </w:r>
    </w:p>
    <w:p w14:paraId="2A3063EB" w14:textId="77777777" w:rsidR="004C3140" w:rsidRPr="003D2D7E" w:rsidRDefault="004C3140" w:rsidP="00624BBD">
      <w:pPr>
        <w:spacing w:line="276" w:lineRule="auto"/>
        <w:ind w:left="284"/>
        <w:jc w:val="center"/>
        <w:rPr>
          <w:b/>
          <w:bCs/>
        </w:rPr>
      </w:pPr>
    </w:p>
    <w:tbl>
      <w:tblPr>
        <w:tblStyle w:val="Reetkatablice"/>
        <w:tblW w:w="13608" w:type="dxa"/>
        <w:tblInd w:w="279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402"/>
        <w:gridCol w:w="1559"/>
        <w:gridCol w:w="1417"/>
        <w:gridCol w:w="3686"/>
      </w:tblGrid>
      <w:tr w:rsidR="009316C6" w:rsidRPr="003D2D7E" w14:paraId="32D5895A" w14:textId="77777777" w:rsidTr="0017191A">
        <w:tc>
          <w:tcPr>
            <w:tcW w:w="3544" w:type="dxa"/>
            <w:shd w:val="clear" w:color="auto" w:fill="DEEAF6" w:themeFill="accent5" w:themeFillTint="33"/>
            <w:vAlign w:val="center"/>
          </w:tcPr>
          <w:p w14:paraId="114C0F4B" w14:textId="77777777" w:rsidR="009316C6" w:rsidRPr="003D2D7E" w:rsidRDefault="009316C6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Mjere iz PP i ciljevi iz djelokruga rada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2DF3751B" w14:textId="77777777" w:rsidR="009316C6" w:rsidRPr="003D2D7E" w:rsidRDefault="009316C6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(ishod, rezultat)</w:t>
            </w:r>
          </w:p>
          <w:p w14:paraId="6FE063DF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0E6464C4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Trenutačna vrijednost pokazatelja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C7A6555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</w:t>
            </w:r>
          </w:p>
          <w:p w14:paraId="3E8E3536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vrijednost pokazatelja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709C2F75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Referenca</w:t>
            </w:r>
          </w:p>
        </w:tc>
      </w:tr>
      <w:tr w:rsidR="009316C6" w:rsidRPr="003D2D7E" w14:paraId="79C4EF2C" w14:textId="77777777" w:rsidTr="0017191A">
        <w:trPr>
          <w:trHeight w:val="976"/>
        </w:trPr>
        <w:tc>
          <w:tcPr>
            <w:tcW w:w="3544" w:type="dxa"/>
            <w:vAlign w:val="center"/>
          </w:tcPr>
          <w:p w14:paraId="1F2DD785" w14:textId="32EF6A35" w:rsidR="009316C6" w:rsidRPr="003D2D7E" w:rsidRDefault="009316C6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Korisnički orijentirana javna uprava i učinkovito pružanje javnih usluga</w:t>
            </w:r>
          </w:p>
        </w:tc>
        <w:tc>
          <w:tcPr>
            <w:tcW w:w="3402" w:type="dxa"/>
            <w:vAlign w:val="center"/>
          </w:tcPr>
          <w:p w14:paraId="3CB1C03D" w14:textId="7595B562" w:rsidR="009316C6" w:rsidRPr="003D2D7E" w:rsidRDefault="009316C6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Udio stanovništva zadovoljan posljednjim iskustvom korištenja javnih usluga (SDG)</w:t>
            </w:r>
          </w:p>
        </w:tc>
        <w:tc>
          <w:tcPr>
            <w:tcW w:w="1559" w:type="dxa"/>
            <w:vAlign w:val="center"/>
          </w:tcPr>
          <w:p w14:paraId="58DFAE3B" w14:textId="1131E8DD" w:rsidR="009316C6" w:rsidRPr="003D2D7E" w:rsidRDefault="00A45FE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417" w:type="dxa"/>
            <w:vAlign w:val="center"/>
          </w:tcPr>
          <w:p w14:paraId="48CE7B88" w14:textId="77777777" w:rsidR="00A45FE3" w:rsidRPr="003D2D7E" w:rsidRDefault="00A45FE3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82% </w:t>
            </w:r>
          </w:p>
          <w:p w14:paraId="682BD066" w14:textId="0FEE6CBE" w:rsidR="009316C6" w:rsidRPr="003D2D7E" w:rsidRDefault="00A45FE3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(2027.)</w:t>
            </w:r>
          </w:p>
        </w:tc>
        <w:tc>
          <w:tcPr>
            <w:tcW w:w="3686" w:type="dxa"/>
            <w:vAlign w:val="center"/>
          </w:tcPr>
          <w:p w14:paraId="73E6D6A2" w14:textId="660DC3EC" w:rsidR="009316C6" w:rsidRPr="003D2D7E" w:rsidRDefault="009316C6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razvoj javne uprave 2022.-2027. – Prilog 2.</w:t>
            </w:r>
          </w:p>
        </w:tc>
      </w:tr>
    </w:tbl>
    <w:p w14:paraId="3C76F9CE" w14:textId="77777777" w:rsidR="009316C6" w:rsidRPr="003D2D7E" w:rsidRDefault="009316C6" w:rsidP="00624BBD">
      <w:pPr>
        <w:spacing w:line="276" w:lineRule="auto"/>
        <w:ind w:left="57"/>
        <w:jc w:val="center"/>
      </w:pPr>
    </w:p>
    <w:tbl>
      <w:tblPr>
        <w:tblStyle w:val="Reetkatablice"/>
        <w:tblW w:w="13608" w:type="dxa"/>
        <w:tblInd w:w="279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421"/>
        <w:gridCol w:w="3421"/>
        <w:gridCol w:w="1670"/>
        <w:gridCol w:w="1388"/>
        <w:gridCol w:w="1254"/>
        <w:gridCol w:w="2542"/>
        <w:gridCol w:w="1912"/>
      </w:tblGrid>
      <w:tr w:rsidR="009316C6" w:rsidRPr="003D2D7E" w14:paraId="5B2EF259" w14:textId="77777777" w:rsidTr="0017191A">
        <w:trPr>
          <w:trHeight w:val="1018"/>
        </w:trPr>
        <w:tc>
          <w:tcPr>
            <w:tcW w:w="1421" w:type="dxa"/>
            <w:shd w:val="clear" w:color="auto" w:fill="DEEAF6" w:themeFill="accent5" w:themeFillTint="33"/>
            <w:vAlign w:val="center"/>
          </w:tcPr>
          <w:p w14:paraId="41AA0E3F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RB operativnog cilja</w:t>
            </w:r>
          </w:p>
        </w:tc>
        <w:tc>
          <w:tcPr>
            <w:tcW w:w="3421" w:type="dxa"/>
            <w:shd w:val="clear" w:color="auto" w:fill="DEEAF6" w:themeFill="accent5" w:themeFillTint="33"/>
            <w:vAlign w:val="center"/>
          </w:tcPr>
          <w:p w14:paraId="33F16C57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Operativni ciljevi</w:t>
            </w:r>
          </w:p>
        </w:tc>
        <w:tc>
          <w:tcPr>
            <w:tcW w:w="1670" w:type="dxa"/>
            <w:shd w:val="clear" w:color="auto" w:fill="DEEAF6" w:themeFill="accent5" w:themeFillTint="33"/>
            <w:vAlign w:val="center"/>
          </w:tcPr>
          <w:p w14:paraId="4FD61D32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outputa</w:t>
            </w:r>
          </w:p>
        </w:tc>
        <w:tc>
          <w:tcPr>
            <w:tcW w:w="1388" w:type="dxa"/>
            <w:shd w:val="clear" w:color="auto" w:fill="DEEAF6" w:themeFill="accent5" w:themeFillTint="33"/>
            <w:vAlign w:val="center"/>
          </w:tcPr>
          <w:p w14:paraId="642AEDF7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 vrijednost outputa</w:t>
            </w:r>
          </w:p>
        </w:tc>
        <w:tc>
          <w:tcPr>
            <w:tcW w:w="1254" w:type="dxa"/>
            <w:shd w:val="clear" w:color="auto" w:fill="DEEAF6" w:themeFill="accent5" w:themeFillTint="33"/>
            <w:vAlign w:val="center"/>
          </w:tcPr>
          <w:p w14:paraId="5DF7FEA9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Rok izvršenja</w:t>
            </w:r>
          </w:p>
        </w:tc>
        <w:tc>
          <w:tcPr>
            <w:tcW w:w="2542" w:type="dxa"/>
            <w:shd w:val="clear" w:color="auto" w:fill="DEEAF6" w:themeFill="accent5" w:themeFillTint="33"/>
            <w:vAlign w:val="center"/>
          </w:tcPr>
          <w:p w14:paraId="0DF182BF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Nadležnost</w:t>
            </w:r>
          </w:p>
        </w:tc>
        <w:tc>
          <w:tcPr>
            <w:tcW w:w="1912" w:type="dxa"/>
            <w:shd w:val="clear" w:color="auto" w:fill="DEEAF6" w:themeFill="accent5" w:themeFillTint="33"/>
            <w:vAlign w:val="center"/>
          </w:tcPr>
          <w:p w14:paraId="05319BB4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Izvor financiranja</w:t>
            </w:r>
          </w:p>
        </w:tc>
      </w:tr>
      <w:tr w:rsidR="00E04DAA" w:rsidRPr="003D2D7E" w14:paraId="47383A89" w14:textId="77777777" w:rsidTr="0017191A">
        <w:trPr>
          <w:trHeight w:val="1815"/>
        </w:trPr>
        <w:tc>
          <w:tcPr>
            <w:tcW w:w="1421" w:type="dxa"/>
            <w:vMerge w:val="restart"/>
            <w:vAlign w:val="center"/>
          </w:tcPr>
          <w:p w14:paraId="331435BF" w14:textId="5A0656A7" w:rsidR="00E04DAA" w:rsidRPr="003D2D7E" w:rsidRDefault="00E04DAA" w:rsidP="00624BBD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6.2.1.</w:t>
            </w:r>
          </w:p>
        </w:tc>
        <w:tc>
          <w:tcPr>
            <w:tcW w:w="3421" w:type="dxa"/>
            <w:vMerge w:val="restart"/>
            <w:vAlign w:val="center"/>
          </w:tcPr>
          <w:p w14:paraId="295EAC11" w14:textId="32233284" w:rsidR="00E04DAA" w:rsidRPr="003D2D7E" w:rsidRDefault="00E04DAA" w:rsidP="00624BBD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Uspostava sustava za prikupljanje podataka za pokazatelj „Udio stanovništva zadovoljan posljednjim iskustvom korištenja javnih usluga (SDG)“</w:t>
            </w:r>
          </w:p>
        </w:tc>
        <w:tc>
          <w:tcPr>
            <w:tcW w:w="1670" w:type="dxa"/>
            <w:vAlign w:val="center"/>
          </w:tcPr>
          <w:p w14:paraId="2FFBCD30" w14:textId="75528C79" w:rsidR="00E04DAA" w:rsidRPr="003D2D7E" w:rsidRDefault="00E04DAA" w:rsidP="00AD5B1D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Izrađena metodologija za istraživanje zadovoljstva korisnika uslugama  </w:t>
            </w:r>
          </w:p>
        </w:tc>
        <w:tc>
          <w:tcPr>
            <w:tcW w:w="1388" w:type="dxa"/>
            <w:vAlign w:val="center"/>
          </w:tcPr>
          <w:p w14:paraId="69FB6913" w14:textId="56FF936B" w:rsidR="00E04DAA" w:rsidRPr="003D2D7E" w:rsidRDefault="00E04DAA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254" w:type="dxa"/>
            <w:vAlign w:val="center"/>
          </w:tcPr>
          <w:p w14:paraId="6CFAF868" w14:textId="6FC644A7" w:rsidR="00E04DAA" w:rsidRPr="003D2D7E" w:rsidRDefault="00E04DAA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Prosinac,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542" w:type="dxa"/>
            <w:vAlign w:val="center"/>
          </w:tcPr>
          <w:p w14:paraId="7318AD4E" w14:textId="095D09B4" w:rsidR="00E04DAA" w:rsidRPr="003D2D7E" w:rsidRDefault="00A45FE3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912" w:type="dxa"/>
            <w:vAlign w:val="center"/>
          </w:tcPr>
          <w:p w14:paraId="14BD8F89" w14:textId="147D4208" w:rsidR="00E04DAA" w:rsidRPr="003D2D7E" w:rsidRDefault="00A45FE3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  <w:tr w:rsidR="00E04DAA" w:rsidRPr="003D2D7E" w14:paraId="38E0D055" w14:textId="77777777" w:rsidTr="0017191A">
        <w:trPr>
          <w:trHeight w:val="1482"/>
        </w:trPr>
        <w:tc>
          <w:tcPr>
            <w:tcW w:w="1421" w:type="dxa"/>
            <w:vMerge/>
            <w:vAlign w:val="center"/>
          </w:tcPr>
          <w:p w14:paraId="2EA4A41D" w14:textId="77777777" w:rsidR="00E04DAA" w:rsidRPr="003D2D7E" w:rsidRDefault="00E04DAA" w:rsidP="00624BBD">
            <w:pPr>
              <w:spacing w:before="0" w:line="276" w:lineRule="auto"/>
              <w:ind w:left="57"/>
              <w:jc w:val="center"/>
              <w:rPr>
                <w:lang w:val="hr-HR"/>
              </w:rPr>
            </w:pPr>
          </w:p>
        </w:tc>
        <w:tc>
          <w:tcPr>
            <w:tcW w:w="3421" w:type="dxa"/>
            <w:vMerge/>
            <w:vAlign w:val="center"/>
          </w:tcPr>
          <w:p w14:paraId="7D38B177" w14:textId="77777777" w:rsidR="00E04DAA" w:rsidRPr="003D2D7E" w:rsidRDefault="00E04DAA" w:rsidP="00624BBD">
            <w:pPr>
              <w:spacing w:before="0" w:line="276" w:lineRule="auto"/>
              <w:ind w:left="57"/>
              <w:jc w:val="center"/>
              <w:rPr>
                <w:lang w:val="hr-HR"/>
              </w:rPr>
            </w:pPr>
          </w:p>
        </w:tc>
        <w:tc>
          <w:tcPr>
            <w:tcW w:w="1670" w:type="dxa"/>
            <w:vAlign w:val="center"/>
          </w:tcPr>
          <w:p w14:paraId="02FD26A2" w14:textId="77777777" w:rsidR="00E04DAA" w:rsidRPr="003D2D7E" w:rsidRDefault="00E04DAA" w:rsidP="00624BBD">
            <w:pPr>
              <w:spacing w:before="0" w:line="276" w:lineRule="auto"/>
              <w:ind w:left="57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Provedeno istraživanje o zadovoljstvu korisnika uslugama</w:t>
            </w:r>
          </w:p>
        </w:tc>
        <w:tc>
          <w:tcPr>
            <w:tcW w:w="1388" w:type="dxa"/>
            <w:vAlign w:val="center"/>
          </w:tcPr>
          <w:p w14:paraId="44BFC6D4" w14:textId="77777777" w:rsidR="00E04DAA" w:rsidRPr="003D2D7E" w:rsidRDefault="00E04DAA" w:rsidP="00624BBD">
            <w:pPr>
              <w:pStyle w:val="Odlomakpopisa"/>
              <w:spacing w:before="0" w:line="276" w:lineRule="auto"/>
              <w:ind w:left="57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254" w:type="dxa"/>
            <w:vAlign w:val="center"/>
          </w:tcPr>
          <w:p w14:paraId="0C3B92C8" w14:textId="784996CB" w:rsidR="00E04DAA" w:rsidRPr="003D2D7E" w:rsidRDefault="00E04DAA" w:rsidP="00624BBD">
            <w:pPr>
              <w:pStyle w:val="Odlomakpopisa"/>
              <w:spacing w:before="0" w:line="276" w:lineRule="auto"/>
              <w:ind w:left="57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Prosinac,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542" w:type="dxa"/>
            <w:vAlign w:val="center"/>
          </w:tcPr>
          <w:p w14:paraId="647AAC04" w14:textId="5A71CD12" w:rsidR="00E04DAA" w:rsidRPr="003D2D7E" w:rsidRDefault="00A45FE3" w:rsidP="00624BBD">
            <w:pPr>
              <w:pStyle w:val="Odlomakpopisa"/>
              <w:spacing w:before="0" w:line="276" w:lineRule="auto"/>
              <w:ind w:left="57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912" w:type="dxa"/>
            <w:vAlign w:val="center"/>
          </w:tcPr>
          <w:p w14:paraId="5125F97B" w14:textId="2250C6FC" w:rsidR="00E04DAA" w:rsidRPr="003D2D7E" w:rsidRDefault="00A45FE3" w:rsidP="00624BBD">
            <w:pPr>
              <w:pStyle w:val="Odlomakpopisa"/>
              <w:spacing w:before="0" w:line="276" w:lineRule="auto"/>
              <w:ind w:left="57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</w:tbl>
    <w:p w14:paraId="2D6E03A5" w14:textId="5C000D41" w:rsidR="00366CA9" w:rsidRPr="003D2D7E" w:rsidRDefault="00366CA9" w:rsidP="00E6339A">
      <w:pPr>
        <w:spacing w:line="276" w:lineRule="auto"/>
      </w:pPr>
    </w:p>
    <w:p w14:paraId="491F9766" w14:textId="68F4B191" w:rsidR="00E6339A" w:rsidRPr="003D2D7E" w:rsidRDefault="00366CA9" w:rsidP="005E5A8E">
      <w:pPr>
        <w:spacing w:after="160" w:line="259" w:lineRule="auto"/>
        <w:jc w:val="left"/>
      </w:pPr>
      <w:r w:rsidRPr="003D2D7E">
        <w:br w:type="page"/>
      </w:r>
    </w:p>
    <w:p w14:paraId="45A6E202" w14:textId="7C807D07" w:rsidR="009316C6" w:rsidRPr="003D2D7E" w:rsidRDefault="009316C6" w:rsidP="00624BBD">
      <w:pPr>
        <w:shd w:val="clear" w:color="auto" w:fill="DEEAF6" w:themeFill="accent5" w:themeFillTint="33"/>
        <w:spacing w:line="276" w:lineRule="auto"/>
        <w:ind w:left="57"/>
        <w:jc w:val="center"/>
        <w:rPr>
          <w:b/>
          <w:bCs/>
          <w:color w:val="2F5496" w:themeColor="accent1" w:themeShade="BF"/>
        </w:rPr>
      </w:pPr>
      <w:r w:rsidRPr="003D2D7E">
        <w:rPr>
          <w:b/>
          <w:bCs/>
          <w:color w:val="2F5496" w:themeColor="accent1" w:themeShade="BF"/>
        </w:rPr>
        <w:lastRenderedPageBreak/>
        <w:t>PODZAHTJEV 6.3. PRAĆENJE I MJERENJE UČINAKA USMJERENIH NA GRAĐANE I DRUGE KORISNIKE</w:t>
      </w:r>
    </w:p>
    <w:p w14:paraId="6481DA34" w14:textId="77777777" w:rsidR="00A67C6E" w:rsidRPr="003D2D7E" w:rsidRDefault="00A67C6E" w:rsidP="00624BBD">
      <w:pPr>
        <w:spacing w:line="276" w:lineRule="auto"/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402"/>
        <w:gridCol w:w="1559"/>
        <w:gridCol w:w="1417"/>
        <w:gridCol w:w="3686"/>
      </w:tblGrid>
      <w:tr w:rsidR="009316C6" w:rsidRPr="003D2D7E" w14:paraId="2ED4FA72" w14:textId="77777777" w:rsidTr="0017191A">
        <w:tc>
          <w:tcPr>
            <w:tcW w:w="3828" w:type="dxa"/>
            <w:shd w:val="clear" w:color="auto" w:fill="DEEAF6" w:themeFill="accent5" w:themeFillTint="33"/>
            <w:vAlign w:val="center"/>
          </w:tcPr>
          <w:p w14:paraId="39E9F0FE" w14:textId="77777777" w:rsidR="009316C6" w:rsidRPr="003D2D7E" w:rsidRDefault="009316C6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Mjere iz PP i ciljevi iz djelokruga rada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5ECF1504" w14:textId="77777777" w:rsidR="009316C6" w:rsidRPr="003D2D7E" w:rsidRDefault="009316C6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(ishod, rezultat)</w:t>
            </w:r>
          </w:p>
          <w:p w14:paraId="49662500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6EA65613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Trenutačna vrijednost pokazatelja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E411860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</w:t>
            </w:r>
          </w:p>
          <w:p w14:paraId="22511649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vrijednost pokazatelja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1BD0A84B" w14:textId="77777777" w:rsidR="009316C6" w:rsidRPr="003D2D7E" w:rsidRDefault="009316C6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Referenca</w:t>
            </w:r>
          </w:p>
        </w:tc>
      </w:tr>
      <w:tr w:rsidR="00A45FE3" w:rsidRPr="003D2D7E" w14:paraId="69F64FE7" w14:textId="77777777" w:rsidTr="0017191A">
        <w:trPr>
          <w:trHeight w:val="1191"/>
        </w:trPr>
        <w:tc>
          <w:tcPr>
            <w:tcW w:w="3828" w:type="dxa"/>
            <w:vMerge w:val="restart"/>
            <w:vAlign w:val="center"/>
          </w:tcPr>
          <w:p w14:paraId="3B98BFE8" w14:textId="77777777" w:rsidR="00A45FE3" w:rsidRPr="003D2D7E" w:rsidRDefault="00A45FE3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Korisnički orijentirana javna uprava i učinkovito pružanje javnih usluga</w:t>
            </w:r>
          </w:p>
        </w:tc>
        <w:tc>
          <w:tcPr>
            <w:tcW w:w="3402" w:type="dxa"/>
            <w:vAlign w:val="center"/>
          </w:tcPr>
          <w:p w14:paraId="6E06EE9C" w14:textId="499092E2" w:rsidR="00A45FE3" w:rsidRPr="003D2D7E" w:rsidRDefault="00A45FE3" w:rsidP="00A45FE3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Ukupne troškovne olakšice za gospodarske subjekte</w:t>
            </w:r>
          </w:p>
        </w:tc>
        <w:tc>
          <w:tcPr>
            <w:tcW w:w="1559" w:type="dxa"/>
            <w:vAlign w:val="center"/>
          </w:tcPr>
          <w:p w14:paraId="1AFCD3E1" w14:textId="4A5FC3BD" w:rsidR="00A45FE3" w:rsidRPr="003D2D7E" w:rsidRDefault="00A45FE3" w:rsidP="00A45FE3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417" w:type="dxa"/>
            <w:vAlign w:val="center"/>
          </w:tcPr>
          <w:p w14:paraId="7059264B" w14:textId="56E5091E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3686" w:type="dxa"/>
            <w:vAlign w:val="center"/>
          </w:tcPr>
          <w:p w14:paraId="271EF6FF" w14:textId="28648392" w:rsidR="00A45FE3" w:rsidRPr="003D2D7E" w:rsidRDefault="00A45FE3" w:rsidP="00A45FE3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razvoj javne uprave 2022.2027. – Prilog 2. Nacionalnog plana oporavka i otpornosti 2021. – 2026. - Akcijski plan za administrativno rasterećenje gospodarstva za 2024. i 2025. godinu</w:t>
            </w:r>
          </w:p>
        </w:tc>
      </w:tr>
      <w:tr w:rsidR="00A45FE3" w:rsidRPr="003D2D7E" w14:paraId="1DE9D941" w14:textId="77777777" w:rsidTr="0017191A">
        <w:trPr>
          <w:trHeight w:val="1650"/>
        </w:trPr>
        <w:tc>
          <w:tcPr>
            <w:tcW w:w="3828" w:type="dxa"/>
            <w:vMerge/>
            <w:vAlign w:val="center"/>
          </w:tcPr>
          <w:p w14:paraId="41FFEB24" w14:textId="77777777" w:rsidR="00A45FE3" w:rsidRPr="003D2D7E" w:rsidRDefault="00A45FE3" w:rsidP="00A45FE3">
            <w:pPr>
              <w:spacing w:line="276" w:lineRule="auto"/>
              <w:jc w:val="center"/>
              <w:rPr>
                <w:i/>
                <w:iCs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11ECA663" w14:textId="77777777" w:rsidR="00A45FE3" w:rsidRPr="003D2D7E" w:rsidRDefault="00A45FE3" w:rsidP="00A45FE3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Udio administrativnog i troškovnog rasterećenja za građane osiguran provedbom mjera administrativnog rasterećenja</w:t>
            </w:r>
          </w:p>
        </w:tc>
        <w:tc>
          <w:tcPr>
            <w:tcW w:w="1559" w:type="dxa"/>
            <w:vAlign w:val="center"/>
          </w:tcPr>
          <w:p w14:paraId="3EB7E36E" w14:textId="77777777" w:rsidR="00A45FE3" w:rsidRPr="003D2D7E" w:rsidRDefault="00A45FE3" w:rsidP="00A45FE3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417" w:type="dxa"/>
            <w:vAlign w:val="center"/>
          </w:tcPr>
          <w:p w14:paraId="2F9CC708" w14:textId="5478A8CF" w:rsidR="00A45FE3" w:rsidRPr="003D2D7E" w:rsidRDefault="00A45FE3" w:rsidP="00045672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20% (202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Pr="003D2D7E">
              <w:rPr>
                <w:color w:val="auto"/>
                <w:lang w:val="hr-HR"/>
              </w:rPr>
              <w:t>.)</w:t>
            </w:r>
          </w:p>
        </w:tc>
        <w:tc>
          <w:tcPr>
            <w:tcW w:w="3686" w:type="dxa"/>
            <w:vAlign w:val="center"/>
          </w:tcPr>
          <w:p w14:paraId="2C8C501B" w14:textId="6211ED08" w:rsidR="00A45FE3" w:rsidRPr="003D2D7E" w:rsidRDefault="00A45FE3" w:rsidP="00A45FE3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razvoj javne uprave 2022.2027. – Prilog 2. Nacionalnog plana oporavka i otpornosti 2021. – 2026. - Akcijski plan za administrativno rasterećenje gospodarstva za 2024. i 2025. godinu</w:t>
            </w:r>
          </w:p>
        </w:tc>
      </w:tr>
    </w:tbl>
    <w:p w14:paraId="296444C2" w14:textId="77777777" w:rsidR="009316C6" w:rsidRPr="003D2D7E" w:rsidRDefault="009316C6" w:rsidP="00624BBD">
      <w:pPr>
        <w:spacing w:line="276" w:lineRule="auto"/>
        <w:ind w:left="57"/>
        <w:jc w:val="center"/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4"/>
        <w:gridCol w:w="3132"/>
        <w:gridCol w:w="1900"/>
        <w:gridCol w:w="1713"/>
        <w:gridCol w:w="1236"/>
        <w:gridCol w:w="2367"/>
        <w:gridCol w:w="1840"/>
      </w:tblGrid>
      <w:tr w:rsidR="004C3140" w:rsidRPr="003D2D7E" w14:paraId="621BABA5" w14:textId="77777777" w:rsidTr="0017191A">
        <w:trPr>
          <w:trHeight w:val="1018"/>
        </w:trPr>
        <w:tc>
          <w:tcPr>
            <w:tcW w:w="1704" w:type="dxa"/>
            <w:shd w:val="clear" w:color="auto" w:fill="DEEAF6" w:themeFill="accent5" w:themeFillTint="33"/>
            <w:vAlign w:val="center"/>
          </w:tcPr>
          <w:p w14:paraId="06AE9947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RB operativnog cilja</w:t>
            </w:r>
          </w:p>
        </w:tc>
        <w:tc>
          <w:tcPr>
            <w:tcW w:w="3132" w:type="dxa"/>
            <w:shd w:val="clear" w:color="auto" w:fill="DEEAF6" w:themeFill="accent5" w:themeFillTint="33"/>
            <w:vAlign w:val="center"/>
          </w:tcPr>
          <w:p w14:paraId="733AE140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Operativni ciljevi</w:t>
            </w:r>
          </w:p>
        </w:tc>
        <w:tc>
          <w:tcPr>
            <w:tcW w:w="1900" w:type="dxa"/>
            <w:shd w:val="clear" w:color="auto" w:fill="DEEAF6" w:themeFill="accent5" w:themeFillTint="33"/>
            <w:vAlign w:val="center"/>
          </w:tcPr>
          <w:p w14:paraId="34E057C0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outputa</w:t>
            </w:r>
          </w:p>
        </w:tc>
        <w:tc>
          <w:tcPr>
            <w:tcW w:w="1713" w:type="dxa"/>
            <w:shd w:val="clear" w:color="auto" w:fill="DEEAF6" w:themeFill="accent5" w:themeFillTint="33"/>
            <w:vAlign w:val="center"/>
          </w:tcPr>
          <w:p w14:paraId="1D933233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 vrijednost outputa</w:t>
            </w:r>
          </w:p>
        </w:tc>
        <w:tc>
          <w:tcPr>
            <w:tcW w:w="1236" w:type="dxa"/>
            <w:shd w:val="clear" w:color="auto" w:fill="DEEAF6" w:themeFill="accent5" w:themeFillTint="33"/>
            <w:vAlign w:val="center"/>
          </w:tcPr>
          <w:p w14:paraId="32F99303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Rok izvršenja</w:t>
            </w:r>
          </w:p>
        </w:tc>
        <w:tc>
          <w:tcPr>
            <w:tcW w:w="2367" w:type="dxa"/>
            <w:shd w:val="clear" w:color="auto" w:fill="DEEAF6" w:themeFill="accent5" w:themeFillTint="33"/>
            <w:vAlign w:val="center"/>
          </w:tcPr>
          <w:p w14:paraId="2B89B4AE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Nadležnost</w:t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5CE541D7" w14:textId="77777777" w:rsidR="009316C6" w:rsidRPr="003D2D7E" w:rsidRDefault="009316C6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Izvor financiranja</w:t>
            </w:r>
          </w:p>
        </w:tc>
      </w:tr>
      <w:tr w:rsidR="00A45FE3" w:rsidRPr="003D2D7E" w14:paraId="5ACCAFCA" w14:textId="77777777" w:rsidTr="0017191A">
        <w:trPr>
          <w:trHeight w:val="379"/>
        </w:trPr>
        <w:tc>
          <w:tcPr>
            <w:tcW w:w="1704" w:type="dxa"/>
            <w:vAlign w:val="center"/>
          </w:tcPr>
          <w:p w14:paraId="5A94D146" w14:textId="5D0ABACB" w:rsidR="00A45FE3" w:rsidRPr="003D2D7E" w:rsidRDefault="00A45FE3" w:rsidP="00A45FE3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6.3.1.</w:t>
            </w:r>
          </w:p>
        </w:tc>
        <w:tc>
          <w:tcPr>
            <w:tcW w:w="3132" w:type="dxa"/>
            <w:vAlign w:val="center"/>
          </w:tcPr>
          <w:p w14:paraId="1A2D5FB2" w14:textId="3F564C44" w:rsidR="00A45FE3" w:rsidRPr="003D2D7E" w:rsidRDefault="00A45FE3" w:rsidP="00A45FE3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Uspostava sustava za prikupljanje podataka za pokazatelj „Ukupne troškovne olakšice za gospodarske subjekte“</w:t>
            </w:r>
          </w:p>
        </w:tc>
        <w:tc>
          <w:tcPr>
            <w:tcW w:w="1900" w:type="dxa"/>
            <w:vAlign w:val="center"/>
          </w:tcPr>
          <w:p w14:paraId="6E5F2328" w14:textId="3AD5157E" w:rsidR="00A45FE3" w:rsidRPr="003D2D7E" w:rsidRDefault="00A45FE3" w:rsidP="00A45FE3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dolazaka korisnika (po usluzi/ukupno)</w:t>
            </w:r>
          </w:p>
        </w:tc>
        <w:tc>
          <w:tcPr>
            <w:tcW w:w="1713" w:type="dxa"/>
            <w:vAlign w:val="center"/>
          </w:tcPr>
          <w:p w14:paraId="79BC5C4F" w14:textId="369D7B15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236" w:type="dxa"/>
            <w:vAlign w:val="center"/>
          </w:tcPr>
          <w:p w14:paraId="4A2E3ABC" w14:textId="132A79E3" w:rsidR="00A45FE3" w:rsidRPr="003D2D7E" w:rsidRDefault="007060D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</w:t>
            </w:r>
            <w:r w:rsidR="00A45FE3" w:rsidRPr="003D2D7E">
              <w:rPr>
                <w:color w:val="auto"/>
                <w:lang w:val="hr-HR"/>
              </w:rPr>
              <w:t>rosinac</w:t>
            </w:r>
            <w:r w:rsidRPr="003D2D7E">
              <w:rPr>
                <w:color w:val="auto"/>
                <w:lang w:val="hr-HR"/>
              </w:rPr>
              <w:t>,</w:t>
            </w:r>
            <w:r w:rsidR="00A45FE3" w:rsidRPr="003D2D7E">
              <w:rPr>
                <w:color w:val="auto"/>
                <w:lang w:val="hr-HR"/>
              </w:rPr>
              <w:t xml:space="preserve">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="00A45FE3"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67" w:type="dxa"/>
            <w:vAlign w:val="center"/>
          </w:tcPr>
          <w:p w14:paraId="6A9017D5" w14:textId="1B4E468C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840" w:type="dxa"/>
            <w:vAlign w:val="center"/>
          </w:tcPr>
          <w:p w14:paraId="34EF48E8" w14:textId="24F516F1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  <w:tr w:rsidR="00A45FE3" w:rsidRPr="003D2D7E" w14:paraId="27793707" w14:textId="77777777" w:rsidTr="0017191A">
        <w:trPr>
          <w:trHeight w:val="857"/>
        </w:trPr>
        <w:tc>
          <w:tcPr>
            <w:tcW w:w="1704" w:type="dxa"/>
            <w:vAlign w:val="center"/>
          </w:tcPr>
          <w:p w14:paraId="04C9165A" w14:textId="7F9B31BE" w:rsidR="00A45FE3" w:rsidRPr="003D2D7E" w:rsidRDefault="00A45FE3" w:rsidP="00A45FE3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lastRenderedPageBreak/>
              <w:t>6.3.2.</w:t>
            </w:r>
          </w:p>
        </w:tc>
        <w:tc>
          <w:tcPr>
            <w:tcW w:w="3132" w:type="dxa"/>
            <w:vAlign w:val="center"/>
          </w:tcPr>
          <w:p w14:paraId="316B2D6C" w14:textId="77777777" w:rsidR="00A45FE3" w:rsidRPr="003D2D7E" w:rsidRDefault="00A45FE3" w:rsidP="00A45FE3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Uspostava sustava za prikupljanje podataka za pokazatelj „Ukupne troškovne olakšice za gospodarske subjekte“</w:t>
            </w:r>
          </w:p>
        </w:tc>
        <w:tc>
          <w:tcPr>
            <w:tcW w:w="1900" w:type="dxa"/>
            <w:vAlign w:val="center"/>
          </w:tcPr>
          <w:p w14:paraId="77BA60F2" w14:textId="56C8F564" w:rsidR="00A45FE3" w:rsidRPr="003D2D7E" w:rsidRDefault="00A45FE3" w:rsidP="00A45FE3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Vrijeme potrebno za isporuku usluge</w:t>
            </w:r>
          </w:p>
        </w:tc>
        <w:tc>
          <w:tcPr>
            <w:tcW w:w="1713" w:type="dxa"/>
            <w:vAlign w:val="center"/>
          </w:tcPr>
          <w:p w14:paraId="51A32ACD" w14:textId="706B06F0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236" w:type="dxa"/>
            <w:vAlign w:val="center"/>
          </w:tcPr>
          <w:p w14:paraId="7BADD090" w14:textId="193DC882" w:rsidR="00A45FE3" w:rsidRPr="003D2D7E" w:rsidRDefault="007060D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</w:t>
            </w:r>
            <w:r w:rsidR="00A45FE3" w:rsidRPr="003D2D7E">
              <w:rPr>
                <w:color w:val="auto"/>
                <w:lang w:val="hr-HR"/>
              </w:rPr>
              <w:t>rosinac</w:t>
            </w:r>
            <w:r w:rsidRPr="003D2D7E">
              <w:rPr>
                <w:color w:val="auto"/>
                <w:lang w:val="hr-HR"/>
              </w:rPr>
              <w:t>,</w:t>
            </w:r>
            <w:r w:rsidR="00A45FE3" w:rsidRPr="003D2D7E">
              <w:rPr>
                <w:color w:val="auto"/>
                <w:lang w:val="hr-HR"/>
              </w:rPr>
              <w:t xml:space="preserve">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="00A45FE3"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67" w:type="dxa"/>
            <w:vAlign w:val="center"/>
          </w:tcPr>
          <w:p w14:paraId="56271933" w14:textId="697DEA39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840" w:type="dxa"/>
            <w:vAlign w:val="center"/>
          </w:tcPr>
          <w:p w14:paraId="34FEA127" w14:textId="1E8F8246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</w:tbl>
    <w:p w14:paraId="32A09CDE" w14:textId="77777777" w:rsidR="00E04DAA" w:rsidRPr="003D2D7E" w:rsidRDefault="00E04DAA" w:rsidP="00624BBD">
      <w:pPr>
        <w:spacing w:line="276" w:lineRule="auto"/>
        <w:jc w:val="center"/>
        <w:rPr>
          <w:b/>
          <w:bCs/>
        </w:rPr>
      </w:pPr>
    </w:p>
    <w:p w14:paraId="2D12BD22" w14:textId="0E4CEB2F" w:rsidR="00E04DAA" w:rsidRPr="003D2D7E" w:rsidRDefault="005431EB" w:rsidP="005E5A8E">
      <w:pPr>
        <w:spacing w:after="160" w:line="259" w:lineRule="auto"/>
        <w:jc w:val="left"/>
        <w:rPr>
          <w:b/>
          <w:bCs/>
        </w:rPr>
      </w:pPr>
      <w:r w:rsidRPr="003D2D7E">
        <w:rPr>
          <w:b/>
          <w:bCs/>
        </w:rPr>
        <w:br w:type="page"/>
      </w:r>
    </w:p>
    <w:p w14:paraId="6CEFDC2B" w14:textId="47450346" w:rsidR="004C3140" w:rsidRPr="003D2D7E" w:rsidRDefault="004C3140" w:rsidP="00624BBD">
      <w:pPr>
        <w:shd w:val="clear" w:color="auto" w:fill="DEEAF6" w:themeFill="accent5" w:themeFillTint="33"/>
        <w:spacing w:line="276" w:lineRule="auto"/>
        <w:jc w:val="center"/>
        <w:rPr>
          <w:b/>
          <w:bCs/>
          <w:color w:val="2F5496" w:themeColor="accent1" w:themeShade="BF"/>
        </w:rPr>
      </w:pPr>
      <w:r w:rsidRPr="003D2D7E">
        <w:rPr>
          <w:b/>
          <w:bCs/>
          <w:color w:val="2F5496" w:themeColor="accent1" w:themeShade="BF"/>
        </w:rPr>
        <w:lastRenderedPageBreak/>
        <w:t>PODZAHTJEV 7. 2. PRAĆENJE I MJERENJE PERCEPCIJE LJUDSKIH RESURSA O ORGANIZACIJI</w:t>
      </w:r>
    </w:p>
    <w:p w14:paraId="2AC76281" w14:textId="77777777" w:rsidR="00E04DAA" w:rsidRPr="003D2D7E" w:rsidRDefault="00E04DAA" w:rsidP="00624BBD">
      <w:pPr>
        <w:shd w:val="clear" w:color="auto" w:fill="FFFFFF" w:themeFill="background1"/>
        <w:spacing w:line="276" w:lineRule="auto"/>
        <w:jc w:val="center"/>
        <w:rPr>
          <w:b/>
          <w:bCs/>
        </w:rPr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402"/>
        <w:gridCol w:w="1559"/>
        <w:gridCol w:w="1417"/>
        <w:gridCol w:w="3686"/>
      </w:tblGrid>
      <w:tr w:rsidR="004C3140" w:rsidRPr="003D2D7E" w14:paraId="7ABA14EA" w14:textId="77777777" w:rsidTr="0017191A">
        <w:tc>
          <w:tcPr>
            <w:tcW w:w="3828" w:type="dxa"/>
            <w:shd w:val="clear" w:color="auto" w:fill="DEEAF6" w:themeFill="accent5" w:themeFillTint="33"/>
            <w:vAlign w:val="center"/>
          </w:tcPr>
          <w:p w14:paraId="48DE5ECC" w14:textId="77777777" w:rsidR="004C3140" w:rsidRPr="003D2D7E" w:rsidRDefault="004C3140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Mjere iz PP i ciljevi iz djelokruga rada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15E797A5" w14:textId="77777777" w:rsidR="004C3140" w:rsidRPr="003D2D7E" w:rsidRDefault="004C3140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(ishod, rezultat)</w:t>
            </w:r>
          </w:p>
          <w:p w14:paraId="70B15F1E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5F9AFB5B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Trenutačna vrijednost pokazatelja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7A9BCD5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</w:t>
            </w:r>
          </w:p>
          <w:p w14:paraId="25BE0B00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vrijednost pokazatelja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06B8CDC1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Referenca</w:t>
            </w:r>
          </w:p>
        </w:tc>
      </w:tr>
      <w:tr w:rsidR="004C3140" w:rsidRPr="003D2D7E" w14:paraId="380BD5C7" w14:textId="77777777" w:rsidTr="0017191A">
        <w:trPr>
          <w:trHeight w:val="1790"/>
        </w:trPr>
        <w:tc>
          <w:tcPr>
            <w:tcW w:w="3828" w:type="dxa"/>
            <w:vAlign w:val="center"/>
          </w:tcPr>
          <w:p w14:paraId="4FC150DD" w14:textId="28561274" w:rsidR="004C3140" w:rsidRPr="003D2D7E" w:rsidRDefault="004C3140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Razvoj ljudskih potencijala u javnoj upravi</w:t>
            </w:r>
          </w:p>
        </w:tc>
        <w:tc>
          <w:tcPr>
            <w:tcW w:w="3402" w:type="dxa"/>
            <w:vAlign w:val="center"/>
          </w:tcPr>
          <w:p w14:paraId="5B0F1E95" w14:textId="14A0235B" w:rsidR="004C3140" w:rsidRPr="003D2D7E" w:rsidRDefault="004C3140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Udio službenika koji su izrazili zadovoljstvo radom u javnoj upravi</w:t>
            </w:r>
          </w:p>
        </w:tc>
        <w:tc>
          <w:tcPr>
            <w:tcW w:w="1559" w:type="dxa"/>
            <w:vAlign w:val="center"/>
          </w:tcPr>
          <w:p w14:paraId="7A7F9244" w14:textId="680E5B27" w:rsidR="004C3140" w:rsidRPr="003D2D7E" w:rsidRDefault="004C3140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417" w:type="dxa"/>
            <w:vAlign w:val="center"/>
          </w:tcPr>
          <w:p w14:paraId="254C46F8" w14:textId="36411DFF" w:rsidR="004C3140" w:rsidRPr="003D2D7E" w:rsidRDefault="004C3140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80%</w:t>
            </w:r>
          </w:p>
        </w:tc>
        <w:tc>
          <w:tcPr>
            <w:tcW w:w="3686" w:type="dxa"/>
            <w:vAlign w:val="center"/>
          </w:tcPr>
          <w:p w14:paraId="7A4B5BC0" w14:textId="214B6B11" w:rsidR="004C3140" w:rsidRPr="003D2D7E" w:rsidRDefault="004C3140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razvoj javne uprave 2022.2027. – Prilog 2.  Nacionalni plan za rad, zaštitu na radu i zapošljavanje za razdoblje od 2021. do 2027. godine – Prilog 1.</w:t>
            </w:r>
          </w:p>
        </w:tc>
      </w:tr>
    </w:tbl>
    <w:p w14:paraId="3915050A" w14:textId="77777777" w:rsidR="004C3140" w:rsidRPr="003D2D7E" w:rsidRDefault="004C3140" w:rsidP="00624BBD">
      <w:pPr>
        <w:spacing w:line="276" w:lineRule="auto"/>
        <w:ind w:left="57"/>
        <w:jc w:val="center"/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4"/>
        <w:gridCol w:w="3132"/>
        <w:gridCol w:w="1900"/>
        <w:gridCol w:w="1713"/>
        <w:gridCol w:w="1236"/>
        <w:gridCol w:w="2367"/>
        <w:gridCol w:w="1840"/>
      </w:tblGrid>
      <w:tr w:rsidR="004C3140" w:rsidRPr="003D2D7E" w14:paraId="4764078C" w14:textId="77777777" w:rsidTr="0017191A">
        <w:trPr>
          <w:trHeight w:val="1018"/>
        </w:trPr>
        <w:tc>
          <w:tcPr>
            <w:tcW w:w="1704" w:type="dxa"/>
            <w:shd w:val="clear" w:color="auto" w:fill="DEEAF6" w:themeFill="accent5" w:themeFillTint="33"/>
            <w:vAlign w:val="center"/>
          </w:tcPr>
          <w:p w14:paraId="766F30FD" w14:textId="77777777" w:rsidR="004C3140" w:rsidRPr="003D2D7E" w:rsidRDefault="004C3140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RB operativnog cilja</w:t>
            </w:r>
          </w:p>
        </w:tc>
        <w:tc>
          <w:tcPr>
            <w:tcW w:w="3132" w:type="dxa"/>
            <w:shd w:val="clear" w:color="auto" w:fill="DEEAF6" w:themeFill="accent5" w:themeFillTint="33"/>
            <w:vAlign w:val="center"/>
          </w:tcPr>
          <w:p w14:paraId="22B74A61" w14:textId="77777777" w:rsidR="004C3140" w:rsidRPr="003D2D7E" w:rsidRDefault="004C3140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Operativni ciljevi</w:t>
            </w:r>
          </w:p>
        </w:tc>
        <w:tc>
          <w:tcPr>
            <w:tcW w:w="1900" w:type="dxa"/>
            <w:shd w:val="clear" w:color="auto" w:fill="DEEAF6" w:themeFill="accent5" w:themeFillTint="33"/>
            <w:vAlign w:val="center"/>
          </w:tcPr>
          <w:p w14:paraId="6CAD3770" w14:textId="77777777" w:rsidR="004C3140" w:rsidRPr="003D2D7E" w:rsidRDefault="004C3140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outputa</w:t>
            </w:r>
          </w:p>
        </w:tc>
        <w:tc>
          <w:tcPr>
            <w:tcW w:w="1713" w:type="dxa"/>
            <w:shd w:val="clear" w:color="auto" w:fill="DEEAF6" w:themeFill="accent5" w:themeFillTint="33"/>
            <w:vAlign w:val="center"/>
          </w:tcPr>
          <w:p w14:paraId="4C34B979" w14:textId="77777777" w:rsidR="004C3140" w:rsidRPr="003D2D7E" w:rsidRDefault="004C3140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 vrijednost outputa</w:t>
            </w:r>
          </w:p>
        </w:tc>
        <w:tc>
          <w:tcPr>
            <w:tcW w:w="1236" w:type="dxa"/>
            <w:shd w:val="clear" w:color="auto" w:fill="DEEAF6" w:themeFill="accent5" w:themeFillTint="33"/>
            <w:vAlign w:val="center"/>
          </w:tcPr>
          <w:p w14:paraId="1DBC457B" w14:textId="77777777" w:rsidR="004C3140" w:rsidRPr="003D2D7E" w:rsidRDefault="004C3140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Rok izvršenja</w:t>
            </w:r>
          </w:p>
        </w:tc>
        <w:tc>
          <w:tcPr>
            <w:tcW w:w="2367" w:type="dxa"/>
            <w:shd w:val="clear" w:color="auto" w:fill="DEEAF6" w:themeFill="accent5" w:themeFillTint="33"/>
            <w:vAlign w:val="center"/>
          </w:tcPr>
          <w:p w14:paraId="5AC23016" w14:textId="77777777" w:rsidR="004C3140" w:rsidRPr="003D2D7E" w:rsidRDefault="004C3140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Nadležnost</w:t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66BBA2DE" w14:textId="77777777" w:rsidR="004C3140" w:rsidRPr="003D2D7E" w:rsidRDefault="004C3140" w:rsidP="00624BBD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Izvor financiranja</w:t>
            </w:r>
          </w:p>
        </w:tc>
      </w:tr>
      <w:tr w:rsidR="00A45FE3" w:rsidRPr="003D2D7E" w14:paraId="360BBF57" w14:textId="77777777" w:rsidTr="0017191A">
        <w:trPr>
          <w:trHeight w:val="1170"/>
        </w:trPr>
        <w:tc>
          <w:tcPr>
            <w:tcW w:w="1704" w:type="dxa"/>
            <w:vAlign w:val="center"/>
          </w:tcPr>
          <w:p w14:paraId="63826B16" w14:textId="1A5D6D62" w:rsidR="00A45FE3" w:rsidRPr="003D2D7E" w:rsidRDefault="00A45FE3" w:rsidP="00A45FE3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7.2.1.</w:t>
            </w:r>
          </w:p>
        </w:tc>
        <w:tc>
          <w:tcPr>
            <w:tcW w:w="3132" w:type="dxa"/>
            <w:vAlign w:val="center"/>
          </w:tcPr>
          <w:p w14:paraId="1D53140B" w14:textId="7E860683" w:rsidR="00A45FE3" w:rsidRPr="003D2D7E" w:rsidRDefault="00A45FE3" w:rsidP="00A45FE3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Izrađena metodologija za mjerenje zadovoljstva</w:t>
            </w:r>
          </w:p>
        </w:tc>
        <w:tc>
          <w:tcPr>
            <w:tcW w:w="1900" w:type="dxa"/>
            <w:vAlign w:val="center"/>
          </w:tcPr>
          <w:p w14:paraId="59A554EC" w14:textId="3CD6E850" w:rsidR="00A45FE3" w:rsidRPr="003D2D7E" w:rsidRDefault="00A45FE3" w:rsidP="00A45FE3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Izrađena metodologija za mjerenje zadovoljstva</w:t>
            </w:r>
          </w:p>
        </w:tc>
        <w:tc>
          <w:tcPr>
            <w:tcW w:w="1713" w:type="dxa"/>
            <w:vAlign w:val="center"/>
          </w:tcPr>
          <w:p w14:paraId="36B7BB80" w14:textId="25C45AB5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236" w:type="dxa"/>
            <w:vAlign w:val="center"/>
          </w:tcPr>
          <w:p w14:paraId="41A0E834" w14:textId="670C7890" w:rsidR="00A45FE3" w:rsidRPr="003D2D7E" w:rsidRDefault="007060D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Prosinac,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67" w:type="dxa"/>
            <w:vAlign w:val="center"/>
          </w:tcPr>
          <w:p w14:paraId="54F8F066" w14:textId="7BCCA085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840" w:type="dxa"/>
            <w:vAlign w:val="center"/>
          </w:tcPr>
          <w:p w14:paraId="6D2B6D44" w14:textId="7436FF28" w:rsidR="00A45FE3" w:rsidRPr="003D2D7E" w:rsidRDefault="00A45FE3" w:rsidP="00A45FE3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</w:tbl>
    <w:p w14:paraId="4B6C72A0" w14:textId="77777777" w:rsidR="004C3140" w:rsidRPr="003D2D7E" w:rsidRDefault="004C3140" w:rsidP="00624BBD">
      <w:pPr>
        <w:spacing w:line="276" w:lineRule="auto"/>
      </w:pPr>
    </w:p>
    <w:p w14:paraId="5224E597" w14:textId="77777777" w:rsidR="004C3140" w:rsidRPr="003D2D7E" w:rsidRDefault="004C3140" w:rsidP="00624BBD">
      <w:pPr>
        <w:spacing w:line="276" w:lineRule="auto"/>
      </w:pPr>
    </w:p>
    <w:p w14:paraId="5312C305" w14:textId="0EF8B8AF" w:rsidR="001D6928" w:rsidRPr="003D2D7E" w:rsidRDefault="005431EB" w:rsidP="005E5A8E">
      <w:pPr>
        <w:spacing w:after="160" w:line="259" w:lineRule="auto"/>
        <w:jc w:val="left"/>
      </w:pPr>
      <w:r w:rsidRPr="003D2D7E">
        <w:br w:type="page"/>
      </w:r>
    </w:p>
    <w:p w14:paraId="242F47C2" w14:textId="77777777" w:rsidR="004C3140" w:rsidRPr="003D2D7E" w:rsidRDefault="004C3140" w:rsidP="00624BBD">
      <w:pPr>
        <w:shd w:val="clear" w:color="auto" w:fill="DEEAF6" w:themeFill="accent5" w:themeFillTint="33"/>
        <w:spacing w:line="276" w:lineRule="auto"/>
        <w:jc w:val="center"/>
        <w:rPr>
          <w:b/>
          <w:bCs/>
          <w:color w:val="2F5496" w:themeColor="accent1" w:themeShade="BF"/>
        </w:rPr>
      </w:pPr>
      <w:r w:rsidRPr="003D2D7E">
        <w:rPr>
          <w:b/>
          <w:bCs/>
          <w:color w:val="2F5496" w:themeColor="accent1" w:themeShade="BF"/>
        </w:rPr>
        <w:lastRenderedPageBreak/>
        <w:t>PODZAHTJEV 7. 3. PRAĆENJE I MJERENJE UČINAKA U PODRUČJU LJUDSKIH RESURSA</w:t>
      </w:r>
    </w:p>
    <w:p w14:paraId="470330F1" w14:textId="77777777" w:rsidR="004C3140" w:rsidRPr="003D2D7E" w:rsidRDefault="004C3140" w:rsidP="00624BBD">
      <w:pPr>
        <w:spacing w:line="276" w:lineRule="auto"/>
        <w:jc w:val="center"/>
        <w:rPr>
          <w:b/>
          <w:bCs/>
        </w:rPr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402"/>
        <w:gridCol w:w="1559"/>
        <w:gridCol w:w="1417"/>
        <w:gridCol w:w="3686"/>
      </w:tblGrid>
      <w:tr w:rsidR="004C3140" w:rsidRPr="003D2D7E" w14:paraId="4D78252A" w14:textId="77777777" w:rsidTr="0017191A">
        <w:tc>
          <w:tcPr>
            <w:tcW w:w="3828" w:type="dxa"/>
            <w:shd w:val="clear" w:color="auto" w:fill="DEEAF6" w:themeFill="accent5" w:themeFillTint="33"/>
            <w:vAlign w:val="center"/>
          </w:tcPr>
          <w:p w14:paraId="60795E06" w14:textId="77777777" w:rsidR="004C3140" w:rsidRPr="003D2D7E" w:rsidRDefault="004C3140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Mjere iz PP i ciljevi iz djelokruga rada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2B18E92B" w14:textId="77777777" w:rsidR="004C3140" w:rsidRPr="003D2D7E" w:rsidRDefault="004C3140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(ishod, rezultat)</w:t>
            </w:r>
          </w:p>
          <w:p w14:paraId="75B5DA0E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5C7B3735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Trenutačna vrijednost pokazatelja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E01CA49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</w:t>
            </w:r>
          </w:p>
          <w:p w14:paraId="25BA5126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vrijednost pokazatelja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77C7F7BE" w14:textId="77777777" w:rsidR="004C3140" w:rsidRPr="003D2D7E" w:rsidRDefault="004C3140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Referenca</w:t>
            </w:r>
          </w:p>
        </w:tc>
      </w:tr>
      <w:tr w:rsidR="004C3140" w:rsidRPr="003D2D7E" w14:paraId="1CE95292" w14:textId="77777777" w:rsidTr="0017191A">
        <w:trPr>
          <w:trHeight w:val="1790"/>
        </w:trPr>
        <w:tc>
          <w:tcPr>
            <w:tcW w:w="3828" w:type="dxa"/>
            <w:vMerge w:val="restart"/>
            <w:vAlign w:val="center"/>
          </w:tcPr>
          <w:p w14:paraId="1536A0E4" w14:textId="2285FB01" w:rsidR="004C3140" w:rsidRPr="003D2D7E" w:rsidRDefault="004C3140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Razvoj ljudskih potencijala u javnoj upravi</w:t>
            </w:r>
          </w:p>
        </w:tc>
        <w:tc>
          <w:tcPr>
            <w:tcW w:w="3402" w:type="dxa"/>
            <w:vAlign w:val="center"/>
          </w:tcPr>
          <w:p w14:paraId="6BC6FC21" w14:textId="13E0E4BF" w:rsidR="004C3140" w:rsidRPr="003D2D7E" w:rsidRDefault="004C3140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Udio lokalnih službenika koji rade u hibridnom načinu rada u tromjesečnom razdoblju</w:t>
            </w:r>
          </w:p>
        </w:tc>
        <w:tc>
          <w:tcPr>
            <w:tcW w:w="1559" w:type="dxa"/>
            <w:vAlign w:val="center"/>
          </w:tcPr>
          <w:p w14:paraId="4BC36BC2" w14:textId="5756AD67" w:rsidR="004C3140" w:rsidRPr="003D2D7E" w:rsidRDefault="00104E9A" w:rsidP="00104E9A">
            <w:pPr>
              <w:spacing w:before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0</w:t>
            </w:r>
          </w:p>
        </w:tc>
        <w:tc>
          <w:tcPr>
            <w:tcW w:w="1417" w:type="dxa"/>
            <w:vAlign w:val="center"/>
          </w:tcPr>
          <w:p w14:paraId="2309CF5D" w14:textId="52244046" w:rsidR="004C3140" w:rsidRPr="003D2D7E" w:rsidRDefault="004C3140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&gt;20%</w:t>
            </w:r>
          </w:p>
        </w:tc>
        <w:tc>
          <w:tcPr>
            <w:tcW w:w="3686" w:type="dxa"/>
            <w:vAlign w:val="center"/>
          </w:tcPr>
          <w:p w14:paraId="40159F80" w14:textId="77777777" w:rsidR="00C31583" w:rsidRPr="003D2D7E" w:rsidRDefault="00C3158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oporavka i otpornosti 2021.-2026. – NPOO pokazatelj 168.</w:t>
            </w:r>
          </w:p>
          <w:p w14:paraId="4A64ED1D" w14:textId="1894B8C2" w:rsidR="004C3140" w:rsidRPr="003D2D7E" w:rsidRDefault="00C3158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razvoj javne uprave 2022.-2027. – Prilog 2</w:t>
            </w:r>
          </w:p>
        </w:tc>
      </w:tr>
      <w:tr w:rsidR="004C3140" w:rsidRPr="003D2D7E" w14:paraId="724161E1" w14:textId="77777777" w:rsidTr="0017191A">
        <w:trPr>
          <w:trHeight w:val="1790"/>
        </w:trPr>
        <w:tc>
          <w:tcPr>
            <w:tcW w:w="3828" w:type="dxa"/>
            <w:vMerge/>
            <w:vAlign w:val="center"/>
          </w:tcPr>
          <w:p w14:paraId="7DC9273F" w14:textId="08FB0FBC" w:rsidR="004C3140" w:rsidRPr="003D2D7E" w:rsidRDefault="004C3140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28F386D0" w14:textId="76F67288" w:rsidR="004C3140" w:rsidRPr="003D2D7E" w:rsidRDefault="004C3140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Prosječan iznos novčanih sredstava uložen u obrazovanje i osposobljavanje lokalnih službenika godišnje</w:t>
            </w:r>
          </w:p>
        </w:tc>
        <w:tc>
          <w:tcPr>
            <w:tcW w:w="1559" w:type="dxa"/>
            <w:vAlign w:val="center"/>
          </w:tcPr>
          <w:p w14:paraId="218794D5" w14:textId="3B964DDE" w:rsidR="004C3140" w:rsidRPr="003D2D7E" w:rsidRDefault="00104E9A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266€</w:t>
            </w:r>
          </w:p>
        </w:tc>
        <w:tc>
          <w:tcPr>
            <w:tcW w:w="1417" w:type="dxa"/>
            <w:vAlign w:val="center"/>
          </w:tcPr>
          <w:p w14:paraId="393DB4FB" w14:textId="77777777" w:rsidR="004C3140" w:rsidRPr="003D2D7E" w:rsidRDefault="004C3140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&gt;400€</w:t>
            </w:r>
          </w:p>
          <w:p w14:paraId="69657CDA" w14:textId="33387FAC" w:rsidR="00C31583" w:rsidRPr="003D2D7E" w:rsidRDefault="00C31583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(2027)</w:t>
            </w:r>
          </w:p>
        </w:tc>
        <w:tc>
          <w:tcPr>
            <w:tcW w:w="3686" w:type="dxa"/>
            <w:vAlign w:val="center"/>
          </w:tcPr>
          <w:p w14:paraId="7573B05A" w14:textId="0EFB627A" w:rsidR="004C3140" w:rsidRPr="003D2D7E" w:rsidRDefault="00C3158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razvoj javne uprave 2022.-2027. – Prilog 2.</w:t>
            </w:r>
          </w:p>
        </w:tc>
      </w:tr>
      <w:tr w:rsidR="004C3140" w:rsidRPr="003D2D7E" w14:paraId="31E60B5F" w14:textId="77777777" w:rsidTr="0017191A">
        <w:trPr>
          <w:trHeight w:val="1790"/>
        </w:trPr>
        <w:tc>
          <w:tcPr>
            <w:tcW w:w="3828" w:type="dxa"/>
            <w:vMerge/>
            <w:vAlign w:val="center"/>
          </w:tcPr>
          <w:p w14:paraId="5154F83D" w14:textId="229765E2" w:rsidR="004C3140" w:rsidRPr="003D2D7E" w:rsidRDefault="004C3140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43C40D9B" w14:textId="32197DD4" w:rsidR="004C3140" w:rsidRPr="003D2D7E" w:rsidRDefault="004C3140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Udio lokalnih službenika u </w:t>
            </w:r>
            <w:r w:rsidR="0071394C" w:rsidRPr="003D2D7E">
              <w:rPr>
                <w:color w:val="auto"/>
                <w:lang w:val="hr-HR"/>
              </w:rPr>
              <w:t>Gradskoj</w:t>
            </w:r>
            <w:r w:rsidRPr="003D2D7E">
              <w:rPr>
                <w:color w:val="auto"/>
                <w:lang w:val="hr-HR"/>
              </w:rPr>
              <w:t xml:space="preserve"> upravi koji su pohađali programe obrazovanja i osposobljavanja, </w:t>
            </w:r>
            <w:r w:rsidR="00A45FE3" w:rsidRPr="003D2D7E">
              <w:rPr>
                <w:color w:val="auto"/>
                <w:lang w:val="hr-HR"/>
              </w:rPr>
              <w:t>g</w:t>
            </w:r>
            <w:r w:rsidRPr="003D2D7E">
              <w:rPr>
                <w:color w:val="auto"/>
                <w:lang w:val="hr-HR"/>
              </w:rPr>
              <w:t>odišnje</w:t>
            </w:r>
          </w:p>
        </w:tc>
        <w:tc>
          <w:tcPr>
            <w:tcW w:w="1559" w:type="dxa"/>
            <w:vAlign w:val="center"/>
          </w:tcPr>
          <w:p w14:paraId="534ADE28" w14:textId="189CD2EE" w:rsidR="004C3140" w:rsidRPr="003D2D7E" w:rsidRDefault="00A45FE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60%</w:t>
            </w:r>
          </w:p>
        </w:tc>
        <w:tc>
          <w:tcPr>
            <w:tcW w:w="1417" w:type="dxa"/>
            <w:vAlign w:val="center"/>
          </w:tcPr>
          <w:p w14:paraId="41566F79" w14:textId="77777777" w:rsidR="004C3140" w:rsidRPr="003D2D7E" w:rsidRDefault="00C31583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65%</w:t>
            </w:r>
          </w:p>
          <w:p w14:paraId="7A397F1E" w14:textId="0A0DBF86" w:rsidR="00C31583" w:rsidRPr="003D2D7E" w:rsidRDefault="00C31583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(2027)</w:t>
            </w:r>
          </w:p>
        </w:tc>
        <w:tc>
          <w:tcPr>
            <w:tcW w:w="3686" w:type="dxa"/>
            <w:vAlign w:val="center"/>
          </w:tcPr>
          <w:p w14:paraId="0ACE92E5" w14:textId="628499E4" w:rsidR="004C3140" w:rsidRPr="003D2D7E" w:rsidRDefault="00C3158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razvoj javne uprave 2022.-2027. – Prilog 2.</w:t>
            </w:r>
          </w:p>
        </w:tc>
      </w:tr>
      <w:tr w:rsidR="008802B6" w:rsidRPr="003D2D7E" w14:paraId="0A5187CA" w14:textId="77777777" w:rsidTr="0017191A">
        <w:trPr>
          <w:trHeight w:val="735"/>
        </w:trPr>
        <w:tc>
          <w:tcPr>
            <w:tcW w:w="3828" w:type="dxa"/>
            <w:vMerge w:val="restart"/>
            <w:vAlign w:val="center"/>
          </w:tcPr>
          <w:p w14:paraId="53884BF6" w14:textId="11158F2C" w:rsidR="008802B6" w:rsidRPr="003D2D7E" w:rsidRDefault="008802B6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Unaprjeđenje stanja zaštite zdravlja i sigurnosti na radu</w:t>
            </w:r>
          </w:p>
        </w:tc>
        <w:tc>
          <w:tcPr>
            <w:tcW w:w="3402" w:type="dxa"/>
            <w:vAlign w:val="center"/>
          </w:tcPr>
          <w:p w14:paraId="2ED70E56" w14:textId="152C5D8B" w:rsidR="008802B6" w:rsidRPr="003D2D7E" w:rsidRDefault="008802B6" w:rsidP="008802B6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Broj ozljeda na radu</w:t>
            </w:r>
          </w:p>
        </w:tc>
        <w:tc>
          <w:tcPr>
            <w:tcW w:w="1559" w:type="dxa"/>
            <w:vAlign w:val="center"/>
          </w:tcPr>
          <w:p w14:paraId="0B4DB749" w14:textId="44DE09D7" w:rsidR="008802B6" w:rsidRPr="003D2D7E" w:rsidRDefault="008802B6" w:rsidP="008802B6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0 (nula)</w:t>
            </w:r>
          </w:p>
        </w:tc>
        <w:tc>
          <w:tcPr>
            <w:tcW w:w="1417" w:type="dxa"/>
            <w:vAlign w:val="center"/>
          </w:tcPr>
          <w:p w14:paraId="3F7D2E48" w14:textId="13450BFB" w:rsidR="008802B6" w:rsidRPr="003D2D7E" w:rsidRDefault="008802B6" w:rsidP="008802B6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0 (nula)</w:t>
            </w:r>
          </w:p>
        </w:tc>
        <w:tc>
          <w:tcPr>
            <w:tcW w:w="3686" w:type="dxa"/>
            <w:vMerge w:val="restart"/>
            <w:vAlign w:val="center"/>
          </w:tcPr>
          <w:p w14:paraId="406553ED" w14:textId="10EC8E7D" w:rsidR="008802B6" w:rsidRPr="003D2D7E" w:rsidRDefault="008802B6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rad, zaštitu na radu i zapošljavanje za razdoblje od 2021. do 2027. godine – Prilog 1.</w:t>
            </w:r>
          </w:p>
        </w:tc>
      </w:tr>
      <w:tr w:rsidR="008802B6" w:rsidRPr="003D2D7E" w14:paraId="5A1A43DF" w14:textId="77777777" w:rsidTr="0017191A">
        <w:trPr>
          <w:trHeight w:val="1050"/>
        </w:trPr>
        <w:tc>
          <w:tcPr>
            <w:tcW w:w="3828" w:type="dxa"/>
            <w:vMerge/>
            <w:vAlign w:val="center"/>
          </w:tcPr>
          <w:p w14:paraId="3BE412BD" w14:textId="77777777" w:rsidR="008802B6" w:rsidRPr="003D2D7E" w:rsidRDefault="008802B6" w:rsidP="00624BBD">
            <w:pPr>
              <w:spacing w:line="276" w:lineRule="auto"/>
              <w:jc w:val="center"/>
              <w:rPr>
                <w:i/>
                <w:iCs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37AFBF31" w14:textId="53C194CC" w:rsidR="008802B6" w:rsidRPr="003D2D7E" w:rsidRDefault="008802B6" w:rsidP="00624BBD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Broj smrtno stradalih zaposlenika</w:t>
            </w:r>
          </w:p>
        </w:tc>
        <w:tc>
          <w:tcPr>
            <w:tcW w:w="1559" w:type="dxa"/>
            <w:vAlign w:val="center"/>
          </w:tcPr>
          <w:p w14:paraId="6C468F2B" w14:textId="06D5D741" w:rsidR="008802B6" w:rsidRPr="003D2D7E" w:rsidRDefault="008802B6" w:rsidP="0053238A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0 (nula)</w:t>
            </w:r>
          </w:p>
        </w:tc>
        <w:tc>
          <w:tcPr>
            <w:tcW w:w="1417" w:type="dxa"/>
            <w:vAlign w:val="center"/>
          </w:tcPr>
          <w:p w14:paraId="69EF52B0" w14:textId="04A5ED39" w:rsidR="008802B6" w:rsidRPr="003D2D7E" w:rsidRDefault="008802B6" w:rsidP="00624BBD">
            <w:pPr>
              <w:pStyle w:val="Odlomakpopisa"/>
              <w:spacing w:before="0" w:line="276" w:lineRule="auto"/>
              <w:ind w:left="0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0 (nula)</w:t>
            </w:r>
          </w:p>
        </w:tc>
        <w:tc>
          <w:tcPr>
            <w:tcW w:w="3686" w:type="dxa"/>
            <w:vMerge/>
            <w:vAlign w:val="center"/>
          </w:tcPr>
          <w:p w14:paraId="1D4423B3" w14:textId="77777777" w:rsidR="008802B6" w:rsidRPr="003D2D7E" w:rsidRDefault="008802B6" w:rsidP="00624BBD">
            <w:pPr>
              <w:spacing w:line="276" w:lineRule="auto"/>
              <w:jc w:val="center"/>
              <w:rPr>
                <w:lang w:val="hr-HR"/>
              </w:rPr>
            </w:pPr>
          </w:p>
        </w:tc>
      </w:tr>
      <w:tr w:rsidR="00C31583" w:rsidRPr="003D2D7E" w14:paraId="68C9913B" w14:textId="77777777" w:rsidTr="00910A17">
        <w:trPr>
          <w:trHeight w:val="1233"/>
        </w:trPr>
        <w:tc>
          <w:tcPr>
            <w:tcW w:w="3828" w:type="dxa"/>
            <w:vMerge/>
            <w:vAlign w:val="center"/>
          </w:tcPr>
          <w:p w14:paraId="02DCD9D6" w14:textId="77777777" w:rsidR="00C31583" w:rsidRPr="003D2D7E" w:rsidRDefault="00C31583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6D9D8769" w14:textId="0C2242D0" w:rsidR="00C31583" w:rsidRPr="003D2D7E" w:rsidRDefault="00C3158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Prosječan broj dana po službeniku Privremene nesposobnosti za rad (na teret tijela i HZZO-a) godišnje</w:t>
            </w:r>
          </w:p>
        </w:tc>
        <w:tc>
          <w:tcPr>
            <w:tcW w:w="1559" w:type="dxa"/>
            <w:vAlign w:val="center"/>
          </w:tcPr>
          <w:p w14:paraId="4F60A87A" w14:textId="43C77107" w:rsidR="00C31583" w:rsidRPr="003D2D7E" w:rsidRDefault="00265737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10</w:t>
            </w:r>
          </w:p>
        </w:tc>
        <w:tc>
          <w:tcPr>
            <w:tcW w:w="1417" w:type="dxa"/>
            <w:vAlign w:val="center"/>
          </w:tcPr>
          <w:p w14:paraId="508A1900" w14:textId="77777777" w:rsidR="00C31583" w:rsidRPr="003D2D7E" w:rsidRDefault="00C31583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&lt;12</w:t>
            </w:r>
          </w:p>
          <w:p w14:paraId="4A2C3F4A" w14:textId="5CEDEAA4" w:rsidR="00C31583" w:rsidRPr="003D2D7E" w:rsidRDefault="00C31583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(2027.)</w:t>
            </w:r>
          </w:p>
        </w:tc>
        <w:tc>
          <w:tcPr>
            <w:tcW w:w="3686" w:type="dxa"/>
            <w:vAlign w:val="center"/>
          </w:tcPr>
          <w:p w14:paraId="1E84D419" w14:textId="34C0A4EF" w:rsidR="00C31583" w:rsidRPr="003D2D7E" w:rsidRDefault="00C3158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rad, zaštitu na radu i zapošljavanje za razdoblje od 2021. do 2027. godine – Prilog 1. – i Godišnji izvještaj HZZO-a</w:t>
            </w:r>
          </w:p>
        </w:tc>
      </w:tr>
      <w:tr w:rsidR="00483568" w:rsidRPr="003D2D7E" w14:paraId="522B9AF2" w14:textId="77777777" w:rsidTr="0017191A">
        <w:trPr>
          <w:trHeight w:val="1790"/>
        </w:trPr>
        <w:tc>
          <w:tcPr>
            <w:tcW w:w="3828" w:type="dxa"/>
            <w:vAlign w:val="center"/>
          </w:tcPr>
          <w:p w14:paraId="55A8371C" w14:textId="16FAE482" w:rsidR="00483568" w:rsidRPr="003D2D7E" w:rsidRDefault="00483568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Unapređenje sustava zapošljavanja osoba s invaliditetom</w:t>
            </w:r>
          </w:p>
        </w:tc>
        <w:tc>
          <w:tcPr>
            <w:tcW w:w="3402" w:type="dxa"/>
            <w:vAlign w:val="center"/>
          </w:tcPr>
          <w:p w14:paraId="31570C08" w14:textId="003FD129" w:rsidR="00483568" w:rsidRPr="003D2D7E" w:rsidRDefault="00483568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% osoba s invaliditetom od ukupnog broja zaposlenih u TJU na kraju izvještajnoj razdoblja</w:t>
            </w:r>
          </w:p>
        </w:tc>
        <w:tc>
          <w:tcPr>
            <w:tcW w:w="1559" w:type="dxa"/>
            <w:vAlign w:val="center"/>
          </w:tcPr>
          <w:p w14:paraId="73756718" w14:textId="74E52ACF" w:rsidR="00483568" w:rsidRPr="003D2D7E" w:rsidRDefault="008802B6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 0%</w:t>
            </w:r>
          </w:p>
        </w:tc>
        <w:tc>
          <w:tcPr>
            <w:tcW w:w="1417" w:type="dxa"/>
            <w:vAlign w:val="center"/>
          </w:tcPr>
          <w:p w14:paraId="7A00FBE7" w14:textId="70022E7F" w:rsidR="00483568" w:rsidRPr="003D2D7E" w:rsidRDefault="00483568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&gt;3%</w:t>
            </w:r>
          </w:p>
        </w:tc>
        <w:tc>
          <w:tcPr>
            <w:tcW w:w="3686" w:type="dxa"/>
            <w:vAlign w:val="center"/>
          </w:tcPr>
          <w:p w14:paraId="12CCB43F" w14:textId="36708CEF" w:rsidR="00483568" w:rsidRPr="003D2D7E" w:rsidRDefault="00483568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izjednačavanja mogućnosti za osobe s invaliditetom za razdoblje od 2021. do 2027. godine Pravilnik o utvrđivanju kvote za zapošljavanje osoba s invaliditetom (NN 75/18, 120/18, 37/20, 145/20)</w:t>
            </w:r>
          </w:p>
        </w:tc>
      </w:tr>
      <w:tr w:rsidR="00017E17" w:rsidRPr="003D2D7E" w14:paraId="500A4C46" w14:textId="77777777" w:rsidTr="0017191A">
        <w:trPr>
          <w:trHeight w:val="1790"/>
        </w:trPr>
        <w:tc>
          <w:tcPr>
            <w:tcW w:w="3828" w:type="dxa"/>
            <w:vAlign w:val="center"/>
          </w:tcPr>
          <w:p w14:paraId="44965FD6" w14:textId="5DD2EFF0" w:rsidR="00017E17" w:rsidRPr="003D2D7E" w:rsidRDefault="00017E17" w:rsidP="00017E17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Poboljšanje izgrađenog pristupačnog okruženja za osobe s invaliditetom</w:t>
            </w:r>
          </w:p>
        </w:tc>
        <w:tc>
          <w:tcPr>
            <w:tcW w:w="3402" w:type="dxa"/>
            <w:vAlign w:val="center"/>
          </w:tcPr>
          <w:p w14:paraId="57E76C55" w14:textId="7716D449" w:rsidR="00017E17" w:rsidRPr="003D2D7E" w:rsidRDefault="00017E17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Osigurana pristupačnost građevina </w:t>
            </w:r>
            <w:r w:rsidR="00265737" w:rsidRPr="003D2D7E">
              <w:rPr>
                <w:color w:val="auto"/>
                <w:lang w:val="hr-HR"/>
              </w:rPr>
              <w:t>Gradske</w:t>
            </w:r>
            <w:r w:rsidRPr="003D2D7E">
              <w:rPr>
                <w:color w:val="auto"/>
                <w:lang w:val="hr-HR"/>
              </w:rPr>
              <w:t xml:space="preserve"> uprave osobama s invaliditetom</w:t>
            </w:r>
          </w:p>
        </w:tc>
        <w:tc>
          <w:tcPr>
            <w:tcW w:w="1559" w:type="dxa"/>
            <w:vAlign w:val="center"/>
          </w:tcPr>
          <w:p w14:paraId="6433DFAE" w14:textId="07E71771" w:rsidR="00017E17" w:rsidRPr="003D2D7E" w:rsidRDefault="00265737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10</w:t>
            </w:r>
            <w:r w:rsidR="00017E17" w:rsidRPr="003D2D7E">
              <w:rPr>
                <w:color w:val="auto"/>
                <w:lang w:val="hr-HR"/>
              </w:rPr>
              <w:t>%</w:t>
            </w:r>
          </w:p>
        </w:tc>
        <w:tc>
          <w:tcPr>
            <w:tcW w:w="1417" w:type="dxa"/>
            <w:vAlign w:val="center"/>
          </w:tcPr>
          <w:p w14:paraId="3518F825" w14:textId="6D328E93" w:rsidR="00017E17" w:rsidRPr="003D2D7E" w:rsidRDefault="00017E17" w:rsidP="00017E17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100% (2027.)</w:t>
            </w:r>
          </w:p>
        </w:tc>
        <w:tc>
          <w:tcPr>
            <w:tcW w:w="3686" w:type="dxa"/>
            <w:vAlign w:val="center"/>
          </w:tcPr>
          <w:p w14:paraId="19F4666E" w14:textId="78EAE4AA" w:rsidR="00017E17" w:rsidRPr="003D2D7E" w:rsidRDefault="00017E17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izjednačavanja mogućnosti za osobe s invaliditetom za razdoblje od 2021. do 2027. godine Pravilnik o osiguranju pristupačnosti građevina osobama s invaliditetom i smanjenom pokretljivosti („Narodne novine“, br. 78/13)</w:t>
            </w:r>
          </w:p>
        </w:tc>
      </w:tr>
      <w:tr w:rsidR="00017E17" w:rsidRPr="003D2D7E" w14:paraId="5AEC695B" w14:textId="77777777" w:rsidTr="0017191A">
        <w:trPr>
          <w:trHeight w:val="1790"/>
        </w:trPr>
        <w:tc>
          <w:tcPr>
            <w:tcW w:w="3828" w:type="dxa"/>
            <w:vAlign w:val="center"/>
          </w:tcPr>
          <w:p w14:paraId="2BFAA6C4" w14:textId="529FF540" w:rsidR="00017E17" w:rsidRPr="003D2D7E" w:rsidRDefault="00017E17" w:rsidP="00017E17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Poštovanje osobe i zaštitu dostojanstva za vrijeme i u svezi obavljanja poslova radnog mjesta</w:t>
            </w:r>
          </w:p>
        </w:tc>
        <w:tc>
          <w:tcPr>
            <w:tcW w:w="3402" w:type="dxa"/>
            <w:vAlign w:val="center"/>
          </w:tcPr>
          <w:p w14:paraId="49DC865E" w14:textId="7E613BBD" w:rsidR="00017E17" w:rsidRPr="003D2D7E" w:rsidRDefault="00017E17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Ukupan broj usvojenih pritužbi vezanih za zaštitu dostojanstva</w:t>
            </w:r>
          </w:p>
        </w:tc>
        <w:tc>
          <w:tcPr>
            <w:tcW w:w="1559" w:type="dxa"/>
            <w:vAlign w:val="center"/>
          </w:tcPr>
          <w:p w14:paraId="2C1BA3D5" w14:textId="78C5E6A8" w:rsidR="00017E17" w:rsidRPr="003D2D7E" w:rsidRDefault="00017E17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 0%</w:t>
            </w:r>
          </w:p>
        </w:tc>
        <w:tc>
          <w:tcPr>
            <w:tcW w:w="1417" w:type="dxa"/>
            <w:vAlign w:val="center"/>
          </w:tcPr>
          <w:p w14:paraId="3B68FA7F" w14:textId="733DC0F6" w:rsidR="00017E17" w:rsidRPr="003D2D7E" w:rsidRDefault="00017E17" w:rsidP="00017E17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0</w:t>
            </w:r>
          </w:p>
        </w:tc>
        <w:tc>
          <w:tcPr>
            <w:tcW w:w="3686" w:type="dxa"/>
            <w:vAlign w:val="center"/>
          </w:tcPr>
          <w:p w14:paraId="455EA4FD" w14:textId="49E507F8" w:rsidR="00017E17" w:rsidRPr="003D2D7E" w:rsidRDefault="00017E17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Kolektivni ugovor za državne službenike i namještenike („Narodne novine“, br. 56/22, 127/22, 58/23, 128/23 i 29/24)</w:t>
            </w:r>
          </w:p>
        </w:tc>
      </w:tr>
      <w:tr w:rsidR="00017E17" w:rsidRPr="003D2D7E" w14:paraId="2B8F27A9" w14:textId="77777777" w:rsidTr="0017191A">
        <w:trPr>
          <w:trHeight w:val="1141"/>
        </w:trPr>
        <w:tc>
          <w:tcPr>
            <w:tcW w:w="3828" w:type="dxa"/>
            <w:vAlign w:val="center"/>
          </w:tcPr>
          <w:p w14:paraId="26FFFE4B" w14:textId="361B37CE" w:rsidR="00017E17" w:rsidRPr="003D2D7E" w:rsidRDefault="00017E17" w:rsidP="00017E17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Razvijene digitalne kompetencije za život i rad u digitalno doba</w:t>
            </w:r>
          </w:p>
        </w:tc>
        <w:tc>
          <w:tcPr>
            <w:tcW w:w="3402" w:type="dxa"/>
            <w:vAlign w:val="center"/>
          </w:tcPr>
          <w:p w14:paraId="45CB5D16" w14:textId="7A511BBD" w:rsidR="00017E17" w:rsidRPr="003D2D7E" w:rsidRDefault="00017E17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% zaposlenih u IKT od ukupno zaposlenih</w:t>
            </w:r>
          </w:p>
        </w:tc>
        <w:tc>
          <w:tcPr>
            <w:tcW w:w="1559" w:type="dxa"/>
            <w:vAlign w:val="center"/>
          </w:tcPr>
          <w:p w14:paraId="25BEE6AA" w14:textId="5B2EB1DE" w:rsidR="00017E17" w:rsidRPr="003D2D7E" w:rsidRDefault="00017E17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 0%</w:t>
            </w:r>
          </w:p>
        </w:tc>
        <w:tc>
          <w:tcPr>
            <w:tcW w:w="1417" w:type="dxa"/>
            <w:vAlign w:val="center"/>
          </w:tcPr>
          <w:p w14:paraId="27A3E126" w14:textId="14A2179A" w:rsidR="00017E17" w:rsidRPr="003D2D7E" w:rsidRDefault="00017E17" w:rsidP="00017E17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&gt;8% (2032.)</w:t>
            </w:r>
          </w:p>
        </w:tc>
        <w:tc>
          <w:tcPr>
            <w:tcW w:w="3686" w:type="dxa"/>
            <w:vAlign w:val="center"/>
          </w:tcPr>
          <w:p w14:paraId="55013D07" w14:textId="29701ED4" w:rsidR="00017E17" w:rsidRPr="003D2D7E" w:rsidRDefault="00017E17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digitalna Hrvatska 2032. („Narodne novine“, br. 2/23 )</w:t>
            </w:r>
          </w:p>
        </w:tc>
      </w:tr>
    </w:tbl>
    <w:p w14:paraId="3E8DD530" w14:textId="77777777" w:rsidR="00993A01" w:rsidRPr="003D2D7E" w:rsidRDefault="00993A01" w:rsidP="00624BBD">
      <w:pPr>
        <w:shd w:val="clear" w:color="auto" w:fill="FFFFFF" w:themeFill="background1"/>
        <w:spacing w:line="276" w:lineRule="auto"/>
        <w:jc w:val="center"/>
        <w:rPr>
          <w:b/>
          <w:bCs/>
        </w:rPr>
      </w:pPr>
      <w:bookmarkStart w:id="14" w:name="_Hlk208760000"/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4"/>
        <w:gridCol w:w="3132"/>
        <w:gridCol w:w="1900"/>
        <w:gridCol w:w="1713"/>
        <w:gridCol w:w="1236"/>
        <w:gridCol w:w="2367"/>
        <w:gridCol w:w="1840"/>
      </w:tblGrid>
      <w:tr w:rsidR="00AD5B1D" w:rsidRPr="003D2D7E" w14:paraId="789CE426" w14:textId="77777777" w:rsidTr="006B02A9">
        <w:trPr>
          <w:trHeight w:val="1018"/>
        </w:trPr>
        <w:tc>
          <w:tcPr>
            <w:tcW w:w="1704" w:type="dxa"/>
            <w:shd w:val="clear" w:color="auto" w:fill="DEEAF6" w:themeFill="accent5" w:themeFillTint="33"/>
            <w:vAlign w:val="center"/>
          </w:tcPr>
          <w:p w14:paraId="4343E6CD" w14:textId="77777777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lastRenderedPageBreak/>
              <w:t>RB operativnog cilja</w:t>
            </w:r>
          </w:p>
        </w:tc>
        <w:tc>
          <w:tcPr>
            <w:tcW w:w="3132" w:type="dxa"/>
            <w:shd w:val="clear" w:color="auto" w:fill="DEEAF6" w:themeFill="accent5" w:themeFillTint="33"/>
            <w:vAlign w:val="center"/>
          </w:tcPr>
          <w:p w14:paraId="1EFA12AD" w14:textId="77777777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Operativni ciljevi</w:t>
            </w:r>
          </w:p>
        </w:tc>
        <w:tc>
          <w:tcPr>
            <w:tcW w:w="1900" w:type="dxa"/>
            <w:shd w:val="clear" w:color="auto" w:fill="DEEAF6" w:themeFill="accent5" w:themeFillTint="33"/>
            <w:vAlign w:val="center"/>
          </w:tcPr>
          <w:p w14:paraId="7AAB4645" w14:textId="77777777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outputa</w:t>
            </w:r>
          </w:p>
        </w:tc>
        <w:tc>
          <w:tcPr>
            <w:tcW w:w="1713" w:type="dxa"/>
            <w:shd w:val="clear" w:color="auto" w:fill="DEEAF6" w:themeFill="accent5" w:themeFillTint="33"/>
            <w:vAlign w:val="center"/>
          </w:tcPr>
          <w:p w14:paraId="17B3B397" w14:textId="77777777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 vrijednost outputa</w:t>
            </w:r>
          </w:p>
        </w:tc>
        <w:tc>
          <w:tcPr>
            <w:tcW w:w="1236" w:type="dxa"/>
            <w:shd w:val="clear" w:color="auto" w:fill="DEEAF6" w:themeFill="accent5" w:themeFillTint="33"/>
            <w:vAlign w:val="center"/>
          </w:tcPr>
          <w:p w14:paraId="63FD5855" w14:textId="77777777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Rok izvršenja</w:t>
            </w:r>
          </w:p>
        </w:tc>
        <w:tc>
          <w:tcPr>
            <w:tcW w:w="2367" w:type="dxa"/>
            <w:shd w:val="clear" w:color="auto" w:fill="DEEAF6" w:themeFill="accent5" w:themeFillTint="33"/>
            <w:vAlign w:val="center"/>
          </w:tcPr>
          <w:p w14:paraId="0932A2BA" w14:textId="77777777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Nadležnost</w:t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769977FC" w14:textId="77777777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Izvor financiranja</w:t>
            </w:r>
          </w:p>
        </w:tc>
      </w:tr>
      <w:tr w:rsidR="00AD5B1D" w:rsidRPr="003D2D7E" w14:paraId="42BB111A" w14:textId="77777777" w:rsidTr="006B02A9">
        <w:trPr>
          <w:trHeight w:val="1170"/>
        </w:trPr>
        <w:tc>
          <w:tcPr>
            <w:tcW w:w="1704" w:type="dxa"/>
            <w:vAlign w:val="center"/>
          </w:tcPr>
          <w:p w14:paraId="35E96B55" w14:textId="19009736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7.3.1.</w:t>
            </w:r>
          </w:p>
        </w:tc>
        <w:tc>
          <w:tcPr>
            <w:tcW w:w="3132" w:type="dxa"/>
            <w:vAlign w:val="center"/>
          </w:tcPr>
          <w:p w14:paraId="56C77A83" w14:textId="78EEE23F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Izrada godišnjeg plana edukacija službenika</w:t>
            </w:r>
          </w:p>
        </w:tc>
        <w:tc>
          <w:tcPr>
            <w:tcW w:w="1900" w:type="dxa"/>
            <w:vAlign w:val="center"/>
          </w:tcPr>
          <w:p w14:paraId="3DB3DD3D" w14:textId="07690DC2" w:rsidR="00AD5B1D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Izrađen plan </w:t>
            </w:r>
          </w:p>
        </w:tc>
        <w:tc>
          <w:tcPr>
            <w:tcW w:w="1713" w:type="dxa"/>
            <w:vAlign w:val="center"/>
          </w:tcPr>
          <w:p w14:paraId="383B4B59" w14:textId="40FAB971" w:rsidR="00AD5B1D" w:rsidRPr="003D2D7E" w:rsidRDefault="00AD5B1D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236" w:type="dxa"/>
            <w:vAlign w:val="center"/>
          </w:tcPr>
          <w:p w14:paraId="55C6552C" w14:textId="3C5B6906" w:rsidR="00AD5B1D" w:rsidRPr="003D2D7E" w:rsidRDefault="007060D3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Prosinac,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67" w:type="dxa"/>
            <w:vAlign w:val="center"/>
          </w:tcPr>
          <w:p w14:paraId="34BE4989" w14:textId="77777777" w:rsidR="00AD5B1D" w:rsidRPr="003D2D7E" w:rsidRDefault="00AD5B1D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840" w:type="dxa"/>
            <w:vAlign w:val="center"/>
          </w:tcPr>
          <w:p w14:paraId="0317CA5D" w14:textId="77777777" w:rsidR="00AD5B1D" w:rsidRPr="003D2D7E" w:rsidRDefault="00AD5B1D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</w:tbl>
    <w:p w14:paraId="16FECB8C" w14:textId="77777777" w:rsidR="00EC28B6" w:rsidRPr="003D2D7E" w:rsidRDefault="00EC28B6" w:rsidP="00624BBD">
      <w:pPr>
        <w:shd w:val="clear" w:color="auto" w:fill="DEEAF6" w:themeFill="accent5" w:themeFillTint="33"/>
        <w:spacing w:line="276" w:lineRule="auto"/>
        <w:jc w:val="center"/>
        <w:rPr>
          <w:b/>
          <w:bCs/>
        </w:rPr>
      </w:pPr>
    </w:p>
    <w:p w14:paraId="14F3CF78" w14:textId="77777777" w:rsidR="00EC28B6" w:rsidRPr="003D2D7E" w:rsidRDefault="00EC28B6">
      <w:pPr>
        <w:spacing w:after="160" w:line="259" w:lineRule="auto"/>
        <w:jc w:val="left"/>
        <w:rPr>
          <w:b/>
          <w:bCs/>
        </w:rPr>
      </w:pPr>
      <w:r w:rsidRPr="003D2D7E">
        <w:rPr>
          <w:b/>
          <w:bCs/>
        </w:rPr>
        <w:br w:type="page"/>
      </w:r>
    </w:p>
    <w:p w14:paraId="2D764C6E" w14:textId="47D36C70" w:rsidR="002468DB" w:rsidRPr="003D2D7E" w:rsidRDefault="002468DB" w:rsidP="00624BBD">
      <w:pPr>
        <w:shd w:val="clear" w:color="auto" w:fill="DEEAF6" w:themeFill="accent5" w:themeFillTint="33"/>
        <w:spacing w:line="276" w:lineRule="auto"/>
        <w:jc w:val="center"/>
        <w:rPr>
          <w:b/>
          <w:bCs/>
          <w:color w:val="2F5496" w:themeColor="accent1" w:themeShade="BF"/>
        </w:rPr>
      </w:pPr>
      <w:r w:rsidRPr="003D2D7E">
        <w:rPr>
          <w:b/>
          <w:bCs/>
          <w:color w:val="2F5496" w:themeColor="accent1" w:themeShade="BF"/>
        </w:rPr>
        <w:lastRenderedPageBreak/>
        <w:t>PODZAHTJEV 8. 3. PRAĆENJE I MJERENJE UČINAKA U PODRUČJU DRUŠTVENE ODGOVORNOSTI</w:t>
      </w:r>
    </w:p>
    <w:p w14:paraId="2E5EE104" w14:textId="77777777" w:rsidR="002468DB" w:rsidRPr="003D2D7E" w:rsidRDefault="002468DB" w:rsidP="00624BBD">
      <w:pPr>
        <w:spacing w:line="276" w:lineRule="auto"/>
        <w:jc w:val="center"/>
        <w:rPr>
          <w:b/>
          <w:bCs/>
        </w:rPr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402"/>
        <w:gridCol w:w="1559"/>
        <w:gridCol w:w="1417"/>
        <w:gridCol w:w="3686"/>
      </w:tblGrid>
      <w:tr w:rsidR="002468DB" w:rsidRPr="003D2D7E" w14:paraId="490E0BD7" w14:textId="77777777" w:rsidTr="0017191A">
        <w:tc>
          <w:tcPr>
            <w:tcW w:w="3828" w:type="dxa"/>
            <w:shd w:val="clear" w:color="auto" w:fill="DEEAF6" w:themeFill="accent5" w:themeFillTint="33"/>
            <w:vAlign w:val="center"/>
          </w:tcPr>
          <w:p w14:paraId="08EB341E" w14:textId="77777777" w:rsidR="002468DB" w:rsidRPr="003D2D7E" w:rsidRDefault="002468DB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Mjere iz PP i ciljevi iz djelokruga rada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7020EF2F" w14:textId="3C25C483" w:rsidR="002468DB" w:rsidRPr="003D2D7E" w:rsidRDefault="002468DB" w:rsidP="005E5A8E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(ishod, rezultat)</w:t>
            </w: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3A84BF68" w14:textId="77777777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Trenutačna vrijednost pokazatelja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1AFD0D3" w14:textId="77777777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</w:t>
            </w:r>
          </w:p>
          <w:p w14:paraId="20EAF28A" w14:textId="77777777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vrijednost pokazatelja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70676156" w14:textId="77777777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Referenca</w:t>
            </w:r>
          </w:p>
        </w:tc>
      </w:tr>
      <w:tr w:rsidR="002468DB" w:rsidRPr="003D2D7E" w14:paraId="0D4542E8" w14:textId="77777777" w:rsidTr="0017191A">
        <w:trPr>
          <w:trHeight w:val="1602"/>
        </w:trPr>
        <w:tc>
          <w:tcPr>
            <w:tcW w:w="3828" w:type="dxa"/>
            <w:vAlign w:val="center"/>
          </w:tcPr>
          <w:p w14:paraId="3AE90AA7" w14:textId="3AF78ABB" w:rsidR="002468DB" w:rsidRPr="003D2D7E" w:rsidRDefault="002468DB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bookmarkStart w:id="15" w:name="_Hlk208759729"/>
            <w:r w:rsidRPr="003D2D7E">
              <w:rPr>
                <w:i/>
                <w:iCs/>
                <w:color w:val="auto"/>
                <w:lang w:val="hr-HR"/>
              </w:rPr>
              <w:t>Unaprjeđenje funkcionalnosti i održivosti lokalne i područne (regionalne) samouprave</w:t>
            </w:r>
          </w:p>
        </w:tc>
        <w:tc>
          <w:tcPr>
            <w:tcW w:w="3402" w:type="dxa"/>
            <w:vAlign w:val="center"/>
          </w:tcPr>
          <w:p w14:paraId="194A7074" w14:textId="5F651022" w:rsidR="002468DB" w:rsidRPr="003D2D7E" w:rsidRDefault="002468DB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Jedinica je uključena u zajedničko obavlja</w:t>
            </w:r>
            <w:r w:rsidR="00AD5B1D" w:rsidRPr="003D2D7E">
              <w:rPr>
                <w:color w:val="auto"/>
                <w:lang w:val="hr-HR"/>
              </w:rPr>
              <w:t>n</w:t>
            </w:r>
            <w:r w:rsidRPr="003D2D7E">
              <w:rPr>
                <w:color w:val="auto"/>
                <w:lang w:val="hr-HR"/>
              </w:rPr>
              <w:t>je poslova lokalne samouprave</w:t>
            </w:r>
          </w:p>
        </w:tc>
        <w:tc>
          <w:tcPr>
            <w:tcW w:w="1559" w:type="dxa"/>
            <w:vAlign w:val="center"/>
          </w:tcPr>
          <w:p w14:paraId="57C8C611" w14:textId="7AE39170" w:rsidR="002468DB" w:rsidRPr="003D2D7E" w:rsidRDefault="00FE24A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</w:t>
            </w:r>
          </w:p>
        </w:tc>
        <w:tc>
          <w:tcPr>
            <w:tcW w:w="1417" w:type="dxa"/>
            <w:vAlign w:val="center"/>
          </w:tcPr>
          <w:p w14:paraId="4C634F4B" w14:textId="320A31A8" w:rsidR="002468DB" w:rsidRPr="003D2D7E" w:rsidRDefault="00FE24AC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NE </w:t>
            </w:r>
            <w:r w:rsidR="002468DB" w:rsidRPr="003D2D7E">
              <w:rPr>
                <w:color w:val="auto"/>
                <w:lang w:val="hr-HR"/>
              </w:rPr>
              <w:t>(2026.)</w:t>
            </w:r>
          </w:p>
        </w:tc>
        <w:tc>
          <w:tcPr>
            <w:tcW w:w="3686" w:type="dxa"/>
            <w:vAlign w:val="center"/>
          </w:tcPr>
          <w:p w14:paraId="448068E7" w14:textId="20C7621B" w:rsidR="002468DB" w:rsidRPr="003D2D7E" w:rsidRDefault="002468DB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razvoj javne uprave 2022.-2027. – Prilog 2. Nacionalni plan opravka i otpornosti 2021.2026 – pokazatelj 175</w:t>
            </w:r>
          </w:p>
        </w:tc>
      </w:tr>
      <w:tr w:rsidR="002468DB" w:rsidRPr="003D2D7E" w14:paraId="2D0F4C8A" w14:textId="77777777" w:rsidTr="0017191A">
        <w:trPr>
          <w:trHeight w:val="1790"/>
        </w:trPr>
        <w:tc>
          <w:tcPr>
            <w:tcW w:w="3828" w:type="dxa"/>
            <w:vAlign w:val="center"/>
          </w:tcPr>
          <w:p w14:paraId="33D34C76" w14:textId="103B8489" w:rsidR="002468DB" w:rsidRPr="003D2D7E" w:rsidRDefault="002468DB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Povećanje sigurnosti opskrbe energijom, održivost energetske opskrbe, povećanje dostupnosti energije i smanjenje energetske ovisnosti</w:t>
            </w:r>
          </w:p>
        </w:tc>
        <w:tc>
          <w:tcPr>
            <w:tcW w:w="3402" w:type="dxa"/>
            <w:vAlign w:val="center"/>
          </w:tcPr>
          <w:p w14:paraId="60A02EDD" w14:textId="4C1FB54D" w:rsidR="002468DB" w:rsidRPr="003D2D7E" w:rsidRDefault="002468DB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Ukupna potrošnja energije (el.</w:t>
            </w:r>
            <w:r w:rsidR="00FE24AC" w:rsidRPr="003D2D7E">
              <w:rPr>
                <w:color w:val="auto"/>
                <w:lang w:val="hr-HR"/>
              </w:rPr>
              <w:t xml:space="preserve"> </w:t>
            </w:r>
            <w:r w:rsidRPr="003D2D7E">
              <w:rPr>
                <w:color w:val="auto"/>
                <w:lang w:val="hr-HR"/>
              </w:rPr>
              <w:t>energija, toplinska energija) u kWh u godini; - Od toga: potrošnja električne energije u kWh u godini</w:t>
            </w:r>
          </w:p>
        </w:tc>
        <w:tc>
          <w:tcPr>
            <w:tcW w:w="1559" w:type="dxa"/>
            <w:vAlign w:val="center"/>
          </w:tcPr>
          <w:p w14:paraId="7C32CDF7" w14:textId="0087883A" w:rsidR="002468DB" w:rsidRPr="003D2D7E" w:rsidRDefault="002468DB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417" w:type="dxa"/>
            <w:vAlign w:val="center"/>
          </w:tcPr>
          <w:p w14:paraId="60F2AF9B" w14:textId="2D409ED2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3686" w:type="dxa"/>
            <w:vAlign w:val="center"/>
          </w:tcPr>
          <w:p w14:paraId="5947A845" w14:textId="26191353" w:rsidR="002468DB" w:rsidRPr="003D2D7E" w:rsidRDefault="002468DB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Strategija </w:t>
            </w:r>
            <w:proofErr w:type="spellStart"/>
            <w:r w:rsidRPr="003D2D7E">
              <w:rPr>
                <w:color w:val="auto"/>
                <w:lang w:val="hr-HR"/>
              </w:rPr>
              <w:t>niskougljičnog</w:t>
            </w:r>
            <w:proofErr w:type="spellEnd"/>
            <w:r w:rsidRPr="003D2D7E">
              <w:rPr>
                <w:color w:val="auto"/>
                <w:lang w:val="hr-HR"/>
              </w:rPr>
              <w:t xml:space="preserve"> razvoja Republike Hrvatske do 2030. s pogledom na 2050. godinu</w:t>
            </w:r>
          </w:p>
        </w:tc>
      </w:tr>
      <w:tr w:rsidR="00B506F6" w:rsidRPr="003D2D7E" w14:paraId="05347E01" w14:textId="77777777" w:rsidTr="0017191A">
        <w:trPr>
          <w:trHeight w:val="1790"/>
        </w:trPr>
        <w:tc>
          <w:tcPr>
            <w:tcW w:w="3828" w:type="dxa"/>
            <w:vAlign w:val="center"/>
          </w:tcPr>
          <w:p w14:paraId="3C92A6A6" w14:textId="0E72397B" w:rsidR="00B506F6" w:rsidRPr="003D2D7E" w:rsidRDefault="00B506F6" w:rsidP="00624BBD">
            <w:pPr>
              <w:spacing w:line="276" w:lineRule="auto"/>
              <w:jc w:val="center"/>
              <w:rPr>
                <w:i/>
                <w:iCs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Obveza RH prema međunarodnim sporazumima, u okviru politike Europske unije, kao doprinos globalnim UN ciljevima</w:t>
            </w:r>
          </w:p>
        </w:tc>
        <w:tc>
          <w:tcPr>
            <w:tcW w:w="3402" w:type="dxa"/>
            <w:vAlign w:val="center"/>
          </w:tcPr>
          <w:p w14:paraId="610FFCFA" w14:textId="183667F4" w:rsidR="00B506F6" w:rsidRPr="003D2D7E" w:rsidRDefault="00B506F6" w:rsidP="00624BBD">
            <w:pPr>
              <w:spacing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Stopa recikliranja komunalnog otpada</w:t>
            </w:r>
          </w:p>
        </w:tc>
        <w:tc>
          <w:tcPr>
            <w:tcW w:w="1559" w:type="dxa"/>
            <w:vAlign w:val="center"/>
          </w:tcPr>
          <w:p w14:paraId="3D68F862" w14:textId="526FB0B8" w:rsidR="00B506F6" w:rsidRPr="003D2D7E" w:rsidRDefault="00FE24AC" w:rsidP="00624BBD">
            <w:pPr>
              <w:spacing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25,88%</w:t>
            </w:r>
          </w:p>
        </w:tc>
        <w:tc>
          <w:tcPr>
            <w:tcW w:w="1417" w:type="dxa"/>
            <w:vAlign w:val="center"/>
          </w:tcPr>
          <w:p w14:paraId="7F0DA136" w14:textId="21DB5BF0" w:rsidR="00B506F6" w:rsidRPr="003D2D7E" w:rsidRDefault="00FE24AC" w:rsidP="00B506F6">
            <w:pPr>
              <w:pStyle w:val="Odlomakpopisa"/>
              <w:spacing w:before="0" w:line="276" w:lineRule="auto"/>
              <w:ind w:left="0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60%</w:t>
            </w:r>
          </w:p>
        </w:tc>
        <w:tc>
          <w:tcPr>
            <w:tcW w:w="3686" w:type="dxa"/>
            <w:vAlign w:val="center"/>
          </w:tcPr>
          <w:p w14:paraId="48EE9E1C" w14:textId="0AFAD9CC" w:rsidR="00B506F6" w:rsidRPr="003D2D7E" w:rsidRDefault="00B506F6" w:rsidP="00B506F6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Strategija </w:t>
            </w:r>
            <w:proofErr w:type="spellStart"/>
            <w:r w:rsidRPr="003D2D7E">
              <w:rPr>
                <w:color w:val="auto"/>
                <w:lang w:val="hr-HR"/>
              </w:rPr>
              <w:t>niskougljičnog</w:t>
            </w:r>
            <w:proofErr w:type="spellEnd"/>
            <w:r w:rsidRPr="003D2D7E">
              <w:rPr>
                <w:color w:val="auto"/>
                <w:lang w:val="hr-HR"/>
              </w:rPr>
              <w:t xml:space="preserve"> razvoja Republike Hrvatske do 2030. s pogledom na 2050. godinu</w:t>
            </w:r>
          </w:p>
        </w:tc>
      </w:tr>
      <w:bookmarkEnd w:id="14"/>
      <w:tr w:rsidR="002468DB" w:rsidRPr="003D2D7E" w14:paraId="227611BC" w14:textId="77777777" w:rsidTr="0017191A">
        <w:trPr>
          <w:trHeight w:val="1602"/>
        </w:trPr>
        <w:tc>
          <w:tcPr>
            <w:tcW w:w="3828" w:type="dxa"/>
            <w:vAlign w:val="center"/>
          </w:tcPr>
          <w:p w14:paraId="74BB6091" w14:textId="20554604" w:rsidR="002468DB" w:rsidRPr="003D2D7E" w:rsidRDefault="002468DB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Provedba Direktive o EE opremi (EU) 2012/19/EC</w:t>
            </w:r>
          </w:p>
        </w:tc>
        <w:tc>
          <w:tcPr>
            <w:tcW w:w="3402" w:type="dxa"/>
            <w:vAlign w:val="center"/>
          </w:tcPr>
          <w:p w14:paraId="53749F5F" w14:textId="61AB1D4C" w:rsidR="002468DB" w:rsidRPr="003D2D7E" w:rsidRDefault="002468DB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Godišnja stopa odvojenog sakupljanja otpadne električne i elektroničke opreme</w:t>
            </w:r>
          </w:p>
        </w:tc>
        <w:tc>
          <w:tcPr>
            <w:tcW w:w="1559" w:type="dxa"/>
            <w:vAlign w:val="center"/>
          </w:tcPr>
          <w:p w14:paraId="3C12F3BA" w14:textId="04F513FF" w:rsidR="002468DB" w:rsidRPr="003D2D7E" w:rsidRDefault="00FE24A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3,35%</w:t>
            </w:r>
          </w:p>
        </w:tc>
        <w:tc>
          <w:tcPr>
            <w:tcW w:w="1417" w:type="dxa"/>
            <w:vAlign w:val="center"/>
          </w:tcPr>
          <w:p w14:paraId="3E1CF5D8" w14:textId="5D75F096" w:rsidR="002468DB" w:rsidRPr="003D2D7E" w:rsidRDefault="002468DB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&gt;88% (2028.)</w:t>
            </w:r>
          </w:p>
        </w:tc>
        <w:tc>
          <w:tcPr>
            <w:tcW w:w="3686" w:type="dxa"/>
            <w:vAlign w:val="center"/>
          </w:tcPr>
          <w:p w14:paraId="7810400C" w14:textId="54A73510" w:rsidR="002468DB" w:rsidRPr="003D2D7E" w:rsidRDefault="002468DB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Plan gospodarenja otpadom Republike Hrvatske za razdoblje 2023. – 2028. godine</w:t>
            </w:r>
          </w:p>
        </w:tc>
      </w:tr>
      <w:bookmarkEnd w:id="15"/>
      <w:tr w:rsidR="002468DB" w:rsidRPr="003D2D7E" w14:paraId="553D76DB" w14:textId="77777777" w:rsidTr="0017191A">
        <w:trPr>
          <w:trHeight w:val="1790"/>
        </w:trPr>
        <w:tc>
          <w:tcPr>
            <w:tcW w:w="3828" w:type="dxa"/>
            <w:vAlign w:val="center"/>
          </w:tcPr>
          <w:p w14:paraId="26931910" w14:textId="10140AA4" w:rsidR="002468DB" w:rsidRPr="003D2D7E" w:rsidRDefault="002468DB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proofErr w:type="spellStart"/>
            <w:r w:rsidRPr="003D2D7E">
              <w:rPr>
                <w:i/>
                <w:iCs/>
                <w:color w:val="auto"/>
                <w:lang w:val="hr-HR"/>
              </w:rPr>
              <w:lastRenderedPageBreak/>
              <w:t>Oporabiti</w:t>
            </w:r>
            <w:proofErr w:type="spellEnd"/>
            <w:r w:rsidRPr="003D2D7E">
              <w:rPr>
                <w:i/>
                <w:iCs/>
                <w:color w:val="auto"/>
                <w:lang w:val="hr-HR"/>
              </w:rPr>
              <w:t xml:space="preserve"> recikliranjem i pripremom za ponovnu uporabu i popravkom</w:t>
            </w:r>
          </w:p>
        </w:tc>
        <w:tc>
          <w:tcPr>
            <w:tcW w:w="3402" w:type="dxa"/>
            <w:vAlign w:val="center"/>
          </w:tcPr>
          <w:p w14:paraId="74354464" w14:textId="516A9D5A" w:rsidR="002468DB" w:rsidRPr="003D2D7E" w:rsidRDefault="002468DB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Udio komunalnog otpada do 2035. godine</w:t>
            </w:r>
          </w:p>
        </w:tc>
        <w:tc>
          <w:tcPr>
            <w:tcW w:w="1559" w:type="dxa"/>
            <w:vAlign w:val="center"/>
          </w:tcPr>
          <w:p w14:paraId="3A8D9867" w14:textId="7000EFA3" w:rsidR="002468DB" w:rsidRPr="003D2D7E" w:rsidRDefault="00FE24A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5-10%</w:t>
            </w:r>
          </w:p>
        </w:tc>
        <w:tc>
          <w:tcPr>
            <w:tcW w:w="1417" w:type="dxa"/>
            <w:vAlign w:val="center"/>
          </w:tcPr>
          <w:p w14:paraId="651C8CCB" w14:textId="65C723C3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&lt;35% (2028.)</w:t>
            </w:r>
          </w:p>
        </w:tc>
        <w:tc>
          <w:tcPr>
            <w:tcW w:w="3686" w:type="dxa"/>
            <w:vAlign w:val="center"/>
          </w:tcPr>
          <w:p w14:paraId="13523EBC" w14:textId="5BE2A776" w:rsidR="002468DB" w:rsidRPr="003D2D7E" w:rsidRDefault="002468DB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Plan gospodarenja otpadom Republike Hrvatske za razdoblje 2023. – 2028. godine</w:t>
            </w:r>
          </w:p>
        </w:tc>
      </w:tr>
    </w:tbl>
    <w:p w14:paraId="72BD5BC7" w14:textId="77777777" w:rsidR="002468DB" w:rsidRPr="003D2D7E" w:rsidRDefault="002468DB" w:rsidP="00624BBD">
      <w:pPr>
        <w:spacing w:line="276" w:lineRule="auto"/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4"/>
        <w:gridCol w:w="3132"/>
        <w:gridCol w:w="1900"/>
        <w:gridCol w:w="1713"/>
        <w:gridCol w:w="1236"/>
        <w:gridCol w:w="2367"/>
        <w:gridCol w:w="1840"/>
      </w:tblGrid>
      <w:tr w:rsidR="005E5A8E" w:rsidRPr="003D2D7E" w14:paraId="5B79DF0C" w14:textId="77777777" w:rsidTr="006B02A9">
        <w:trPr>
          <w:trHeight w:val="1018"/>
        </w:trPr>
        <w:tc>
          <w:tcPr>
            <w:tcW w:w="1704" w:type="dxa"/>
            <w:shd w:val="clear" w:color="auto" w:fill="DEEAF6" w:themeFill="accent5" w:themeFillTint="33"/>
            <w:vAlign w:val="center"/>
          </w:tcPr>
          <w:p w14:paraId="76D1DD06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RB operativnog cilja</w:t>
            </w:r>
          </w:p>
        </w:tc>
        <w:tc>
          <w:tcPr>
            <w:tcW w:w="3132" w:type="dxa"/>
            <w:shd w:val="clear" w:color="auto" w:fill="DEEAF6" w:themeFill="accent5" w:themeFillTint="33"/>
            <w:vAlign w:val="center"/>
          </w:tcPr>
          <w:p w14:paraId="6C192C02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Operativni ciljevi</w:t>
            </w:r>
          </w:p>
        </w:tc>
        <w:tc>
          <w:tcPr>
            <w:tcW w:w="1900" w:type="dxa"/>
            <w:shd w:val="clear" w:color="auto" w:fill="DEEAF6" w:themeFill="accent5" w:themeFillTint="33"/>
            <w:vAlign w:val="center"/>
          </w:tcPr>
          <w:p w14:paraId="1CBA3A3F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outputa</w:t>
            </w:r>
          </w:p>
        </w:tc>
        <w:tc>
          <w:tcPr>
            <w:tcW w:w="1713" w:type="dxa"/>
            <w:shd w:val="clear" w:color="auto" w:fill="DEEAF6" w:themeFill="accent5" w:themeFillTint="33"/>
            <w:vAlign w:val="center"/>
          </w:tcPr>
          <w:p w14:paraId="2F593D8F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 vrijednost outputa</w:t>
            </w:r>
          </w:p>
        </w:tc>
        <w:tc>
          <w:tcPr>
            <w:tcW w:w="1236" w:type="dxa"/>
            <w:shd w:val="clear" w:color="auto" w:fill="DEEAF6" w:themeFill="accent5" w:themeFillTint="33"/>
            <w:vAlign w:val="center"/>
          </w:tcPr>
          <w:p w14:paraId="0D9B530C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Rok izvršenja</w:t>
            </w:r>
          </w:p>
        </w:tc>
        <w:tc>
          <w:tcPr>
            <w:tcW w:w="2367" w:type="dxa"/>
            <w:shd w:val="clear" w:color="auto" w:fill="DEEAF6" w:themeFill="accent5" w:themeFillTint="33"/>
            <w:vAlign w:val="center"/>
          </w:tcPr>
          <w:p w14:paraId="1ACD9A66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Nadležnost</w:t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5CA906E1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Izvor financiranja</w:t>
            </w:r>
          </w:p>
        </w:tc>
      </w:tr>
      <w:tr w:rsidR="005E5A8E" w:rsidRPr="003D2D7E" w14:paraId="768A264F" w14:textId="77777777" w:rsidTr="006B02A9">
        <w:trPr>
          <w:trHeight w:val="1170"/>
        </w:trPr>
        <w:tc>
          <w:tcPr>
            <w:tcW w:w="1704" w:type="dxa"/>
            <w:vAlign w:val="center"/>
          </w:tcPr>
          <w:p w14:paraId="6D6EAC1E" w14:textId="51820188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8.3.1.</w:t>
            </w:r>
          </w:p>
        </w:tc>
        <w:tc>
          <w:tcPr>
            <w:tcW w:w="3132" w:type="dxa"/>
            <w:vAlign w:val="center"/>
          </w:tcPr>
          <w:p w14:paraId="49CDF628" w14:textId="0E52C514" w:rsidR="005E5A8E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Uspostava sustava za praćenje i mjerenje učinaka u području društvene odgovornosti</w:t>
            </w:r>
          </w:p>
        </w:tc>
        <w:tc>
          <w:tcPr>
            <w:tcW w:w="1900" w:type="dxa"/>
            <w:vAlign w:val="center"/>
          </w:tcPr>
          <w:p w14:paraId="7D692EB9" w14:textId="5B86A99A" w:rsidR="005E5A8E" w:rsidRPr="003D2D7E" w:rsidRDefault="00AD5B1D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Broj područja za koje se prikupljaju podaci o mjerenju učinaka </w:t>
            </w:r>
          </w:p>
        </w:tc>
        <w:tc>
          <w:tcPr>
            <w:tcW w:w="1713" w:type="dxa"/>
            <w:vAlign w:val="center"/>
          </w:tcPr>
          <w:p w14:paraId="47327960" w14:textId="2AAF1D26" w:rsidR="005E5A8E" w:rsidRPr="003D2D7E" w:rsidRDefault="00AD5B1D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4</w:t>
            </w:r>
          </w:p>
        </w:tc>
        <w:tc>
          <w:tcPr>
            <w:tcW w:w="1236" w:type="dxa"/>
            <w:vAlign w:val="center"/>
          </w:tcPr>
          <w:p w14:paraId="76672F9D" w14:textId="316C3BC4" w:rsidR="005E5A8E" w:rsidRPr="003D2D7E" w:rsidRDefault="007060D3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Prosinac,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67" w:type="dxa"/>
            <w:vAlign w:val="center"/>
          </w:tcPr>
          <w:p w14:paraId="6F9A8EC5" w14:textId="77777777" w:rsidR="005E5A8E" w:rsidRPr="003D2D7E" w:rsidRDefault="005E5A8E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840" w:type="dxa"/>
            <w:vAlign w:val="center"/>
          </w:tcPr>
          <w:p w14:paraId="17641BC6" w14:textId="77777777" w:rsidR="005E5A8E" w:rsidRPr="003D2D7E" w:rsidRDefault="005E5A8E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</w:tbl>
    <w:p w14:paraId="066478DA" w14:textId="218EAE76" w:rsidR="009F1A1A" w:rsidRPr="003D2D7E" w:rsidRDefault="005431EB" w:rsidP="005E5A8E">
      <w:pPr>
        <w:spacing w:after="160" w:line="259" w:lineRule="auto"/>
        <w:jc w:val="left"/>
      </w:pPr>
      <w:r w:rsidRPr="003D2D7E">
        <w:br w:type="page"/>
      </w:r>
    </w:p>
    <w:p w14:paraId="6576D0DC" w14:textId="3C130259" w:rsidR="002468DB" w:rsidRPr="003D2D7E" w:rsidRDefault="002468DB" w:rsidP="00624BBD">
      <w:pPr>
        <w:shd w:val="clear" w:color="auto" w:fill="DEEAF6" w:themeFill="accent5" w:themeFillTint="33"/>
        <w:spacing w:line="276" w:lineRule="auto"/>
        <w:jc w:val="center"/>
        <w:rPr>
          <w:b/>
          <w:bCs/>
          <w:color w:val="2F5496" w:themeColor="accent1" w:themeShade="BF"/>
        </w:rPr>
      </w:pPr>
      <w:r w:rsidRPr="003D2D7E">
        <w:rPr>
          <w:b/>
          <w:bCs/>
          <w:color w:val="2F5496" w:themeColor="accent1" w:themeShade="BF"/>
        </w:rPr>
        <w:lastRenderedPageBreak/>
        <w:t>PODZAHTJEV 9.2. PRAĆENJE I MJERENJE VANJSKIH REZULTATA, TJ. IZLAZNIH REZULTATA I STVORENE VRIJEDNOSTI ZA JAVNOST</w:t>
      </w:r>
    </w:p>
    <w:p w14:paraId="1A377399" w14:textId="77777777" w:rsidR="002468DB" w:rsidRPr="003D2D7E" w:rsidRDefault="002468DB" w:rsidP="00624BBD">
      <w:pPr>
        <w:spacing w:line="276" w:lineRule="auto"/>
        <w:jc w:val="center"/>
        <w:rPr>
          <w:b/>
          <w:bCs/>
        </w:rPr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402"/>
        <w:gridCol w:w="1559"/>
        <w:gridCol w:w="1417"/>
        <w:gridCol w:w="3686"/>
      </w:tblGrid>
      <w:tr w:rsidR="002468DB" w:rsidRPr="003D2D7E" w14:paraId="65846BF1" w14:textId="77777777" w:rsidTr="0017191A">
        <w:tc>
          <w:tcPr>
            <w:tcW w:w="3828" w:type="dxa"/>
            <w:shd w:val="clear" w:color="auto" w:fill="DEEAF6" w:themeFill="accent5" w:themeFillTint="33"/>
            <w:vAlign w:val="center"/>
          </w:tcPr>
          <w:p w14:paraId="5C5A68BB" w14:textId="77777777" w:rsidR="002468DB" w:rsidRPr="003D2D7E" w:rsidRDefault="002468DB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Mjere iz PP i ciljevi iz djelokruga rada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664E0CAA" w14:textId="0FF0AB89" w:rsidR="002468DB" w:rsidRPr="003D2D7E" w:rsidRDefault="002468DB" w:rsidP="005E5A8E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(ishod, rezultat)</w:t>
            </w: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5B48CDB7" w14:textId="77777777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Trenutačna vrijednost pokazatelja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1308DE45" w14:textId="77777777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</w:t>
            </w:r>
          </w:p>
          <w:p w14:paraId="5643A90C" w14:textId="77777777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vrijednost pokazatelja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7CB92319" w14:textId="77777777" w:rsidR="002468DB" w:rsidRPr="003D2D7E" w:rsidRDefault="002468DB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Referenca</w:t>
            </w:r>
          </w:p>
        </w:tc>
      </w:tr>
      <w:tr w:rsidR="007D2EDD" w:rsidRPr="003D2D7E" w14:paraId="450192F8" w14:textId="77777777" w:rsidTr="0017191A">
        <w:trPr>
          <w:trHeight w:val="1602"/>
        </w:trPr>
        <w:tc>
          <w:tcPr>
            <w:tcW w:w="3828" w:type="dxa"/>
            <w:vMerge w:val="restart"/>
            <w:vAlign w:val="center"/>
          </w:tcPr>
          <w:p w14:paraId="242DF21E" w14:textId="11211DF2" w:rsidR="007D2EDD" w:rsidRPr="003D2D7E" w:rsidRDefault="007D2EDD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Jačanje transparentnosti i otvorenosti rada</w:t>
            </w:r>
          </w:p>
        </w:tc>
        <w:tc>
          <w:tcPr>
            <w:tcW w:w="3402" w:type="dxa"/>
            <w:vAlign w:val="center"/>
          </w:tcPr>
          <w:p w14:paraId="11AE1C27" w14:textId="0F6BC678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Postotak proaktivno objavljenih informacija (otvoreni podaci)</w:t>
            </w:r>
          </w:p>
        </w:tc>
        <w:tc>
          <w:tcPr>
            <w:tcW w:w="1559" w:type="dxa"/>
            <w:vAlign w:val="center"/>
          </w:tcPr>
          <w:p w14:paraId="5F7AC0EF" w14:textId="72F875A3" w:rsidR="007D2EDD" w:rsidRPr="003D2D7E" w:rsidRDefault="00FE24A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90%</w:t>
            </w:r>
          </w:p>
        </w:tc>
        <w:tc>
          <w:tcPr>
            <w:tcW w:w="1417" w:type="dxa"/>
            <w:vAlign w:val="center"/>
          </w:tcPr>
          <w:p w14:paraId="03487695" w14:textId="6D5977B6" w:rsidR="007D2EDD" w:rsidRPr="003D2D7E" w:rsidRDefault="007D2EDD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&gt;70% (2030.)</w:t>
            </w:r>
          </w:p>
        </w:tc>
        <w:tc>
          <w:tcPr>
            <w:tcW w:w="3686" w:type="dxa"/>
            <w:vAlign w:val="center"/>
          </w:tcPr>
          <w:p w14:paraId="0DF9D8DF" w14:textId="4EC80697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sprječavanja korupcije za razdoblje od 2021. do 2030. godine, poglavlje 6.</w:t>
            </w:r>
          </w:p>
        </w:tc>
      </w:tr>
      <w:tr w:rsidR="007D2EDD" w:rsidRPr="003D2D7E" w14:paraId="38071F58" w14:textId="77777777" w:rsidTr="0017191A">
        <w:trPr>
          <w:trHeight w:val="1790"/>
        </w:trPr>
        <w:tc>
          <w:tcPr>
            <w:tcW w:w="3828" w:type="dxa"/>
            <w:vMerge/>
            <w:vAlign w:val="center"/>
          </w:tcPr>
          <w:p w14:paraId="68700829" w14:textId="6AB1B8CD" w:rsidR="007D2EDD" w:rsidRPr="003D2D7E" w:rsidRDefault="007D2EDD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2CF60575" w14:textId="1343B489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% poništenih rješenja prema zahtjevima za pristup informacijama</w:t>
            </w:r>
          </w:p>
        </w:tc>
        <w:tc>
          <w:tcPr>
            <w:tcW w:w="1559" w:type="dxa"/>
            <w:vAlign w:val="center"/>
          </w:tcPr>
          <w:p w14:paraId="753C16F1" w14:textId="58742FB0" w:rsidR="007D2EDD" w:rsidRPr="003D2D7E" w:rsidRDefault="00FE24A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0</w:t>
            </w:r>
            <w:r w:rsidR="007D2EDD" w:rsidRPr="003D2D7E">
              <w:rPr>
                <w:rStyle w:val="Referencafusnote"/>
                <w:color w:val="auto"/>
                <w:lang w:val="hr-HR"/>
              </w:rPr>
              <w:footnoteReference w:id="2"/>
            </w:r>
          </w:p>
        </w:tc>
        <w:tc>
          <w:tcPr>
            <w:tcW w:w="1417" w:type="dxa"/>
            <w:vAlign w:val="center"/>
          </w:tcPr>
          <w:p w14:paraId="1D4919A8" w14:textId="53216A86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&lt;40% (2030.)</w:t>
            </w:r>
          </w:p>
        </w:tc>
        <w:tc>
          <w:tcPr>
            <w:tcW w:w="3686" w:type="dxa"/>
            <w:vAlign w:val="center"/>
          </w:tcPr>
          <w:p w14:paraId="186A107C" w14:textId="0F22C470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sprječavanja korupcije za razdoblje od 2021. do 2030. godine, poglavlje 6.</w:t>
            </w:r>
          </w:p>
        </w:tc>
      </w:tr>
      <w:tr w:rsidR="007D2EDD" w:rsidRPr="003D2D7E" w14:paraId="2E6F9B77" w14:textId="77777777" w:rsidTr="0017191A">
        <w:trPr>
          <w:trHeight w:val="1602"/>
        </w:trPr>
        <w:tc>
          <w:tcPr>
            <w:tcW w:w="3828" w:type="dxa"/>
            <w:vMerge w:val="restart"/>
            <w:vAlign w:val="center"/>
          </w:tcPr>
          <w:p w14:paraId="044A3296" w14:textId="5BDB7A8B" w:rsidR="007D2EDD" w:rsidRPr="003D2D7E" w:rsidRDefault="007D2EDD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Jačanje antikorupcijskih potencijala u sustavu javne nabave</w:t>
            </w:r>
          </w:p>
        </w:tc>
        <w:tc>
          <w:tcPr>
            <w:tcW w:w="3402" w:type="dxa"/>
            <w:vAlign w:val="center"/>
          </w:tcPr>
          <w:p w14:paraId="2D836023" w14:textId="454CDEB8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Udio dodijeljenih ugovora u postupcima s jednim ponuditeljem</w:t>
            </w:r>
          </w:p>
        </w:tc>
        <w:tc>
          <w:tcPr>
            <w:tcW w:w="1559" w:type="dxa"/>
            <w:vAlign w:val="center"/>
          </w:tcPr>
          <w:p w14:paraId="240BE8AC" w14:textId="68FBE1E0" w:rsidR="007D2EDD" w:rsidRPr="003D2D7E" w:rsidRDefault="00FE24A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0%</w:t>
            </w:r>
          </w:p>
        </w:tc>
        <w:tc>
          <w:tcPr>
            <w:tcW w:w="1417" w:type="dxa"/>
            <w:vAlign w:val="center"/>
          </w:tcPr>
          <w:p w14:paraId="77E9CCAC" w14:textId="102FDB9D" w:rsidR="007D2EDD" w:rsidRPr="003D2D7E" w:rsidRDefault="007D2EDD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≤14 % (2030.)</w:t>
            </w:r>
          </w:p>
        </w:tc>
        <w:tc>
          <w:tcPr>
            <w:tcW w:w="3686" w:type="dxa"/>
            <w:vAlign w:val="center"/>
          </w:tcPr>
          <w:p w14:paraId="5F5DD98B" w14:textId="77C00130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sprječavanja korupcije za razdoblje od 2021. do 2030. godine, poglavlje 6.</w:t>
            </w:r>
          </w:p>
        </w:tc>
      </w:tr>
      <w:tr w:rsidR="007D2EDD" w:rsidRPr="003D2D7E" w14:paraId="3FC14129" w14:textId="77777777" w:rsidTr="0017191A">
        <w:trPr>
          <w:trHeight w:val="1790"/>
        </w:trPr>
        <w:tc>
          <w:tcPr>
            <w:tcW w:w="3828" w:type="dxa"/>
            <w:vMerge/>
            <w:vAlign w:val="center"/>
          </w:tcPr>
          <w:p w14:paraId="0AABE246" w14:textId="118D05F0" w:rsidR="007D2EDD" w:rsidRPr="003D2D7E" w:rsidRDefault="007D2EDD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7F145A30" w14:textId="16E75FB9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Udio vrijednosti nabave koja se oglašava na </w:t>
            </w:r>
            <w:proofErr w:type="spellStart"/>
            <w:r w:rsidRPr="003D2D7E">
              <w:rPr>
                <w:color w:val="auto"/>
                <w:lang w:val="hr-HR"/>
              </w:rPr>
              <w:t>TEDu</w:t>
            </w:r>
            <w:proofErr w:type="spellEnd"/>
          </w:p>
        </w:tc>
        <w:tc>
          <w:tcPr>
            <w:tcW w:w="1559" w:type="dxa"/>
            <w:vAlign w:val="center"/>
          </w:tcPr>
          <w:p w14:paraId="4AD4DD92" w14:textId="5C59335E" w:rsidR="007D2EDD" w:rsidRPr="003D2D7E" w:rsidRDefault="00FE24A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14%</w:t>
            </w:r>
          </w:p>
        </w:tc>
        <w:tc>
          <w:tcPr>
            <w:tcW w:w="1417" w:type="dxa"/>
            <w:vAlign w:val="center"/>
          </w:tcPr>
          <w:p w14:paraId="634506E0" w14:textId="2BFD7F5C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&gt;7 % (2030.)</w:t>
            </w:r>
          </w:p>
        </w:tc>
        <w:tc>
          <w:tcPr>
            <w:tcW w:w="3686" w:type="dxa"/>
            <w:vAlign w:val="center"/>
          </w:tcPr>
          <w:p w14:paraId="6A259B3C" w14:textId="4FC69D4A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sprječavanja korupcije za razdoblje od 2021. do 2030. godine, poglavlje 6.</w:t>
            </w:r>
          </w:p>
        </w:tc>
      </w:tr>
      <w:tr w:rsidR="008802B6" w:rsidRPr="003D2D7E" w14:paraId="008D7EF9" w14:textId="77777777" w:rsidTr="0017191A">
        <w:trPr>
          <w:trHeight w:val="825"/>
        </w:trPr>
        <w:tc>
          <w:tcPr>
            <w:tcW w:w="3828" w:type="dxa"/>
            <w:vMerge w:val="restart"/>
            <w:vAlign w:val="center"/>
          </w:tcPr>
          <w:p w14:paraId="4A6925D0" w14:textId="447DFC12" w:rsidR="008802B6" w:rsidRPr="003D2D7E" w:rsidRDefault="008802B6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lastRenderedPageBreak/>
              <w:t>Digitalizirana javna uprava</w:t>
            </w:r>
          </w:p>
        </w:tc>
        <w:tc>
          <w:tcPr>
            <w:tcW w:w="3402" w:type="dxa"/>
            <w:vAlign w:val="center"/>
          </w:tcPr>
          <w:p w14:paraId="3EDC86E3" w14:textId="296A6EC9" w:rsidR="008802B6" w:rsidRPr="003D2D7E" w:rsidRDefault="008802B6" w:rsidP="00017E17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Broj e-usluga za građane prema Smjernicama eStandarda14 </w:t>
            </w:r>
          </w:p>
        </w:tc>
        <w:tc>
          <w:tcPr>
            <w:tcW w:w="1559" w:type="dxa"/>
            <w:vAlign w:val="center"/>
          </w:tcPr>
          <w:p w14:paraId="2D2F82A4" w14:textId="031B6E36" w:rsidR="008802B6" w:rsidRPr="003D2D7E" w:rsidRDefault="00017E17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417" w:type="dxa"/>
            <w:vAlign w:val="center"/>
          </w:tcPr>
          <w:p w14:paraId="12B38EB2" w14:textId="6EC273F4" w:rsidR="008802B6" w:rsidRPr="003D2D7E" w:rsidRDefault="008802B6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3686" w:type="dxa"/>
            <w:vAlign w:val="center"/>
          </w:tcPr>
          <w:p w14:paraId="0D75F039" w14:textId="45197826" w:rsidR="008802B6" w:rsidRPr="003D2D7E" w:rsidRDefault="008802B6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digitalne Hrvatske 2032. („Narodne novine“, br. ) – Prilog 1.</w:t>
            </w:r>
          </w:p>
        </w:tc>
      </w:tr>
      <w:tr w:rsidR="008802B6" w:rsidRPr="003D2D7E" w14:paraId="25CA44EC" w14:textId="77777777" w:rsidTr="0017191A">
        <w:trPr>
          <w:trHeight w:val="1065"/>
        </w:trPr>
        <w:tc>
          <w:tcPr>
            <w:tcW w:w="3828" w:type="dxa"/>
            <w:vMerge/>
            <w:vAlign w:val="center"/>
          </w:tcPr>
          <w:p w14:paraId="6FE6F908" w14:textId="77777777" w:rsidR="008802B6" w:rsidRPr="003D2D7E" w:rsidRDefault="008802B6" w:rsidP="00624BBD">
            <w:pPr>
              <w:spacing w:line="276" w:lineRule="auto"/>
              <w:jc w:val="center"/>
              <w:rPr>
                <w:i/>
                <w:iCs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0AEC8D23" w14:textId="77777777" w:rsidR="008802B6" w:rsidRPr="003D2D7E" w:rsidRDefault="008802B6" w:rsidP="00624BBD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Broj e-usluga za gospodarske subjekte prema Smjernicama eStandarda15</w:t>
            </w:r>
          </w:p>
        </w:tc>
        <w:tc>
          <w:tcPr>
            <w:tcW w:w="1559" w:type="dxa"/>
            <w:vAlign w:val="center"/>
          </w:tcPr>
          <w:p w14:paraId="2FEF3A7A" w14:textId="214E55D4" w:rsidR="008802B6" w:rsidRPr="003D2D7E" w:rsidRDefault="00017E17" w:rsidP="00624BBD">
            <w:pPr>
              <w:spacing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417" w:type="dxa"/>
            <w:vAlign w:val="center"/>
          </w:tcPr>
          <w:p w14:paraId="07A32E18" w14:textId="7C4F75BB" w:rsidR="008802B6" w:rsidRPr="003D2D7E" w:rsidRDefault="008802B6" w:rsidP="00624BBD">
            <w:pPr>
              <w:pStyle w:val="Odlomakpopisa"/>
              <w:spacing w:before="0" w:line="276" w:lineRule="auto"/>
              <w:ind w:left="57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3686" w:type="dxa"/>
            <w:vAlign w:val="center"/>
          </w:tcPr>
          <w:p w14:paraId="1A2C050B" w14:textId="6A17C552" w:rsidR="008802B6" w:rsidRPr="003D2D7E" w:rsidRDefault="008802B6" w:rsidP="00624BBD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digitalne Hrvatske 2032. („Narodne novine“, br. ) – Prilog 1.</w:t>
            </w:r>
          </w:p>
        </w:tc>
      </w:tr>
      <w:tr w:rsidR="007D2EDD" w:rsidRPr="003D2D7E" w14:paraId="00580C76" w14:textId="77777777" w:rsidTr="0017191A">
        <w:trPr>
          <w:trHeight w:val="1652"/>
        </w:trPr>
        <w:tc>
          <w:tcPr>
            <w:tcW w:w="3828" w:type="dxa"/>
            <w:vAlign w:val="center"/>
          </w:tcPr>
          <w:p w14:paraId="4F4CB5C7" w14:textId="339C1C45" w:rsidR="007D2EDD" w:rsidRPr="003D2D7E" w:rsidRDefault="007D2EDD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Poboljšanje učinkovitosti javne uprave i pravosuđa za djelovanje u području zaštite ljudskih prava</w:t>
            </w:r>
          </w:p>
        </w:tc>
        <w:tc>
          <w:tcPr>
            <w:tcW w:w="3402" w:type="dxa"/>
            <w:vAlign w:val="center"/>
          </w:tcPr>
          <w:p w14:paraId="4CE66A49" w14:textId="28548C73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Udio preporuka pučke pravobraniteljice po kojima su javnopravna tijela učinkovito postupala tijekom 12 mjeseci</w:t>
            </w:r>
          </w:p>
        </w:tc>
        <w:tc>
          <w:tcPr>
            <w:tcW w:w="1559" w:type="dxa"/>
            <w:vAlign w:val="center"/>
          </w:tcPr>
          <w:p w14:paraId="3E885367" w14:textId="3F3E12C3" w:rsidR="007D2EDD" w:rsidRPr="003D2D7E" w:rsidRDefault="00FE24A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0%</w:t>
            </w:r>
          </w:p>
        </w:tc>
        <w:tc>
          <w:tcPr>
            <w:tcW w:w="1417" w:type="dxa"/>
            <w:vAlign w:val="center"/>
          </w:tcPr>
          <w:p w14:paraId="0EF46AF1" w14:textId="445DE3A8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100% (2027.)</w:t>
            </w:r>
          </w:p>
        </w:tc>
        <w:tc>
          <w:tcPr>
            <w:tcW w:w="3686" w:type="dxa"/>
            <w:vAlign w:val="center"/>
          </w:tcPr>
          <w:p w14:paraId="51B74ED4" w14:textId="10465925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ravnopravnost spolova za razdoblje do 2027.</w:t>
            </w:r>
          </w:p>
        </w:tc>
      </w:tr>
      <w:tr w:rsidR="008802B6" w:rsidRPr="003D2D7E" w14:paraId="50E77937" w14:textId="77777777" w:rsidTr="0017191A">
        <w:trPr>
          <w:trHeight w:val="1401"/>
        </w:trPr>
        <w:tc>
          <w:tcPr>
            <w:tcW w:w="3828" w:type="dxa"/>
            <w:vMerge w:val="restart"/>
            <w:vAlign w:val="center"/>
          </w:tcPr>
          <w:p w14:paraId="4CE2BE7E" w14:textId="67730EB5" w:rsidR="008802B6" w:rsidRPr="003D2D7E" w:rsidRDefault="008802B6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Unaprjeđenje prevencije diskriminacije i pružanje podrške žrtvama diskriminacije</w:t>
            </w:r>
          </w:p>
        </w:tc>
        <w:tc>
          <w:tcPr>
            <w:tcW w:w="3402" w:type="dxa"/>
            <w:vAlign w:val="center"/>
          </w:tcPr>
          <w:p w14:paraId="31B2C762" w14:textId="3BDAA552" w:rsidR="008802B6" w:rsidRPr="003D2D7E" w:rsidRDefault="008802B6" w:rsidP="008802B6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Udio imenovanih lokalnih službenika koji su završili izobrazbu u području suzbijanja diskriminacije</w:t>
            </w:r>
          </w:p>
        </w:tc>
        <w:tc>
          <w:tcPr>
            <w:tcW w:w="1559" w:type="dxa"/>
            <w:vAlign w:val="center"/>
          </w:tcPr>
          <w:p w14:paraId="3297DA23" w14:textId="3F3D98D1" w:rsidR="008802B6" w:rsidRPr="003D2D7E" w:rsidRDefault="00FE24A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0%</w:t>
            </w:r>
          </w:p>
        </w:tc>
        <w:tc>
          <w:tcPr>
            <w:tcW w:w="1417" w:type="dxa"/>
            <w:vAlign w:val="center"/>
          </w:tcPr>
          <w:p w14:paraId="06983AE6" w14:textId="4E050F15" w:rsidR="008802B6" w:rsidRPr="003D2D7E" w:rsidRDefault="008802B6" w:rsidP="008802B6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100% </w:t>
            </w:r>
          </w:p>
        </w:tc>
        <w:tc>
          <w:tcPr>
            <w:tcW w:w="3686" w:type="dxa"/>
            <w:vAlign w:val="center"/>
          </w:tcPr>
          <w:p w14:paraId="1918364A" w14:textId="69A4B944" w:rsidR="008802B6" w:rsidRPr="003D2D7E" w:rsidRDefault="008802B6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ravnopravnost spolova za razdoblje do 2027</w:t>
            </w:r>
          </w:p>
        </w:tc>
      </w:tr>
      <w:tr w:rsidR="008802B6" w:rsidRPr="003D2D7E" w14:paraId="6EB0DD2E" w14:textId="77777777" w:rsidTr="0017191A">
        <w:trPr>
          <w:trHeight w:val="1440"/>
        </w:trPr>
        <w:tc>
          <w:tcPr>
            <w:tcW w:w="3828" w:type="dxa"/>
            <w:vMerge/>
            <w:vAlign w:val="center"/>
          </w:tcPr>
          <w:p w14:paraId="1D1FE162" w14:textId="77777777" w:rsidR="008802B6" w:rsidRPr="003D2D7E" w:rsidRDefault="008802B6" w:rsidP="00624BBD">
            <w:pPr>
              <w:spacing w:line="276" w:lineRule="auto"/>
              <w:jc w:val="center"/>
              <w:rPr>
                <w:i/>
                <w:iCs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6B1627DE" w14:textId="42514681" w:rsidR="008802B6" w:rsidRPr="003D2D7E" w:rsidRDefault="008802B6" w:rsidP="00624BBD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% utemeljenih pritužbi na diskriminaciju po kojima su postupale pravobraniteljske institucije</w:t>
            </w:r>
          </w:p>
        </w:tc>
        <w:tc>
          <w:tcPr>
            <w:tcW w:w="1559" w:type="dxa"/>
            <w:vAlign w:val="center"/>
          </w:tcPr>
          <w:p w14:paraId="4C04637D" w14:textId="404B2E29" w:rsidR="008802B6" w:rsidRPr="003D2D7E" w:rsidRDefault="00FE24AC" w:rsidP="00624BBD">
            <w:pPr>
              <w:spacing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0%</w:t>
            </w:r>
          </w:p>
        </w:tc>
        <w:tc>
          <w:tcPr>
            <w:tcW w:w="1417" w:type="dxa"/>
            <w:vAlign w:val="center"/>
          </w:tcPr>
          <w:p w14:paraId="1019A165" w14:textId="77777777" w:rsidR="008802B6" w:rsidRPr="003D2D7E" w:rsidRDefault="008802B6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0% </w:t>
            </w:r>
          </w:p>
          <w:p w14:paraId="5F69855B" w14:textId="69983AEE" w:rsidR="008802B6" w:rsidRPr="003D2D7E" w:rsidRDefault="008802B6" w:rsidP="00624BBD">
            <w:pPr>
              <w:pStyle w:val="Odlomakpopisa"/>
              <w:spacing w:before="0" w:line="276" w:lineRule="auto"/>
              <w:ind w:left="57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(2027.)</w:t>
            </w:r>
          </w:p>
        </w:tc>
        <w:tc>
          <w:tcPr>
            <w:tcW w:w="3686" w:type="dxa"/>
            <w:vAlign w:val="center"/>
          </w:tcPr>
          <w:p w14:paraId="6E2DD0D1" w14:textId="5BF1B1A6" w:rsidR="008802B6" w:rsidRPr="003D2D7E" w:rsidRDefault="008802B6" w:rsidP="00624BBD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Nacionalni plan za ravnopravnost spolova za razdoblje do 2027</w:t>
            </w:r>
          </w:p>
        </w:tc>
      </w:tr>
      <w:tr w:rsidR="007D2EDD" w:rsidRPr="003D2D7E" w14:paraId="2FCB8C7B" w14:textId="77777777" w:rsidTr="0017191A">
        <w:trPr>
          <w:trHeight w:val="1602"/>
        </w:trPr>
        <w:tc>
          <w:tcPr>
            <w:tcW w:w="3828" w:type="dxa"/>
            <w:vAlign w:val="center"/>
          </w:tcPr>
          <w:p w14:paraId="6C8531F8" w14:textId="21B39DFE" w:rsidR="007D2EDD" w:rsidRPr="003D2D7E" w:rsidRDefault="007D2EDD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Iskorištavanje koristi digitalizacije za građane, poduzeća, istraživačke organizacije i tijela javne vlasti (EFRR)</w:t>
            </w:r>
          </w:p>
        </w:tc>
        <w:tc>
          <w:tcPr>
            <w:tcW w:w="3402" w:type="dxa"/>
            <w:vAlign w:val="center"/>
          </w:tcPr>
          <w:p w14:paraId="2B5F4F6F" w14:textId="02C0E5A1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Korisnici novih i poboljšanih javnih digitalnih usluga, proizvoda i procesa</w:t>
            </w:r>
          </w:p>
        </w:tc>
        <w:tc>
          <w:tcPr>
            <w:tcW w:w="1559" w:type="dxa"/>
            <w:vAlign w:val="center"/>
          </w:tcPr>
          <w:p w14:paraId="02772FC5" w14:textId="1CD72A7C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Fizičke osobe, pravne osobe, tijela javne vlasti</w:t>
            </w:r>
          </w:p>
        </w:tc>
        <w:tc>
          <w:tcPr>
            <w:tcW w:w="1417" w:type="dxa"/>
            <w:vAlign w:val="center"/>
          </w:tcPr>
          <w:p w14:paraId="317045E6" w14:textId="0DCD812D" w:rsidR="007D2EDD" w:rsidRPr="003D2D7E" w:rsidRDefault="008802B6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  <w:tc>
          <w:tcPr>
            <w:tcW w:w="3686" w:type="dxa"/>
            <w:vAlign w:val="center"/>
          </w:tcPr>
          <w:p w14:paraId="3B365E47" w14:textId="7C6AA11C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HR - Program Konkurentnost i kohezija 2021. -2027.</w:t>
            </w:r>
          </w:p>
        </w:tc>
      </w:tr>
    </w:tbl>
    <w:p w14:paraId="0E2152DE" w14:textId="77777777" w:rsidR="007D2EDD" w:rsidRPr="003D2D7E" w:rsidRDefault="007D2EDD" w:rsidP="00993A01">
      <w:pPr>
        <w:spacing w:line="276" w:lineRule="auto"/>
      </w:pPr>
    </w:p>
    <w:p w14:paraId="1A6F9741" w14:textId="77777777" w:rsidR="001D6928" w:rsidRPr="003D2D7E" w:rsidRDefault="001D6928" w:rsidP="00993A01">
      <w:pPr>
        <w:spacing w:line="276" w:lineRule="auto"/>
      </w:pPr>
    </w:p>
    <w:p w14:paraId="2551A8B4" w14:textId="77777777" w:rsidR="00344C3C" w:rsidRPr="003D2D7E" w:rsidRDefault="00344C3C" w:rsidP="00993A01">
      <w:pPr>
        <w:spacing w:line="276" w:lineRule="auto"/>
      </w:pPr>
    </w:p>
    <w:p w14:paraId="2164BDD6" w14:textId="77777777" w:rsidR="00344C3C" w:rsidRPr="003D2D7E" w:rsidRDefault="00344C3C" w:rsidP="00993A01">
      <w:pPr>
        <w:spacing w:line="276" w:lineRule="auto"/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4"/>
        <w:gridCol w:w="3132"/>
        <w:gridCol w:w="1900"/>
        <w:gridCol w:w="1713"/>
        <w:gridCol w:w="1236"/>
        <w:gridCol w:w="2367"/>
        <w:gridCol w:w="1840"/>
      </w:tblGrid>
      <w:tr w:rsidR="00344C3C" w:rsidRPr="003D2D7E" w14:paraId="11872A62" w14:textId="77777777" w:rsidTr="00344C3C">
        <w:trPr>
          <w:trHeight w:val="1018"/>
        </w:trPr>
        <w:tc>
          <w:tcPr>
            <w:tcW w:w="1704" w:type="dxa"/>
            <w:shd w:val="clear" w:color="auto" w:fill="DEEAF6" w:themeFill="accent5" w:themeFillTint="33"/>
            <w:vAlign w:val="center"/>
          </w:tcPr>
          <w:p w14:paraId="4B243000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lastRenderedPageBreak/>
              <w:t>RB operativnog cilja</w:t>
            </w:r>
          </w:p>
        </w:tc>
        <w:tc>
          <w:tcPr>
            <w:tcW w:w="3132" w:type="dxa"/>
            <w:shd w:val="clear" w:color="auto" w:fill="DEEAF6" w:themeFill="accent5" w:themeFillTint="33"/>
            <w:vAlign w:val="center"/>
          </w:tcPr>
          <w:p w14:paraId="465247F7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Operativni ciljevi</w:t>
            </w:r>
          </w:p>
        </w:tc>
        <w:tc>
          <w:tcPr>
            <w:tcW w:w="1900" w:type="dxa"/>
            <w:shd w:val="clear" w:color="auto" w:fill="DEEAF6" w:themeFill="accent5" w:themeFillTint="33"/>
            <w:vAlign w:val="center"/>
          </w:tcPr>
          <w:p w14:paraId="5D9FB202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outputa</w:t>
            </w:r>
          </w:p>
        </w:tc>
        <w:tc>
          <w:tcPr>
            <w:tcW w:w="1713" w:type="dxa"/>
            <w:shd w:val="clear" w:color="auto" w:fill="DEEAF6" w:themeFill="accent5" w:themeFillTint="33"/>
            <w:vAlign w:val="center"/>
          </w:tcPr>
          <w:p w14:paraId="527CEA6A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 vrijednost outputa</w:t>
            </w:r>
          </w:p>
        </w:tc>
        <w:tc>
          <w:tcPr>
            <w:tcW w:w="1236" w:type="dxa"/>
            <w:shd w:val="clear" w:color="auto" w:fill="DEEAF6" w:themeFill="accent5" w:themeFillTint="33"/>
            <w:vAlign w:val="center"/>
          </w:tcPr>
          <w:p w14:paraId="1D39CFBC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Rok izvršenja</w:t>
            </w:r>
          </w:p>
        </w:tc>
        <w:tc>
          <w:tcPr>
            <w:tcW w:w="2367" w:type="dxa"/>
            <w:shd w:val="clear" w:color="auto" w:fill="DEEAF6" w:themeFill="accent5" w:themeFillTint="33"/>
            <w:vAlign w:val="center"/>
          </w:tcPr>
          <w:p w14:paraId="4DE31000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Nadležnost</w:t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1AE9AC64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Izvor financiranja</w:t>
            </w:r>
          </w:p>
        </w:tc>
      </w:tr>
      <w:tr w:rsidR="00344C3C" w:rsidRPr="003D2D7E" w14:paraId="5EBC12E5" w14:textId="77777777" w:rsidTr="00344C3C">
        <w:trPr>
          <w:trHeight w:val="1170"/>
        </w:trPr>
        <w:tc>
          <w:tcPr>
            <w:tcW w:w="1704" w:type="dxa"/>
            <w:vAlign w:val="center"/>
          </w:tcPr>
          <w:p w14:paraId="0971B1F8" w14:textId="5D40450D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9.2.1.</w:t>
            </w:r>
          </w:p>
        </w:tc>
        <w:tc>
          <w:tcPr>
            <w:tcW w:w="3132" w:type="dxa"/>
            <w:vAlign w:val="center"/>
          </w:tcPr>
          <w:p w14:paraId="69C52BB1" w14:textId="41589F8A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Uspostava sustava za praćenje i mjerenje učinaka provedbe mjera za jačanje antikorupcijskih potencijala u sustavu javne nabave</w:t>
            </w:r>
          </w:p>
        </w:tc>
        <w:tc>
          <w:tcPr>
            <w:tcW w:w="1900" w:type="dxa"/>
            <w:vAlign w:val="center"/>
          </w:tcPr>
          <w:p w14:paraId="4C2A12C5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Broj područja za koje se prikupljaju podaci o mjerenju učinaka </w:t>
            </w:r>
          </w:p>
        </w:tc>
        <w:tc>
          <w:tcPr>
            <w:tcW w:w="1713" w:type="dxa"/>
            <w:vAlign w:val="center"/>
          </w:tcPr>
          <w:p w14:paraId="051EF7DF" w14:textId="4D67C3DF" w:rsidR="00344C3C" w:rsidRPr="003D2D7E" w:rsidRDefault="00344C3C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</w:t>
            </w:r>
          </w:p>
        </w:tc>
        <w:tc>
          <w:tcPr>
            <w:tcW w:w="1236" w:type="dxa"/>
            <w:vAlign w:val="center"/>
          </w:tcPr>
          <w:p w14:paraId="1017D37F" w14:textId="725809F7" w:rsidR="00344C3C" w:rsidRPr="003D2D7E" w:rsidRDefault="007060D3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Prosinac,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="00344C3C"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67" w:type="dxa"/>
            <w:vAlign w:val="center"/>
          </w:tcPr>
          <w:p w14:paraId="7D196C6D" w14:textId="77777777" w:rsidR="00344C3C" w:rsidRPr="003D2D7E" w:rsidRDefault="00344C3C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840" w:type="dxa"/>
            <w:vAlign w:val="center"/>
          </w:tcPr>
          <w:p w14:paraId="536181C4" w14:textId="77777777" w:rsidR="00344C3C" w:rsidRPr="003D2D7E" w:rsidRDefault="00344C3C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  <w:tr w:rsidR="00344C3C" w:rsidRPr="003D2D7E" w14:paraId="6591C151" w14:textId="77777777" w:rsidTr="00344C3C">
        <w:trPr>
          <w:trHeight w:val="1170"/>
        </w:trPr>
        <w:tc>
          <w:tcPr>
            <w:tcW w:w="1704" w:type="dxa"/>
            <w:vAlign w:val="center"/>
          </w:tcPr>
          <w:p w14:paraId="62DEC8D5" w14:textId="5E6E3373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9.2.2.</w:t>
            </w:r>
          </w:p>
        </w:tc>
        <w:tc>
          <w:tcPr>
            <w:tcW w:w="3132" w:type="dxa"/>
            <w:vAlign w:val="center"/>
          </w:tcPr>
          <w:p w14:paraId="17CB8B7E" w14:textId="239EF0DE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Uspostava sustava za praćenje i mjerenje učinaka provedbe mjera za digitalizaciju javne uprave</w:t>
            </w:r>
          </w:p>
        </w:tc>
        <w:tc>
          <w:tcPr>
            <w:tcW w:w="1900" w:type="dxa"/>
            <w:vAlign w:val="center"/>
          </w:tcPr>
          <w:p w14:paraId="76B31AC4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Broj područja za koje se prikupljaju podaci o mjerenju učinaka </w:t>
            </w:r>
          </w:p>
        </w:tc>
        <w:tc>
          <w:tcPr>
            <w:tcW w:w="1713" w:type="dxa"/>
            <w:vAlign w:val="center"/>
          </w:tcPr>
          <w:p w14:paraId="5016C1AB" w14:textId="77777777" w:rsidR="00344C3C" w:rsidRPr="003D2D7E" w:rsidRDefault="00344C3C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</w:t>
            </w:r>
          </w:p>
        </w:tc>
        <w:tc>
          <w:tcPr>
            <w:tcW w:w="1236" w:type="dxa"/>
            <w:vAlign w:val="center"/>
          </w:tcPr>
          <w:p w14:paraId="1410AFB1" w14:textId="63E85DB6" w:rsidR="00344C3C" w:rsidRPr="003D2D7E" w:rsidRDefault="007060D3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Prosinac,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="00344C3C"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67" w:type="dxa"/>
            <w:vAlign w:val="center"/>
          </w:tcPr>
          <w:p w14:paraId="5F30C25C" w14:textId="77777777" w:rsidR="00344C3C" w:rsidRPr="003D2D7E" w:rsidRDefault="00344C3C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840" w:type="dxa"/>
            <w:vAlign w:val="center"/>
          </w:tcPr>
          <w:p w14:paraId="6C9D31F0" w14:textId="77777777" w:rsidR="00344C3C" w:rsidRPr="003D2D7E" w:rsidRDefault="00344C3C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</w:tbl>
    <w:p w14:paraId="3A82E8A7" w14:textId="77777777" w:rsidR="00344C3C" w:rsidRPr="003D2D7E" w:rsidRDefault="00344C3C" w:rsidP="00993A01">
      <w:pPr>
        <w:spacing w:line="276" w:lineRule="auto"/>
      </w:pPr>
    </w:p>
    <w:p w14:paraId="13B7044C" w14:textId="77777777" w:rsidR="001D6928" w:rsidRPr="003D2D7E" w:rsidRDefault="001D6928" w:rsidP="00993A01">
      <w:pPr>
        <w:spacing w:line="276" w:lineRule="auto"/>
      </w:pPr>
    </w:p>
    <w:p w14:paraId="6F1BA125" w14:textId="57631E8E" w:rsidR="001D6928" w:rsidRPr="003D2D7E" w:rsidRDefault="005431EB" w:rsidP="00910A17">
      <w:pPr>
        <w:spacing w:after="160" w:line="259" w:lineRule="auto"/>
        <w:jc w:val="left"/>
      </w:pPr>
      <w:r w:rsidRPr="003D2D7E">
        <w:br w:type="page"/>
      </w:r>
    </w:p>
    <w:p w14:paraId="2FCCC529" w14:textId="6358033D" w:rsidR="007D2EDD" w:rsidRPr="003D2D7E" w:rsidRDefault="007D2EDD" w:rsidP="00624BBD">
      <w:pPr>
        <w:shd w:val="clear" w:color="auto" w:fill="DEEAF6" w:themeFill="accent5" w:themeFillTint="33"/>
        <w:spacing w:line="276" w:lineRule="auto"/>
        <w:jc w:val="center"/>
        <w:rPr>
          <w:b/>
          <w:bCs/>
          <w:color w:val="2F5496" w:themeColor="accent1" w:themeShade="BF"/>
        </w:rPr>
      </w:pPr>
      <w:r w:rsidRPr="003D2D7E">
        <w:rPr>
          <w:b/>
          <w:bCs/>
          <w:color w:val="2F5496" w:themeColor="accent1" w:themeShade="BF"/>
        </w:rPr>
        <w:lastRenderedPageBreak/>
        <w:t>PODZAHTJEV 9. 3. PRAĆENJE I MJERENJE UNUTARNJIH REZULTATA, TJ. RAZINE DJELOTVORNOSTI I UČINKOVITOSTI</w:t>
      </w:r>
    </w:p>
    <w:p w14:paraId="5DB47D4D" w14:textId="77777777" w:rsidR="007D2EDD" w:rsidRPr="003D2D7E" w:rsidRDefault="007D2EDD" w:rsidP="00624BBD">
      <w:pPr>
        <w:spacing w:line="276" w:lineRule="auto"/>
        <w:jc w:val="center"/>
        <w:rPr>
          <w:b/>
          <w:bCs/>
        </w:rPr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402"/>
        <w:gridCol w:w="1559"/>
        <w:gridCol w:w="1417"/>
        <w:gridCol w:w="3686"/>
      </w:tblGrid>
      <w:tr w:rsidR="007D2EDD" w:rsidRPr="003D2D7E" w14:paraId="515D45C3" w14:textId="77777777" w:rsidTr="0017191A">
        <w:tc>
          <w:tcPr>
            <w:tcW w:w="3828" w:type="dxa"/>
            <w:shd w:val="clear" w:color="auto" w:fill="DEEAF6" w:themeFill="accent5" w:themeFillTint="33"/>
            <w:vAlign w:val="center"/>
          </w:tcPr>
          <w:p w14:paraId="7037D0C8" w14:textId="77777777" w:rsidR="007D2EDD" w:rsidRPr="003D2D7E" w:rsidRDefault="007D2EDD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Mjere iz PP i ciljevi iz djelokruga rada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579DD877" w14:textId="33F0E29E" w:rsidR="007D2EDD" w:rsidRPr="003D2D7E" w:rsidRDefault="007D2EDD" w:rsidP="00045672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(ishod, rezultat)</w:t>
            </w: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5D863647" w14:textId="77777777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Trenutačna vrijednost pokazatelja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0DD34F6" w14:textId="77777777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</w:t>
            </w:r>
          </w:p>
          <w:p w14:paraId="41457BD0" w14:textId="77777777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vrijednost pokazatelja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21ABA81E" w14:textId="77777777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Referenca</w:t>
            </w:r>
          </w:p>
        </w:tc>
      </w:tr>
      <w:tr w:rsidR="007D2EDD" w:rsidRPr="003D2D7E" w14:paraId="72453992" w14:textId="77777777" w:rsidTr="0017191A">
        <w:trPr>
          <w:trHeight w:val="1602"/>
        </w:trPr>
        <w:tc>
          <w:tcPr>
            <w:tcW w:w="3828" w:type="dxa"/>
            <w:vAlign w:val="center"/>
          </w:tcPr>
          <w:p w14:paraId="024A32E5" w14:textId="30E19020" w:rsidR="007D2EDD" w:rsidRPr="003D2D7E" w:rsidRDefault="007D2EDD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Potpuna usklađenost s financijsko izvještajnim i pravnim okvirom</w:t>
            </w:r>
          </w:p>
        </w:tc>
        <w:tc>
          <w:tcPr>
            <w:tcW w:w="3402" w:type="dxa"/>
            <w:vAlign w:val="center"/>
          </w:tcPr>
          <w:p w14:paraId="738F21A0" w14:textId="13D6F735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Mišljenje Državnog ureda za reviziju o usklađenosti poslovanja subjekata</w:t>
            </w:r>
          </w:p>
        </w:tc>
        <w:tc>
          <w:tcPr>
            <w:tcW w:w="1559" w:type="dxa"/>
            <w:vAlign w:val="center"/>
          </w:tcPr>
          <w:p w14:paraId="5509FE4C" w14:textId="4509E1DD" w:rsidR="007D2EDD" w:rsidRPr="003D2D7E" w:rsidRDefault="00344C3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Uvjetno</w:t>
            </w:r>
          </w:p>
        </w:tc>
        <w:tc>
          <w:tcPr>
            <w:tcW w:w="1417" w:type="dxa"/>
            <w:vAlign w:val="center"/>
          </w:tcPr>
          <w:p w14:paraId="7B6D8E3C" w14:textId="32A7ADA4" w:rsidR="007D2EDD" w:rsidRPr="003D2D7E" w:rsidRDefault="007D2EDD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Bezuvjetno</w:t>
            </w:r>
          </w:p>
        </w:tc>
        <w:tc>
          <w:tcPr>
            <w:tcW w:w="3686" w:type="dxa"/>
            <w:vAlign w:val="center"/>
          </w:tcPr>
          <w:p w14:paraId="34F691D4" w14:textId="07816720" w:rsidR="007D2EDD" w:rsidRPr="003D2D7E" w:rsidRDefault="007D2EDD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sprječavanja korupcije za razdoblje od 2021. do 2030. godine, poglavlje 6.</w:t>
            </w:r>
          </w:p>
        </w:tc>
      </w:tr>
      <w:tr w:rsidR="008802B6" w:rsidRPr="003D2D7E" w14:paraId="2907BD77" w14:textId="77777777" w:rsidTr="0017191A">
        <w:trPr>
          <w:trHeight w:val="860"/>
        </w:trPr>
        <w:tc>
          <w:tcPr>
            <w:tcW w:w="3828" w:type="dxa"/>
            <w:vMerge w:val="restart"/>
            <w:vAlign w:val="center"/>
          </w:tcPr>
          <w:p w14:paraId="64BE81C9" w14:textId="573008D5" w:rsidR="008802B6" w:rsidRPr="003D2D7E" w:rsidRDefault="008802B6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>Učinkovito upravljanje nekretninama</w:t>
            </w:r>
          </w:p>
        </w:tc>
        <w:tc>
          <w:tcPr>
            <w:tcW w:w="3402" w:type="dxa"/>
            <w:vAlign w:val="center"/>
          </w:tcPr>
          <w:p w14:paraId="7B85DDA6" w14:textId="5916C7E9" w:rsidR="008802B6" w:rsidRPr="003D2D7E" w:rsidRDefault="008802B6" w:rsidP="008802B6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% uređenosti zemljišnoknjižnog stanja na nekretninama </w:t>
            </w:r>
          </w:p>
        </w:tc>
        <w:tc>
          <w:tcPr>
            <w:tcW w:w="1559" w:type="dxa"/>
            <w:vAlign w:val="center"/>
          </w:tcPr>
          <w:p w14:paraId="59951D25" w14:textId="354F8B1E" w:rsidR="008802B6" w:rsidRPr="003D2D7E" w:rsidRDefault="00344C3C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podatka</w:t>
            </w:r>
          </w:p>
        </w:tc>
        <w:tc>
          <w:tcPr>
            <w:tcW w:w="1417" w:type="dxa"/>
            <w:vAlign w:val="center"/>
          </w:tcPr>
          <w:p w14:paraId="488BE763" w14:textId="5A002BF4" w:rsidR="008802B6" w:rsidRPr="003D2D7E" w:rsidRDefault="008802B6" w:rsidP="008802B6">
            <w:pPr>
              <w:pStyle w:val="Odlomakpopisa"/>
              <w:spacing w:before="0" w:line="276" w:lineRule="auto"/>
              <w:ind w:left="0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100%</w:t>
            </w:r>
          </w:p>
        </w:tc>
        <w:tc>
          <w:tcPr>
            <w:tcW w:w="3686" w:type="dxa"/>
            <w:vAlign w:val="center"/>
          </w:tcPr>
          <w:p w14:paraId="3A389DBA" w14:textId="47E44D94" w:rsidR="008802B6" w:rsidRPr="003D2D7E" w:rsidRDefault="008802B6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upravljanja državnom imovinom za razdoblje 2019. – 2025.</w:t>
            </w:r>
          </w:p>
        </w:tc>
      </w:tr>
      <w:tr w:rsidR="008802B6" w:rsidRPr="003D2D7E" w14:paraId="64516074" w14:textId="77777777" w:rsidTr="0017191A">
        <w:trPr>
          <w:trHeight w:val="915"/>
        </w:trPr>
        <w:tc>
          <w:tcPr>
            <w:tcW w:w="3828" w:type="dxa"/>
            <w:vMerge/>
            <w:vAlign w:val="center"/>
          </w:tcPr>
          <w:p w14:paraId="4C764A33" w14:textId="77777777" w:rsidR="008802B6" w:rsidRPr="003D2D7E" w:rsidRDefault="008802B6" w:rsidP="00624BBD">
            <w:pPr>
              <w:spacing w:line="276" w:lineRule="auto"/>
              <w:jc w:val="center"/>
              <w:rPr>
                <w:i/>
                <w:iCs/>
                <w:lang w:val="hr-HR"/>
              </w:rPr>
            </w:pPr>
          </w:p>
        </w:tc>
        <w:tc>
          <w:tcPr>
            <w:tcW w:w="3402" w:type="dxa"/>
            <w:vAlign w:val="center"/>
          </w:tcPr>
          <w:p w14:paraId="710969BB" w14:textId="77777777" w:rsidR="008802B6" w:rsidRPr="003D2D7E" w:rsidRDefault="008802B6" w:rsidP="00624BBD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% nekretnina TJU u Središnjem registru državne imovine</w:t>
            </w:r>
          </w:p>
        </w:tc>
        <w:tc>
          <w:tcPr>
            <w:tcW w:w="1559" w:type="dxa"/>
            <w:vAlign w:val="center"/>
          </w:tcPr>
          <w:p w14:paraId="112A17A8" w14:textId="4E84F4BA" w:rsidR="008802B6" w:rsidRPr="003D2D7E" w:rsidRDefault="00344C3C" w:rsidP="00624BBD">
            <w:pPr>
              <w:spacing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Nema podatka</w:t>
            </w:r>
          </w:p>
        </w:tc>
        <w:tc>
          <w:tcPr>
            <w:tcW w:w="1417" w:type="dxa"/>
            <w:vAlign w:val="center"/>
          </w:tcPr>
          <w:p w14:paraId="16DA5117" w14:textId="30F599B7" w:rsidR="008802B6" w:rsidRPr="003D2D7E" w:rsidRDefault="008802B6" w:rsidP="00624BBD">
            <w:pPr>
              <w:pStyle w:val="Odlomakpopisa"/>
              <w:spacing w:before="0" w:line="276" w:lineRule="auto"/>
              <w:ind w:left="0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100%</w:t>
            </w:r>
          </w:p>
        </w:tc>
        <w:tc>
          <w:tcPr>
            <w:tcW w:w="3686" w:type="dxa"/>
            <w:vAlign w:val="center"/>
          </w:tcPr>
          <w:p w14:paraId="506596A7" w14:textId="68F40FDE" w:rsidR="008802B6" w:rsidRPr="003D2D7E" w:rsidRDefault="008802B6" w:rsidP="00624BBD">
            <w:pPr>
              <w:spacing w:before="0" w:line="276" w:lineRule="auto"/>
              <w:jc w:val="center"/>
              <w:rPr>
                <w:lang w:val="hr-HR"/>
              </w:rPr>
            </w:pPr>
            <w:r w:rsidRPr="003D2D7E">
              <w:rPr>
                <w:color w:val="auto"/>
                <w:lang w:val="hr-HR"/>
              </w:rPr>
              <w:t>Strategija upravljanja državnom imovinom za razdoblje 2019. – 2025.</w:t>
            </w:r>
          </w:p>
        </w:tc>
      </w:tr>
    </w:tbl>
    <w:p w14:paraId="3F561CF7" w14:textId="77777777" w:rsidR="007D2EDD" w:rsidRPr="003D2D7E" w:rsidRDefault="007D2EDD" w:rsidP="00993A01">
      <w:pPr>
        <w:spacing w:line="276" w:lineRule="auto"/>
        <w:rPr>
          <w:b/>
          <w:bCs/>
        </w:rPr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4"/>
        <w:gridCol w:w="3132"/>
        <w:gridCol w:w="1900"/>
        <w:gridCol w:w="1713"/>
        <w:gridCol w:w="1236"/>
        <w:gridCol w:w="2367"/>
        <w:gridCol w:w="1840"/>
      </w:tblGrid>
      <w:tr w:rsidR="00344C3C" w:rsidRPr="003D2D7E" w14:paraId="6CF8AADE" w14:textId="77777777" w:rsidTr="006B02A9">
        <w:trPr>
          <w:trHeight w:val="1018"/>
        </w:trPr>
        <w:tc>
          <w:tcPr>
            <w:tcW w:w="1704" w:type="dxa"/>
            <w:shd w:val="clear" w:color="auto" w:fill="DEEAF6" w:themeFill="accent5" w:themeFillTint="33"/>
            <w:vAlign w:val="center"/>
          </w:tcPr>
          <w:p w14:paraId="1D8CC19A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RB operativnog cilja</w:t>
            </w:r>
          </w:p>
        </w:tc>
        <w:tc>
          <w:tcPr>
            <w:tcW w:w="3132" w:type="dxa"/>
            <w:shd w:val="clear" w:color="auto" w:fill="DEEAF6" w:themeFill="accent5" w:themeFillTint="33"/>
            <w:vAlign w:val="center"/>
          </w:tcPr>
          <w:p w14:paraId="3BEBFDBF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Operativni ciljevi</w:t>
            </w:r>
          </w:p>
        </w:tc>
        <w:tc>
          <w:tcPr>
            <w:tcW w:w="1900" w:type="dxa"/>
            <w:shd w:val="clear" w:color="auto" w:fill="DEEAF6" w:themeFill="accent5" w:themeFillTint="33"/>
            <w:vAlign w:val="center"/>
          </w:tcPr>
          <w:p w14:paraId="67726931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outputa</w:t>
            </w:r>
          </w:p>
        </w:tc>
        <w:tc>
          <w:tcPr>
            <w:tcW w:w="1713" w:type="dxa"/>
            <w:shd w:val="clear" w:color="auto" w:fill="DEEAF6" w:themeFill="accent5" w:themeFillTint="33"/>
            <w:vAlign w:val="center"/>
          </w:tcPr>
          <w:p w14:paraId="2B3A70B7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 vrijednost outputa</w:t>
            </w:r>
          </w:p>
        </w:tc>
        <w:tc>
          <w:tcPr>
            <w:tcW w:w="1236" w:type="dxa"/>
            <w:shd w:val="clear" w:color="auto" w:fill="DEEAF6" w:themeFill="accent5" w:themeFillTint="33"/>
            <w:vAlign w:val="center"/>
          </w:tcPr>
          <w:p w14:paraId="7C02F63E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Rok izvršenja</w:t>
            </w:r>
          </w:p>
        </w:tc>
        <w:tc>
          <w:tcPr>
            <w:tcW w:w="2367" w:type="dxa"/>
            <w:shd w:val="clear" w:color="auto" w:fill="DEEAF6" w:themeFill="accent5" w:themeFillTint="33"/>
            <w:vAlign w:val="center"/>
          </w:tcPr>
          <w:p w14:paraId="18AD9998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Nadležnost</w:t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56EA1371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Izvor financiranja</w:t>
            </w:r>
          </w:p>
        </w:tc>
      </w:tr>
      <w:tr w:rsidR="00344C3C" w:rsidRPr="003D2D7E" w14:paraId="27E25E84" w14:textId="77777777" w:rsidTr="006B02A9">
        <w:trPr>
          <w:trHeight w:val="1170"/>
        </w:trPr>
        <w:tc>
          <w:tcPr>
            <w:tcW w:w="1704" w:type="dxa"/>
            <w:vAlign w:val="center"/>
          </w:tcPr>
          <w:p w14:paraId="1ABFF82B" w14:textId="5EE575BD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9.3.1.</w:t>
            </w:r>
          </w:p>
        </w:tc>
        <w:tc>
          <w:tcPr>
            <w:tcW w:w="3132" w:type="dxa"/>
            <w:vAlign w:val="center"/>
          </w:tcPr>
          <w:p w14:paraId="51A0444A" w14:textId="07416F50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Uspostava sustava za praćenje i mjerenje učinaka provedbe mjera za praćenje unutarnjih rezultata</w:t>
            </w:r>
          </w:p>
        </w:tc>
        <w:tc>
          <w:tcPr>
            <w:tcW w:w="1900" w:type="dxa"/>
            <w:vAlign w:val="center"/>
          </w:tcPr>
          <w:p w14:paraId="0C68AD58" w14:textId="77777777" w:rsidR="00344C3C" w:rsidRPr="003D2D7E" w:rsidRDefault="00344C3C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 xml:space="preserve">Broj područja za koje se prikupljaju podaci o mjerenju učinaka </w:t>
            </w:r>
          </w:p>
        </w:tc>
        <w:tc>
          <w:tcPr>
            <w:tcW w:w="1713" w:type="dxa"/>
            <w:vAlign w:val="center"/>
          </w:tcPr>
          <w:p w14:paraId="26CEB002" w14:textId="77777777" w:rsidR="00344C3C" w:rsidRPr="003D2D7E" w:rsidRDefault="00344C3C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2</w:t>
            </w:r>
          </w:p>
        </w:tc>
        <w:tc>
          <w:tcPr>
            <w:tcW w:w="1236" w:type="dxa"/>
            <w:vAlign w:val="center"/>
          </w:tcPr>
          <w:p w14:paraId="6243088D" w14:textId="4EDD6C26" w:rsidR="00344C3C" w:rsidRPr="003D2D7E" w:rsidRDefault="007060D3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Prosinac,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67" w:type="dxa"/>
            <w:vAlign w:val="center"/>
          </w:tcPr>
          <w:p w14:paraId="40AC0288" w14:textId="77777777" w:rsidR="00344C3C" w:rsidRPr="003D2D7E" w:rsidRDefault="00344C3C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840" w:type="dxa"/>
            <w:vAlign w:val="center"/>
          </w:tcPr>
          <w:p w14:paraId="21E9F82B" w14:textId="77777777" w:rsidR="00344C3C" w:rsidRPr="003D2D7E" w:rsidRDefault="00344C3C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</w:tbl>
    <w:p w14:paraId="73C1CBB9" w14:textId="10980EB2" w:rsidR="007D2EDD" w:rsidRPr="003D2D7E" w:rsidRDefault="005431EB" w:rsidP="00910A17">
      <w:pPr>
        <w:spacing w:after="160" w:line="259" w:lineRule="auto"/>
        <w:jc w:val="left"/>
        <w:rPr>
          <w:b/>
          <w:bCs/>
        </w:rPr>
      </w:pPr>
      <w:r w:rsidRPr="003D2D7E">
        <w:rPr>
          <w:b/>
          <w:bCs/>
        </w:rPr>
        <w:br w:type="page"/>
      </w:r>
    </w:p>
    <w:p w14:paraId="71B63E1C" w14:textId="2FCD4F57" w:rsidR="007D2EDD" w:rsidRPr="003D2D7E" w:rsidRDefault="007D2EDD" w:rsidP="00624BBD">
      <w:pPr>
        <w:shd w:val="clear" w:color="auto" w:fill="DEEAF6" w:themeFill="accent5" w:themeFillTint="33"/>
        <w:spacing w:line="276" w:lineRule="auto"/>
        <w:jc w:val="center"/>
        <w:rPr>
          <w:b/>
          <w:bCs/>
          <w:color w:val="2F5496" w:themeColor="accent1" w:themeShade="BF"/>
        </w:rPr>
      </w:pPr>
      <w:r w:rsidRPr="003D2D7E">
        <w:rPr>
          <w:b/>
          <w:bCs/>
          <w:color w:val="2F5496" w:themeColor="accent1" w:themeShade="BF"/>
        </w:rPr>
        <w:lastRenderedPageBreak/>
        <w:t>PODZAHTJEV 9.4. UNUTARNJA PROCJENA SUK-A</w:t>
      </w:r>
    </w:p>
    <w:p w14:paraId="7779A677" w14:textId="77777777" w:rsidR="007D2EDD" w:rsidRPr="003D2D7E" w:rsidRDefault="007D2EDD" w:rsidP="00624BBD">
      <w:pPr>
        <w:spacing w:line="276" w:lineRule="auto"/>
        <w:jc w:val="center"/>
        <w:rPr>
          <w:b/>
          <w:bCs/>
        </w:rPr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402"/>
        <w:gridCol w:w="1559"/>
        <w:gridCol w:w="1417"/>
        <w:gridCol w:w="3686"/>
      </w:tblGrid>
      <w:tr w:rsidR="007D2EDD" w:rsidRPr="003D2D7E" w14:paraId="48277DE2" w14:textId="77777777" w:rsidTr="0017191A">
        <w:tc>
          <w:tcPr>
            <w:tcW w:w="3828" w:type="dxa"/>
            <w:shd w:val="clear" w:color="auto" w:fill="DEEAF6" w:themeFill="accent5" w:themeFillTint="33"/>
            <w:vAlign w:val="center"/>
          </w:tcPr>
          <w:p w14:paraId="10F40B75" w14:textId="77777777" w:rsidR="007D2EDD" w:rsidRPr="003D2D7E" w:rsidRDefault="007D2EDD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Mjere iz PP i ciljevi iz djelokruga rada</w:t>
            </w:r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7D685474" w14:textId="77777777" w:rsidR="007D2EDD" w:rsidRPr="003D2D7E" w:rsidRDefault="007D2EDD" w:rsidP="00624BBD">
            <w:pPr>
              <w:spacing w:before="0" w:line="276" w:lineRule="auto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(ishod, rezultat)</w:t>
            </w:r>
          </w:p>
          <w:p w14:paraId="267CD4E3" w14:textId="77777777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1DFFCDED" w14:textId="77777777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Trenutačna vrijednost pokazatelja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98BBF2E" w14:textId="77777777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</w:t>
            </w:r>
          </w:p>
          <w:p w14:paraId="01324FDC" w14:textId="77777777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vrijednost pokazatelja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022E600D" w14:textId="77777777" w:rsidR="007D2EDD" w:rsidRPr="003D2D7E" w:rsidRDefault="007D2EDD" w:rsidP="00624BBD">
            <w:pPr>
              <w:pStyle w:val="Odlomakpopisa"/>
              <w:spacing w:before="0" w:line="276" w:lineRule="auto"/>
              <w:ind w:left="0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Referenca</w:t>
            </w:r>
          </w:p>
        </w:tc>
      </w:tr>
      <w:tr w:rsidR="007D2EDD" w:rsidRPr="003D2D7E" w14:paraId="29845968" w14:textId="77777777" w:rsidTr="0017191A">
        <w:trPr>
          <w:trHeight w:val="1602"/>
        </w:trPr>
        <w:tc>
          <w:tcPr>
            <w:tcW w:w="3828" w:type="dxa"/>
            <w:vAlign w:val="center"/>
          </w:tcPr>
          <w:p w14:paraId="2E151E0E" w14:textId="0A5E3CE5" w:rsidR="007D2EDD" w:rsidRPr="003D2D7E" w:rsidRDefault="00313CC3" w:rsidP="00624BBD">
            <w:pPr>
              <w:spacing w:before="0" w:line="276" w:lineRule="auto"/>
              <w:jc w:val="center"/>
              <w:rPr>
                <w:i/>
                <w:iCs/>
                <w:color w:val="auto"/>
                <w:lang w:val="hr-HR"/>
              </w:rPr>
            </w:pPr>
            <w:r w:rsidRPr="003D2D7E">
              <w:rPr>
                <w:i/>
                <w:iCs/>
                <w:color w:val="auto"/>
                <w:lang w:val="hr-HR"/>
              </w:rPr>
              <w:t xml:space="preserve">Uvođenje sustava upravljanja kvalitetom </w:t>
            </w:r>
          </w:p>
        </w:tc>
        <w:tc>
          <w:tcPr>
            <w:tcW w:w="3402" w:type="dxa"/>
            <w:vAlign w:val="center"/>
          </w:tcPr>
          <w:p w14:paraId="7B2ECD3C" w14:textId="10BEC9A2" w:rsidR="007D2EDD" w:rsidRPr="003D2D7E" w:rsidRDefault="00313CC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Provedena samoprocjena upravljanja kvalitetom</w:t>
            </w:r>
          </w:p>
        </w:tc>
        <w:tc>
          <w:tcPr>
            <w:tcW w:w="1559" w:type="dxa"/>
            <w:vAlign w:val="center"/>
          </w:tcPr>
          <w:p w14:paraId="4D8461F2" w14:textId="6661B389" w:rsidR="007D2EDD" w:rsidRPr="003D2D7E" w:rsidRDefault="008802B6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Nema podataka</w:t>
            </w:r>
          </w:p>
        </w:tc>
        <w:tc>
          <w:tcPr>
            <w:tcW w:w="1417" w:type="dxa"/>
            <w:vAlign w:val="center"/>
          </w:tcPr>
          <w:p w14:paraId="6AAE5129" w14:textId="2B6A277C" w:rsidR="007D2EDD" w:rsidRPr="003D2D7E" w:rsidRDefault="00313CC3" w:rsidP="00624BBD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Izrađeno izvješće s Akcijskim planom (202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Pr="003D2D7E">
              <w:rPr>
                <w:color w:val="auto"/>
                <w:lang w:val="hr-HR"/>
              </w:rPr>
              <w:t>.)</w:t>
            </w:r>
          </w:p>
        </w:tc>
        <w:tc>
          <w:tcPr>
            <w:tcW w:w="3686" w:type="dxa"/>
            <w:vAlign w:val="center"/>
          </w:tcPr>
          <w:p w14:paraId="3C6C8057" w14:textId="6261C063" w:rsidR="007D2EDD" w:rsidRPr="003D2D7E" w:rsidRDefault="00313CC3" w:rsidP="00624BBD">
            <w:pPr>
              <w:spacing w:before="0" w:line="276" w:lineRule="auto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Smjernice za upravljanje kvalitetom u javnoj upravi („Narodne novine“, br. 65/23)</w:t>
            </w:r>
          </w:p>
        </w:tc>
      </w:tr>
    </w:tbl>
    <w:p w14:paraId="61ED1C1E" w14:textId="77777777" w:rsidR="005E5A8E" w:rsidRPr="003D2D7E" w:rsidRDefault="005E5A8E" w:rsidP="005E5A8E">
      <w:pPr>
        <w:spacing w:line="276" w:lineRule="auto"/>
        <w:rPr>
          <w:b/>
          <w:bCs/>
        </w:rPr>
      </w:pPr>
    </w:p>
    <w:tbl>
      <w:tblPr>
        <w:tblStyle w:val="Reetkatablice"/>
        <w:tblW w:w="13892" w:type="dxa"/>
        <w:tblInd w:w="-5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4"/>
        <w:gridCol w:w="3132"/>
        <w:gridCol w:w="1900"/>
        <w:gridCol w:w="1713"/>
        <w:gridCol w:w="1236"/>
        <w:gridCol w:w="2367"/>
        <w:gridCol w:w="1840"/>
      </w:tblGrid>
      <w:tr w:rsidR="005E5A8E" w:rsidRPr="003D2D7E" w14:paraId="778015C1" w14:textId="77777777" w:rsidTr="006B02A9">
        <w:trPr>
          <w:trHeight w:val="1018"/>
        </w:trPr>
        <w:tc>
          <w:tcPr>
            <w:tcW w:w="1704" w:type="dxa"/>
            <w:shd w:val="clear" w:color="auto" w:fill="DEEAF6" w:themeFill="accent5" w:themeFillTint="33"/>
            <w:vAlign w:val="center"/>
          </w:tcPr>
          <w:p w14:paraId="605C87CF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RB operativnog cilja</w:t>
            </w:r>
          </w:p>
        </w:tc>
        <w:tc>
          <w:tcPr>
            <w:tcW w:w="3132" w:type="dxa"/>
            <w:shd w:val="clear" w:color="auto" w:fill="DEEAF6" w:themeFill="accent5" w:themeFillTint="33"/>
            <w:vAlign w:val="center"/>
          </w:tcPr>
          <w:p w14:paraId="58D2F307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Operativni ciljevi</w:t>
            </w:r>
          </w:p>
        </w:tc>
        <w:tc>
          <w:tcPr>
            <w:tcW w:w="1900" w:type="dxa"/>
            <w:shd w:val="clear" w:color="auto" w:fill="DEEAF6" w:themeFill="accent5" w:themeFillTint="33"/>
            <w:vAlign w:val="center"/>
          </w:tcPr>
          <w:p w14:paraId="2FC243C9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Pokazatelj(i) outputa</w:t>
            </w:r>
          </w:p>
        </w:tc>
        <w:tc>
          <w:tcPr>
            <w:tcW w:w="1713" w:type="dxa"/>
            <w:shd w:val="clear" w:color="auto" w:fill="DEEAF6" w:themeFill="accent5" w:themeFillTint="33"/>
            <w:vAlign w:val="center"/>
          </w:tcPr>
          <w:p w14:paraId="4AAF539B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Planirana vrijednost outputa</w:t>
            </w:r>
          </w:p>
        </w:tc>
        <w:tc>
          <w:tcPr>
            <w:tcW w:w="1236" w:type="dxa"/>
            <w:shd w:val="clear" w:color="auto" w:fill="DEEAF6" w:themeFill="accent5" w:themeFillTint="33"/>
            <w:vAlign w:val="center"/>
          </w:tcPr>
          <w:p w14:paraId="43273621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Rok izvršenja</w:t>
            </w:r>
          </w:p>
        </w:tc>
        <w:tc>
          <w:tcPr>
            <w:tcW w:w="2367" w:type="dxa"/>
            <w:shd w:val="clear" w:color="auto" w:fill="DEEAF6" w:themeFill="accent5" w:themeFillTint="33"/>
            <w:vAlign w:val="center"/>
          </w:tcPr>
          <w:p w14:paraId="52545B24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Nadležnost</w:t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0939550A" w14:textId="77777777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2F5496" w:themeColor="accent1" w:themeShade="BF"/>
                <w:lang w:val="hr-HR"/>
              </w:rPr>
            </w:pPr>
            <w:r w:rsidRPr="003D2D7E">
              <w:rPr>
                <w:color w:val="2F5496" w:themeColor="accent1" w:themeShade="BF"/>
                <w:lang w:val="hr-HR"/>
              </w:rPr>
              <w:t>Izvor financiranja</w:t>
            </w:r>
          </w:p>
        </w:tc>
      </w:tr>
      <w:tr w:rsidR="005E5A8E" w:rsidRPr="003D2D7E" w14:paraId="2046C997" w14:textId="77777777" w:rsidTr="006B02A9">
        <w:trPr>
          <w:trHeight w:val="1170"/>
        </w:trPr>
        <w:tc>
          <w:tcPr>
            <w:tcW w:w="1704" w:type="dxa"/>
            <w:vAlign w:val="center"/>
          </w:tcPr>
          <w:p w14:paraId="07CF8501" w14:textId="1C0DE1DD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9.4.1.</w:t>
            </w:r>
          </w:p>
        </w:tc>
        <w:tc>
          <w:tcPr>
            <w:tcW w:w="3132" w:type="dxa"/>
            <w:vAlign w:val="center"/>
          </w:tcPr>
          <w:p w14:paraId="3F2E1C74" w14:textId="303B5284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Uspostava sustava za samoprocjenu</w:t>
            </w:r>
          </w:p>
        </w:tc>
        <w:tc>
          <w:tcPr>
            <w:tcW w:w="1900" w:type="dxa"/>
            <w:vAlign w:val="center"/>
          </w:tcPr>
          <w:p w14:paraId="6706649B" w14:textId="32350966" w:rsidR="005E5A8E" w:rsidRPr="003D2D7E" w:rsidRDefault="005E5A8E" w:rsidP="006B02A9">
            <w:pPr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Izrađeno izvješće s akcijskim planom</w:t>
            </w:r>
          </w:p>
        </w:tc>
        <w:tc>
          <w:tcPr>
            <w:tcW w:w="1713" w:type="dxa"/>
            <w:vAlign w:val="center"/>
          </w:tcPr>
          <w:p w14:paraId="7B4E7FAC" w14:textId="77777777" w:rsidR="005E5A8E" w:rsidRPr="003D2D7E" w:rsidRDefault="005E5A8E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1</w:t>
            </w:r>
          </w:p>
        </w:tc>
        <w:tc>
          <w:tcPr>
            <w:tcW w:w="1236" w:type="dxa"/>
            <w:vAlign w:val="center"/>
          </w:tcPr>
          <w:p w14:paraId="0D84E2DF" w14:textId="2ABBB18C" w:rsidR="005E5A8E" w:rsidRPr="003D2D7E" w:rsidRDefault="007060D3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Prosinac, 202</w:t>
            </w:r>
            <w:r w:rsidR="00212F03" w:rsidRPr="003D2D7E">
              <w:rPr>
                <w:color w:val="auto"/>
                <w:lang w:val="hr-HR"/>
              </w:rPr>
              <w:t>6</w:t>
            </w:r>
            <w:r w:rsidRPr="003D2D7E">
              <w:rPr>
                <w:color w:val="auto"/>
                <w:lang w:val="hr-HR"/>
              </w:rPr>
              <w:t>.</w:t>
            </w:r>
          </w:p>
        </w:tc>
        <w:tc>
          <w:tcPr>
            <w:tcW w:w="2367" w:type="dxa"/>
            <w:vAlign w:val="center"/>
          </w:tcPr>
          <w:p w14:paraId="3E004261" w14:textId="77777777" w:rsidR="005E5A8E" w:rsidRPr="003D2D7E" w:rsidRDefault="005E5A8E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Jedinstveni upravni odjel</w:t>
            </w:r>
          </w:p>
        </w:tc>
        <w:tc>
          <w:tcPr>
            <w:tcW w:w="1840" w:type="dxa"/>
            <w:vAlign w:val="center"/>
          </w:tcPr>
          <w:p w14:paraId="2AFF5403" w14:textId="77777777" w:rsidR="005E5A8E" w:rsidRPr="003D2D7E" w:rsidRDefault="005E5A8E" w:rsidP="006B02A9">
            <w:pPr>
              <w:pStyle w:val="Odlomakpopisa"/>
              <w:spacing w:before="0" w:line="276" w:lineRule="auto"/>
              <w:ind w:left="57"/>
              <w:jc w:val="center"/>
              <w:rPr>
                <w:color w:val="auto"/>
                <w:lang w:val="hr-HR"/>
              </w:rPr>
            </w:pPr>
            <w:r w:rsidRPr="003D2D7E">
              <w:rPr>
                <w:color w:val="auto"/>
                <w:lang w:val="hr-HR"/>
              </w:rPr>
              <w:t>n/p</w:t>
            </w:r>
          </w:p>
        </w:tc>
      </w:tr>
    </w:tbl>
    <w:p w14:paraId="00DF0B12" w14:textId="6F2DE564" w:rsidR="005E5A8E" w:rsidRPr="003D2D7E" w:rsidRDefault="005E5A8E" w:rsidP="00624BBD">
      <w:pPr>
        <w:spacing w:line="276" w:lineRule="auto"/>
        <w:jc w:val="center"/>
        <w:rPr>
          <w:b/>
          <w:bCs/>
        </w:rPr>
        <w:sectPr w:rsidR="005E5A8E" w:rsidRPr="003D2D7E" w:rsidSect="00E04DAA">
          <w:pgSz w:w="15840" w:h="12240" w:orient="landscape"/>
          <w:pgMar w:top="1008" w:right="956" w:bottom="1008" w:left="993" w:header="720" w:footer="432" w:gutter="0"/>
          <w:cols w:space="720"/>
          <w:titlePg/>
          <w:docGrid w:linePitch="360"/>
        </w:sectPr>
      </w:pPr>
    </w:p>
    <w:p w14:paraId="07B86192" w14:textId="586FA0BF" w:rsidR="00550212" w:rsidRPr="003D2D7E" w:rsidRDefault="00550212" w:rsidP="00057A0F">
      <w:pPr>
        <w:pStyle w:val="Naslov1"/>
        <w:numPr>
          <w:ilvl w:val="0"/>
          <w:numId w:val="38"/>
        </w:numPr>
        <w:spacing w:line="276" w:lineRule="auto"/>
        <w:rPr>
          <w:sz w:val="28"/>
          <w:szCs w:val="28"/>
        </w:rPr>
      </w:pPr>
      <w:bookmarkStart w:id="16" w:name="_Toc215833352"/>
      <w:r w:rsidRPr="003D2D7E">
        <w:rPr>
          <w:sz w:val="28"/>
          <w:szCs w:val="28"/>
        </w:rPr>
        <w:lastRenderedPageBreak/>
        <w:t>Pravne osobe u nadležnosti</w:t>
      </w:r>
      <w:bookmarkEnd w:id="16"/>
      <w:r w:rsidRPr="003D2D7E">
        <w:rPr>
          <w:sz w:val="28"/>
          <w:szCs w:val="28"/>
        </w:rPr>
        <w:t xml:space="preserve"> </w:t>
      </w:r>
    </w:p>
    <w:p w14:paraId="56F646E0" w14:textId="77777777" w:rsidR="00F8161C" w:rsidRPr="003D2D7E" w:rsidRDefault="00F8161C" w:rsidP="00624BBD">
      <w:pPr>
        <w:spacing w:line="276" w:lineRule="auto"/>
      </w:pPr>
    </w:p>
    <w:p w14:paraId="5E0EB776" w14:textId="62D6E052" w:rsidR="00F8161C" w:rsidRPr="003D2D7E" w:rsidRDefault="00EC28B6" w:rsidP="00624BBD">
      <w:pPr>
        <w:spacing w:line="276" w:lineRule="auto"/>
        <w:rPr>
          <w:iCs/>
        </w:rPr>
      </w:pPr>
      <w:r w:rsidRPr="003D2D7E">
        <w:rPr>
          <w:iCs/>
        </w:rPr>
        <w:t>Grad Ozalj</w:t>
      </w:r>
      <w:r w:rsidR="00F8161C" w:rsidRPr="003D2D7E">
        <w:rPr>
          <w:iCs/>
        </w:rPr>
        <w:t xml:space="preserve"> kao jedinica lokalne samouprave</w:t>
      </w:r>
      <w:r w:rsidRPr="003D2D7E">
        <w:rPr>
          <w:iCs/>
        </w:rPr>
        <w:t xml:space="preserve"> </w:t>
      </w:r>
      <w:r w:rsidR="00F8161C" w:rsidRPr="003D2D7E">
        <w:rPr>
          <w:iCs/>
        </w:rPr>
        <w:t xml:space="preserve">u okviru svog samoupravnog djelokruga obavlja brojne javne poslove radi zadovoljavanja potreba građana na svom području. U svrhu učinkovitog izvršavanja tih zadaća, </w:t>
      </w:r>
      <w:r w:rsidRPr="003D2D7E">
        <w:rPr>
          <w:iCs/>
        </w:rPr>
        <w:t>Grad</w:t>
      </w:r>
      <w:r w:rsidR="00F8161C" w:rsidRPr="003D2D7E">
        <w:rPr>
          <w:iCs/>
        </w:rPr>
        <w:t xml:space="preserve"> je osnoval</w:t>
      </w:r>
      <w:r w:rsidRPr="003D2D7E">
        <w:rPr>
          <w:iCs/>
        </w:rPr>
        <w:t>o</w:t>
      </w:r>
      <w:r w:rsidR="00F8161C" w:rsidRPr="003D2D7E">
        <w:rPr>
          <w:iCs/>
        </w:rPr>
        <w:t xml:space="preserve"> ili preuze</w:t>
      </w:r>
      <w:r w:rsidRPr="003D2D7E">
        <w:rPr>
          <w:iCs/>
        </w:rPr>
        <w:t>o</w:t>
      </w:r>
      <w:r w:rsidR="00F8161C" w:rsidRPr="003D2D7E">
        <w:rPr>
          <w:iCs/>
        </w:rPr>
        <w:t xml:space="preserve"> nadležnost nad nizom javnih ustanova i drugih pravnih osoba, koje djeluju na području </w:t>
      </w:r>
      <w:r w:rsidR="0071394C" w:rsidRPr="003D2D7E">
        <w:rPr>
          <w:iCs/>
        </w:rPr>
        <w:t>grada</w:t>
      </w:r>
      <w:r w:rsidR="00F8161C" w:rsidRPr="003D2D7E">
        <w:rPr>
          <w:iCs/>
        </w:rPr>
        <w:t xml:space="preserve">. </w:t>
      </w:r>
    </w:p>
    <w:p w14:paraId="3D30D5B9" w14:textId="77777777" w:rsidR="00F8161C" w:rsidRPr="003D2D7E" w:rsidRDefault="00F8161C" w:rsidP="00624BBD">
      <w:pPr>
        <w:spacing w:line="276" w:lineRule="auto"/>
        <w:rPr>
          <w:iCs/>
        </w:rPr>
      </w:pPr>
    </w:p>
    <w:p w14:paraId="35D59700" w14:textId="1B5C1F0F" w:rsidR="00F8161C" w:rsidRPr="003D2D7E" w:rsidRDefault="00EC28B6" w:rsidP="00624BBD">
      <w:pPr>
        <w:spacing w:line="276" w:lineRule="auto"/>
        <w:rPr>
          <w:iCs/>
        </w:rPr>
      </w:pPr>
      <w:r w:rsidRPr="003D2D7E">
        <w:rPr>
          <w:iCs/>
        </w:rPr>
        <w:t>Grad Ozalj</w:t>
      </w:r>
      <w:r w:rsidR="00F8161C" w:rsidRPr="003D2D7E">
        <w:rPr>
          <w:iCs/>
        </w:rPr>
        <w:t xml:space="preserve"> u svojstvu osnivača ili većinskog vlasnika nadzire rad tih ustanova i društava, osigurava financijska sredstva za njihovo funkcioniranje te koordinira njihovu ulogu u planiranju i provedbi razvojnih mjera.</w:t>
      </w:r>
    </w:p>
    <w:p w14:paraId="23C2FDD1" w14:textId="77777777" w:rsidR="00F75A5C" w:rsidRPr="003D2D7E" w:rsidRDefault="00F75A5C" w:rsidP="00624BBD">
      <w:pPr>
        <w:spacing w:line="276" w:lineRule="auto"/>
        <w:rPr>
          <w:iCs/>
        </w:rPr>
      </w:pPr>
    </w:p>
    <w:p w14:paraId="006496FC" w14:textId="426E6613" w:rsidR="00F8161C" w:rsidRPr="003D2D7E" w:rsidRDefault="00F75A5C" w:rsidP="00F75A5C">
      <w:pPr>
        <w:pStyle w:val="Opisslike"/>
        <w:jc w:val="center"/>
        <w:rPr>
          <w:color w:val="auto"/>
          <w:sz w:val="24"/>
          <w:szCs w:val="24"/>
        </w:rPr>
      </w:pPr>
      <w:bookmarkStart w:id="17" w:name="_Toc214953534"/>
      <w:r w:rsidRPr="003D2D7E">
        <w:rPr>
          <w:color w:val="auto"/>
          <w:sz w:val="24"/>
          <w:szCs w:val="24"/>
        </w:rPr>
        <w:t xml:space="preserve">Tablica </w:t>
      </w:r>
      <w:r w:rsidRPr="003D2D7E">
        <w:rPr>
          <w:color w:val="auto"/>
          <w:sz w:val="24"/>
          <w:szCs w:val="24"/>
        </w:rPr>
        <w:fldChar w:fldCharType="begin"/>
      </w:r>
      <w:r w:rsidRPr="003D2D7E">
        <w:rPr>
          <w:color w:val="auto"/>
          <w:sz w:val="24"/>
          <w:szCs w:val="24"/>
        </w:rPr>
        <w:instrText xml:space="preserve"> SEQ Tablica \* ARABIC </w:instrText>
      </w:r>
      <w:r w:rsidRPr="003D2D7E">
        <w:rPr>
          <w:color w:val="auto"/>
          <w:sz w:val="24"/>
          <w:szCs w:val="24"/>
        </w:rPr>
        <w:fldChar w:fldCharType="separate"/>
      </w:r>
      <w:r w:rsidR="00330027">
        <w:rPr>
          <w:noProof/>
          <w:color w:val="auto"/>
          <w:sz w:val="24"/>
          <w:szCs w:val="24"/>
        </w:rPr>
        <w:t>3</w:t>
      </w:r>
      <w:r w:rsidRPr="003D2D7E">
        <w:rPr>
          <w:color w:val="auto"/>
          <w:sz w:val="24"/>
          <w:szCs w:val="24"/>
        </w:rPr>
        <w:fldChar w:fldCharType="end"/>
      </w:r>
      <w:r w:rsidRPr="003D2D7E">
        <w:rPr>
          <w:color w:val="auto"/>
          <w:sz w:val="24"/>
          <w:szCs w:val="24"/>
        </w:rPr>
        <w:t>. Pravne osobe u nadležnosti</w:t>
      </w:r>
      <w:bookmarkEnd w:id="17"/>
    </w:p>
    <w:tbl>
      <w:tblPr>
        <w:tblStyle w:val="Tablicareetke4-isticanje5"/>
        <w:tblW w:w="0" w:type="auto"/>
        <w:tblLook w:val="04A0" w:firstRow="1" w:lastRow="0" w:firstColumn="1" w:lastColumn="0" w:noHBand="0" w:noVBand="1"/>
      </w:tblPr>
      <w:tblGrid>
        <w:gridCol w:w="3719"/>
        <w:gridCol w:w="5343"/>
      </w:tblGrid>
      <w:tr w:rsidR="00F8161C" w:rsidRPr="003D2D7E" w14:paraId="23CEC208" w14:textId="77777777" w:rsidTr="00F81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0BD27492" w14:textId="4B5F82EE" w:rsidR="00F8161C" w:rsidRPr="003D2D7E" w:rsidRDefault="00F8161C" w:rsidP="00624BBD">
            <w:pPr>
              <w:spacing w:line="276" w:lineRule="auto"/>
              <w:jc w:val="center"/>
            </w:pPr>
            <w:r w:rsidRPr="003D2D7E">
              <w:t>Pravne osobe u nadležnosti</w:t>
            </w:r>
          </w:p>
        </w:tc>
      </w:tr>
      <w:tr w:rsidR="00F8161C" w:rsidRPr="003D2D7E" w14:paraId="7105BFED" w14:textId="77777777" w:rsidTr="00EC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2E74B5" w:themeFill="accent5" w:themeFillShade="BF"/>
            <w:vAlign w:val="center"/>
          </w:tcPr>
          <w:p w14:paraId="4DF68133" w14:textId="59010D69" w:rsidR="00F8161C" w:rsidRPr="003D2D7E" w:rsidRDefault="00F8161C" w:rsidP="00624BBD">
            <w:pPr>
              <w:spacing w:line="276" w:lineRule="auto"/>
              <w:jc w:val="center"/>
              <w:rPr>
                <w:color w:val="FFFFFF" w:themeColor="background1"/>
              </w:rPr>
            </w:pPr>
            <w:r w:rsidRPr="003D2D7E">
              <w:rPr>
                <w:color w:val="FFFFFF" w:themeColor="background1"/>
              </w:rPr>
              <w:t>Proračunski korisnici</w:t>
            </w:r>
          </w:p>
        </w:tc>
        <w:tc>
          <w:tcPr>
            <w:tcW w:w="4672" w:type="dxa"/>
            <w:shd w:val="clear" w:color="auto" w:fill="2E74B5" w:themeFill="accent5" w:themeFillShade="BF"/>
            <w:vAlign w:val="center"/>
          </w:tcPr>
          <w:p w14:paraId="04C768A2" w14:textId="4EA61110" w:rsidR="00F8161C" w:rsidRPr="003D2D7E" w:rsidRDefault="00F8161C" w:rsidP="00624BB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3D2D7E">
              <w:rPr>
                <w:b/>
                <w:bCs/>
                <w:color w:val="FFFFFF" w:themeColor="background1"/>
              </w:rPr>
              <w:t xml:space="preserve">Poveznica na </w:t>
            </w:r>
            <w:r w:rsidR="00EC28B6" w:rsidRPr="003D2D7E">
              <w:rPr>
                <w:b/>
                <w:bCs/>
                <w:color w:val="FFFFFF" w:themeColor="background1"/>
              </w:rPr>
              <w:t>financijski</w:t>
            </w:r>
            <w:r w:rsidRPr="003D2D7E">
              <w:rPr>
                <w:b/>
                <w:bCs/>
                <w:color w:val="FFFFFF" w:themeColor="background1"/>
              </w:rPr>
              <w:t xml:space="preserve"> plan rada</w:t>
            </w:r>
            <w:r w:rsidR="00EC28B6" w:rsidRPr="003D2D7E">
              <w:rPr>
                <w:b/>
                <w:bCs/>
                <w:color w:val="FFFFFF" w:themeColor="background1"/>
              </w:rPr>
              <w:t xml:space="preserve"> za 2026. godinu</w:t>
            </w:r>
          </w:p>
        </w:tc>
      </w:tr>
      <w:tr w:rsidR="00EC28B6" w:rsidRPr="003D2D7E" w14:paraId="2870F6A2" w14:textId="77777777" w:rsidTr="00EC2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61AEFCDB" w14:textId="5B65F227" w:rsidR="00EC28B6" w:rsidRPr="003D2D7E" w:rsidRDefault="00EC28B6" w:rsidP="00EC28B6">
            <w:pPr>
              <w:spacing w:line="276" w:lineRule="auto"/>
              <w:jc w:val="left"/>
              <w:rPr>
                <w:b w:val="0"/>
                <w:bCs w:val="0"/>
                <w:iCs/>
              </w:rPr>
            </w:pPr>
            <w:r w:rsidRPr="003D2D7E">
              <w:rPr>
                <w:rFonts w:eastAsia="Batang"/>
                <w:b w:val="0"/>
                <w:bCs w:val="0"/>
                <w:iCs/>
                <w:lang w:eastAsia="hr-HR"/>
              </w:rPr>
              <w:t>Dječji vrtić Zvončić Ozalj</w:t>
            </w:r>
          </w:p>
        </w:tc>
        <w:tc>
          <w:tcPr>
            <w:tcW w:w="4672" w:type="dxa"/>
            <w:vAlign w:val="center"/>
          </w:tcPr>
          <w:p w14:paraId="112736E0" w14:textId="7865A67A" w:rsidR="00EC28B6" w:rsidRPr="003D2D7E" w:rsidRDefault="00EC28B6" w:rsidP="00EC28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2D7E">
              <w:t>https://dv-zvoncic-ozalj.hr/wp-content/uploads/2025/10/20251020093025.pdf</w:t>
            </w:r>
          </w:p>
        </w:tc>
      </w:tr>
      <w:tr w:rsidR="00EC28B6" w:rsidRPr="003D2D7E" w14:paraId="68171020" w14:textId="77777777" w:rsidTr="00EC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69FCAF63" w14:textId="7107B242" w:rsidR="00EC28B6" w:rsidRPr="003D2D7E" w:rsidRDefault="00EC28B6" w:rsidP="00EC28B6">
            <w:pPr>
              <w:spacing w:line="276" w:lineRule="auto"/>
              <w:jc w:val="left"/>
              <w:rPr>
                <w:b w:val="0"/>
                <w:bCs w:val="0"/>
                <w:iCs/>
              </w:rPr>
            </w:pPr>
            <w:r w:rsidRPr="003D2D7E">
              <w:rPr>
                <w:rFonts w:eastAsia="Batang"/>
                <w:b w:val="0"/>
                <w:bCs w:val="0"/>
                <w:iCs/>
                <w:lang w:eastAsia="hr-HR"/>
              </w:rPr>
              <w:t>Pučko otvoreno učilište Katarina Zrinska-Ozalj</w:t>
            </w:r>
          </w:p>
        </w:tc>
        <w:tc>
          <w:tcPr>
            <w:tcW w:w="4672" w:type="dxa"/>
            <w:vAlign w:val="center"/>
          </w:tcPr>
          <w:p w14:paraId="1DE15217" w14:textId="1A31449F" w:rsidR="00EC28B6" w:rsidRPr="003D2D7E" w:rsidRDefault="00EC28B6" w:rsidP="00EC28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2D7E">
              <w:t>https://www.poukz.hr/upload/FP%20POU%202026.-2028.potpisani.pdf</w:t>
            </w:r>
          </w:p>
        </w:tc>
      </w:tr>
      <w:tr w:rsidR="00EC28B6" w:rsidRPr="003D2D7E" w14:paraId="3CD3607E" w14:textId="77777777" w:rsidTr="00EC2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04A0E654" w14:textId="4F4E83FD" w:rsidR="00EC28B6" w:rsidRPr="003D2D7E" w:rsidRDefault="00EC28B6" w:rsidP="00EC28B6">
            <w:pPr>
              <w:spacing w:line="276" w:lineRule="auto"/>
              <w:jc w:val="left"/>
              <w:rPr>
                <w:b w:val="0"/>
                <w:bCs w:val="0"/>
                <w:iCs/>
              </w:rPr>
            </w:pPr>
            <w:r w:rsidRPr="003D2D7E">
              <w:rPr>
                <w:rFonts w:eastAsia="Batang"/>
                <w:b w:val="0"/>
                <w:bCs w:val="0"/>
                <w:iCs/>
                <w:lang w:eastAsia="hr-HR"/>
              </w:rPr>
              <w:t>Gradska knjižnica i čitaonica Ivana Belostenca Ozalj</w:t>
            </w:r>
          </w:p>
        </w:tc>
        <w:tc>
          <w:tcPr>
            <w:tcW w:w="4672" w:type="dxa"/>
            <w:vAlign w:val="center"/>
          </w:tcPr>
          <w:p w14:paraId="2BB0E87A" w14:textId="3A0AFBA0" w:rsidR="00EC28B6" w:rsidRPr="003D2D7E" w:rsidRDefault="00EC28B6" w:rsidP="00EC28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2D7E">
              <w:t>Podatak nije dostupan</w:t>
            </w:r>
          </w:p>
        </w:tc>
      </w:tr>
      <w:tr w:rsidR="00EC28B6" w:rsidRPr="003D2D7E" w14:paraId="05BBC520" w14:textId="77777777" w:rsidTr="00EC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53254154" w14:textId="122A5E0D" w:rsidR="00EC28B6" w:rsidRPr="003D2D7E" w:rsidRDefault="00EC28B6" w:rsidP="00EC28B6">
            <w:pPr>
              <w:spacing w:line="276" w:lineRule="auto"/>
              <w:jc w:val="left"/>
              <w:rPr>
                <w:b w:val="0"/>
                <w:bCs w:val="0"/>
                <w:iCs/>
              </w:rPr>
            </w:pPr>
            <w:r w:rsidRPr="003D2D7E">
              <w:rPr>
                <w:rFonts w:eastAsia="Batang"/>
                <w:b w:val="0"/>
                <w:bCs w:val="0"/>
                <w:iCs/>
                <w:lang w:eastAsia="hr-HR"/>
              </w:rPr>
              <w:t>Zavičajni muzej Ozalj</w:t>
            </w:r>
          </w:p>
        </w:tc>
        <w:tc>
          <w:tcPr>
            <w:tcW w:w="4672" w:type="dxa"/>
            <w:vAlign w:val="center"/>
          </w:tcPr>
          <w:p w14:paraId="574824E2" w14:textId="07A9F160" w:rsidR="00EC28B6" w:rsidRPr="003D2D7E" w:rsidRDefault="00EC28B6" w:rsidP="00EC28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2D7E">
              <w:t>Podatak nije dostupan</w:t>
            </w:r>
          </w:p>
        </w:tc>
      </w:tr>
      <w:tr w:rsidR="00F8161C" w:rsidRPr="003D2D7E" w14:paraId="7394EC3E" w14:textId="77777777" w:rsidTr="00EC2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2E74B5" w:themeFill="accent5" w:themeFillShade="BF"/>
            <w:vAlign w:val="center"/>
          </w:tcPr>
          <w:p w14:paraId="1429A941" w14:textId="78CA46F7" w:rsidR="00F8161C" w:rsidRPr="003D2D7E" w:rsidRDefault="00F8161C" w:rsidP="00624BBD">
            <w:pPr>
              <w:spacing w:line="276" w:lineRule="auto"/>
              <w:jc w:val="center"/>
              <w:rPr>
                <w:color w:val="FFFFFF" w:themeColor="background1"/>
              </w:rPr>
            </w:pPr>
            <w:r w:rsidRPr="003D2D7E">
              <w:rPr>
                <w:color w:val="FFFFFF" w:themeColor="background1"/>
              </w:rPr>
              <w:t>Trgovačka društva</w:t>
            </w:r>
          </w:p>
        </w:tc>
        <w:tc>
          <w:tcPr>
            <w:tcW w:w="4672" w:type="dxa"/>
            <w:shd w:val="clear" w:color="auto" w:fill="2E74B5" w:themeFill="accent5" w:themeFillShade="BF"/>
            <w:vAlign w:val="center"/>
          </w:tcPr>
          <w:p w14:paraId="1D4ED02C" w14:textId="74CB7DCE" w:rsidR="00F8161C" w:rsidRPr="003D2D7E" w:rsidRDefault="00F8161C" w:rsidP="00624BB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3D2D7E">
              <w:rPr>
                <w:b/>
                <w:bCs/>
                <w:color w:val="FFFFFF" w:themeColor="background1"/>
              </w:rPr>
              <w:t>Poveznica na godišnji plan rada</w:t>
            </w:r>
          </w:p>
        </w:tc>
      </w:tr>
      <w:tr w:rsidR="00EC28B6" w:rsidRPr="003D2D7E" w14:paraId="3097A211" w14:textId="77777777" w:rsidTr="00EC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337F292" w14:textId="693DD0F1" w:rsidR="00EC28B6" w:rsidRPr="003D2D7E" w:rsidRDefault="00EC28B6" w:rsidP="00EC28B6">
            <w:pPr>
              <w:spacing w:line="276" w:lineRule="auto"/>
              <w:jc w:val="left"/>
              <w:rPr>
                <w:b w:val="0"/>
                <w:bCs w:val="0"/>
                <w:iCs/>
              </w:rPr>
            </w:pPr>
            <w:r w:rsidRPr="003D2D7E">
              <w:rPr>
                <w:rFonts w:eastAsia="Batang"/>
                <w:b w:val="0"/>
                <w:bCs w:val="0"/>
                <w:iCs/>
                <w:lang w:eastAsia="hr-HR"/>
              </w:rPr>
              <w:t>VODOVOD I KANALIZACIJA d.o.o., Karlovac</w:t>
            </w:r>
          </w:p>
        </w:tc>
        <w:tc>
          <w:tcPr>
            <w:tcW w:w="4672" w:type="dxa"/>
            <w:vAlign w:val="center"/>
          </w:tcPr>
          <w:p w14:paraId="0461A22F" w14:textId="51A24726" w:rsidR="00EC28B6" w:rsidRPr="003D2D7E" w:rsidRDefault="00920B7D" w:rsidP="00EC28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2D7E">
              <w:t>https://www.vik-ka.hr/dokumenti.html</w:t>
            </w:r>
          </w:p>
        </w:tc>
      </w:tr>
      <w:tr w:rsidR="00EC28B6" w:rsidRPr="003D2D7E" w14:paraId="55B3FA18" w14:textId="77777777" w:rsidTr="00EC28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0C4E5574" w14:textId="3711DD32" w:rsidR="00EC28B6" w:rsidRPr="003D2D7E" w:rsidRDefault="00EC28B6" w:rsidP="00EC28B6">
            <w:pPr>
              <w:spacing w:line="276" w:lineRule="auto"/>
              <w:jc w:val="left"/>
              <w:rPr>
                <w:rFonts w:eastAsia="Batang"/>
                <w:b w:val="0"/>
                <w:bCs w:val="0"/>
                <w:iCs/>
                <w:lang w:eastAsia="hr-HR"/>
              </w:rPr>
            </w:pPr>
            <w:r w:rsidRPr="003D2D7E">
              <w:rPr>
                <w:rFonts w:eastAsia="Batang"/>
                <w:b w:val="0"/>
                <w:bCs w:val="0"/>
                <w:iCs/>
                <w:lang w:eastAsia="hr-HR"/>
              </w:rPr>
              <w:t>CENTAR ZA GOSPODARENJE OTPADOM KODOS d.o.o., Karlovac</w:t>
            </w:r>
          </w:p>
        </w:tc>
        <w:tc>
          <w:tcPr>
            <w:tcW w:w="4672" w:type="dxa"/>
            <w:vAlign w:val="center"/>
          </w:tcPr>
          <w:p w14:paraId="3430F857" w14:textId="4A75265F" w:rsidR="00EC28B6" w:rsidRPr="003D2D7E" w:rsidRDefault="00920B7D" w:rsidP="00EC28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2D7E">
              <w:t>Podatak nije dostupan</w:t>
            </w:r>
          </w:p>
        </w:tc>
      </w:tr>
      <w:tr w:rsidR="00EC28B6" w:rsidRPr="003D2D7E" w14:paraId="12352B45" w14:textId="77777777" w:rsidTr="00EC2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7ABA9140" w14:textId="46125C26" w:rsidR="00EC28B6" w:rsidRPr="003D2D7E" w:rsidRDefault="00EC28B6" w:rsidP="00EC28B6">
            <w:pPr>
              <w:spacing w:line="276" w:lineRule="auto"/>
              <w:jc w:val="left"/>
              <w:rPr>
                <w:rFonts w:eastAsia="Batang"/>
                <w:b w:val="0"/>
                <w:bCs w:val="0"/>
                <w:iCs/>
                <w:lang w:eastAsia="hr-HR"/>
              </w:rPr>
            </w:pPr>
            <w:r w:rsidRPr="003D2D7E">
              <w:rPr>
                <w:rFonts w:eastAsia="Batang"/>
                <w:b w:val="0"/>
                <w:bCs w:val="0"/>
                <w:iCs/>
                <w:lang w:eastAsia="hr-HR"/>
              </w:rPr>
              <w:t>AZELIJA EKO d.o.o., Ozalj</w:t>
            </w:r>
          </w:p>
        </w:tc>
        <w:tc>
          <w:tcPr>
            <w:tcW w:w="4672" w:type="dxa"/>
            <w:vAlign w:val="center"/>
          </w:tcPr>
          <w:p w14:paraId="62632FFF" w14:textId="25A66C22" w:rsidR="00EC28B6" w:rsidRPr="003D2D7E" w:rsidRDefault="00920B7D" w:rsidP="00EC28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2D7E">
              <w:t>Podatak nije dostupan</w:t>
            </w:r>
          </w:p>
        </w:tc>
      </w:tr>
    </w:tbl>
    <w:p w14:paraId="72B23221" w14:textId="004F1D2B" w:rsidR="00550212" w:rsidRPr="003D2D7E" w:rsidRDefault="00550212" w:rsidP="00624BBD">
      <w:pPr>
        <w:spacing w:line="276" w:lineRule="auto"/>
        <w:rPr>
          <w:rFonts w:eastAsia="Arial"/>
        </w:rPr>
      </w:pPr>
    </w:p>
    <w:sectPr w:rsidR="00550212" w:rsidRPr="003D2D7E" w:rsidSect="00550212">
      <w:head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57CFE" w14:textId="77777777" w:rsidR="001E3AA4" w:rsidRPr="004C47A6" w:rsidRDefault="001E3AA4" w:rsidP="008E069E">
      <w:r w:rsidRPr="004C47A6">
        <w:separator/>
      </w:r>
    </w:p>
  </w:endnote>
  <w:endnote w:type="continuationSeparator" w:id="0">
    <w:p w14:paraId="315BD5F9" w14:textId="77777777" w:rsidR="001E3AA4" w:rsidRPr="004C47A6" w:rsidRDefault="001E3AA4" w:rsidP="008E069E">
      <w:r w:rsidRPr="004C47A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598"/>
      <w:gridCol w:w="1899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418017875"/>
        <w:docPartObj>
          <w:docPartGallery w:val="Page Numbers (Bottom of Page)"/>
          <w:docPartUnique/>
        </w:docPartObj>
      </w:sdtPr>
      <w:sdtEndPr>
        <w:rPr>
          <w:rFonts w:ascii="Times New Roman" w:eastAsiaTheme="minorEastAsia" w:hAnsi="Times New Roman" w:cs="Times New Roman"/>
          <w:sz w:val="24"/>
          <w:szCs w:val="24"/>
        </w:rPr>
      </w:sdtEndPr>
      <w:sdtContent>
        <w:tr w:rsidR="00E81A8F" w:rsidRPr="004C47A6" w14:paraId="7EA73A22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2D374711" w14:textId="4EC4EB80" w:rsidR="00E81A8F" w:rsidRPr="004C47A6" w:rsidRDefault="00E81A8F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3CAE1D4F" w14:textId="706E33C4" w:rsidR="00E81A8F" w:rsidRPr="004C47A6" w:rsidRDefault="00E81A8F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4C47A6">
                <w:fldChar w:fldCharType="begin"/>
              </w:r>
              <w:r w:rsidRPr="004C47A6">
                <w:instrText>PAGE    \* MERGEFORMAT</w:instrText>
              </w:r>
              <w:r w:rsidRPr="004C47A6">
                <w:fldChar w:fldCharType="separate"/>
              </w:r>
              <w:r w:rsidR="00533B06">
                <w:rPr>
                  <w:noProof/>
                </w:rPr>
                <w:t>28</w:t>
              </w:r>
              <w:r w:rsidRPr="004C47A6">
                <w:fldChar w:fldCharType="end"/>
              </w:r>
            </w:p>
          </w:tc>
        </w:tr>
      </w:sdtContent>
    </w:sdt>
  </w:tbl>
  <w:p w14:paraId="748B8E99" w14:textId="77777777" w:rsidR="00E81A8F" w:rsidRPr="004C47A6" w:rsidRDefault="00E81A8F" w:rsidP="001D6928">
    <w:pPr>
      <w:pStyle w:val="Podnoje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F2F2F2" w:themeFill="background1" w:themeFillShade="F2"/>
      <w:rPr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8541A" w14:textId="5C1C8E26" w:rsidR="00E81A8F" w:rsidRPr="004C47A6" w:rsidRDefault="00E81A8F" w:rsidP="008E069E">
    <w:pPr>
      <w:pStyle w:val="Podnoje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FFFFFF" w:themeFill="background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7932A" w14:textId="77777777" w:rsidR="001E3AA4" w:rsidRPr="004C47A6" w:rsidRDefault="001E3AA4" w:rsidP="008E069E">
      <w:r w:rsidRPr="004C47A6">
        <w:separator/>
      </w:r>
    </w:p>
  </w:footnote>
  <w:footnote w:type="continuationSeparator" w:id="0">
    <w:p w14:paraId="711AC5F4" w14:textId="77777777" w:rsidR="001E3AA4" w:rsidRPr="004C47A6" w:rsidRDefault="001E3AA4" w:rsidP="008E069E">
      <w:r w:rsidRPr="004C47A6">
        <w:continuationSeparator/>
      </w:r>
    </w:p>
  </w:footnote>
  <w:footnote w:id="1">
    <w:p w14:paraId="2F8580B4" w14:textId="189A8827" w:rsidR="00E81A8F" w:rsidRPr="004C47A6" w:rsidRDefault="00E81A8F" w:rsidP="008E069E">
      <w:pPr>
        <w:pStyle w:val="Tekstfusnote"/>
      </w:pPr>
      <w:r w:rsidRPr="004C47A6">
        <w:rPr>
          <w:rStyle w:val="Referencafusnote"/>
        </w:rPr>
        <w:footnoteRef/>
      </w:r>
      <w:r w:rsidRPr="004C47A6">
        <w:t xml:space="preserve"> </w:t>
      </w:r>
      <w:r w:rsidRPr="005A5377">
        <w:t>https://www.kazup.hr/images/dokumenti/graditeljstvo/planski_poslovi_zastita_okolisa/vazni_dokumenti/156a_PLAN_RAZVOJA_2021._-_2027.pdf</w:t>
      </w:r>
    </w:p>
  </w:footnote>
  <w:footnote w:id="2">
    <w:p w14:paraId="69131803" w14:textId="3B6414BE" w:rsidR="00E81A8F" w:rsidRDefault="00E81A8F">
      <w:pPr>
        <w:pStyle w:val="Tekstfusnote"/>
      </w:pPr>
      <w:r w:rsidRPr="004C47A6">
        <w:rPr>
          <w:rStyle w:val="Referencafusnote"/>
        </w:rPr>
        <w:footnoteRef/>
      </w:r>
      <w:r w:rsidRPr="004C47A6">
        <w:t xml:space="preserve"> U 2024. godini Povjerenik za informiranje, kao drugostupanjsko tijelo, nije poništio niti jedno rješenje Službenika za informiranje </w:t>
      </w:r>
      <w:r>
        <w:t>Grada Ozlja</w:t>
      </w:r>
      <w:r w:rsidRPr="004C47A6">
        <w:t xml:space="preserve">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11925" w14:textId="06515F24" w:rsidR="00E81A8F" w:rsidRPr="004C47A6" w:rsidRDefault="00E81A8F" w:rsidP="00E62670">
    <w:pPr>
      <w:pBdr>
        <w:left w:val="single" w:sz="12" w:space="11" w:color="4472C4" w:themeColor="accent1"/>
      </w:pBdr>
      <w:tabs>
        <w:tab w:val="left" w:pos="3620"/>
        <w:tab w:val="left" w:pos="3964"/>
      </w:tabs>
      <w:ind w:left="156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r w:rsidRPr="009C5581">
      <w:rPr>
        <w:rFonts w:ascii="Cambria" w:eastAsia="Times New Roman" w:hAnsi="Cambria"/>
        <w:noProof/>
        <w:lang w:eastAsia="hr-HR"/>
      </w:rPr>
      <w:drawing>
        <wp:anchor distT="0" distB="0" distL="114300" distR="114300" simplePos="0" relativeHeight="251664384" behindDoc="0" locked="0" layoutInCell="1" allowOverlap="1" wp14:anchorId="4EE1C80E" wp14:editId="23885892">
          <wp:simplePos x="0" y="0"/>
          <wp:positionH relativeFrom="margin">
            <wp:posOffset>26670</wp:posOffset>
          </wp:positionH>
          <wp:positionV relativeFrom="paragraph">
            <wp:posOffset>-228600</wp:posOffset>
          </wp:positionV>
          <wp:extent cx="523875" cy="694215"/>
          <wp:effectExtent l="0" t="0" r="0" b="0"/>
          <wp:wrapNone/>
          <wp:docPr id="2129010700" name="Slika 21290107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735" cy="69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alias w:val="Naslov"/>
        <w:tag w:val=""/>
        <w:id w:val="-932208079"/>
        <w:placeholder>
          <w:docPart w:val="31C11759A4044E528D6757B5AD02C68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2F5496" w:themeColor="accent1" w:themeShade="BF"/>
            <w:sz w:val="26"/>
            <w:szCs w:val="26"/>
          </w:rPr>
          <w:t>GODIŠNJI PLAN RADA GRADA OZLJA ZA 2026. GODINU</w:t>
        </w:r>
      </w:sdtContent>
    </w:sdt>
  </w:p>
  <w:p w14:paraId="167EA245" w14:textId="77777777" w:rsidR="00E81A8F" w:rsidRPr="004C47A6" w:rsidRDefault="00E81A8F" w:rsidP="008E069E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42E90" w14:textId="314D72D2" w:rsidR="00E81A8F" w:rsidRPr="004C47A6" w:rsidRDefault="00E81A8F" w:rsidP="00993A01">
    <w:pPr>
      <w:pBdr>
        <w:left w:val="single" w:sz="12" w:space="11" w:color="4472C4" w:themeColor="accent1"/>
      </w:pBdr>
      <w:tabs>
        <w:tab w:val="left" w:pos="3620"/>
        <w:tab w:val="left" w:pos="3964"/>
      </w:tabs>
      <w:ind w:left="1843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r w:rsidRPr="004C47A6">
      <w:rPr>
        <w:rFonts w:asciiTheme="majorHAnsi" w:eastAsiaTheme="majorEastAsia" w:hAnsiTheme="majorHAnsi" w:cstheme="majorBidi"/>
        <w:noProof/>
        <w:color w:val="2F5496" w:themeColor="accent1" w:themeShade="BF"/>
        <w:sz w:val="26"/>
        <w:szCs w:val="26"/>
        <w:lang w:eastAsia="hr-HR"/>
      </w:rPr>
      <w:drawing>
        <wp:anchor distT="0" distB="0" distL="114300" distR="114300" simplePos="0" relativeHeight="251662336" behindDoc="0" locked="0" layoutInCell="1" allowOverlap="1" wp14:anchorId="2E17CF44" wp14:editId="1059C0FA">
          <wp:simplePos x="0" y="0"/>
          <wp:positionH relativeFrom="column">
            <wp:posOffset>179070</wp:posOffset>
          </wp:positionH>
          <wp:positionV relativeFrom="paragraph">
            <wp:posOffset>-219076</wp:posOffset>
          </wp:positionV>
          <wp:extent cx="514350" cy="680525"/>
          <wp:effectExtent l="0" t="0" r="0" b="5715"/>
          <wp:wrapNone/>
          <wp:docPr id="8355714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57140" name="Slika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6331" cy="6831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alias w:val="Naslov"/>
        <w:tag w:val=""/>
        <w:id w:val="2109385621"/>
        <w:placeholder>
          <w:docPart w:val="AAFE277ED25448E8ABF98AF3F171BE0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2F5496" w:themeColor="accent1" w:themeShade="BF"/>
            <w:sz w:val="26"/>
            <w:szCs w:val="26"/>
          </w:rPr>
          <w:t>GODIŠNJI PLAN RADA GRADA OZLJA ZA 2026. GODINU</w:t>
        </w:r>
      </w:sdtContent>
    </w:sdt>
  </w:p>
  <w:p w14:paraId="2945414E" w14:textId="7FB4318B" w:rsidR="00E81A8F" w:rsidRPr="004C47A6" w:rsidRDefault="00E81A8F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80"/>
      <w:gridCol w:w="4580"/>
      <w:gridCol w:w="4580"/>
    </w:tblGrid>
    <w:tr w:rsidR="00E81A8F" w:rsidRPr="004C47A6" w14:paraId="79720A27" w14:textId="77777777" w:rsidTr="006B02A9">
      <w:tc>
        <w:tcPr>
          <w:tcW w:w="4580" w:type="dxa"/>
        </w:tcPr>
        <w:p w14:paraId="2A64B81E" w14:textId="77777777" w:rsidR="00E81A8F" w:rsidRPr="004C47A6" w:rsidRDefault="00E81A8F" w:rsidP="008E069E">
          <w:pPr>
            <w:pStyle w:val="Zaglavlje"/>
          </w:pPr>
        </w:p>
      </w:tc>
      <w:tc>
        <w:tcPr>
          <w:tcW w:w="4580" w:type="dxa"/>
        </w:tcPr>
        <w:p w14:paraId="74F81157" w14:textId="77777777" w:rsidR="00E81A8F" w:rsidRPr="004C47A6" w:rsidRDefault="00E81A8F" w:rsidP="008E069E">
          <w:pPr>
            <w:pStyle w:val="Zaglavlje"/>
          </w:pPr>
        </w:p>
      </w:tc>
      <w:tc>
        <w:tcPr>
          <w:tcW w:w="4580" w:type="dxa"/>
        </w:tcPr>
        <w:p w14:paraId="6BBE2A84" w14:textId="77777777" w:rsidR="00E81A8F" w:rsidRPr="004C47A6" w:rsidRDefault="00E81A8F" w:rsidP="008E069E">
          <w:pPr>
            <w:pStyle w:val="Zaglavlje"/>
          </w:pPr>
        </w:p>
      </w:tc>
    </w:tr>
  </w:tbl>
  <w:p w14:paraId="26FC7248" w14:textId="77777777" w:rsidR="00E81A8F" w:rsidRPr="004C47A6" w:rsidRDefault="00E81A8F" w:rsidP="008E069E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3340B"/>
    <w:multiLevelType w:val="multilevel"/>
    <w:tmpl w:val="19B800F2"/>
    <w:lvl w:ilvl="0"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D5BFC"/>
    <w:multiLevelType w:val="hybridMultilevel"/>
    <w:tmpl w:val="3ED8683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C13B7"/>
    <w:multiLevelType w:val="multilevel"/>
    <w:tmpl w:val="EBEAF134"/>
    <w:lvl w:ilvl="0">
      <w:start w:val="4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92" w:hanging="792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92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C5E1724"/>
    <w:multiLevelType w:val="multilevel"/>
    <w:tmpl w:val="452E8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C82124"/>
    <w:multiLevelType w:val="hybridMultilevel"/>
    <w:tmpl w:val="31304CD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E7945"/>
    <w:multiLevelType w:val="hybridMultilevel"/>
    <w:tmpl w:val="5A72479A"/>
    <w:styleLink w:val="ImportedStyle5"/>
    <w:lvl w:ilvl="0" w:tplc="45AC530A">
      <w:start w:val="1"/>
      <w:numFmt w:val="bullet"/>
      <w:lvlText w:val="-"/>
      <w:lvlJc w:val="left"/>
      <w:pPr>
        <w:ind w:left="567" w:hanging="567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2FA2AE9C">
      <w:start w:val="1"/>
      <w:numFmt w:val="bullet"/>
      <w:lvlText w:val="o"/>
      <w:lvlJc w:val="left"/>
      <w:pPr>
        <w:ind w:left="720" w:hanging="696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07387194">
      <w:start w:val="1"/>
      <w:numFmt w:val="bullet"/>
      <w:lvlText w:val="▪"/>
      <w:lvlJc w:val="left"/>
      <w:pPr>
        <w:tabs>
          <w:tab w:val="left" w:pos="567"/>
        </w:tabs>
        <w:ind w:left="1440" w:hanging="684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645472">
      <w:start w:val="1"/>
      <w:numFmt w:val="bullet"/>
      <w:lvlText w:val="•"/>
      <w:lvlJc w:val="left"/>
      <w:pPr>
        <w:tabs>
          <w:tab w:val="left" w:pos="567"/>
        </w:tabs>
        <w:ind w:left="2160" w:hanging="672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1E6F7C2">
      <w:start w:val="1"/>
      <w:numFmt w:val="bullet"/>
      <w:lvlText w:val="o"/>
      <w:lvlJc w:val="left"/>
      <w:pPr>
        <w:tabs>
          <w:tab w:val="left" w:pos="567"/>
        </w:tabs>
        <w:ind w:left="2880" w:hanging="6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8DBCE228">
      <w:start w:val="1"/>
      <w:numFmt w:val="bullet"/>
      <w:lvlText w:val="▪"/>
      <w:lvlJc w:val="left"/>
      <w:pPr>
        <w:tabs>
          <w:tab w:val="left" w:pos="567"/>
        </w:tabs>
        <w:ind w:left="3600" w:hanging="648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9348C588">
      <w:start w:val="1"/>
      <w:numFmt w:val="bullet"/>
      <w:lvlText w:val="•"/>
      <w:lvlJc w:val="left"/>
      <w:pPr>
        <w:tabs>
          <w:tab w:val="left" w:pos="567"/>
        </w:tabs>
        <w:ind w:left="4320" w:hanging="636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8BFE01F0">
      <w:start w:val="1"/>
      <w:numFmt w:val="bullet"/>
      <w:lvlText w:val="o"/>
      <w:lvlJc w:val="left"/>
      <w:pPr>
        <w:tabs>
          <w:tab w:val="left" w:pos="567"/>
        </w:tabs>
        <w:ind w:left="5040" w:hanging="624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8E34FF3E">
      <w:start w:val="1"/>
      <w:numFmt w:val="bullet"/>
      <w:lvlText w:val="▪"/>
      <w:lvlJc w:val="left"/>
      <w:pPr>
        <w:tabs>
          <w:tab w:val="left" w:pos="567"/>
        </w:tabs>
        <w:ind w:left="5760" w:hanging="612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6">
    <w:nsid w:val="17901A9B"/>
    <w:multiLevelType w:val="hybridMultilevel"/>
    <w:tmpl w:val="C8C4C30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40753"/>
    <w:multiLevelType w:val="multilevel"/>
    <w:tmpl w:val="DF7C3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FD158A"/>
    <w:multiLevelType w:val="hybridMultilevel"/>
    <w:tmpl w:val="FE549ED0"/>
    <w:lvl w:ilvl="0" w:tplc="21CE27D2">
      <w:numFmt w:val="bullet"/>
      <w:lvlText w:val="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A86847"/>
    <w:multiLevelType w:val="hybridMultilevel"/>
    <w:tmpl w:val="A8AC551A"/>
    <w:lvl w:ilvl="0" w:tplc="21CE27D2">
      <w:numFmt w:val="bullet"/>
      <w:lvlText w:val="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F2319"/>
    <w:multiLevelType w:val="multilevel"/>
    <w:tmpl w:val="751A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E94679"/>
    <w:multiLevelType w:val="multilevel"/>
    <w:tmpl w:val="A8544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8D2DAD"/>
    <w:multiLevelType w:val="hybridMultilevel"/>
    <w:tmpl w:val="EC10AB0E"/>
    <w:lvl w:ilvl="0" w:tplc="21CE27D2">
      <w:numFmt w:val="bullet"/>
      <w:lvlText w:val="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F57C75"/>
    <w:multiLevelType w:val="multilevel"/>
    <w:tmpl w:val="F558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C61E81"/>
    <w:multiLevelType w:val="hybridMultilevel"/>
    <w:tmpl w:val="4E6AA7CE"/>
    <w:lvl w:ilvl="0" w:tplc="1326F3AA">
      <w:start w:val="1"/>
      <w:numFmt w:val="decimal"/>
      <w:pStyle w:val="Naslov1"/>
      <w:lvlText w:val="%1."/>
      <w:lvlJc w:val="left"/>
      <w:pPr>
        <w:ind w:left="720" w:hanging="360"/>
      </w:pPr>
      <w:rPr>
        <w:rFonts w:hint="default"/>
      </w:rPr>
    </w:lvl>
    <w:lvl w:ilvl="1" w:tplc="6356383A">
      <w:start w:val="1"/>
      <w:numFmt w:val="lowerLetter"/>
      <w:pStyle w:val="Podnaslov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0018C5"/>
    <w:multiLevelType w:val="hybridMultilevel"/>
    <w:tmpl w:val="F28EBD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43610C"/>
    <w:multiLevelType w:val="hybridMultilevel"/>
    <w:tmpl w:val="A99EC0AA"/>
    <w:lvl w:ilvl="0" w:tplc="041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759764F"/>
    <w:multiLevelType w:val="hybridMultilevel"/>
    <w:tmpl w:val="11A660FA"/>
    <w:lvl w:ilvl="0" w:tplc="21CE27D2">
      <w:numFmt w:val="bullet"/>
      <w:lvlText w:val="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CA5B06"/>
    <w:multiLevelType w:val="hybridMultilevel"/>
    <w:tmpl w:val="75687C90"/>
    <w:lvl w:ilvl="0" w:tplc="2A2A18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44546A" w:themeColor="text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DB0E09"/>
    <w:multiLevelType w:val="multilevel"/>
    <w:tmpl w:val="99F00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CA4792"/>
    <w:multiLevelType w:val="hybridMultilevel"/>
    <w:tmpl w:val="D5DA86A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8C1C10"/>
    <w:multiLevelType w:val="hybridMultilevel"/>
    <w:tmpl w:val="78B8BE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D724B2"/>
    <w:multiLevelType w:val="hybridMultilevel"/>
    <w:tmpl w:val="0F76833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9C5FF3"/>
    <w:multiLevelType w:val="multilevel"/>
    <w:tmpl w:val="881C1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0C207A"/>
    <w:multiLevelType w:val="hybridMultilevel"/>
    <w:tmpl w:val="684CA420"/>
    <w:lvl w:ilvl="0" w:tplc="94C6E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4C6E2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CC62A5A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63635"/>
    <w:multiLevelType w:val="hybridMultilevel"/>
    <w:tmpl w:val="78CEE4F6"/>
    <w:lvl w:ilvl="0" w:tplc="21CE27D2">
      <w:numFmt w:val="bullet"/>
      <w:lvlText w:val="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C3756E"/>
    <w:multiLevelType w:val="multilevel"/>
    <w:tmpl w:val="BAE2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B40D32"/>
    <w:multiLevelType w:val="hybridMultilevel"/>
    <w:tmpl w:val="42D2CD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D06E46"/>
    <w:multiLevelType w:val="hybridMultilevel"/>
    <w:tmpl w:val="D528E206"/>
    <w:lvl w:ilvl="0" w:tplc="DFAC5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0E2D10"/>
    <w:multiLevelType w:val="hybridMultilevel"/>
    <w:tmpl w:val="FB467A42"/>
    <w:lvl w:ilvl="0" w:tplc="21CE27D2">
      <w:numFmt w:val="bullet"/>
      <w:lvlText w:val="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0A6BD1"/>
    <w:multiLevelType w:val="hybridMultilevel"/>
    <w:tmpl w:val="F4A27CDE"/>
    <w:lvl w:ilvl="0" w:tplc="00A898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C53B3D"/>
    <w:multiLevelType w:val="multilevel"/>
    <w:tmpl w:val="9E0C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5F3A00"/>
    <w:multiLevelType w:val="hybridMultilevel"/>
    <w:tmpl w:val="0DD4BF4A"/>
    <w:lvl w:ilvl="0" w:tplc="21CE27D2">
      <w:numFmt w:val="bullet"/>
      <w:lvlText w:val="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2226F4"/>
    <w:multiLevelType w:val="multilevel"/>
    <w:tmpl w:val="2B8E3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CB747C"/>
    <w:multiLevelType w:val="multilevel"/>
    <w:tmpl w:val="29C834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5">
    <w:nsid w:val="7857027F"/>
    <w:multiLevelType w:val="hybridMultilevel"/>
    <w:tmpl w:val="C2503292"/>
    <w:lvl w:ilvl="0" w:tplc="21CE27D2">
      <w:numFmt w:val="bullet"/>
      <w:lvlText w:val="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E841AE"/>
    <w:multiLevelType w:val="multilevel"/>
    <w:tmpl w:val="EC58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1010F7"/>
    <w:multiLevelType w:val="multilevel"/>
    <w:tmpl w:val="140A4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28329A"/>
    <w:multiLevelType w:val="hybridMultilevel"/>
    <w:tmpl w:val="0C522286"/>
    <w:lvl w:ilvl="0" w:tplc="21CE27D2">
      <w:numFmt w:val="bullet"/>
      <w:lvlText w:val="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E87E5F"/>
    <w:multiLevelType w:val="hybridMultilevel"/>
    <w:tmpl w:val="6E923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45795B"/>
    <w:multiLevelType w:val="multilevel"/>
    <w:tmpl w:val="BA52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4"/>
  </w:num>
  <w:num w:numId="3">
    <w:abstractNumId w:val="2"/>
  </w:num>
  <w:num w:numId="4">
    <w:abstractNumId w:val="21"/>
  </w:num>
  <w:num w:numId="5">
    <w:abstractNumId w:val="27"/>
  </w:num>
  <w:num w:numId="6">
    <w:abstractNumId w:val="15"/>
  </w:num>
  <w:num w:numId="7">
    <w:abstractNumId w:val="26"/>
  </w:num>
  <w:num w:numId="8">
    <w:abstractNumId w:val="11"/>
  </w:num>
  <w:num w:numId="9">
    <w:abstractNumId w:val="10"/>
  </w:num>
  <w:num w:numId="10">
    <w:abstractNumId w:val="13"/>
  </w:num>
  <w:num w:numId="11">
    <w:abstractNumId w:val="37"/>
  </w:num>
  <w:num w:numId="12">
    <w:abstractNumId w:val="36"/>
  </w:num>
  <w:num w:numId="13">
    <w:abstractNumId w:val="40"/>
  </w:num>
  <w:num w:numId="14">
    <w:abstractNumId w:val="33"/>
  </w:num>
  <w:num w:numId="15">
    <w:abstractNumId w:val="19"/>
  </w:num>
  <w:num w:numId="16">
    <w:abstractNumId w:val="31"/>
  </w:num>
  <w:num w:numId="17">
    <w:abstractNumId w:val="3"/>
  </w:num>
  <w:num w:numId="18">
    <w:abstractNumId w:val="23"/>
  </w:num>
  <w:num w:numId="19">
    <w:abstractNumId w:val="7"/>
  </w:num>
  <w:num w:numId="20">
    <w:abstractNumId w:val="32"/>
  </w:num>
  <w:num w:numId="21">
    <w:abstractNumId w:val="25"/>
  </w:num>
  <w:num w:numId="22">
    <w:abstractNumId w:val="29"/>
  </w:num>
  <w:num w:numId="23">
    <w:abstractNumId w:val="8"/>
  </w:num>
  <w:num w:numId="24">
    <w:abstractNumId w:val="17"/>
  </w:num>
  <w:num w:numId="25">
    <w:abstractNumId w:val="12"/>
  </w:num>
  <w:num w:numId="26">
    <w:abstractNumId w:val="35"/>
  </w:num>
  <w:num w:numId="27">
    <w:abstractNumId w:val="0"/>
  </w:num>
  <w:num w:numId="28">
    <w:abstractNumId w:val="38"/>
  </w:num>
  <w:num w:numId="29">
    <w:abstractNumId w:val="9"/>
  </w:num>
  <w:num w:numId="30">
    <w:abstractNumId w:val="4"/>
  </w:num>
  <w:num w:numId="31">
    <w:abstractNumId w:val="6"/>
  </w:num>
  <w:num w:numId="32">
    <w:abstractNumId w:val="16"/>
  </w:num>
  <w:num w:numId="33">
    <w:abstractNumId w:val="39"/>
  </w:num>
  <w:num w:numId="34">
    <w:abstractNumId w:val="22"/>
  </w:num>
  <w:num w:numId="35">
    <w:abstractNumId w:val="1"/>
  </w:num>
  <w:num w:numId="36">
    <w:abstractNumId w:val="18"/>
  </w:num>
  <w:num w:numId="37">
    <w:abstractNumId w:val="20"/>
  </w:num>
  <w:num w:numId="38">
    <w:abstractNumId w:val="34"/>
  </w:num>
  <w:num w:numId="39">
    <w:abstractNumId w:val="5"/>
  </w:num>
  <w:num w:numId="40">
    <w:abstractNumId w:val="30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212"/>
    <w:rsid w:val="00017E17"/>
    <w:rsid w:val="0003530C"/>
    <w:rsid w:val="00043B29"/>
    <w:rsid w:val="00045672"/>
    <w:rsid w:val="00057A0F"/>
    <w:rsid w:val="00062DF2"/>
    <w:rsid w:val="000659C8"/>
    <w:rsid w:val="000A5C7E"/>
    <w:rsid w:val="000C1E66"/>
    <w:rsid w:val="000C3B6B"/>
    <w:rsid w:val="000D41CE"/>
    <w:rsid w:val="000E0223"/>
    <w:rsid w:val="000E5DC1"/>
    <w:rsid w:val="00104E9A"/>
    <w:rsid w:val="00116F86"/>
    <w:rsid w:val="0017191A"/>
    <w:rsid w:val="00182678"/>
    <w:rsid w:val="00183D71"/>
    <w:rsid w:val="00183DDF"/>
    <w:rsid w:val="00184F17"/>
    <w:rsid w:val="001B61A6"/>
    <w:rsid w:val="001B6B68"/>
    <w:rsid w:val="001B77B5"/>
    <w:rsid w:val="001D6928"/>
    <w:rsid w:val="001E0DEA"/>
    <w:rsid w:val="001E3AA4"/>
    <w:rsid w:val="001F1FE8"/>
    <w:rsid w:val="001F38AA"/>
    <w:rsid w:val="001F7A6B"/>
    <w:rsid w:val="00212F03"/>
    <w:rsid w:val="00221951"/>
    <w:rsid w:val="00232641"/>
    <w:rsid w:val="00240D8C"/>
    <w:rsid w:val="00242D5A"/>
    <w:rsid w:val="002468DB"/>
    <w:rsid w:val="00247D54"/>
    <w:rsid w:val="00250DF0"/>
    <w:rsid w:val="00260A34"/>
    <w:rsid w:val="00265737"/>
    <w:rsid w:val="00276493"/>
    <w:rsid w:val="002A145F"/>
    <w:rsid w:val="002B4819"/>
    <w:rsid w:val="002B4E71"/>
    <w:rsid w:val="002B625C"/>
    <w:rsid w:val="002B6600"/>
    <w:rsid w:val="002C0AD6"/>
    <w:rsid w:val="002D549D"/>
    <w:rsid w:val="002D5793"/>
    <w:rsid w:val="002F3A65"/>
    <w:rsid w:val="002F53E4"/>
    <w:rsid w:val="00306073"/>
    <w:rsid w:val="00313CC3"/>
    <w:rsid w:val="00330027"/>
    <w:rsid w:val="00341DF1"/>
    <w:rsid w:val="00343947"/>
    <w:rsid w:val="00344C3C"/>
    <w:rsid w:val="0035109E"/>
    <w:rsid w:val="00366CA9"/>
    <w:rsid w:val="0037034B"/>
    <w:rsid w:val="00374D6C"/>
    <w:rsid w:val="003768A0"/>
    <w:rsid w:val="00387838"/>
    <w:rsid w:val="003932A6"/>
    <w:rsid w:val="003942D7"/>
    <w:rsid w:val="003B4500"/>
    <w:rsid w:val="003B6AB6"/>
    <w:rsid w:val="003D2D7E"/>
    <w:rsid w:val="003F1F36"/>
    <w:rsid w:val="00401B30"/>
    <w:rsid w:val="00405A4B"/>
    <w:rsid w:val="004342AD"/>
    <w:rsid w:val="00435677"/>
    <w:rsid w:val="0043709F"/>
    <w:rsid w:val="004448AA"/>
    <w:rsid w:val="004449B5"/>
    <w:rsid w:val="00445C66"/>
    <w:rsid w:val="00446A33"/>
    <w:rsid w:val="0046533F"/>
    <w:rsid w:val="004746CE"/>
    <w:rsid w:val="00483568"/>
    <w:rsid w:val="00491976"/>
    <w:rsid w:val="00497B4E"/>
    <w:rsid w:val="004A329A"/>
    <w:rsid w:val="004C1B52"/>
    <w:rsid w:val="004C3140"/>
    <w:rsid w:val="004C47A6"/>
    <w:rsid w:val="004E4566"/>
    <w:rsid w:val="004F6909"/>
    <w:rsid w:val="005135DE"/>
    <w:rsid w:val="0051483C"/>
    <w:rsid w:val="0053238A"/>
    <w:rsid w:val="00533B06"/>
    <w:rsid w:val="005431EB"/>
    <w:rsid w:val="00546481"/>
    <w:rsid w:val="005477A7"/>
    <w:rsid w:val="0054782B"/>
    <w:rsid w:val="00550212"/>
    <w:rsid w:val="005538E9"/>
    <w:rsid w:val="00554982"/>
    <w:rsid w:val="005658D4"/>
    <w:rsid w:val="005703B2"/>
    <w:rsid w:val="0057236F"/>
    <w:rsid w:val="00573ECD"/>
    <w:rsid w:val="00582340"/>
    <w:rsid w:val="00591263"/>
    <w:rsid w:val="00591B0B"/>
    <w:rsid w:val="005A46FA"/>
    <w:rsid w:val="005A5377"/>
    <w:rsid w:val="005C1961"/>
    <w:rsid w:val="005D0937"/>
    <w:rsid w:val="005E5A8E"/>
    <w:rsid w:val="005F5141"/>
    <w:rsid w:val="00600141"/>
    <w:rsid w:val="006026CA"/>
    <w:rsid w:val="00613355"/>
    <w:rsid w:val="00624BBD"/>
    <w:rsid w:val="006373CF"/>
    <w:rsid w:val="006615FE"/>
    <w:rsid w:val="00661D78"/>
    <w:rsid w:val="00661F1D"/>
    <w:rsid w:val="00667385"/>
    <w:rsid w:val="00674343"/>
    <w:rsid w:val="006828D2"/>
    <w:rsid w:val="006A33BC"/>
    <w:rsid w:val="006B02A9"/>
    <w:rsid w:val="006B46CE"/>
    <w:rsid w:val="006C187B"/>
    <w:rsid w:val="00703E35"/>
    <w:rsid w:val="00705084"/>
    <w:rsid w:val="007060D3"/>
    <w:rsid w:val="0071394C"/>
    <w:rsid w:val="00713E89"/>
    <w:rsid w:val="00716C13"/>
    <w:rsid w:val="007346B4"/>
    <w:rsid w:val="007444C9"/>
    <w:rsid w:val="007474A0"/>
    <w:rsid w:val="007856DA"/>
    <w:rsid w:val="00794E67"/>
    <w:rsid w:val="007A225F"/>
    <w:rsid w:val="007B70E6"/>
    <w:rsid w:val="007D2A8F"/>
    <w:rsid w:val="007D2EDD"/>
    <w:rsid w:val="007D65E5"/>
    <w:rsid w:val="007E55F9"/>
    <w:rsid w:val="007F61E6"/>
    <w:rsid w:val="008038DE"/>
    <w:rsid w:val="00804C4C"/>
    <w:rsid w:val="00817CBE"/>
    <w:rsid w:val="00820598"/>
    <w:rsid w:val="00842F27"/>
    <w:rsid w:val="00844D4E"/>
    <w:rsid w:val="008459ED"/>
    <w:rsid w:val="008802B6"/>
    <w:rsid w:val="00881E0E"/>
    <w:rsid w:val="0088368A"/>
    <w:rsid w:val="00890406"/>
    <w:rsid w:val="008B0B61"/>
    <w:rsid w:val="008B38F5"/>
    <w:rsid w:val="008E069E"/>
    <w:rsid w:val="008F429C"/>
    <w:rsid w:val="00910A17"/>
    <w:rsid w:val="00920B7D"/>
    <w:rsid w:val="00922535"/>
    <w:rsid w:val="009316C6"/>
    <w:rsid w:val="00966C71"/>
    <w:rsid w:val="009777A8"/>
    <w:rsid w:val="00993A01"/>
    <w:rsid w:val="009A4EA8"/>
    <w:rsid w:val="009C5DFF"/>
    <w:rsid w:val="009D14A3"/>
    <w:rsid w:val="009E33C7"/>
    <w:rsid w:val="009F1A1A"/>
    <w:rsid w:val="00A072E5"/>
    <w:rsid w:val="00A112B9"/>
    <w:rsid w:val="00A17273"/>
    <w:rsid w:val="00A21040"/>
    <w:rsid w:val="00A21AAF"/>
    <w:rsid w:val="00A40166"/>
    <w:rsid w:val="00A45FE3"/>
    <w:rsid w:val="00A558C7"/>
    <w:rsid w:val="00A6272A"/>
    <w:rsid w:val="00A67C6E"/>
    <w:rsid w:val="00A738EB"/>
    <w:rsid w:val="00A77CFE"/>
    <w:rsid w:val="00AB58F3"/>
    <w:rsid w:val="00AC7DBB"/>
    <w:rsid w:val="00AD592C"/>
    <w:rsid w:val="00AD5B1D"/>
    <w:rsid w:val="00AF7B14"/>
    <w:rsid w:val="00B13BDF"/>
    <w:rsid w:val="00B2288B"/>
    <w:rsid w:val="00B347B4"/>
    <w:rsid w:val="00B3697B"/>
    <w:rsid w:val="00B41A3E"/>
    <w:rsid w:val="00B47FB8"/>
    <w:rsid w:val="00B506F6"/>
    <w:rsid w:val="00B53F9E"/>
    <w:rsid w:val="00B679F4"/>
    <w:rsid w:val="00B92F91"/>
    <w:rsid w:val="00BA6FF8"/>
    <w:rsid w:val="00BB0ADA"/>
    <w:rsid w:val="00BB68E3"/>
    <w:rsid w:val="00BC266D"/>
    <w:rsid w:val="00BC6956"/>
    <w:rsid w:val="00BE20FA"/>
    <w:rsid w:val="00C03CC2"/>
    <w:rsid w:val="00C04854"/>
    <w:rsid w:val="00C31583"/>
    <w:rsid w:val="00C32960"/>
    <w:rsid w:val="00C43826"/>
    <w:rsid w:val="00C47504"/>
    <w:rsid w:val="00C52A0E"/>
    <w:rsid w:val="00C63B3A"/>
    <w:rsid w:val="00C82E79"/>
    <w:rsid w:val="00C85F9E"/>
    <w:rsid w:val="00CD4768"/>
    <w:rsid w:val="00CE1B9E"/>
    <w:rsid w:val="00CE54F8"/>
    <w:rsid w:val="00CF7628"/>
    <w:rsid w:val="00D1498B"/>
    <w:rsid w:val="00D20584"/>
    <w:rsid w:val="00D6735F"/>
    <w:rsid w:val="00D72610"/>
    <w:rsid w:val="00D73FAF"/>
    <w:rsid w:val="00DA15F7"/>
    <w:rsid w:val="00DA35DA"/>
    <w:rsid w:val="00DD493F"/>
    <w:rsid w:val="00DE19C6"/>
    <w:rsid w:val="00DF4D6B"/>
    <w:rsid w:val="00E04DAA"/>
    <w:rsid w:val="00E40795"/>
    <w:rsid w:val="00E44778"/>
    <w:rsid w:val="00E62670"/>
    <w:rsid w:val="00E6339A"/>
    <w:rsid w:val="00E77974"/>
    <w:rsid w:val="00E81A8F"/>
    <w:rsid w:val="00E92049"/>
    <w:rsid w:val="00EC28B6"/>
    <w:rsid w:val="00EC576A"/>
    <w:rsid w:val="00F22C31"/>
    <w:rsid w:val="00F305A5"/>
    <w:rsid w:val="00F340F9"/>
    <w:rsid w:val="00F5018C"/>
    <w:rsid w:val="00F50C3B"/>
    <w:rsid w:val="00F60837"/>
    <w:rsid w:val="00F60874"/>
    <w:rsid w:val="00F75A5C"/>
    <w:rsid w:val="00F8161C"/>
    <w:rsid w:val="00F82917"/>
    <w:rsid w:val="00FA041D"/>
    <w:rsid w:val="00FA7A0F"/>
    <w:rsid w:val="00FA7CEA"/>
    <w:rsid w:val="00FB1D53"/>
    <w:rsid w:val="00FD0671"/>
    <w:rsid w:val="00FD56A1"/>
    <w:rsid w:val="00FE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E8A95"/>
  <w15:chartTrackingRefBased/>
  <w15:docId w15:val="{8C084486-8F35-4351-B51D-09C0821D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9E"/>
    <w:pPr>
      <w:spacing w:after="0" w:line="360" w:lineRule="auto"/>
      <w:jc w:val="both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paragraph" w:styleId="Naslov1">
    <w:name w:val="heading 1"/>
    <w:basedOn w:val="Odlomakpopisa"/>
    <w:next w:val="Normal"/>
    <w:link w:val="Naslov1Char"/>
    <w:uiPriority w:val="9"/>
    <w:qFormat/>
    <w:rsid w:val="00260A34"/>
    <w:pPr>
      <w:numPr>
        <w:numId w:val="1"/>
      </w:numPr>
      <w:autoSpaceDE w:val="0"/>
      <w:autoSpaceDN w:val="0"/>
      <w:adjustRightInd w:val="0"/>
      <w:ind w:left="714" w:hanging="357"/>
      <w:outlineLvl w:val="0"/>
    </w:pPr>
    <w:rPr>
      <w:rFonts w:eastAsia="Arial"/>
      <w:b/>
      <w:bCs/>
      <w:color w:val="000000" w:themeColor="text1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85F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369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60A34"/>
    <w:rPr>
      <w:rFonts w:ascii="Times New Roman" w:eastAsia="Arial" w:hAnsi="Times New Roman" w:cs="Times New Roman"/>
      <w:b/>
      <w:bCs/>
      <w:color w:val="000000" w:themeColor="text1"/>
      <w:kern w:val="0"/>
      <w:sz w:val="24"/>
      <w:szCs w:val="24"/>
      <w14:ligatures w14:val="none"/>
    </w:rPr>
  </w:style>
  <w:style w:type="table" w:styleId="Reetkatablice">
    <w:name w:val="Table Grid"/>
    <w:basedOn w:val="Obinatablica"/>
    <w:uiPriority w:val="39"/>
    <w:rsid w:val="00550212"/>
    <w:pPr>
      <w:spacing w:before="160" w:after="0" w:line="240" w:lineRule="auto"/>
    </w:pPr>
    <w:rPr>
      <w:rFonts w:eastAsiaTheme="minorEastAsia"/>
      <w:color w:val="7F7F7F" w:themeColor="text1" w:themeTint="80"/>
      <w:kern w:val="0"/>
      <w:sz w:val="24"/>
      <w:szCs w:val="24"/>
      <w:lang w:val="en-US" w:eastAsia="ja-JP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link w:val="PodnojeChar"/>
    <w:uiPriority w:val="99"/>
    <w:unhideWhenUsed/>
    <w:qFormat/>
    <w:rsid w:val="00550212"/>
    <w:pPr>
      <w:pBdr>
        <w:top w:val="single" w:sz="4" w:space="8" w:color="4472C4" w:themeColor="accent1"/>
        <w:left w:val="single" w:sz="4" w:space="31" w:color="4472C4" w:themeColor="accent1"/>
        <w:bottom w:val="single" w:sz="4" w:space="8" w:color="4472C4" w:themeColor="accent1"/>
        <w:right w:val="single" w:sz="4" w:space="31" w:color="4472C4" w:themeColor="accent1"/>
      </w:pBdr>
      <w:shd w:val="clear" w:color="auto" w:fill="4472C4" w:themeFill="accent1"/>
      <w:spacing w:line="240" w:lineRule="auto"/>
    </w:pPr>
    <w:rPr>
      <w:color w:val="FFFFFF" w:themeColor="background1"/>
    </w:rPr>
  </w:style>
  <w:style w:type="character" w:customStyle="1" w:styleId="PodnojeChar">
    <w:name w:val="Podnožje Char"/>
    <w:basedOn w:val="Zadanifontodlomka"/>
    <w:link w:val="Podnoje"/>
    <w:uiPriority w:val="99"/>
    <w:rsid w:val="00550212"/>
    <w:rPr>
      <w:rFonts w:eastAsiaTheme="minorEastAsia"/>
      <w:color w:val="FFFFFF" w:themeColor="background1"/>
      <w:kern w:val="0"/>
      <w:sz w:val="24"/>
      <w:szCs w:val="24"/>
      <w:shd w:val="clear" w:color="auto" w:fill="4472C4" w:themeFill="accent1"/>
      <w:lang w:eastAsia="ja-JP"/>
      <w14:ligatures w14:val="none"/>
    </w:rPr>
  </w:style>
  <w:style w:type="character" w:styleId="Hiperveza">
    <w:name w:val="Hyperlink"/>
    <w:basedOn w:val="Zadanifontodlomka"/>
    <w:uiPriority w:val="99"/>
    <w:unhideWhenUsed/>
    <w:rsid w:val="00550212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unhideWhenUsed/>
    <w:qFormat/>
    <w:rsid w:val="00550212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55021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55021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50212"/>
    <w:rPr>
      <w:rFonts w:eastAsiaTheme="minorEastAsia"/>
      <w:color w:val="7F7F7F" w:themeColor="text1" w:themeTint="80"/>
      <w:kern w:val="0"/>
      <w:sz w:val="20"/>
      <w:szCs w:val="20"/>
      <w:lang w:eastAsia="ja-JP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550212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50212"/>
    <w:rPr>
      <w:rFonts w:eastAsiaTheme="minorEastAsia"/>
      <w:color w:val="7F7F7F" w:themeColor="text1" w:themeTint="80"/>
      <w:kern w:val="0"/>
      <w:sz w:val="24"/>
      <w:szCs w:val="24"/>
      <w:lang w:eastAsia="ja-JP"/>
      <w14:ligatures w14:val="none"/>
    </w:rPr>
  </w:style>
  <w:style w:type="table" w:customStyle="1" w:styleId="Reetkatablice1">
    <w:name w:val="Rešetka tablice1"/>
    <w:basedOn w:val="Obinatablica"/>
    <w:next w:val="Reetkatablice"/>
    <w:uiPriority w:val="39"/>
    <w:rsid w:val="00550212"/>
    <w:pPr>
      <w:spacing w:before="160" w:after="0" w:line="240" w:lineRule="auto"/>
    </w:pPr>
    <w:rPr>
      <w:rFonts w:eastAsiaTheme="minorEastAsia"/>
      <w:color w:val="7F7F7F" w:themeColor="text1" w:themeTint="80"/>
      <w:kern w:val="0"/>
      <w:sz w:val="24"/>
      <w:szCs w:val="24"/>
      <w:lang w:val="en-US" w:eastAsia="ja-JP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fusnote">
    <w:name w:val="footnote text"/>
    <w:basedOn w:val="Normal"/>
    <w:link w:val="TekstfusnoteChar"/>
    <w:uiPriority w:val="99"/>
    <w:unhideWhenUsed/>
    <w:rsid w:val="008F429C"/>
    <w:pPr>
      <w:spacing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8F429C"/>
    <w:rPr>
      <w:rFonts w:eastAsiaTheme="minorEastAsia"/>
      <w:color w:val="7F7F7F" w:themeColor="text1" w:themeTint="80"/>
      <w:kern w:val="0"/>
      <w:sz w:val="20"/>
      <w:szCs w:val="20"/>
      <w:lang w:eastAsia="ja-JP"/>
      <w14:ligatures w14:val="none"/>
    </w:rPr>
  </w:style>
  <w:style w:type="character" w:styleId="Referencafusnote">
    <w:name w:val="footnote reference"/>
    <w:basedOn w:val="Zadanifontodlomka"/>
    <w:uiPriority w:val="99"/>
    <w:semiHidden/>
    <w:unhideWhenUsed/>
    <w:rsid w:val="008F429C"/>
    <w:rPr>
      <w:vertAlign w:val="superscript"/>
    </w:rPr>
  </w:style>
  <w:style w:type="paragraph" w:styleId="Bezproreda">
    <w:name w:val="No Spacing"/>
    <w:link w:val="BezproredaChar"/>
    <w:uiPriority w:val="1"/>
    <w:qFormat/>
    <w:rsid w:val="00260A34"/>
    <w:pPr>
      <w:spacing w:after="0" w:line="240" w:lineRule="auto"/>
    </w:pPr>
    <w:rPr>
      <w:rFonts w:eastAsiaTheme="minorEastAsia"/>
      <w:kern w:val="0"/>
      <w:lang w:eastAsia="hr-HR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rsid w:val="00260A34"/>
    <w:rPr>
      <w:rFonts w:eastAsiaTheme="minorEastAsia"/>
      <w:kern w:val="0"/>
      <w:lang w:eastAsia="hr-HR"/>
      <w14:ligatures w14:val="none"/>
    </w:rPr>
  </w:style>
  <w:style w:type="paragraph" w:styleId="Podnaslov">
    <w:name w:val="Subtitle"/>
    <w:basedOn w:val="Odlomakpopisa"/>
    <w:next w:val="Normal"/>
    <w:link w:val="PodnaslovChar"/>
    <w:uiPriority w:val="11"/>
    <w:qFormat/>
    <w:rsid w:val="00260A34"/>
    <w:pPr>
      <w:numPr>
        <w:ilvl w:val="1"/>
        <w:numId w:val="1"/>
      </w:numPr>
      <w:autoSpaceDE w:val="0"/>
      <w:autoSpaceDN w:val="0"/>
      <w:adjustRightInd w:val="0"/>
      <w:ind w:left="1434" w:hanging="357"/>
    </w:pPr>
    <w:rPr>
      <w:rFonts w:eastAsia="Arial"/>
      <w:b/>
      <w:bCs/>
      <w:color w:val="000000" w:themeColor="text1"/>
    </w:rPr>
  </w:style>
  <w:style w:type="character" w:customStyle="1" w:styleId="PodnaslovChar">
    <w:name w:val="Podnaslov Char"/>
    <w:basedOn w:val="Zadanifontodlomka"/>
    <w:link w:val="Podnaslov"/>
    <w:uiPriority w:val="11"/>
    <w:rsid w:val="00260A34"/>
    <w:rPr>
      <w:rFonts w:ascii="Times New Roman" w:eastAsia="Arial" w:hAnsi="Times New Roman" w:cs="Times New Roman"/>
      <w:b/>
      <w:bCs/>
      <w:color w:val="000000" w:themeColor="text1"/>
      <w:kern w:val="0"/>
      <w:sz w:val="24"/>
      <w:szCs w:val="24"/>
      <w14:ligatures w14:val="none"/>
    </w:rPr>
  </w:style>
  <w:style w:type="paragraph" w:styleId="TOCNaslov">
    <w:name w:val="TOC Heading"/>
    <w:basedOn w:val="Naslov1"/>
    <w:next w:val="Normal"/>
    <w:uiPriority w:val="39"/>
    <w:unhideWhenUsed/>
    <w:qFormat/>
    <w:rsid w:val="003768A0"/>
    <w:pPr>
      <w:keepNext/>
      <w:keepLines/>
      <w:numPr>
        <w:numId w:val="0"/>
      </w:numPr>
      <w:autoSpaceDE/>
      <w:autoSpaceDN/>
      <w:adjustRightInd/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045672"/>
    <w:pPr>
      <w:tabs>
        <w:tab w:val="left" w:pos="440"/>
        <w:tab w:val="right" w:leader="dot" w:pos="9487"/>
      </w:tabs>
    </w:p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768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768A0"/>
    <w:rPr>
      <w:rFonts w:eastAsiaTheme="minorEastAsia"/>
      <w:b/>
      <w:bCs/>
      <w:color w:val="7F7F7F" w:themeColor="text1" w:themeTint="80"/>
      <w:kern w:val="0"/>
      <w:sz w:val="20"/>
      <w:szCs w:val="20"/>
      <w:lang w:eastAsia="ja-JP"/>
      <w14:ligatures w14:val="none"/>
    </w:rPr>
  </w:style>
  <w:style w:type="paragraph" w:styleId="Sadraj2">
    <w:name w:val="toc 2"/>
    <w:basedOn w:val="Normal"/>
    <w:next w:val="Normal"/>
    <w:autoRedefine/>
    <w:uiPriority w:val="39"/>
    <w:unhideWhenUsed/>
    <w:rsid w:val="00890406"/>
    <w:pPr>
      <w:spacing w:after="100" w:line="259" w:lineRule="auto"/>
      <w:ind w:left="220"/>
      <w:jc w:val="left"/>
    </w:pPr>
    <w:rPr>
      <w:rFonts w:asciiTheme="minorHAnsi" w:hAnsiTheme="minorHAnsi"/>
      <w:sz w:val="22"/>
      <w:szCs w:val="22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890406"/>
    <w:pPr>
      <w:spacing w:after="100" w:line="259" w:lineRule="auto"/>
      <w:ind w:left="440"/>
      <w:jc w:val="left"/>
    </w:pPr>
    <w:rPr>
      <w:rFonts w:asciiTheme="minorHAnsi" w:hAnsiTheme="minorHAnsi"/>
      <w:sz w:val="22"/>
      <w:szCs w:val="22"/>
      <w:lang w:eastAsia="hr-HR"/>
    </w:rPr>
  </w:style>
  <w:style w:type="table" w:styleId="Tablicareetke4-isticanje5">
    <w:name w:val="Grid Table 4 Accent 5"/>
    <w:basedOn w:val="Obinatablica"/>
    <w:uiPriority w:val="49"/>
    <w:rsid w:val="00F816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B3697B"/>
    <w:pPr>
      <w:spacing w:after="0" w:line="240" w:lineRule="auto"/>
    </w:pPr>
    <w:rPr>
      <w:rFonts w:eastAsia="MS Mincho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ijetlatablicareetke1">
    <w:name w:val="Grid Table 1 Light"/>
    <w:basedOn w:val="Obinatablica"/>
    <w:uiPriority w:val="46"/>
    <w:rsid w:val="00B369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slov3Char">
    <w:name w:val="Naslov 3 Char"/>
    <w:basedOn w:val="Zadanifontodlomka"/>
    <w:link w:val="Naslov3"/>
    <w:uiPriority w:val="9"/>
    <w:semiHidden/>
    <w:rsid w:val="00B3697B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StandardWeb">
    <w:name w:val="Normal (Web)"/>
    <w:basedOn w:val="Normal"/>
    <w:uiPriority w:val="99"/>
    <w:unhideWhenUsed/>
    <w:rsid w:val="00624BBD"/>
    <w:pPr>
      <w:spacing w:before="100" w:beforeAutospacing="1" w:after="100" w:afterAutospacing="1" w:line="240" w:lineRule="auto"/>
      <w:jc w:val="left"/>
    </w:pPr>
    <w:rPr>
      <w:rFonts w:eastAsia="Times New Roman"/>
      <w:lang w:eastAsia="hr-HR"/>
    </w:rPr>
  </w:style>
  <w:style w:type="character" w:styleId="Naglaeno">
    <w:name w:val="Strong"/>
    <w:basedOn w:val="Zadanifontodlomka"/>
    <w:uiPriority w:val="22"/>
    <w:qFormat/>
    <w:rsid w:val="00624BBD"/>
    <w:rPr>
      <w:b/>
      <w:bCs/>
    </w:rPr>
  </w:style>
  <w:style w:type="table" w:customStyle="1" w:styleId="Reetkatablice3">
    <w:name w:val="Rešetka tablice3"/>
    <w:basedOn w:val="Obinatablica"/>
    <w:next w:val="Reetkatablice"/>
    <w:uiPriority w:val="59"/>
    <w:rsid w:val="00E6339A"/>
    <w:pPr>
      <w:spacing w:after="0" w:line="240" w:lineRule="auto"/>
    </w:pPr>
    <w:rPr>
      <w:rFonts w:eastAsia="MS Mincho"/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661F1D"/>
    <w:rPr>
      <w:color w:val="605E5C"/>
      <w:shd w:val="clear" w:color="auto" w:fill="E1DFDD"/>
    </w:rPr>
  </w:style>
  <w:style w:type="paragraph" w:styleId="Opisslike">
    <w:name w:val="caption"/>
    <w:basedOn w:val="Normal"/>
    <w:next w:val="Normal"/>
    <w:uiPriority w:val="35"/>
    <w:unhideWhenUsed/>
    <w:qFormat/>
    <w:rsid w:val="00DF4D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Svijetlatablicareetke1-isticanje5">
    <w:name w:val="Grid Table 1 Light Accent 5"/>
    <w:basedOn w:val="Obinatablica"/>
    <w:uiPriority w:val="46"/>
    <w:rsid w:val="00C52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slov2Char">
    <w:name w:val="Naslov 2 Char"/>
    <w:basedOn w:val="Zadanifontodlomka"/>
    <w:link w:val="Naslov2"/>
    <w:uiPriority w:val="9"/>
    <w:semiHidden/>
    <w:rsid w:val="00C85F9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numbering" w:customStyle="1" w:styleId="ImportedStyle5">
    <w:name w:val="Imported Style 5"/>
    <w:rsid w:val="002F53E4"/>
    <w:pPr>
      <w:numPr>
        <w:numId w:val="39"/>
      </w:numPr>
    </w:pPr>
  </w:style>
  <w:style w:type="paragraph" w:styleId="Tablicaslika">
    <w:name w:val="table of figures"/>
    <w:basedOn w:val="Normal"/>
    <w:next w:val="Normal"/>
    <w:uiPriority w:val="99"/>
    <w:unhideWhenUsed/>
    <w:rsid w:val="005C1961"/>
  </w:style>
  <w:style w:type="paragraph" w:styleId="Tekstbalonia">
    <w:name w:val="Balloon Text"/>
    <w:basedOn w:val="Normal"/>
    <w:link w:val="TekstbaloniaChar"/>
    <w:uiPriority w:val="99"/>
    <w:semiHidden/>
    <w:unhideWhenUsed/>
    <w:rsid w:val="006B02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02A9"/>
    <w:rPr>
      <w:rFonts w:ascii="Segoe UI" w:eastAsiaTheme="minorEastAsia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403DBF-2AA0-4FD5-81A4-B906D1DFE8A8}" type="doc">
      <dgm:prSet loTypeId="urn:microsoft.com/office/officeart/2005/8/layout/hierarchy1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2D93951-517A-49D0-90E3-05178143AEEB}">
      <dgm:prSet phldrT="[Text]" custT="1"/>
      <dgm:spPr>
        <a:xfrm>
          <a:off x="771483" y="2368989"/>
          <a:ext cx="1067521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PREDSJEDNIK GRADSKOG VIJEĆA</a:t>
          </a:r>
        </a:p>
      </dgm:t>
    </dgm:pt>
    <dgm:pt modelId="{40E0EB78-1316-4AAE-BB5B-6967E6027689}" type="parTrans" cxnId="{40118775-D9E3-4C19-8F80-F5F34AE682C3}">
      <dgm:prSet/>
      <dgm:spPr>
        <a:xfrm>
          <a:off x="1140910" y="1945835"/>
          <a:ext cx="91440" cy="310470"/>
        </a:xfr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1EEBB3C7-07A2-438A-B90C-68F281B8D34D}" type="sibTrans" cxnId="{40118775-D9E3-4C19-8F80-F5F34AE682C3}">
      <dgm:prSet/>
      <dgm:spPr/>
      <dgm:t>
        <a:bodyPr/>
        <a:lstStyle/>
        <a:p>
          <a:endParaRPr lang="hr-HR"/>
        </a:p>
      </dgm:t>
    </dgm:pt>
    <dgm:pt modelId="{703F570B-C9DC-404D-AEA4-C78E9EECE6C3}">
      <dgm:prSet phldrT="[Text]" custT="1"/>
      <dgm:spPr>
        <a:xfrm>
          <a:off x="4073556" y="1380642"/>
          <a:ext cx="1067521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JEDINSTVENI UPRAVNI ODJEL</a:t>
          </a:r>
        </a:p>
      </dgm:t>
    </dgm:pt>
    <dgm:pt modelId="{3C02B93F-B4F9-45CA-AFA1-FB03F30FEE5C}" type="parTrans" cxnId="{E3CF7973-2C93-480E-8FAA-4B1519C69061}">
      <dgm:prSet/>
      <dgm:spPr>
        <a:xfrm>
          <a:off x="2837667" y="957489"/>
          <a:ext cx="1651036" cy="310470"/>
        </a:xfrm>
        <a:noFill/>
        <a:ln w="635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456E87D4-794B-4F5C-9EEF-BF285EDC48C6}" type="sibTrans" cxnId="{E3CF7973-2C93-480E-8FAA-4B1519C69061}">
      <dgm:prSet/>
      <dgm:spPr/>
      <dgm:t>
        <a:bodyPr/>
        <a:lstStyle/>
        <a:p>
          <a:endParaRPr lang="hr-HR"/>
        </a:p>
      </dgm:t>
    </dgm:pt>
    <dgm:pt modelId="{41BEBEB1-5D3D-4C67-B0C4-7A62FE302745}">
      <dgm:prSet phldrT="[Text]" custT="1"/>
      <dgm:spPr>
        <a:xfrm>
          <a:off x="4073556" y="2368989"/>
          <a:ext cx="1067521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PROČELNIK JUO</a:t>
          </a:r>
        </a:p>
      </dgm:t>
    </dgm:pt>
    <dgm:pt modelId="{FBDD7F66-D83E-4574-8337-71152C00BA4E}" type="parTrans" cxnId="{D2200924-8CE9-4752-89AE-6653E833731D}">
      <dgm:prSet/>
      <dgm:spPr>
        <a:xfrm>
          <a:off x="4442983" y="1945835"/>
          <a:ext cx="91440" cy="310470"/>
        </a:xfr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E990CAE2-323A-4C63-92DC-88B7A246D506}" type="sibTrans" cxnId="{D2200924-8CE9-4752-89AE-6653E833731D}">
      <dgm:prSet/>
      <dgm:spPr/>
      <dgm:t>
        <a:bodyPr/>
        <a:lstStyle/>
        <a:p>
          <a:endParaRPr lang="hr-HR"/>
        </a:p>
      </dgm:t>
    </dgm:pt>
    <dgm:pt modelId="{242A3C39-B6DD-42BE-A195-CD84C0EB3536}">
      <dgm:prSet custT="1"/>
      <dgm:spPr>
        <a:xfrm>
          <a:off x="1864462" y="392295"/>
          <a:ext cx="2183635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GRADONAČELNICA</a:t>
          </a:r>
        </a:p>
      </dgm:t>
    </dgm:pt>
    <dgm:pt modelId="{062D2B91-C5BD-4DA3-9097-347A97C1B226}" type="parTrans" cxnId="{F4B0BE9B-B84F-42EA-8BE4-F5C0DB6B1F44}">
      <dgm:prSet/>
      <dgm:spPr/>
      <dgm:t>
        <a:bodyPr/>
        <a:lstStyle/>
        <a:p>
          <a:endParaRPr lang="hr-HR"/>
        </a:p>
      </dgm:t>
    </dgm:pt>
    <dgm:pt modelId="{2DE4DBCE-ED92-42F8-8C44-2BA91A587FAA}" type="sibTrans" cxnId="{F4B0BE9B-B84F-42EA-8BE4-F5C0DB6B1F44}">
      <dgm:prSet/>
      <dgm:spPr/>
      <dgm:t>
        <a:bodyPr/>
        <a:lstStyle/>
        <a:p>
          <a:endParaRPr lang="hr-HR"/>
        </a:p>
      </dgm:t>
    </dgm:pt>
    <dgm:pt modelId="{7F483AB7-7BAF-4ABA-A5D8-6C24D2D46685}">
      <dgm:prSet custT="1"/>
      <dgm:spPr>
        <a:xfrm>
          <a:off x="119109" y="3357335"/>
          <a:ext cx="1067521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POTPREDSJEDNICI GRADSKOG VIJEĆA (2)</a:t>
          </a:r>
        </a:p>
      </dgm:t>
    </dgm:pt>
    <dgm:pt modelId="{05968F72-3D7F-4D22-AFAB-604EE6E7FE14}" type="parTrans" cxnId="{5A29D645-27F8-46CC-ACE5-C452A3900F23}">
      <dgm:prSet/>
      <dgm:spPr>
        <a:xfrm>
          <a:off x="534256" y="2934182"/>
          <a:ext cx="652374" cy="310470"/>
        </a:xfr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1328525E-CD24-4072-B972-84E76FC4CD04}" type="sibTrans" cxnId="{5A29D645-27F8-46CC-ACE5-C452A3900F23}">
      <dgm:prSet/>
      <dgm:spPr/>
      <dgm:t>
        <a:bodyPr/>
        <a:lstStyle/>
        <a:p>
          <a:endParaRPr lang="hr-HR"/>
        </a:p>
      </dgm:t>
    </dgm:pt>
    <dgm:pt modelId="{40D9FF51-D366-4476-A7A2-4E6D48DF5021}">
      <dgm:prSet custT="1"/>
      <dgm:spPr>
        <a:xfrm>
          <a:off x="1423857" y="3357335"/>
          <a:ext cx="1067521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VIJEĆNICI -  (10)</a:t>
          </a:r>
        </a:p>
      </dgm:t>
    </dgm:pt>
    <dgm:pt modelId="{B39033BF-576D-493C-AF79-76370AD0CE12}" type="parTrans" cxnId="{C0541930-677B-47E5-8483-6501F1FE4925}">
      <dgm:prSet/>
      <dgm:spPr>
        <a:xfrm>
          <a:off x="1186630" y="2934182"/>
          <a:ext cx="652374" cy="310470"/>
        </a:xfr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6FCB651F-FCE2-4EAD-92D9-3249E461E245}" type="sibTrans" cxnId="{C0541930-677B-47E5-8483-6501F1FE4925}">
      <dgm:prSet/>
      <dgm:spPr/>
      <dgm:t>
        <a:bodyPr/>
        <a:lstStyle/>
        <a:p>
          <a:endParaRPr lang="hr-HR"/>
        </a:p>
      </dgm:t>
    </dgm:pt>
    <dgm:pt modelId="{73008929-826F-4697-A64D-75C3191F2DD3}">
      <dgm:prSet custT="1"/>
      <dgm:spPr>
        <a:xfrm>
          <a:off x="4033353" y="3357335"/>
          <a:ext cx="1067521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ODSJEK ZA URBANIZAM I KOMUNALNE POSLOVE</a:t>
          </a:r>
        </a:p>
      </dgm:t>
    </dgm:pt>
    <dgm:pt modelId="{2862868F-905C-410F-85BA-0F73D2B26878}" type="parTrans" cxnId="{BC317569-6D11-41D1-85B5-AC9E21B66A2B}">
      <dgm:prSet/>
      <dgm:spPr>
        <a:xfrm>
          <a:off x="4402780" y="2934182"/>
          <a:ext cx="91440" cy="310470"/>
        </a:xfr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1BB43BD4-82EF-4EEF-9399-3DEFE978C2D0}" type="sibTrans" cxnId="{BC317569-6D11-41D1-85B5-AC9E21B66A2B}">
      <dgm:prSet/>
      <dgm:spPr/>
      <dgm:t>
        <a:bodyPr/>
        <a:lstStyle/>
        <a:p>
          <a:endParaRPr lang="hr-HR"/>
        </a:p>
      </dgm:t>
    </dgm:pt>
    <dgm:pt modelId="{72AE581E-C2CF-49D0-8D97-D15684B3862E}">
      <dgm:prSet phldrT="[Text]" custT="1"/>
      <dgm:spPr>
        <a:xfrm>
          <a:off x="771483" y="1380642"/>
          <a:ext cx="1067521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GRADSKO VIJEĆE</a:t>
          </a:r>
        </a:p>
      </dgm:t>
    </dgm:pt>
    <dgm:pt modelId="{352FECB2-D7F3-4667-9CDD-9E8C462E062E}" type="sibTrans" cxnId="{6C67E970-0D5A-4D8F-B196-7C5D930CBCE7}">
      <dgm:prSet/>
      <dgm:spPr/>
      <dgm:t>
        <a:bodyPr/>
        <a:lstStyle/>
        <a:p>
          <a:endParaRPr lang="hr-HR"/>
        </a:p>
      </dgm:t>
    </dgm:pt>
    <dgm:pt modelId="{455D930C-9321-4B5C-B526-6851FC54A001}" type="parTrans" cxnId="{6C67E970-0D5A-4D8F-B196-7C5D930CBCE7}">
      <dgm:prSet/>
      <dgm:spPr>
        <a:xfrm>
          <a:off x="1186630" y="957489"/>
          <a:ext cx="1651036" cy="310470"/>
        </a:xfrm>
        <a:noFill/>
        <a:ln w="635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FD517CAF-0748-4EC2-B02D-91543E9D6C40}">
      <dgm:prSet custT="1"/>
      <dgm:spPr>
        <a:xfrm>
          <a:off x="2728605" y="3357335"/>
          <a:ext cx="1067521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ODSJEK ZA OPĆE POSLOVE I DRUŠTVENE DJELATNOSTI</a:t>
          </a:r>
        </a:p>
      </dgm:t>
    </dgm:pt>
    <dgm:pt modelId="{5BC41E95-E842-4B38-B8BC-8416F1FA8E61}" type="parTrans" cxnId="{E166BC32-9B75-48C8-AF17-AB33EC2CEC8D}">
      <dgm:prSet/>
      <dgm:spPr>
        <a:xfrm>
          <a:off x="3143752" y="2934182"/>
          <a:ext cx="1344950" cy="310470"/>
        </a:xfr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B25B5E23-161D-451B-9C7C-3AB72E95397B}" type="sibTrans" cxnId="{E166BC32-9B75-48C8-AF17-AB33EC2CEC8D}">
      <dgm:prSet/>
      <dgm:spPr/>
      <dgm:t>
        <a:bodyPr/>
        <a:lstStyle/>
        <a:p>
          <a:endParaRPr lang="hr-HR"/>
        </a:p>
      </dgm:t>
    </dgm:pt>
    <dgm:pt modelId="{90EB6E67-2EFD-43A4-BFA3-04D8BA14F6ED}">
      <dgm:prSet custT="1"/>
      <dgm:spPr>
        <a:xfrm>
          <a:off x="5338101" y="3357335"/>
          <a:ext cx="1147926" cy="6778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ODSJEK ZA PRORAČUN, FINANCIJE I GOSPODARSTVO</a:t>
          </a:r>
        </a:p>
      </dgm:t>
    </dgm:pt>
    <dgm:pt modelId="{6986CBA4-D5FF-4A74-B62F-5E570EEC64AA}" type="parTrans" cxnId="{5B64FEBD-8CA7-4BAB-B44B-B1761AC6C30B}">
      <dgm:prSet/>
      <dgm:spPr>
        <a:xfrm>
          <a:off x="4488703" y="2934182"/>
          <a:ext cx="1304748" cy="310470"/>
        </a:xfr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58FB433D-984E-4276-A3A2-761792190EE0}" type="sibTrans" cxnId="{5B64FEBD-8CA7-4BAB-B44B-B1761AC6C30B}">
      <dgm:prSet/>
      <dgm:spPr/>
      <dgm:t>
        <a:bodyPr/>
        <a:lstStyle/>
        <a:p>
          <a:endParaRPr lang="hr-HR"/>
        </a:p>
      </dgm:t>
    </dgm:pt>
    <dgm:pt modelId="{30A6681C-CEEE-4171-B5EE-39B45A048294}" type="pres">
      <dgm:prSet presAssocID="{3E403DBF-2AA0-4FD5-81A4-B906D1DFE8A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2E69895D-9CEC-428D-B5F3-C20A45E725A4}" type="pres">
      <dgm:prSet presAssocID="{242A3C39-B6DD-42BE-A195-CD84C0EB3536}" presName="hierRoot1" presStyleCnt="0"/>
      <dgm:spPr/>
    </dgm:pt>
    <dgm:pt modelId="{AC1A9D95-A18E-41E1-AC38-7624D91D7AE3}" type="pres">
      <dgm:prSet presAssocID="{242A3C39-B6DD-42BE-A195-CD84C0EB3536}" presName="composite" presStyleCnt="0"/>
      <dgm:spPr/>
    </dgm:pt>
    <dgm:pt modelId="{27879D3C-9CF2-4374-81AF-1EDC5C2F6B88}" type="pres">
      <dgm:prSet presAssocID="{242A3C39-B6DD-42BE-A195-CD84C0EB3536}" presName="background" presStyleLbl="node0" presStyleIdx="0" presStyleCnt="1"/>
      <dgm:spPr>
        <a:xfrm>
          <a:off x="1745849" y="279613"/>
          <a:ext cx="2183635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C334E8FC-5118-48DF-A80F-5ECB6E615B77}" type="pres">
      <dgm:prSet presAssocID="{242A3C39-B6DD-42BE-A195-CD84C0EB3536}" presName="text" presStyleLbl="fgAcc0" presStyleIdx="0" presStyleCnt="1" custScaleX="20455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CD8ED668-1D37-4708-9251-B6925934BF6B}" type="pres">
      <dgm:prSet presAssocID="{242A3C39-B6DD-42BE-A195-CD84C0EB3536}" presName="hierChild2" presStyleCnt="0"/>
      <dgm:spPr/>
    </dgm:pt>
    <dgm:pt modelId="{4262E95C-127D-4F1B-B4FE-27F3F8BF664D}" type="pres">
      <dgm:prSet presAssocID="{455D930C-9321-4B5C-B526-6851FC54A001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651036" y="0"/>
              </a:moveTo>
              <a:lnTo>
                <a:pt x="1651036" y="211576"/>
              </a:lnTo>
              <a:lnTo>
                <a:pt x="0" y="211576"/>
              </a:lnTo>
              <a:lnTo>
                <a:pt x="0" y="31047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DEAD6A94-34CA-4994-8997-A9E7E4A838D5}" type="pres">
      <dgm:prSet presAssocID="{72AE581E-C2CF-49D0-8D97-D15684B3862E}" presName="hierRoot2" presStyleCnt="0"/>
      <dgm:spPr/>
    </dgm:pt>
    <dgm:pt modelId="{36219446-37C2-448B-8438-0F7085169440}" type="pres">
      <dgm:prSet presAssocID="{72AE581E-C2CF-49D0-8D97-D15684B3862E}" presName="composite2" presStyleCnt="0"/>
      <dgm:spPr/>
    </dgm:pt>
    <dgm:pt modelId="{074B0A57-885B-48BA-B21B-9DD77FE3EAE2}" type="pres">
      <dgm:prSet presAssocID="{72AE581E-C2CF-49D0-8D97-D15684B3862E}" presName="background2" presStyleLbl="node2" presStyleIdx="0" presStyleCnt="2"/>
      <dgm:spPr>
        <a:xfrm>
          <a:off x="652870" y="1267959"/>
          <a:ext cx="1067521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B83D901F-8253-4822-B797-13FE4DE6BD9E}" type="pres">
      <dgm:prSet presAssocID="{72AE581E-C2CF-49D0-8D97-D15684B3862E}" presName="text2" presStyleLbl="fgAcc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D2157991-ABE5-4995-AF95-B039BB390CA7}" type="pres">
      <dgm:prSet presAssocID="{72AE581E-C2CF-49D0-8D97-D15684B3862E}" presName="hierChild3" presStyleCnt="0"/>
      <dgm:spPr/>
    </dgm:pt>
    <dgm:pt modelId="{0899502F-1357-42A8-92A9-D55639E7812B}" type="pres">
      <dgm:prSet presAssocID="{40E0EB78-1316-4AAE-BB5B-6967E6027689}" presName="Name17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047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43D6CF0A-AADD-4072-A38E-85DABABFFBA3}" type="pres">
      <dgm:prSet presAssocID="{62D93951-517A-49D0-90E3-05178143AEEB}" presName="hierRoot3" presStyleCnt="0"/>
      <dgm:spPr/>
    </dgm:pt>
    <dgm:pt modelId="{0242AE35-E631-47DF-93B3-8BF3148D6528}" type="pres">
      <dgm:prSet presAssocID="{62D93951-517A-49D0-90E3-05178143AEEB}" presName="composite3" presStyleCnt="0"/>
      <dgm:spPr/>
    </dgm:pt>
    <dgm:pt modelId="{CE9B8767-AD35-4C71-B9B4-20FC5F3E04D5}" type="pres">
      <dgm:prSet presAssocID="{62D93951-517A-49D0-90E3-05178143AEEB}" presName="background3" presStyleLbl="node3" presStyleIdx="0" presStyleCnt="2"/>
      <dgm:spPr>
        <a:xfrm>
          <a:off x="652870" y="2256306"/>
          <a:ext cx="1067521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3CF8F4F4-2D3D-4DC5-A95B-D8E350927AAF}" type="pres">
      <dgm:prSet presAssocID="{62D93951-517A-49D0-90E3-05178143AEEB}" presName="text3" presStyleLbl="fgAcc3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A0215BFB-2201-447D-9568-5B939DC38DEB}" type="pres">
      <dgm:prSet presAssocID="{62D93951-517A-49D0-90E3-05178143AEEB}" presName="hierChild4" presStyleCnt="0"/>
      <dgm:spPr/>
    </dgm:pt>
    <dgm:pt modelId="{AFFFEB63-4C00-4D9C-A22E-708E370355F2}" type="pres">
      <dgm:prSet presAssocID="{05968F72-3D7F-4D22-AFAB-604EE6E7FE14}" presName="Name23" presStyleLbl="parChTrans1D4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652374" y="0"/>
              </a:moveTo>
              <a:lnTo>
                <a:pt x="652374" y="211576"/>
              </a:lnTo>
              <a:lnTo>
                <a:pt x="0" y="211576"/>
              </a:lnTo>
              <a:lnTo>
                <a:pt x="0" y="31047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42A0E81C-BBDE-4B5F-B1C9-E1092FC5E350}" type="pres">
      <dgm:prSet presAssocID="{7F483AB7-7BAF-4ABA-A5D8-6C24D2D46685}" presName="hierRoot4" presStyleCnt="0"/>
      <dgm:spPr/>
    </dgm:pt>
    <dgm:pt modelId="{04C547B1-150F-4E4B-B8B2-3127A1125A20}" type="pres">
      <dgm:prSet presAssocID="{7F483AB7-7BAF-4ABA-A5D8-6C24D2D46685}" presName="composite4" presStyleCnt="0"/>
      <dgm:spPr/>
    </dgm:pt>
    <dgm:pt modelId="{D78C956E-9B78-49A2-875A-5C7AC2586589}" type="pres">
      <dgm:prSet presAssocID="{7F483AB7-7BAF-4ABA-A5D8-6C24D2D46685}" presName="background4" presStyleLbl="node4" presStyleIdx="0" presStyleCnt="5"/>
      <dgm:spPr>
        <a:xfrm>
          <a:off x="496" y="3244653"/>
          <a:ext cx="1067521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55400587-9935-4B78-A2CD-9F8DE7AA0BA6}" type="pres">
      <dgm:prSet presAssocID="{7F483AB7-7BAF-4ABA-A5D8-6C24D2D46685}" presName="text4" presStyleLbl="fgAcc4" presStyleIdx="0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FAB79BDF-9F7F-48D0-8D27-C2D350FC055D}" type="pres">
      <dgm:prSet presAssocID="{7F483AB7-7BAF-4ABA-A5D8-6C24D2D46685}" presName="hierChild5" presStyleCnt="0"/>
      <dgm:spPr/>
    </dgm:pt>
    <dgm:pt modelId="{28813AFA-834E-450C-8CDF-7D44293AC105}" type="pres">
      <dgm:prSet presAssocID="{B39033BF-576D-493C-AF79-76370AD0CE12}" presName="Name23" presStyleLbl="parChTrans1D4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576"/>
              </a:lnTo>
              <a:lnTo>
                <a:pt x="652374" y="211576"/>
              </a:lnTo>
              <a:lnTo>
                <a:pt x="652374" y="31047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42FF6478-FD2A-4110-982D-E28C99C6528A}" type="pres">
      <dgm:prSet presAssocID="{40D9FF51-D366-4476-A7A2-4E6D48DF5021}" presName="hierRoot4" presStyleCnt="0"/>
      <dgm:spPr/>
    </dgm:pt>
    <dgm:pt modelId="{0BF09B7A-33EF-4CFF-9B83-0CF899DDDC8F}" type="pres">
      <dgm:prSet presAssocID="{40D9FF51-D366-4476-A7A2-4E6D48DF5021}" presName="composite4" presStyleCnt="0"/>
      <dgm:spPr/>
    </dgm:pt>
    <dgm:pt modelId="{7E29D563-2C53-4B2D-B149-8049420B3295}" type="pres">
      <dgm:prSet presAssocID="{40D9FF51-D366-4476-A7A2-4E6D48DF5021}" presName="background4" presStyleLbl="node4" presStyleIdx="1" presStyleCnt="5"/>
      <dgm:spPr>
        <a:xfrm>
          <a:off x="1305244" y="3244653"/>
          <a:ext cx="1067521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D4D869C7-F947-408F-80B0-4DAF7F0F90DD}" type="pres">
      <dgm:prSet presAssocID="{40D9FF51-D366-4476-A7A2-4E6D48DF5021}" presName="text4" presStyleLbl="fgAcc4" presStyleIdx="1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978FC122-AA99-4737-AE79-673030695B3E}" type="pres">
      <dgm:prSet presAssocID="{40D9FF51-D366-4476-A7A2-4E6D48DF5021}" presName="hierChild5" presStyleCnt="0"/>
      <dgm:spPr/>
    </dgm:pt>
    <dgm:pt modelId="{6FA959FE-7582-4D3F-93E6-4454068FCBA4}" type="pres">
      <dgm:prSet presAssocID="{3C02B93F-B4F9-45CA-AFA1-FB03F30FEE5C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576"/>
              </a:lnTo>
              <a:lnTo>
                <a:pt x="1651036" y="211576"/>
              </a:lnTo>
              <a:lnTo>
                <a:pt x="1651036" y="31047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C94A848E-0BB3-4E68-8B69-1A143F1CBF9C}" type="pres">
      <dgm:prSet presAssocID="{703F570B-C9DC-404D-AEA4-C78E9EECE6C3}" presName="hierRoot2" presStyleCnt="0"/>
      <dgm:spPr/>
    </dgm:pt>
    <dgm:pt modelId="{0930309D-3686-4DD4-9247-0A638D6FFAAF}" type="pres">
      <dgm:prSet presAssocID="{703F570B-C9DC-404D-AEA4-C78E9EECE6C3}" presName="composite2" presStyleCnt="0"/>
      <dgm:spPr/>
    </dgm:pt>
    <dgm:pt modelId="{124EC442-76EC-417C-BF79-36C364E2289B}" type="pres">
      <dgm:prSet presAssocID="{703F570B-C9DC-404D-AEA4-C78E9EECE6C3}" presName="background2" presStyleLbl="node2" presStyleIdx="1" presStyleCnt="2"/>
      <dgm:spPr>
        <a:xfrm>
          <a:off x="3954943" y="1267959"/>
          <a:ext cx="1067521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C4439420-68B6-4861-A484-7277D04A3719}" type="pres">
      <dgm:prSet presAssocID="{703F570B-C9DC-404D-AEA4-C78E9EECE6C3}" presName="text2" presStyleLbl="fgAcc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BD8D818D-205E-40A2-8163-A3FA8AFBB4FC}" type="pres">
      <dgm:prSet presAssocID="{703F570B-C9DC-404D-AEA4-C78E9EECE6C3}" presName="hierChild3" presStyleCnt="0"/>
      <dgm:spPr/>
    </dgm:pt>
    <dgm:pt modelId="{50D03609-CAD5-4067-91F3-560B27E35211}" type="pres">
      <dgm:prSet presAssocID="{FBDD7F66-D83E-4574-8337-71152C00BA4E}" presName="Name17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047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2E2A3941-D51D-4C24-B0EF-A0624D148656}" type="pres">
      <dgm:prSet presAssocID="{41BEBEB1-5D3D-4C67-B0C4-7A62FE302745}" presName="hierRoot3" presStyleCnt="0"/>
      <dgm:spPr/>
    </dgm:pt>
    <dgm:pt modelId="{C4A92745-038F-4804-ABAE-FBFF06DE6D07}" type="pres">
      <dgm:prSet presAssocID="{41BEBEB1-5D3D-4C67-B0C4-7A62FE302745}" presName="composite3" presStyleCnt="0"/>
      <dgm:spPr/>
    </dgm:pt>
    <dgm:pt modelId="{B25471EE-376F-4214-9ED8-B40A15721950}" type="pres">
      <dgm:prSet presAssocID="{41BEBEB1-5D3D-4C67-B0C4-7A62FE302745}" presName="background3" presStyleLbl="node3" presStyleIdx="1" presStyleCnt="2"/>
      <dgm:spPr>
        <a:xfrm>
          <a:off x="3954943" y="2256306"/>
          <a:ext cx="1067521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B0B64FAF-F75F-4F4F-BBC7-6D04C9756C56}" type="pres">
      <dgm:prSet presAssocID="{41BEBEB1-5D3D-4C67-B0C4-7A62FE302745}" presName="text3" presStyleLbl="fgAcc3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BFA83B01-9FBA-40E8-B8A9-E91433A4B55F}" type="pres">
      <dgm:prSet presAssocID="{41BEBEB1-5D3D-4C67-B0C4-7A62FE302745}" presName="hierChild4" presStyleCnt="0"/>
      <dgm:spPr/>
    </dgm:pt>
    <dgm:pt modelId="{7C86E6BD-7C66-4919-A277-6AFE44BF093D}" type="pres">
      <dgm:prSet presAssocID="{5BC41E95-E842-4B38-B8BC-8416F1FA8E61}" presName="Name23" presStyleLbl="parChTrans1D4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1344950" y="0"/>
              </a:moveTo>
              <a:lnTo>
                <a:pt x="1344950" y="211576"/>
              </a:lnTo>
              <a:lnTo>
                <a:pt x="0" y="211576"/>
              </a:lnTo>
              <a:lnTo>
                <a:pt x="0" y="31047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023714EB-1D53-4FE1-A9D2-DBFD32922FFA}" type="pres">
      <dgm:prSet presAssocID="{FD517CAF-0748-4EC2-B02D-91543E9D6C40}" presName="hierRoot4" presStyleCnt="0"/>
      <dgm:spPr/>
    </dgm:pt>
    <dgm:pt modelId="{AB0DAF75-E112-44FD-8CA0-669386FFE85F}" type="pres">
      <dgm:prSet presAssocID="{FD517CAF-0748-4EC2-B02D-91543E9D6C40}" presName="composite4" presStyleCnt="0"/>
      <dgm:spPr/>
    </dgm:pt>
    <dgm:pt modelId="{4D279CB4-EFF3-464C-B3F9-23829632F950}" type="pres">
      <dgm:prSet presAssocID="{FD517CAF-0748-4EC2-B02D-91543E9D6C40}" presName="background4" presStyleLbl="node4" presStyleIdx="2" presStyleCnt="5"/>
      <dgm:spPr>
        <a:xfrm>
          <a:off x="2609992" y="3244653"/>
          <a:ext cx="1067521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AF5A39E2-AE95-4056-B92F-ACD3A2B579C1}" type="pres">
      <dgm:prSet presAssocID="{FD517CAF-0748-4EC2-B02D-91543E9D6C40}" presName="text4" presStyleLbl="fgAcc4" presStyleIdx="2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936FDD3E-D89F-4246-BF21-4DEFA361F663}" type="pres">
      <dgm:prSet presAssocID="{FD517CAF-0748-4EC2-B02D-91543E9D6C40}" presName="hierChild5" presStyleCnt="0"/>
      <dgm:spPr/>
    </dgm:pt>
    <dgm:pt modelId="{F7AD4D45-6A51-4B27-BE1F-B494BF2A29A2}" type="pres">
      <dgm:prSet presAssocID="{2862868F-905C-410F-85BA-0F73D2B26878}" presName="Name23" presStyleLbl="parChTrans1D4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85922" y="0"/>
              </a:moveTo>
              <a:lnTo>
                <a:pt x="85922" y="211576"/>
              </a:lnTo>
              <a:lnTo>
                <a:pt x="45720" y="211576"/>
              </a:lnTo>
              <a:lnTo>
                <a:pt x="45720" y="31047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17D6C3DF-C191-408E-AA08-98892AD5ABB1}" type="pres">
      <dgm:prSet presAssocID="{73008929-826F-4697-A64D-75C3191F2DD3}" presName="hierRoot4" presStyleCnt="0"/>
      <dgm:spPr/>
    </dgm:pt>
    <dgm:pt modelId="{0D02EFF0-72D7-4E8C-9022-A4DED3F47342}" type="pres">
      <dgm:prSet presAssocID="{73008929-826F-4697-A64D-75C3191F2DD3}" presName="composite4" presStyleCnt="0"/>
      <dgm:spPr/>
    </dgm:pt>
    <dgm:pt modelId="{51575F56-3627-4709-90EE-D7274F0B4532}" type="pres">
      <dgm:prSet presAssocID="{73008929-826F-4697-A64D-75C3191F2DD3}" presName="background4" presStyleLbl="node4" presStyleIdx="3" presStyleCnt="5"/>
      <dgm:spPr>
        <a:xfrm>
          <a:off x="3914740" y="3244653"/>
          <a:ext cx="1067521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64006122-9ADD-4686-813A-204A059EAFD3}" type="pres">
      <dgm:prSet presAssocID="{73008929-826F-4697-A64D-75C3191F2DD3}" presName="text4" presStyleLbl="fgAcc4" presStyleIdx="3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F01A01F3-6281-47B0-A0D0-D1AE14B2CCAB}" type="pres">
      <dgm:prSet presAssocID="{73008929-826F-4697-A64D-75C3191F2DD3}" presName="hierChild5" presStyleCnt="0"/>
      <dgm:spPr/>
    </dgm:pt>
    <dgm:pt modelId="{EC45CD7F-39BA-4897-A0D5-4698B9CD0829}" type="pres">
      <dgm:prSet presAssocID="{6986CBA4-D5FF-4A74-B62F-5E570EEC64AA}" presName="Name23" presStyleLbl="parChTrans1D4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576"/>
              </a:lnTo>
              <a:lnTo>
                <a:pt x="1304748" y="211576"/>
              </a:lnTo>
              <a:lnTo>
                <a:pt x="1304748" y="31047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938C07F3-E585-4CB2-8881-CB912657AB25}" type="pres">
      <dgm:prSet presAssocID="{90EB6E67-2EFD-43A4-BFA3-04D8BA14F6ED}" presName="hierRoot4" presStyleCnt="0"/>
      <dgm:spPr/>
    </dgm:pt>
    <dgm:pt modelId="{BDDD16BD-37D0-4F6B-B3EF-6C7C6ADB39C9}" type="pres">
      <dgm:prSet presAssocID="{90EB6E67-2EFD-43A4-BFA3-04D8BA14F6ED}" presName="composite4" presStyleCnt="0"/>
      <dgm:spPr/>
    </dgm:pt>
    <dgm:pt modelId="{7B85C35A-D768-4459-B204-8C010B016551}" type="pres">
      <dgm:prSet presAssocID="{90EB6E67-2EFD-43A4-BFA3-04D8BA14F6ED}" presName="background4" presStyleLbl="node4" presStyleIdx="4" presStyleCnt="5"/>
      <dgm:spPr>
        <a:xfrm>
          <a:off x="5219488" y="3244653"/>
          <a:ext cx="1147926" cy="6778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</dgm:pt>
    <dgm:pt modelId="{8044CAF5-674E-43E4-BB08-7FF68E688AFD}" type="pres">
      <dgm:prSet presAssocID="{90EB6E67-2EFD-43A4-BFA3-04D8BA14F6ED}" presName="text4" presStyleLbl="fgAcc4" presStyleIdx="4" presStyleCnt="5" custScaleX="10753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1FD2DDB2-22BC-4A87-AD7C-DBA948F72FD5}" type="pres">
      <dgm:prSet presAssocID="{90EB6E67-2EFD-43A4-BFA3-04D8BA14F6ED}" presName="hierChild5" presStyleCnt="0"/>
      <dgm:spPr/>
    </dgm:pt>
  </dgm:ptLst>
  <dgm:cxnLst>
    <dgm:cxn modelId="{BC317569-6D11-41D1-85B5-AC9E21B66A2B}" srcId="{41BEBEB1-5D3D-4C67-B0C4-7A62FE302745}" destId="{73008929-826F-4697-A64D-75C3191F2DD3}" srcOrd="1" destOrd="0" parTransId="{2862868F-905C-410F-85BA-0F73D2B26878}" sibTransId="{1BB43BD4-82EF-4EEF-9399-3DEFE978C2D0}"/>
    <dgm:cxn modelId="{C0541930-677B-47E5-8483-6501F1FE4925}" srcId="{62D93951-517A-49D0-90E3-05178143AEEB}" destId="{40D9FF51-D366-4476-A7A2-4E6D48DF5021}" srcOrd="1" destOrd="0" parTransId="{B39033BF-576D-493C-AF79-76370AD0CE12}" sibTransId="{6FCB651F-FCE2-4EAD-92D9-3249E461E245}"/>
    <dgm:cxn modelId="{728DB1F1-91AC-4FCE-B279-BF4053E9438E}" type="presOf" srcId="{2862868F-905C-410F-85BA-0F73D2B26878}" destId="{F7AD4D45-6A51-4B27-BE1F-B494BF2A29A2}" srcOrd="0" destOrd="0" presId="urn:microsoft.com/office/officeart/2005/8/layout/hierarchy1"/>
    <dgm:cxn modelId="{7DA5D85A-BAA7-43D1-AF37-AF02B305ECC1}" type="presOf" srcId="{7F483AB7-7BAF-4ABA-A5D8-6C24D2D46685}" destId="{55400587-9935-4B78-A2CD-9F8DE7AA0BA6}" srcOrd="0" destOrd="0" presId="urn:microsoft.com/office/officeart/2005/8/layout/hierarchy1"/>
    <dgm:cxn modelId="{E12C40EB-78FF-47E9-BF82-1B7913A16D4C}" type="presOf" srcId="{72AE581E-C2CF-49D0-8D97-D15684B3862E}" destId="{B83D901F-8253-4822-B797-13FE4DE6BD9E}" srcOrd="0" destOrd="0" presId="urn:microsoft.com/office/officeart/2005/8/layout/hierarchy1"/>
    <dgm:cxn modelId="{724E0BED-4A98-4A3A-8094-B3890F8EA341}" type="presOf" srcId="{703F570B-C9DC-404D-AEA4-C78E9EECE6C3}" destId="{C4439420-68B6-4861-A484-7277D04A3719}" srcOrd="0" destOrd="0" presId="urn:microsoft.com/office/officeart/2005/8/layout/hierarchy1"/>
    <dgm:cxn modelId="{2EDD749D-F45B-44EC-97C3-86853D4B3D07}" type="presOf" srcId="{3E403DBF-2AA0-4FD5-81A4-B906D1DFE8A8}" destId="{30A6681C-CEEE-4171-B5EE-39B45A048294}" srcOrd="0" destOrd="0" presId="urn:microsoft.com/office/officeart/2005/8/layout/hierarchy1"/>
    <dgm:cxn modelId="{34FFAAF5-3FF3-4BBF-9404-93F342B27B94}" type="presOf" srcId="{41BEBEB1-5D3D-4C67-B0C4-7A62FE302745}" destId="{B0B64FAF-F75F-4F4F-BBC7-6D04C9756C56}" srcOrd="0" destOrd="0" presId="urn:microsoft.com/office/officeart/2005/8/layout/hierarchy1"/>
    <dgm:cxn modelId="{E166BC32-9B75-48C8-AF17-AB33EC2CEC8D}" srcId="{41BEBEB1-5D3D-4C67-B0C4-7A62FE302745}" destId="{FD517CAF-0748-4EC2-B02D-91543E9D6C40}" srcOrd="0" destOrd="0" parTransId="{5BC41E95-E842-4B38-B8BC-8416F1FA8E61}" sibTransId="{B25B5E23-161D-451B-9C7C-3AB72E95397B}"/>
    <dgm:cxn modelId="{69DCFFE8-365E-4D88-AADE-30508D417E05}" type="presOf" srcId="{05968F72-3D7F-4D22-AFAB-604EE6E7FE14}" destId="{AFFFEB63-4C00-4D9C-A22E-708E370355F2}" srcOrd="0" destOrd="0" presId="urn:microsoft.com/office/officeart/2005/8/layout/hierarchy1"/>
    <dgm:cxn modelId="{118A611A-B388-4990-B2AC-9D2EC0657348}" type="presOf" srcId="{FBDD7F66-D83E-4574-8337-71152C00BA4E}" destId="{50D03609-CAD5-4067-91F3-560B27E35211}" srcOrd="0" destOrd="0" presId="urn:microsoft.com/office/officeart/2005/8/layout/hierarchy1"/>
    <dgm:cxn modelId="{1115D251-20DB-4E1B-A265-257B5A43FD51}" type="presOf" srcId="{FD517CAF-0748-4EC2-B02D-91543E9D6C40}" destId="{AF5A39E2-AE95-4056-B92F-ACD3A2B579C1}" srcOrd="0" destOrd="0" presId="urn:microsoft.com/office/officeart/2005/8/layout/hierarchy1"/>
    <dgm:cxn modelId="{539F7FE8-6410-49DD-8458-36EB458F5FC1}" type="presOf" srcId="{6986CBA4-D5FF-4A74-B62F-5E570EEC64AA}" destId="{EC45CD7F-39BA-4897-A0D5-4698B9CD0829}" srcOrd="0" destOrd="0" presId="urn:microsoft.com/office/officeart/2005/8/layout/hierarchy1"/>
    <dgm:cxn modelId="{53866E05-FFE7-44A1-AB48-AA5F973C611F}" type="presOf" srcId="{73008929-826F-4697-A64D-75C3191F2DD3}" destId="{64006122-9ADD-4686-813A-204A059EAFD3}" srcOrd="0" destOrd="0" presId="urn:microsoft.com/office/officeart/2005/8/layout/hierarchy1"/>
    <dgm:cxn modelId="{5B64FEBD-8CA7-4BAB-B44B-B1761AC6C30B}" srcId="{41BEBEB1-5D3D-4C67-B0C4-7A62FE302745}" destId="{90EB6E67-2EFD-43A4-BFA3-04D8BA14F6ED}" srcOrd="2" destOrd="0" parTransId="{6986CBA4-D5FF-4A74-B62F-5E570EEC64AA}" sibTransId="{58FB433D-984E-4276-A3A2-761792190EE0}"/>
    <dgm:cxn modelId="{E3CF7973-2C93-480E-8FAA-4B1519C69061}" srcId="{242A3C39-B6DD-42BE-A195-CD84C0EB3536}" destId="{703F570B-C9DC-404D-AEA4-C78E9EECE6C3}" srcOrd="1" destOrd="0" parTransId="{3C02B93F-B4F9-45CA-AFA1-FB03F30FEE5C}" sibTransId="{456E87D4-794B-4F5C-9EEF-BF285EDC48C6}"/>
    <dgm:cxn modelId="{48268F22-38AD-42DC-B69A-64965D97DEA9}" type="presOf" srcId="{62D93951-517A-49D0-90E3-05178143AEEB}" destId="{3CF8F4F4-2D3D-4DC5-A95B-D8E350927AAF}" srcOrd="0" destOrd="0" presId="urn:microsoft.com/office/officeart/2005/8/layout/hierarchy1"/>
    <dgm:cxn modelId="{5A29D645-27F8-46CC-ACE5-C452A3900F23}" srcId="{62D93951-517A-49D0-90E3-05178143AEEB}" destId="{7F483AB7-7BAF-4ABA-A5D8-6C24D2D46685}" srcOrd="0" destOrd="0" parTransId="{05968F72-3D7F-4D22-AFAB-604EE6E7FE14}" sibTransId="{1328525E-CD24-4072-B972-84E76FC4CD04}"/>
    <dgm:cxn modelId="{40118775-D9E3-4C19-8F80-F5F34AE682C3}" srcId="{72AE581E-C2CF-49D0-8D97-D15684B3862E}" destId="{62D93951-517A-49D0-90E3-05178143AEEB}" srcOrd="0" destOrd="0" parTransId="{40E0EB78-1316-4AAE-BB5B-6967E6027689}" sibTransId="{1EEBB3C7-07A2-438A-B90C-68F281B8D34D}"/>
    <dgm:cxn modelId="{AD98845A-D345-4B75-8EC8-40F03C0AD4DE}" type="presOf" srcId="{40E0EB78-1316-4AAE-BB5B-6967E6027689}" destId="{0899502F-1357-42A8-92A9-D55639E7812B}" srcOrd="0" destOrd="0" presId="urn:microsoft.com/office/officeart/2005/8/layout/hierarchy1"/>
    <dgm:cxn modelId="{29EC25AE-5C9E-40E0-B284-3D44B49A7839}" type="presOf" srcId="{5BC41E95-E842-4B38-B8BC-8416F1FA8E61}" destId="{7C86E6BD-7C66-4919-A277-6AFE44BF093D}" srcOrd="0" destOrd="0" presId="urn:microsoft.com/office/officeart/2005/8/layout/hierarchy1"/>
    <dgm:cxn modelId="{A1572EEB-C7A8-4731-BAC7-FD4FE035DB92}" type="presOf" srcId="{B39033BF-576D-493C-AF79-76370AD0CE12}" destId="{28813AFA-834E-450C-8CDF-7D44293AC105}" srcOrd="0" destOrd="0" presId="urn:microsoft.com/office/officeart/2005/8/layout/hierarchy1"/>
    <dgm:cxn modelId="{DD759BEA-E028-4C21-8901-165CFA112D4C}" type="presOf" srcId="{242A3C39-B6DD-42BE-A195-CD84C0EB3536}" destId="{C334E8FC-5118-48DF-A80F-5ECB6E615B77}" srcOrd="0" destOrd="0" presId="urn:microsoft.com/office/officeart/2005/8/layout/hierarchy1"/>
    <dgm:cxn modelId="{D2200924-8CE9-4752-89AE-6653E833731D}" srcId="{703F570B-C9DC-404D-AEA4-C78E9EECE6C3}" destId="{41BEBEB1-5D3D-4C67-B0C4-7A62FE302745}" srcOrd="0" destOrd="0" parTransId="{FBDD7F66-D83E-4574-8337-71152C00BA4E}" sibTransId="{E990CAE2-323A-4C63-92DC-88B7A246D506}"/>
    <dgm:cxn modelId="{6A7C28F7-6244-4673-8CCF-D8EE4D42C72F}" type="presOf" srcId="{455D930C-9321-4B5C-B526-6851FC54A001}" destId="{4262E95C-127D-4F1B-B4FE-27F3F8BF664D}" srcOrd="0" destOrd="0" presId="urn:microsoft.com/office/officeart/2005/8/layout/hierarchy1"/>
    <dgm:cxn modelId="{26FA5D1B-2351-44FE-A52F-B362B0329661}" type="presOf" srcId="{90EB6E67-2EFD-43A4-BFA3-04D8BA14F6ED}" destId="{8044CAF5-674E-43E4-BB08-7FF68E688AFD}" srcOrd="0" destOrd="0" presId="urn:microsoft.com/office/officeart/2005/8/layout/hierarchy1"/>
    <dgm:cxn modelId="{1E5944AC-419E-4772-9EC0-6301C6BD45FF}" type="presOf" srcId="{40D9FF51-D366-4476-A7A2-4E6D48DF5021}" destId="{D4D869C7-F947-408F-80B0-4DAF7F0F90DD}" srcOrd="0" destOrd="0" presId="urn:microsoft.com/office/officeart/2005/8/layout/hierarchy1"/>
    <dgm:cxn modelId="{F4B0BE9B-B84F-42EA-8BE4-F5C0DB6B1F44}" srcId="{3E403DBF-2AA0-4FD5-81A4-B906D1DFE8A8}" destId="{242A3C39-B6DD-42BE-A195-CD84C0EB3536}" srcOrd="0" destOrd="0" parTransId="{062D2B91-C5BD-4DA3-9097-347A97C1B226}" sibTransId="{2DE4DBCE-ED92-42F8-8C44-2BA91A587FAA}"/>
    <dgm:cxn modelId="{6C67E970-0D5A-4D8F-B196-7C5D930CBCE7}" srcId="{242A3C39-B6DD-42BE-A195-CD84C0EB3536}" destId="{72AE581E-C2CF-49D0-8D97-D15684B3862E}" srcOrd="0" destOrd="0" parTransId="{455D930C-9321-4B5C-B526-6851FC54A001}" sibTransId="{352FECB2-D7F3-4667-9CDD-9E8C462E062E}"/>
    <dgm:cxn modelId="{DF596957-21C2-4FF7-ACF5-54E70F67958E}" type="presOf" srcId="{3C02B93F-B4F9-45CA-AFA1-FB03F30FEE5C}" destId="{6FA959FE-7582-4D3F-93E6-4454068FCBA4}" srcOrd="0" destOrd="0" presId="urn:microsoft.com/office/officeart/2005/8/layout/hierarchy1"/>
    <dgm:cxn modelId="{A0EC3A08-AF9E-4B52-A9AC-F7734AB24E61}" type="presParOf" srcId="{30A6681C-CEEE-4171-B5EE-39B45A048294}" destId="{2E69895D-9CEC-428D-B5F3-C20A45E725A4}" srcOrd="0" destOrd="0" presId="urn:microsoft.com/office/officeart/2005/8/layout/hierarchy1"/>
    <dgm:cxn modelId="{1E03FE2F-8D2F-4718-A494-A63457A3CECE}" type="presParOf" srcId="{2E69895D-9CEC-428D-B5F3-C20A45E725A4}" destId="{AC1A9D95-A18E-41E1-AC38-7624D91D7AE3}" srcOrd="0" destOrd="0" presId="urn:microsoft.com/office/officeart/2005/8/layout/hierarchy1"/>
    <dgm:cxn modelId="{F19C0FFA-1059-4E8A-A8F6-7C77A5F10EDE}" type="presParOf" srcId="{AC1A9D95-A18E-41E1-AC38-7624D91D7AE3}" destId="{27879D3C-9CF2-4374-81AF-1EDC5C2F6B88}" srcOrd="0" destOrd="0" presId="urn:microsoft.com/office/officeart/2005/8/layout/hierarchy1"/>
    <dgm:cxn modelId="{4855F391-A3E6-41EC-B653-27045E37D97C}" type="presParOf" srcId="{AC1A9D95-A18E-41E1-AC38-7624D91D7AE3}" destId="{C334E8FC-5118-48DF-A80F-5ECB6E615B77}" srcOrd="1" destOrd="0" presId="urn:microsoft.com/office/officeart/2005/8/layout/hierarchy1"/>
    <dgm:cxn modelId="{F1276560-2F81-47CA-A571-EC00927156BE}" type="presParOf" srcId="{2E69895D-9CEC-428D-B5F3-C20A45E725A4}" destId="{CD8ED668-1D37-4708-9251-B6925934BF6B}" srcOrd="1" destOrd="0" presId="urn:microsoft.com/office/officeart/2005/8/layout/hierarchy1"/>
    <dgm:cxn modelId="{34218236-2D90-46A7-93CF-380DD080EFB9}" type="presParOf" srcId="{CD8ED668-1D37-4708-9251-B6925934BF6B}" destId="{4262E95C-127D-4F1B-B4FE-27F3F8BF664D}" srcOrd="0" destOrd="0" presId="urn:microsoft.com/office/officeart/2005/8/layout/hierarchy1"/>
    <dgm:cxn modelId="{61A39733-2109-4E66-A836-2ECAAB62DF0C}" type="presParOf" srcId="{CD8ED668-1D37-4708-9251-B6925934BF6B}" destId="{DEAD6A94-34CA-4994-8997-A9E7E4A838D5}" srcOrd="1" destOrd="0" presId="urn:microsoft.com/office/officeart/2005/8/layout/hierarchy1"/>
    <dgm:cxn modelId="{434B11EF-F579-4F9B-9070-258ABCE1CEDE}" type="presParOf" srcId="{DEAD6A94-34CA-4994-8997-A9E7E4A838D5}" destId="{36219446-37C2-448B-8438-0F7085169440}" srcOrd="0" destOrd="0" presId="urn:microsoft.com/office/officeart/2005/8/layout/hierarchy1"/>
    <dgm:cxn modelId="{C31855F5-64DA-4B1E-ACE0-C886EA226D71}" type="presParOf" srcId="{36219446-37C2-448B-8438-0F7085169440}" destId="{074B0A57-885B-48BA-B21B-9DD77FE3EAE2}" srcOrd="0" destOrd="0" presId="urn:microsoft.com/office/officeart/2005/8/layout/hierarchy1"/>
    <dgm:cxn modelId="{C569EC72-E8B7-4237-B3A5-BE631B81676F}" type="presParOf" srcId="{36219446-37C2-448B-8438-0F7085169440}" destId="{B83D901F-8253-4822-B797-13FE4DE6BD9E}" srcOrd="1" destOrd="0" presId="urn:microsoft.com/office/officeart/2005/8/layout/hierarchy1"/>
    <dgm:cxn modelId="{1B35B4D8-7519-4011-93A4-C065D4B21CB7}" type="presParOf" srcId="{DEAD6A94-34CA-4994-8997-A9E7E4A838D5}" destId="{D2157991-ABE5-4995-AF95-B039BB390CA7}" srcOrd="1" destOrd="0" presId="urn:microsoft.com/office/officeart/2005/8/layout/hierarchy1"/>
    <dgm:cxn modelId="{75F4AEA4-EEBF-420D-8EE5-25BE74C43D19}" type="presParOf" srcId="{D2157991-ABE5-4995-AF95-B039BB390CA7}" destId="{0899502F-1357-42A8-92A9-D55639E7812B}" srcOrd="0" destOrd="0" presId="urn:microsoft.com/office/officeart/2005/8/layout/hierarchy1"/>
    <dgm:cxn modelId="{1FB47032-46EB-45AA-96D9-FF2952826F53}" type="presParOf" srcId="{D2157991-ABE5-4995-AF95-B039BB390CA7}" destId="{43D6CF0A-AADD-4072-A38E-85DABABFFBA3}" srcOrd="1" destOrd="0" presId="urn:microsoft.com/office/officeart/2005/8/layout/hierarchy1"/>
    <dgm:cxn modelId="{4513EF4D-7660-4BB0-8A48-FF50F232D79F}" type="presParOf" srcId="{43D6CF0A-AADD-4072-A38E-85DABABFFBA3}" destId="{0242AE35-E631-47DF-93B3-8BF3148D6528}" srcOrd="0" destOrd="0" presId="urn:microsoft.com/office/officeart/2005/8/layout/hierarchy1"/>
    <dgm:cxn modelId="{904B3A5D-EB42-48AF-99EB-D5DCBF9449C6}" type="presParOf" srcId="{0242AE35-E631-47DF-93B3-8BF3148D6528}" destId="{CE9B8767-AD35-4C71-B9B4-20FC5F3E04D5}" srcOrd="0" destOrd="0" presId="urn:microsoft.com/office/officeart/2005/8/layout/hierarchy1"/>
    <dgm:cxn modelId="{B7EF2F29-4E7C-4D6F-890A-DA659C86DECE}" type="presParOf" srcId="{0242AE35-E631-47DF-93B3-8BF3148D6528}" destId="{3CF8F4F4-2D3D-4DC5-A95B-D8E350927AAF}" srcOrd="1" destOrd="0" presId="urn:microsoft.com/office/officeart/2005/8/layout/hierarchy1"/>
    <dgm:cxn modelId="{94ACED70-A74E-4C49-AF60-E399B3608C9A}" type="presParOf" srcId="{43D6CF0A-AADD-4072-A38E-85DABABFFBA3}" destId="{A0215BFB-2201-447D-9568-5B939DC38DEB}" srcOrd="1" destOrd="0" presId="urn:microsoft.com/office/officeart/2005/8/layout/hierarchy1"/>
    <dgm:cxn modelId="{75211201-467F-45EF-A288-D6CB8082BD5F}" type="presParOf" srcId="{A0215BFB-2201-447D-9568-5B939DC38DEB}" destId="{AFFFEB63-4C00-4D9C-A22E-708E370355F2}" srcOrd="0" destOrd="0" presId="urn:microsoft.com/office/officeart/2005/8/layout/hierarchy1"/>
    <dgm:cxn modelId="{E17BDA4C-C73B-4A84-886A-3716BF2EDC29}" type="presParOf" srcId="{A0215BFB-2201-447D-9568-5B939DC38DEB}" destId="{42A0E81C-BBDE-4B5F-B1C9-E1092FC5E350}" srcOrd="1" destOrd="0" presId="urn:microsoft.com/office/officeart/2005/8/layout/hierarchy1"/>
    <dgm:cxn modelId="{9043675C-5448-412E-97AF-36253FA7AB57}" type="presParOf" srcId="{42A0E81C-BBDE-4B5F-B1C9-E1092FC5E350}" destId="{04C547B1-150F-4E4B-B8B2-3127A1125A20}" srcOrd="0" destOrd="0" presId="urn:microsoft.com/office/officeart/2005/8/layout/hierarchy1"/>
    <dgm:cxn modelId="{6027BBBA-366B-4DA1-AAF2-B68B0D3AF275}" type="presParOf" srcId="{04C547B1-150F-4E4B-B8B2-3127A1125A20}" destId="{D78C956E-9B78-49A2-875A-5C7AC2586589}" srcOrd="0" destOrd="0" presId="urn:microsoft.com/office/officeart/2005/8/layout/hierarchy1"/>
    <dgm:cxn modelId="{1CBBB543-D0FA-4650-BE85-DE268FC51455}" type="presParOf" srcId="{04C547B1-150F-4E4B-B8B2-3127A1125A20}" destId="{55400587-9935-4B78-A2CD-9F8DE7AA0BA6}" srcOrd="1" destOrd="0" presId="urn:microsoft.com/office/officeart/2005/8/layout/hierarchy1"/>
    <dgm:cxn modelId="{11BA3AC3-1F4D-46F0-B8AB-5CB6DFFF3894}" type="presParOf" srcId="{42A0E81C-BBDE-4B5F-B1C9-E1092FC5E350}" destId="{FAB79BDF-9F7F-48D0-8D27-C2D350FC055D}" srcOrd="1" destOrd="0" presId="urn:microsoft.com/office/officeart/2005/8/layout/hierarchy1"/>
    <dgm:cxn modelId="{A7EDA021-3EB2-4CB4-B9C0-FD1B1E1F3EA8}" type="presParOf" srcId="{A0215BFB-2201-447D-9568-5B939DC38DEB}" destId="{28813AFA-834E-450C-8CDF-7D44293AC105}" srcOrd="2" destOrd="0" presId="urn:microsoft.com/office/officeart/2005/8/layout/hierarchy1"/>
    <dgm:cxn modelId="{2E59F532-3336-49A2-971C-A731AFB78510}" type="presParOf" srcId="{A0215BFB-2201-447D-9568-5B939DC38DEB}" destId="{42FF6478-FD2A-4110-982D-E28C99C6528A}" srcOrd="3" destOrd="0" presId="urn:microsoft.com/office/officeart/2005/8/layout/hierarchy1"/>
    <dgm:cxn modelId="{4D6F4FCD-C331-4FB9-BE8F-29AF969B7291}" type="presParOf" srcId="{42FF6478-FD2A-4110-982D-E28C99C6528A}" destId="{0BF09B7A-33EF-4CFF-9B83-0CF899DDDC8F}" srcOrd="0" destOrd="0" presId="urn:microsoft.com/office/officeart/2005/8/layout/hierarchy1"/>
    <dgm:cxn modelId="{39F83796-0EE1-49B7-AE83-4597A2E712AA}" type="presParOf" srcId="{0BF09B7A-33EF-4CFF-9B83-0CF899DDDC8F}" destId="{7E29D563-2C53-4B2D-B149-8049420B3295}" srcOrd="0" destOrd="0" presId="urn:microsoft.com/office/officeart/2005/8/layout/hierarchy1"/>
    <dgm:cxn modelId="{CED2ACBE-90FE-4AFC-B012-43D4A3AF2637}" type="presParOf" srcId="{0BF09B7A-33EF-4CFF-9B83-0CF899DDDC8F}" destId="{D4D869C7-F947-408F-80B0-4DAF7F0F90DD}" srcOrd="1" destOrd="0" presId="urn:microsoft.com/office/officeart/2005/8/layout/hierarchy1"/>
    <dgm:cxn modelId="{86AE6594-4157-44F5-9A40-6339A86E2008}" type="presParOf" srcId="{42FF6478-FD2A-4110-982D-E28C99C6528A}" destId="{978FC122-AA99-4737-AE79-673030695B3E}" srcOrd="1" destOrd="0" presId="urn:microsoft.com/office/officeart/2005/8/layout/hierarchy1"/>
    <dgm:cxn modelId="{95D2C8D3-F662-4644-8D0D-38EEDB1689C7}" type="presParOf" srcId="{CD8ED668-1D37-4708-9251-B6925934BF6B}" destId="{6FA959FE-7582-4D3F-93E6-4454068FCBA4}" srcOrd="2" destOrd="0" presId="urn:microsoft.com/office/officeart/2005/8/layout/hierarchy1"/>
    <dgm:cxn modelId="{7B730F5C-A175-4A1B-8070-D5C6281C3182}" type="presParOf" srcId="{CD8ED668-1D37-4708-9251-B6925934BF6B}" destId="{C94A848E-0BB3-4E68-8B69-1A143F1CBF9C}" srcOrd="3" destOrd="0" presId="urn:microsoft.com/office/officeart/2005/8/layout/hierarchy1"/>
    <dgm:cxn modelId="{08DA322C-34C8-400A-8943-F43EF07D0FB4}" type="presParOf" srcId="{C94A848E-0BB3-4E68-8B69-1A143F1CBF9C}" destId="{0930309D-3686-4DD4-9247-0A638D6FFAAF}" srcOrd="0" destOrd="0" presId="urn:microsoft.com/office/officeart/2005/8/layout/hierarchy1"/>
    <dgm:cxn modelId="{C0148DC1-C586-4D77-B5F7-4ED039E7A8AB}" type="presParOf" srcId="{0930309D-3686-4DD4-9247-0A638D6FFAAF}" destId="{124EC442-76EC-417C-BF79-36C364E2289B}" srcOrd="0" destOrd="0" presId="urn:microsoft.com/office/officeart/2005/8/layout/hierarchy1"/>
    <dgm:cxn modelId="{77DF8AF4-8A9F-4CAA-B6B7-ECE4624CE131}" type="presParOf" srcId="{0930309D-3686-4DD4-9247-0A638D6FFAAF}" destId="{C4439420-68B6-4861-A484-7277D04A3719}" srcOrd="1" destOrd="0" presId="urn:microsoft.com/office/officeart/2005/8/layout/hierarchy1"/>
    <dgm:cxn modelId="{79F5BE2F-3A45-4B83-8775-47EB0BE2ACD8}" type="presParOf" srcId="{C94A848E-0BB3-4E68-8B69-1A143F1CBF9C}" destId="{BD8D818D-205E-40A2-8163-A3FA8AFBB4FC}" srcOrd="1" destOrd="0" presId="urn:microsoft.com/office/officeart/2005/8/layout/hierarchy1"/>
    <dgm:cxn modelId="{11075568-4501-4406-8650-0A99E20B0094}" type="presParOf" srcId="{BD8D818D-205E-40A2-8163-A3FA8AFBB4FC}" destId="{50D03609-CAD5-4067-91F3-560B27E35211}" srcOrd="0" destOrd="0" presId="urn:microsoft.com/office/officeart/2005/8/layout/hierarchy1"/>
    <dgm:cxn modelId="{9E6D761B-9778-4B00-AA6F-1E28922961E8}" type="presParOf" srcId="{BD8D818D-205E-40A2-8163-A3FA8AFBB4FC}" destId="{2E2A3941-D51D-4C24-B0EF-A0624D148656}" srcOrd="1" destOrd="0" presId="urn:microsoft.com/office/officeart/2005/8/layout/hierarchy1"/>
    <dgm:cxn modelId="{127B28C5-2AC0-4E2A-9958-672709B3C47D}" type="presParOf" srcId="{2E2A3941-D51D-4C24-B0EF-A0624D148656}" destId="{C4A92745-038F-4804-ABAE-FBFF06DE6D07}" srcOrd="0" destOrd="0" presId="urn:microsoft.com/office/officeart/2005/8/layout/hierarchy1"/>
    <dgm:cxn modelId="{07332B3F-BD3E-4472-A11D-53CD98BA5E03}" type="presParOf" srcId="{C4A92745-038F-4804-ABAE-FBFF06DE6D07}" destId="{B25471EE-376F-4214-9ED8-B40A15721950}" srcOrd="0" destOrd="0" presId="urn:microsoft.com/office/officeart/2005/8/layout/hierarchy1"/>
    <dgm:cxn modelId="{545406C9-0DB8-4AD2-94E6-E06F5F48E674}" type="presParOf" srcId="{C4A92745-038F-4804-ABAE-FBFF06DE6D07}" destId="{B0B64FAF-F75F-4F4F-BBC7-6D04C9756C56}" srcOrd="1" destOrd="0" presId="urn:microsoft.com/office/officeart/2005/8/layout/hierarchy1"/>
    <dgm:cxn modelId="{EE295E0B-D75D-403C-AFB8-71FDF87171A1}" type="presParOf" srcId="{2E2A3941-D51D-4C24-B0EF-A0624D148656}" destId="{BFA83B01-9FBA-40E8-B8A9-E91433A4B55F}" srcOrd="1" destOrd="0" presId="urn:microsoft.com/office/officeart/2005/8/layout/hierarchy1"/>
    <dgm:cxn modelId="{557BE84E-AEE1-44CF-AD0C-38247250F9B4}" type="presParOf" srcId="{BFA83B01-9FBA-40E8-B8A9-E91433A4B55F}" destId="{7C86E6BD-7C66-4919-A277-6AFE44BF093D}" srcOrd="0" destOrd="0" presId="urn:microsoft.com/office/officeart/2005/8/layout/hierarchy1"/>
    <dgm:cxn modelId="{59FA4046-7092-4DDD-B26B-8E2BD0EF7A95}" type="presParOf" srcId="{BFA83B01-9FBA-40E8-B8A9-E91433A4B55F}" destId="{023714EB-1D53-4FE1-A9D2-DBFD32922FFA}" srcOrd="1" destOrd="0" presId="urn:microsoft.com/office/officeart/2005/8/layout/hierarchy1"/>
    <dgm:cxn modelId="{87D1024D-A782-4D8C-A634-2A2B9975870E}" type="presParOf" srcId="{023714EB-1D53-4FE1-A9D2-DBFD32922FFA}" destId="{AB0DAF75-E112-44FD-8CA0-669386FFE85F}" srcOrd="0" destOrd="0" presId="urn:microsoft.com/office/officeart/2005/8/layout/hierarchy1"/>
    <dgm:cxn modelId="{0C2D8670-A741-49F3-A3A1-D4964107B3BF}" type="presParOf" srcId="{AB0DAF75-E112-44FD-8CA0-669386FFE85F}" destId="{4D279CB4-EFF3-464C-B3F9-23829632F950}" srcOrd="0" destOrd="0" presId="urn:microsoft.com/office/officeart/2005/8/layout/hierarchy1"/>
    <dgm:cxn modelId="{3BB591BD-2C5A-47DB-B23B-E47967A92891}" type="presParOf" srcId="{AB0DAF75-E112-44FD-8CA0-669386FFE85F}" destId="{AF5A39E2-AE95-4056-B92F-ACD3A2B579C1}" srcOrd="1" destOrd="0" presId="urn:microsoft.com/office/officeart/2005/8/layout/hierarchy1"/>
    <dgm:cxn modelId="{149B5281-4D3C-47C6-9635-2C6203A37A78}" type="presParOf" srcId="{023714EB-1D53-4FE1-A9D2-DBFD32922FFA}" destId="{936FDD3E-D89F-4246-BF21-4DEFA361F663}" srcOrd="1" destOrd="0" presId="urn:microsoft.com/office/officeart/2005/8/layout/hierarchy1"/>
    <dgm:cxn modelId="{2EED4D5D-34F8-4C2E-91BC-975B9F896385}" type="presParOf" srcId="{BFA83B01-9FBA-40E8-B8A9-E91433A4B55F}" destId="{F7AD4D45-6A51-4B27-BE1F-B494BF2A29A2}" srcOrd="2" destOrd="0" presId="urn:microsoft.com/office/officeart/2005/8/layout/hierarchy1"/>
    <dgm:cxn modelId="{0037BE81-CCE9-4D99-81D9-20264AC6B958}" type="presParOf" srcId="{BFA83B01-9FBA-40E8-B8A9-E91433A4B55F}" destId="{17D6C3DF-C191-408E-AA08-98892AD5ABB1}" srcOrd="3" destOrd="0" presId="urn:microsoft.com/office/officeart/2005/8/layout/hierarchy1"/>
    <dgm:cxn modelId="{D173B8D0-5C26-41F9-AFBC-6A6A800E1D74}" type="presParOf" srcId="{17D6C3DF-C191-408E-AA08-98892AD5ABB1}" destId="{0D02EFF0-72D7-4E8C-9022-A4DED3F47342}" srcOrd="0" destOrd="0" presId="urn:microsoft.com/office/officeart/2005/8/layout/hierarchy1"/>
    <dgm:cxn modelId="{EDE132BE-81C3-45E4-B3B7-56C8C5F0E42B}" type="presParOf" srcId="{0D02EFF0-72D7-4E8C-9022-A4DED3F47342}" destId="{51575F56-3627-4709-90EE-D7274F0B4532}" srcOrd="0" destOrd="0" presId="urn:microsoft.com/office/officeart/2005/8/layout/hierarchy1"/>
    <dgm:cxn modelId="{5CDD475B-005B-4836-A5B1-182A1E814576}" type="presParOf" srcId="{0D02EFF0-72D7-4E8C-9022-A4DED3F47342}" destId="{64006122-9ADD-4686-813A-204A059EAFD3}" srcOrd="1" destOrd="0" presId="urn:microsoft.com/office/officeart/2005/8/layout/hierarchy1"/>
    <dgm:cxn modelId="{5A1751BB-A618-4F8C-A564-D51549F33DA6}" type="presParOf" srcId="{17D6C3DF-C191-408E-AA08-98892AD5ABB1}" destId="{F01A01F3-6281-47B0-A0D0-D1AE14B2CCAB}" srcOrd="1" destOrd="0" presId="urn:microsoft.com/office/officeart/2005/8/layout/hierarchy1"/>
    <dgm:cxn modelId="{B792FE4C-A241-45D6-A135-8CD82590BACB}" type="presParOf" srcId="{BFA83B01-9FBA-40E8-B8A9-E91433A4B55F}" destId="{EC45CD7F-39BA-4897-A0D5-4698B9CD0829}" srcOrd="4" destOrd="0" presId="urn:microsoft.com/office/officeart/2005/8/layout/hierarchy1"/>
    <dgm:cxn modelId="{01EBDA29-484C-4C70-8E51-C570A5130C67}" type="presParOf" srcId="{BFA83B01-9FBA-40E8-B8A9-E91433A4B55F}" destId="{938C07F3-E585-4CB2-8881-CB912657AB25}" srcOrd="5" destOrd="0" presId="urn:microsoft.com/office/officeart/2005/8/layout/hierarchy1"/>
    <dgm:cxn modelId="{0BC0D305-FC5B-4C89-8F68-F7D3EFDFE8FC}" type="presParOf" srcId="{938C07F3-E585-4CB2-8881-CB912657AB25}" destId="{BDDD16BD-37D0-4F6B-B3EF-6C7C6ADB39C9}" srcOrd="0" destOrd="0" presId="urn:microsoft.com/office/officeart/2005/8/layout/hierarchy1"/>
    <dgm:cxn modelId="{53A19C0F-AE7A-476E-B5F6-CBE432812611}" type="presParOf" srcId="{BDDD16BD-37D0-4F6B-B3EF-6C7C6ADB39C9}" destId="{7B85C35A-D768-4459-B204-8C010B016551}" srcOrd="0" destOrd="0" presId="urn:microsoft.com/office/officeart/2005/8/layout/hierarchy1"/>
    <dgm:cxn modelId="{0BF4A6C9-631B-42A1-9B2A-6483E8D055DB}" type="presParOf" srcId="{BDDD16BD-37D0-4F6B-B3EF-6C7C6ADB39C9}" destId="{8044CAF5-674E-43E4-BB08-7FF68E688AFD}" srcOrd="1" destOrd="0" presId="urn:microsoft.com/office/officeart/2005/8/layout/hierarchy1"/>
    <dgm:cxn modelId="{F1B4B1C3-541B-4A48-9CAB-0922EF7A0EE6}" type="presParOf" srcId="{938C07F3-E585-4CB2-8881-CB912657AB25}" destId="{1FD2DDB2-22BC-4A87-AD7C-DBA948F72FD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45CD7F-39BA-4897-A0D5-4698B9CD0829}">
      <dsp:nvSpPr>
        <dsp:cNvPr id="0" name=""/>
        <dsp:cNvSpPr/>
      </dsp:nvSpPr>
      <dsp:spPr>
        <a:xfrm>
          <a:off x="4173198" y="2727942"/>
          <a:ext cx="1213038" cy="288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576"/>
              </a:lnTo>
              <a:lnTo>
                <a:pt x="1304748" y="211576"/>
              </a:lnTo>
              <a:lnTo>
                <a:pt x="1304748" y="310470"/>
              </a:lnTo>
            </a:path>
          </a:pathLst>
        </a:custGeo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AD4D45-6A51-4B27-BE1F-B494BF2A29A2}">
      <dsp:nvSpPr>
        <dsp:cNvPr id="0" name=""/>
        <dsp:cNvSpPr/>
      </dsp:nvSpPr>
      <dsp:spPr>
        <a:xfrm>
          <a:off x="4090101" y="2727942"/>
          <a:ext cx="91440" cy="288648"/>
        </a:xfrm>
        <a:custGeom>
          <a:avLst/>
          <a:gdLst/>
          <a:ahLst/>
          <a:cxnLst/>
          <a:rect l="0" t="0" r="0" b="0"/>
          <a:pathLst>
            <a:path>
              <a:moveTo>
                <a:pt x="85922" y="0"/>
              </a:moveTo>
              <a:lnTo>
                <a:pt x="85922" y="211576"/>
              </a:lnTo>
              <a:lnTo>
                <a:pt x="45720" y="211576"/>
              </a:lnTo>
              <a:lnTo>
                <a:pt x="45720" y="310470"/>
              </a:lnTo>
            </a:path>
          </a:pathLst>
        </a:custGeo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86E6BD-7C66-4919-A277-6AFE44BF093D}">
      <dsp:nvSpPr>
        <dsp:cNvPr id="0" name=""/>
        <dsp:cNvSpPr/>
      </dsp:nvSpPr>
      <dsp:spPr>
        <a:xfrm>
          <a:off x="2922782" y="2727942"/>
          <a:ext cx="1250415" cy="288648"/>
        </a:xfrm>
        <a:custGeom>
          <a:avLst/>
          <a:gdLst/>
          <a:ahLst/>
          <a:cxnLst/>
          <a:rect l="0" t="0" r="0" b="0"/>
          <a:pathLst>
            <a:path>
              <a:moveTo>
                <a:pt x="1344950" y="0"/>
              </a:moveTo>
              <a:lnTo>
                <a:pt x="1344950" y="211576"/>
              </a:lnTo>
              <a:lnTo>
                <a:pt x="0" y="211576"/>
              </a:lnTo>
              <a:lnTo>
                <a:pt x="0" y="310470"/>
              </a:lnTo>
            </a:path>
          </a:pathLst>
        </a:custGeo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D03609-CAD5-4067-91F3-560B27E35211}">
      <dsp:nvSpPr>
        <dsp:cNvPr id="0" name=""/>
        <dsp:cNvSpPr/>
      </dsp:nvSpPr>
      <dsp:spPr>
        <a:xfrm>
          <a:off x="4127478" y="1809065"/>
          <a:ext cx="91440" cy="2886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0470"/>
              </a:lnTo>
            </a:path>
          </a:pathLst>
        </a:custGeo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A959FE-7582-4D3F-93E6-4454068FCBA4}">
      <dsp:nvSpPr>
        <dsp:cNvPr id="0" name=""/>
        <dsp:cNvSpPr/>
      </dsp:nvSpPr>
      <dsp:spPr>
        <a:xfrm>
          <a:off x="2638211" y="890188"/>
          <a:ext cx="1534987" cy="288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576"/>
              </a:lnTo>
              <a:lnTo>
                <a:pt x="1651036" y="211576"/>
              </a:lnTo>
              <a:lnTo>
                <a:pt x="1651036" y="310470"/>
              </a:lnTo>
            </a:path>
          </a:pathLst>
        </a:custGeom>
        <a:noFill/>
        <a:ln w="635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813AFA-834E-450C-8CDF-7D44293AC105}">
      <dsp:nvSpPr>
        <dsp:cNvPr id="0" name=""/>
        <dsp:cNvSpPr/>
      </dsp:nvSpPr>
      <dsp:spPr>
        <a:xfrm>
          <a:off x="1103224" y="2727942"/>
          <a:ext cx="606519" cy="288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576"/>
              </a:lnTo>
              <a:lnTo>
                <a:pt x="652374" y="211576"/>
              </a:lnTo>
              <a:lnTo>
                <a:pt x="652374" y="310470"/>
              </a:lnTo>
            </a:path>
          </a:pathLst>
        </a:custGeo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FFEB63-4C00-4D9C-A22E-708E370355F2}">
      <dsp:nvSpPr>
        <dsp:cNvPr id="0" name=""/>
        <dsp:cNvSpPr/>
      </dsp:nvSpPr>
      <dsp:spPr>
        <a:xfrm>
          <a:off x="496704" y="2727942"/>
          <a:ext cx="606519" cy="288648"/>
        </a:xfrm>
        <a:custGeom>
          <a:avLst/>
          <a:gdLst/>
          <a:ahLst/>
          <a:cxnLst/>
          <a:rect l="0" t="0" r="0" b="0"/>
          <a:pathLst>
            <a:path>
              <a:moveTo>
                <a:pt x="652374" y="0"/>
              </a:moveTo>
              <a:lnTo>
                <a:pt x="652374" y="211576"/>
              </a:lnTo>
              <a:lnTo>
                <a:pt x="0" y="211576"/>
              </a:lnTo>
              <a:lnTo>
                <a:pt x="0" y="310470"/>
              </a:lnTo>
            </a:path>
          </a:pathLst>
        </a:custGeo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99502F-1357-42A8-92A9-D55639E7812B}">
      <dsp:nvSpPr>
        <dsp:cNvPr id="0" name=""/>
        <dsp:cNvSpPr/>
      </dsp:nvSpPr>
      <dsp:spPr>
        <a:xfrm>
          <a:off x="1057504" y="1809065"/>
          <a:ext cx="91440" cy="2886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0470"/>
              </a:lnTo>
            </a:path>
          </a:pathLst>
        </a:custGeom>
        <a:noFill/>
        <a:ln w="635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62E95C-127D-4F1B-B4FE-27F3F8BF664D}">
      <dsp:nvSpPr>
        <dsp:cNvPr id="0" name=""/>
        <dsp:cNvSpPr/>
      </dsp:nvSpPr>
      <dsp:spPr>
        <a:xfrm>
          <a:off x="1103224" y="890188"/>
          <a:ext cx="1534987" cy="288648"/>
        </a:xfrm>
        <a:custGeom>
          <a:avLst/>
          <a:gdLst/>
          <a:ahLst/>
          <a:cxnLst/>
          <a:rect l="0" t="0" r="0" b="0"/>
          <a:pathLst>
            <a:path>
              <a:moveTo>
                <a:pt x="1651036" y="0"/>
              </a:moveTo>
              <a:lnTo>
                <a:pt x="1651036" y="211576"/>
              </a:lnTo>
              <a:lnTo>
                <a:pt x="0" y="211576"/>
              </a:lnTo>
              <a:lnTo>
                <a:pt x="0" y="310470"/>
              </a:lnTo>
            </a:path>
          </a:pathLst>
        </a:custGeom>
        <a:noFill/>
        <a:ln w="635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879D3C-9CF2-4374-81AF-1EDC5C2F6B88}">
      <dsp:nvSpPr>
        <dsp:cNvPr id="0" name=""/>
        <dsp:cNvSpPr/>
      </dsp:nvSpPr>
      <dsp:spPr>
        <a:xfrm>
          <a:off x="1623135" y="259959"/>
          <a:ext cx="2030150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34E8FC-5118-48DF-A80F-5ECB6E615B77}">
      <dsp:nvSpPr>
        <dsp:cNvPr id="0" name=""/>
        <dsp:cNvSpPr/>
      </dsp:nvSpPr>
      <dsp:spPr>
        <a:xfrm>
          <a:off x="1733412" y="364721"/>
          <a:ext cx="2030150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GRADONAČELNICA</a:t>
          </a:r>
        </a:p>
      </dsp:txBody>
      <dsp:txXfrm>
        <a:off x="1751871" y="383180"/>
        <a:ext cx="1993232" cy="593310"/>
      </dsp:txXfrm>
    </dsp:sp>
    <dsp:sp modelId="{074B0A57-885B-48BA-B21B-9DD77FE3EAE2}">
      <dsp:nvSpPr>
        <dsp:cNvPr id="0" name=""/>
        <dsp:cNvSpPr/>
      </dsp:nvSpPr>
      <dsp:spPr>
        <a:xfrm>
          <a:off x="606980" y="1178836"/>
          <a:ext cx="992486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83D901F-8253-4822-B797-13FE4DE6BD9E}">
      <dsp:nvSpPr>
        <dsp:cNvPr id="0" name=""/>
        <dsp:cNvSpPr/>
      </dsp:nvSpPr>
      <dsp:spPr>
        <a:xfrm>
          <a:off x="717257" y="1283598"/>
          <a:ext cx="992486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GRADSKO VIJEĆE</a:t>
          </a:r>
        </a:p>
      </dsp:txBody>
      <dsp:txXfrm>
        <a:off x="735716" y="1302057"/>
        <a:ext cx="955568" cy="593310"/>
      </dsp:txXfrm>
    </dsp:sp>
    <dsp:sp modelId="{CE9B8767-AD35-4C71-B9B4-20FC5F3E04D5}">
      <dsp:nvSpPr>
        <dsp:cNvPr id="0" name=""/>
        <dsp:cNvSpPr/>
      </dsp:nvSpPr>
      <dsp:spPr>
        <a:xfrm>
          <a:off x="606980" y="2097713"/>
          <a:ext cx="992486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CF8F4F4-2D3D-4DC5-A95B-D8E350927AAF}">
      <dsp:nvSpPr>
        <dsp:cNvPr id="0" name=""/>
        <dsp:cNvSpPr/>
      </dsp:nvSpPr>
      <dsp:spPr>
        <a:xfrm>
          <a:off x="717257" y="2202475"/>
          <a:ext cx="992486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PREDSJEDNIK GRADSKOG VIJEĆA</a:t>
          </a:r>
        </a:p>
      </dsp:txBody>
      <dsp:txXfrm>
        <a:off x="735716" y="2220934"/>
        <a:ext cx="955568" cy="593310"/>
      </dsp:txXfrm>
    </dsp:sp>
    <dsp:sp modelId="{D78C956E-9B78-49A2-875A-5C7AC2586589}">
      <dsp:nvSpPr>
        <dsp:cNvPr id="0" name=""/>
        <dsp:cNvSpPr/>
      </dsp:nvSpPr>
      <dsp:spPr>
        <a:xfrm>
          <a:off x="461" y="3016590"/>
          <a:ext cx="992486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5400587-9935-4B78-A2CD-9F8DE7AA0BA6}">
      <dsp:nvSpPr>
        <dsp:cNvPr id="0" name=""/>
        <dsp:cNvSpPr/>
      </dsp:nvSpPr>
      <dsp:spPr>
        <a:xfrm>
          <a:off x="110737" y="3121352"/>
          <a:ext cx="992486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POTPREDSJEDNICI GRADSKOG VIJEĆA (2)</a:t>
          </a:r>
        </a:p>
      </dsp:txBody>
      <dsp:txXfrm>
        <a:off x="129196" y="3139811"/>
        <a:ext cx="955568" cy="593310"/>
      </dsp:txXfrm>
    </dsp:sp>
    <dsp:sp modelId="{7E29D563-2C53-4B2D-B149-8049420B3295}">
      <dsp:nvSpPr>
        <dsp:cNvPr id="0" name=""/>
        <dsp:cNvSpPr/>
      </dsp:nvSpPr>
      <dsp:spPr>
        <a:xfrm>
          <a:off x="1213500" y="3016590"/>
          <a:ext cx="992486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4D869C7-F947-408F-80B0-4DAF7F0F90DD}">
      <dsp:nvSpPr>
        <dsp:cNvPr id="0" name=""/>
        <dsp:cNvSpPr/>
      </dsp:nvSpPr>
      <dsp:spPr>
        <a:xfrm>
          <a:off x="1323776" y="3121352"/>
          <a:ext cx="992486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VIJEĆNICI -  (10)</a:t>
          </a:r>
        </a:p>
      </dsp:txBody>
      <dsp:txXfrm>
        <a:off x="1342235" y="3139811"/>
        <a:ext cx="955568" cy="593310"/>
      </dsp:txXfrm>
    </dsp:sp>
    <dsp:sp modelId="{124EC442-76EC-417C-BF79-36C364E2289B}">
      <dsp:nvSpPr>
        <dsp:cNvPr id="0" name=""/>
        <dsp:cNvSpPr/>
      </dsp:nvSpPr>
      <dsp:spPr>
        <a:xfrm>
          <a:off x="3676955" y="1178836"/>
          <a:ext cx="992486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4439420-68B6-4861-A484-7277D04A3719}">
      <dsp:nvSpPr>
        <dsp:cNvPr id="0" name=""/>
        <dsp:cNvSpPr/>
      </dsp:nvSpPr>
      <dsp:spPr>
        <a:xfrm>
          <a:off x="3787231" y="1283598"/>
          <a:ext cx="992486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JEDINSTVENI UPRAVNI ODJEL</a:t>
          </a:r>
        </a:p>
      </dsp:txBody>
      <dsp:txXfrm>
        <a:off x="3805690" y="1302057"/>
        <a:ext cx="955568" cy="593310"/>
      </dsp:txXfrm>
    </dsp:sp>
    <dsp:sp modelId="{B25471EE-376F-4214-9ED8-B40A15721950}">
      <dsp:nvSpPr>
        <dsp:cNvPr id="0" name=""/>
        <dsp:cNvSpPr/>
      </dsp:nvSpPr>
      <dsp:spPr>
        <a:xfrm>
          <a:off x="3676955" y="2097713"/>
          <a:ext cx="992486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0B64FAF-F75F-4F4F-BBC7-6D04C9756C56}">
      <dsp:nvSpPr>
        <dsp:cNvPr id="0" name=""/>
        <dsp:cNvSpPr/>
      </dsp:nvSpPr>
      <dsp:spPr>
        <a:xfrm>
          <a:off x="3787231" y="2202475"/>
          <a:ext cx="992486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PROČELNIK JUO</a:t>
          </a:r>
        </a:p>
      </dsp:txBody>
      <dsp:txXfrm>
        <a:off x="3805690" y="2220934"/>
        <a:ext cx="955568" cy="593310"/>
      </dsp:txXfrm>
    </dsp:sp>
    <dsp:sp modelId="{4D279CB4-EFF3-464C-B3F9-23829632F950}">
      <dsp:nvSpPr>
        <dsp:cNvPr id="0" name=""/>
        <dsp:cNvSpPr/>
      </dsp:nvSpPr>
      <dsp:spPr>
        <a:xfrm>
          <a:off x="2426539" y="3016590"/>
          <a:ext cx="992486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F5A39E2-AE95-4056-B92F-ACD3A2B579C1}">
      <dsp:nvSpPr>
        <dsp:cNvPr id="0" name=""/>
        <dsp:cNvSpPr/>
      </dsp:nvSpPr>
      <dsp:spPr>
        <a:xfrm>
          <a:off x="2536815" y="3121352"/>
          <a:ext cx="992486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ODSJEK ZA OPĆE POSLOVE I DRUŠTVENE DJELATNOSTI</a:t>
          </a:r>
        </a:p>
      </dsp:txBody>
      <dsp:txXfrm>
        <a:off x="2555274" y="3139811"/>
        <a:ext cx="955568" cy="593310"/>
      </dsp:txXfrm>
    </dsp:sp>
    <dsp:sp modelId="{51575F56-3627-4709-90EE-D7274F0B4532}">
      <dsp:nvSpPr>
        <dsp:cNvPr id="0" name=""/>
        <dsp:cNvSpPr/>
      </dsp:nvSpPr>
      <dsp:spPr>
        <a:xfrm>
          <a:off x="3639578" y="3016590"/>
          <a:ext cx="992486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4006122-9ADD-4686-813A-204A059EAFD3}">
      <dsp:nvSpPr>
        <dsp:cNvPr id="0" name=""/>
        <dsp:cNvSpPr/>
      </dsp:nvSpPr>
      <dsp:spPr>
        <a:xfrm>
          <a:off x="3749854" y="3121352"/>
          <a:ext cx="992486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ODSJEK ZA URBANIZAM I KOMUNALNE POSLOVE</a:t>
          </a:r>
        </a:p>
      </dsp:txBody>
      <dsp:txXfrm>
        <a:off x="3768313" y="3139811"/>
        <a:ext cx="955568" cy="593310"/>
      </dsp:txXfrm>
    </dsp:sp>
    <dsp:sp modelId="{7B85C35A-D768-4459-B204-8C010B016551}">
      <dsp:nvSpPr>
        <dsp:cNvPr id="0" name=""/>
        <dsp:cNvSpPr/>
      </dsp:nvSpPr>
      <dsp:spPr>
        <a:xfrm>
          <a:off x="4852616" y="3016590"/>
          <a:ext cx="1067240" cy="6302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044CAF5-674E-43E4-BB08-7FF68E688AFD}">
      <dsp:nvSpPr>
        <dsp:cNvPr id="0" name=""/>
        <dsp:cNvSpPr/>
      </dsp:nvSpPr>
      <dsp:spPr>
        <a:xfrm>
          <a:off x="4962893" y="3121352"/>
          <a:ext cx="1067240" cy="6302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ODSJEK ZA PRORAČUN, FINANCIJE I GOSPODARSTVO</a:t>
          </a:r>
        </a:p>
      </dsp:txBody>
      <dsp:txXfrm>
        <a:off x="4981352" y="3139811"/>
        <a:ext cx="1030322" cy="5933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C11759A4044E528D6757B5AD02C68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F51DCB9-D98E-4CFE-9808-CBE4170C79E7}"/>
      </w:docPartPr>
      <w:docPartBody>
        <w:p w:rsidR="003F5DE1" w:rsidRDefault="00C34214" w:rsidP="00C34214">
          <w:pPr>
            <w:pStyle w:val="31C11759A4044E528D6757B5AD02C68B"/>
          </w:pPr>
          <w: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</w:rPr>
            <w:t>[naslov dokumenta]</w:t>
          </w:r>
        </w:p>
      </w:docPartBody>
    </w:docPart>
    <w:docPart>
      <w:docPartPr>
        <w:name w:val="AAFE277ED25448E8ABF98AF3F171BE0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7DA8771-F1E7-4887-9ED6-A3A92E833971}"/>
      </w:docPartPr>
      <w:docPartBody>
        <w:p w:rsidR="003F5DE1" w:rsidRDefault="00C34214" w:rsidP="00C34214">
          <w:pPr>
            <w:pStyle w:val="AAFE277ED25448E8ABF98AF3F171BE02"/>
          </w:pPr>
          <w: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</w:rPr>
            <w:t>[naslov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14"/>
    <w:rsid w:val="00037E39"/>
    <w:rsid w:val="00056999"/>
    <w:rsid w:val="000A7DDE"/>
    <w:rsid w:val="00125217"/>
    <w:rsid w:val="001854E0"/>
    <w:rsid w:val="001F7A6B"/>
    <w:rsid w:val="002B4819"/>
    <w:rsid w:val="002B6600"/>
    <w:rsid w:val="00347672"/>
    <w:rsid w:val="00374D6C"/>
    <w:rsid w:val="003B6782"/>
    <w:rsid w:val="003D02A5"/>
    <w:rsid w:val="003F5DE1"/>
    <w:rsid w:val="004414D1"/>
    <w:rsid w:val="00447444"/>
    <w:rsid w:val="00492880"/>
    <w:rsid w:val="0052020D"/>
    <w:rsid w:val="00546481"/>
    <w:rsid w:val="005538E9"/>
    <w:rsid w:val="00591263"/>
    <w:rsid w:val="005C6FDB"/>
    <w:rsid w:val="0060217A"/>
    <w:rsid w:val="00603D48"/>
    <w:rsid w:val="006244B0"/>
    <w:rsid w:val="00632492"/>
    <w:rsid w:val="00632CB0"/>
    <w:rsid w:val="00667385"/>
    <w:rsid w:val="00674343"/>
    <w:rsid w:val="00766567"/>
    <w:rsid w:val="0079050A"/>
    <w:rsid w:val="00794E67"/>
    <w:rsid w:val="007A2FB9"/>
    <w:rsid w:val="007B70E6"/>
    <w:rsid w:val="007E4A8B"/>
    <w:rsid w:val="007E55F9"/>
    <w:rsid w:val="00830DCE"/>
    <w:rsid w:val="00915506"/>
    <w:rsid w:val="00966794"/>
    <w:rsid w:val="009815A0"/>
    <w:rsid w:val="009A4EA8"/>
    <w:rsid w:val="009D0DCD"/>
    <w:rsid w:val="00A00ACA"/>
    <w:rsid w:val="00A10B61"/>
    <w:rsid w:val="00A40166"/>
    <w:rsid w:val="00AD343D"/>
    <w:rsid w:val="00BB7F96"/>
    <w:rsid w:val="00C34214"/>
    <w:rsid w:val="00CE54F8"/>
    <w:rsid w:val="00D46244"/>
    <w:rsid w:val="00DC7644"/>
    <w:rsid w:val="00F04676"/>
    <w:rsid w:val="00F60874"/>
    <w:rsid w:val="00F7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31C11759A4044E528D6757B5AD02C68B">
    <w:name w:val="31C11759A4044E528D6757B5AD02C68B"/>
    <w:rsid w:val="00C34214"/>
  </w:style>
  <w:style w:type="paragraph" w:customStyle="1" w:styleId="AAFE277ED25448E8ABF98AF3F171BE02">
    <w:name w:val="AAFE277ED25448E8ABF98AF3F171BE02"/>
    <w:rsid w:val="00C342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A388F-A9DA-4D75-B0B1-EAA987D7B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42</Pages>
  <Words>6695</Words>
  <Characters>38168</Characters>
  <Application>Microsoft Office Word</Application>
  <DocSecurity>0</DocSecurity>
  <Lines>318</Lines>
  <Paragraphs>89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PLAN RADA 
GRADA OZLJA
 ZA 2026. GODINU</vt:lpstr>
    </vt:vector>
  </TitlesOfParts>
  <Company>MPU</Company>
  <LinksUpToDate>false</LinksUpToDate>
  <CharactersWithSpaces>44774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RADA 
GRADA OZLJA
 ZA 2026. GODINU</dc:title>
  <dc:subject>ZA 2025. GODINU</dc:subject>
  <dc:creator>Tomislav Mičetić</dc:creator>
  <cp:keywords/>
  <dc:description/>
  <cp:lastModifiedBy>Microsoftov račun</cp:lastModifiedBy>
  <cp:revision>7</cp:revision>
  <cp:lastPrinted>2025-12-11T06:28:00Z</cp:lastPrinted>
  <dcterms:created xsi:type="dcterms:W3CDTF">2025-12-10T11:38:00Z</dcterms:created>
  <dcterms:modified xsi:type="dcterms:W3CDTF">2025-12-11T12:07:00Z</dcterms:modified>
</cp:coreProperties>
</file>