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BD25" w14:textId="58251DDD" w:rsidR="00B172E0" w:rsidRDefault="00B172E0" w:rsidP="00B172E0">
      <w:pPr>
        <w:jc w:val="center"/>
      </w:pPr>
      <w:r>
        <w:t>ANALIZA DOSTAVLJENIH PRIMJEDBI/KOMENTARA NA NACRT PRIJEDLOGA STRATEGIJE UPRAVLJANJA IMOVINOM GRADA OZLJA</w:t>
      </w:r>
    </w:p>
    <w:p w14:paraId="22F79C40" w14:textId="10320B7C" w:rsidR="00B172E0" w:rsidRDefault="00B172E0" w:rsidP="00B172E0">
      <w:pPr>
        <w:jc w:val="center"/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279"/>
        <w:gridCol w:w="1768"/>
        <w:gridCol w:w="2389"/>
        <w:gridCol w:w="1942"/>
        <w:gridCol w:w="6225"/>
      </w:tblGrid>
      <w:tr w:rsidR="00B172E0" w14:paraId="0E6C06EA" w14:textId="77777777" w:rsidTr="00361F0F">
        <w:tc>
          <w:tcPr>
            <w:tcW w:w="1279" w:type="dxa"/>
          </w:tcPr>
          <w:p w14:paraId="46756952" w14:textId="05F78165" w:rsidR="00B172E0" w:rsidRDefault="00B172E0" w:rsidP="00B172E0">
            <w:pPr>
              <w:jc w:val="center"/>
            </w:pPr>
            <w:r>
              <w:t>RED.BR.</w:t>
            </w:r>
          </w:p>
        </w:tc>
        <w:tc>
          <w:tcPr>
            <w:tcW w:w="1768" w:type="dxa"/>
          </w:tcPr>
          <w:p w14:paraId="215638BF" w14:textId="1C76035B" w:rsidR="00B172E0" w:rsidRDefault="00B172E0" w:rsidP="00B172E0">
            <w:pPr>
              <w:jc w:val="center"/>
            </w:pPr>
            <w:r>
              <w:t>PREDSTAVNIK ZAINTERESIRANE JAVNOSTI</w:t>
            </w:r>
          </w:p>
        </w:tc>
        <w:tc>
          <w:tcPr>
            <w:tcW w:w="2389" w:type="dxa"/>
          </w:tcPr>
          <w:p w14:paraId="03CBB595" w14:textId="4D8DDC54" w:rsidR="00B172E0" w:rsidRDefault="00B172E0" w:rsidP="00B172E0">
            <w:pPr>
              <w:jc w:val="center"/>
            </w:pPr>
            <w:r>
              <w:t>PRIMJEDBA/KOMENTAR</w:t>
            </w:r>
          </w:p>
        </w:tc>
        <w:tc>
          <w:tcPr>
            <w:tcW w:w="1942" w:type="dxa"/>
          </w:tcPr>
          <w:p w14:paraId="3901BF77" w14:textId="7B75E7FE" w:rsidR="00B172E0" w:rsidRDefault="00B172E0" w:rsidP="00B172E0">
            <w:pPr>
              <w:jc w:val="center"/>
            </w:pPr>
            <w:r>
              <w:t>STATUS ODGOVORA</w:t>
            </w:r>
          </w:p>
        </w:tc>
        <w:tc>
          <w:tcPr>
            <w:tcW w:w="6225" w:type="dxa"/>
          </w:tcPr>
          <w:p w14:paraId="131B03C3" w14:textId="4051F515" w:rsidR="00B172E0" w:rsidRDefault="00B172E0" w:rsidP="00B172E0">
            <w:pPr>
              <w:jc w:val="center"/>
            </w:pPr>
            <w:r>
              <w:t>OBRAZLOŽENJE</w:t>
            </w:r>
          </w:p>
        </w:tc>
      </w:tr>
      <w:tr w:rsidR="00B172E0" w14:paraId="300A3292" w14:textId="77777777" w:rsidTr="00361F0F">
        <w:tc>
          <w:tcPr>
            <w:tcW w:w="1279" w:type="dxa"/>
          </w:tcPr>
          <w:p w14:paraId="615205E3" w14:textId="1C02F8C7" w:rsidR="00B172E0" w:rsidRDefault="00B172E0" w:rsidP="00B172E0">
            <w:pPr>
              <w:jc w:val="center"/>
            </w:pPr>
            <w:r>
              <w:t>1.</w:t>
            </w:r>
          </w:p>
        </w:tc>
        <w:tc>
          <w:tcPr>
            <w:tcW w:w="1768" w:type="dxa"/>
          </w:tcPr>
          <w:p w14:paraId="22B8CF3A" w14:textId="76AF6A5F" w:rsidR="00B172E0" w:rsidRDefault="00B172E0" w:rsidP="00B172E0">
            <w:r>
              <w:t>Željko Pilat, Radio klub Ozalj</w:t>
            </w:r>
          </w:p>
        </w:tc>
        <w:tc>
          <w:tcPr>
            <w:tcW w:w="2389" w:type="dxa"/>
          </w:tcPr>
          <w:p w14:paraId="670C1F55" w14:textId="0FB8AAFA" w:rsidR="00361F0F" w:rsidRPr="00D15A92" w:rsidRDefault="00361F0F" w:rsidP="00361F0F">
            <w:pPr>
              <w:jc w:val="both"/>
              <w:rPr>
                <w:rFonts w:cstheme="minorHAnsi"/>
              </w:rPr>
            </w:pPr>
            <w:r w:rsidRPr="00D15A92">
              <w:t xml:space="preserve">Predlagatelj predlaže da se u </w:t>
            </w:r>
            <w:r>
              <w:t xml:space="preserve">Strategiju pod </w:t>
            </w:r>
            <w:proofErr w:type="spellStart"/>
            <w:r>
              <w:t>toč</w:t>
            </w:r>
            <w:proofErr w:type="spellEnd"/>
            <w:r>
              <w:t>. 3.2.5. doda da će Grad zatražiti darovanje od Ministarstva</w:t>
            </w:r>
            <w:bookmarkStart w:id="0" w:name="_GoBack"/>
            <w:bookmarkEnd w:id="0"/>
            <w:r w:rsidRPr="00D15A92">
              <w:t xml:space="preserve"> prostornog uređenja, graditeljstva i državne imovine za darovanje </w:t>
            </w:r>
            <w:r w:rsidRPr="00D15A92">
              <w:rPr>
                <w:rFonts w:cstheme="minorHAnsi"/>
              </w:rPr>
              <w:t xml:space="preserve">nekretnina u k.o. Dvorište </w:t>
            </w:r>
            <w:proofErr w:type="spellStart"/>
            <w:r w:rsidRPr="00D15A92">
              <w:rPr>
                <w:rFonts w:cstheme="minorHAnsi"/>
              </w:rPr>
              <w:t>Vivodinsko</w:t>
            </w:r>
            <w:proofErr w:type="spellEnd"/>
            <w:r w:rsidRPr="00D15A92">
              <w:rPr>
                <w:rFonts w:cstheme="minorHAnsi"/>
              </w:rPr>
              <w:t xml:space="preserve"> </w:t>
            </w:r>
          </w:p>
          <w:p w14:paraId="2FE125EE" w14:textId="571AF451" w:rsidR="00B172E0" w:rsidRPr="008E73DB" w:rsidRDefault="00361F0F" w:rsidP="00361F0F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5A92">
              <w:rPr>
                <w:rFonts w:cstheme="minorHAnsi"/>
              </w:rPr>
              <w:t>(kč.br. 2208/3, 2208/4, 2211/3, 2211/4, 2211/5, 2211/10, 2211/11 – za korištenje radioamaterima; kč.br. 2208/5, 2208/6 za vodospremu i pristupni put; kč.br. 2242 za prilazni put)</w:t>
            </w:r>
          </w:p>
          <w:p w14:paraId="26F29DEB" w14:textId="6B78DDFF" w:rsidR="00B172E0" w:rsidRDefault="00B172E0" w:rsidP="00B172E0">
            <w:pPr>
              <w:jc w:val="center"/>
            </w:pPr>
          </w:p>
        </w:tc>
        <w:tc>
          <w:tcPr>
            <w:tcW w:w="1942" w:type="dxa"/>
          </w:tcPr>
          <w:p w14:paraId="44A0FC8A" w14:textId="66FB0A27" w:rsidR="00B172E0" w:rsidRDefault="00B172E0" w:rsidP="00B172E0">
            <w:r>
              <w:t>Nije prihvaćeno</w:t>
            </w:r>
          </w:p>
        </w:tc>
        <w:tc>
          <w:tcPr>
            <w:tcW w:w="6225" w:type="dxa"/>
          </w:tcPr>
          <w:p w14:paraId="6F050E80" w14:textId="0EE3BDEA" w:rsidR="00B172E0" w:rsidRDefault="00361F0F" w:rsidP="00361F0F">
            <w:pPr>
              <w:jc w:val="both"/>
            </w:pPr>
            <w:r w:rsidRPr="00D15A92">
              <w:rPr>
                <w:rFonts w:cstheme="minorHAnsi"/>
              </w:rPr>
              <w:t xml:space="preserve">Predmetno zemljište – nekretnine u k.o. Dvorište </w:t>
            </w:r>
            <w:proofErr w:type="spellStart"/>
            <w:r w:rsidRPr="00D15A92">
              <w:rPr>
                <w:rFonts w:cstheme="minorHAnsi"/>
              </w:rPr>
              <w:t>Vivodinsko</w:t>
            </w:r>
            <w:proofErr w:type="spellEnd"/>
            <w:r w:rsidRPr="00D15A92">
              <w:rPr>
                <w:rFonts w:cstheme="minorHAnsi"/>
              </w:rPr>
              <w:t xml:space="preserve"> nije u vlasništvu Grada, već u vlasništvu Republike Hrvatske, koj</w:t>
            </w:r>
            <w:r>
              <w:rPr>
                <w:rFonts w:cstheme="minorHAnsi"/>
              </w:rPr>
              <w:t>e su</w:t>
            </w:r>
            <w:r w:rsidRPr="00D15A92">
              <w:rPr>
                <w:rFonts w:cstheme="minorHAnsi"/>
              </w:rPr>
              <w:t xml:space="preserve"> uvršten</w:t>
            </w:r>
            <w:r>
              <w:rPr>
                <w:rFonts w:cstheme="minorHAnsi"/>
              </w:rPr>
              <w:t>e</w:t>
            </w:r>
            <w:r w:rsidRPr="00D15A92">
              <w:rPr>
                <w:rFonts w:cstheme="minorHAnsi"/>
              </w:rPr>
              <w:t xml:space="preserve"> u program raspolaganja poljoprivrednim zemljištem u vlasništvu RH na području Grada Ozlja, i to u kategoriji “zakup”. U budućoj izmjeni i dopuni Programa raspolaganja državnim poljoprivrednim zemljištem uvrstit će se iz kategorije zakup u kategoriju – ostale namjene</w:t>
            </w:r>
            <w:r>
              <w:rPr>
                <w:rFonts w:cstheme="minorHAnsi"/>
              </w:rPr>
              <w:t>.</w:t>
            </w:r>
          </w:p>
        </w:tc>
      </w:tr>
    </w:tbl>
    <w:p w14:paraId="6AEF4B6B" w14:textId="77777777" w:rsidR="00B172E0" w:rsidRDefault="00B172E0" w:rsidP="00B172E0">
      <w:pPr>
        <w:jc w:val="center"/>
      </w:pPr>
    </w:p>
    <w:sectPr w:rsidR="00B172E0" w:rsidSect="00361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E0"/>
    <w:rsid w:val="00361F0F"/>
    <w:rsid w:val="00B1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E291"/>
  <w15:chartTrackingRefBased/>
  <w15:docId w15:val="{498D7848-20FB-46E6-B296-82B0CE3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GRADONACELNICA</cp:lastModifiedBy>
  <cp:revision>2</cp:revision>
  <dcterms:created xsi:type="dcterms:W3CDTF">2021-12-20T13:37:00Z</dcterms:created>
  <dcterms:modified xsi:type="dcterms:W3CDTF">2021-12-21T13:24:00Z</dcterms:modified>
</cp:coreProperties>
</file>