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C47D" w14:textId="49CBB656" w:rsidR="00D45C6A" w:rsidRPr="00900AAB" w:rsidRDefault="00D45C6A" w:rsidP="00670489">
      <w:pPr>
        <w:spacing w:before="100" w:beforeAutospacing="1" w:after="100" w:afterAutospacing="1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u w:val="single"/>
          <w:lang w:eastAsia="hr-HR"/>
        </w:rPr>
      </w:pPr>
      <w:r w:rsidRPr="00900AAB">
        <w:rPr>
          <w:rFonts w:ascii="Bookman Old Style" w:eastAsia="Times New Roman" w:hAnsi="Bookman Old Style" w:cs="Times New Roman"/>
          <w:b/>
          <w:bCs/>
          <w:u w:val="single"/>
          <w:lang w:eastAsia="hr-HR"/>
        </w:rPr>
        <w:t>VIŠI ST</w:t>
      </w:r>
      <w:r w:rsidR="00670489">
        <w:rPr>
          <w:rFonts w:ascii="Bookman Old Style" w:eastAsia="Times New Roman" w:hAnsi="Bookman Old Style" w:cs="Times New Roman"/>
          <w:b/>
          <w:bCs/>
          <w:u w:val="single"/>
          <w:lang w:eastAsia="hr-HR"/>
        </w:rPr>
        <w:t>RU</w:t>
      </w:r>
      <w:r w:rsidRPr="00900AAB">
        <w:rPr>
          <w:rFonts w:ascii="Bookman Old Style" w:eastAsia="Times New Roman" w:hAnsi="Bookman Old Style" w:cs="Times New Roman"/>
          <w:b/>
          <w:bCs/>
          <w:u w:val="single"/>
          <w:lang w:eastAsia="hr-HR"/>
        </w:rPr>
        <w:t>ČNI SURADNIK</w:t>
      </w:r>
      <w:r w:rsidR="00B40EC8">
        <w:rPr>
          <w:rFonts w:ascii="Bookman Old Style" w:eastAsia="Times New Roman" w:hAnsi="Bookman Old Style" w:cs="Times New Roman"/>
          <w:b/>
          <w:bCs/>
          <w:u w:val="single"/>
          <w:lang w:eastAsia="hr-HR"/>
        </w:rPr>
        <w:t xml:space="preserve"> ZA GOSPODARSTVO I PROJEKTE</w:t>
      </w:r>
    </w:p>
    <w:p w14:paraId="5DF4BA7D" w14:textId="77777777" w:rsidR="0044319B" w:rsidRPr="00900AAB" w:rsidRDefault="0044319B" w:rsidP="0044319B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/>
          <w:bCs/>
          <w:u w:val="single"/>
          <w:lang w:eastAsia="hr-HR"/>
        </w:rPr>
      </w:pPr>
      <w:r w:rsidRPr="00900AAB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hr-HR"/>
        </w:rPr>
        <w:t>1</w:t>
      </w:r>
      <w:r w:rsidRPr="00900AAB">
        <w:rPr>
          <w:rFonts w:ascii="Bookman Old Style" w:eastAsia="Times New Roman" w:hAnsi="Bookman Old Style" w:cs="Times New Roman"/>
          <w:b/>
          <w:bCs/>
          <w:u w:val="single"/>
          <w:lang w:eastAsia="hr-HR"/>
        </w:rPr>
        <w:t>. Opis poslova radnog mjesta</w:t>
      </w:r>
    </w:p>
    <w:p w14:paraId="3635A250" w14:textId="74687F89" w:rsidR="00FC6721" w:rsidRDefault="00FC6721" w:rsidP="00FC6721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hr-HR"/>
        </w:rPr>
        <w:t xml:space="preserve">planira </w:t>
      </w:r>
      <w:r w:rsidRPr="00900AAB">
        <w:rPr>
          <w:rFonts w:ascii="Bookman Old Style" w:hAnsi="Bookman Old Style"/>
          <w:lang w:eastAsia="hr-HR"/>
        </w:rPr>
        <w:t>i provodi gradske projekte</w:t>
      </w:r>
      <w:r>
        <w:rPr>
          <w:rFonts w:ascii="Bookman Old Style" w:hAnsi="Bookman Old Style"/>
          <w:lang w:eastAsia="hr-HR"/>
        </w:rPr>
        <w:t xml:space="preserve"> te</w:t>
      </w:r>
      <w:r w:rsidRPr="00900AAB">
        <w:rPr>
          <w:rFonts w:ascii="Bookman Old Style" w:hAnsi="Bookman Old Style"/>
          <w:lang w:eastAsia="hr-HR"/>
        </w:rPr>
        <w:t xml:space="preserve"> upravlja projektnim aktivnostima, priprema izvještaje</w:t>
      </w:r>
      <w:r>
        <w:rPr>
          <w:rFonts w:ascii="Bookman Old Style" w:hAnsi="Bookman Old Style"/>
          <w:lang w:eastAsia="hr-HR"/>
        </w:rPr>
        <w:t xml:space="preserve"> i odgovoran je za njihovu pravodobnu dostavu.</w:t>
      </w:r>
    </w:p>
    <w:p w14:paraId="3604D7C9" w14:textId="67F1B1CA" w:rsidR="00FC6721" w:rsidRDefault="00FC6721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hr-HR"/>
        </w:rPr>
        <w:t xml:space="preserve">informira </w:t>
      </w:r>
      <w:r w:rsidRPr="00900AAB">
        <w:rPr>
          <w:rFonts w:ascii="Bookman Old Style" w:hAnsi="Bookman Old Style"/>
          <w:lang w:eastAsia="hr-HR"/>
        </w:rPr>
        <w:t>i izvješćuje o dostupnim nacionalnim i EU natječajima i javnim pozivima.</w:t>
      </w:r>
    </w:p>
    <w:p w14:paraId="3E3E7883" w14:textId="6F12974B" w:rsidR="00FC6721" w:rsidRPr="00FC6721" w:rsidRDefault="00FC6721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900AAB">
        <w:rPr>
          <w:rFonts w:ascii="Bookman Old Style" w:eastAsia="Calibri" w:hAnsi="Bookman Old Style" w:cs="Times New Roman"/>
        </w:rPr>
        <w:t>prati stanje i priprema prijedloge mjera za unapređenje poljoprivrede i turizm</w:t>
      </w:r>
      <w:r>
        <w:rPr>
          <w:rFonts w:ascii="Bookman Old Style" w:eastAsia="Calibri" w:hAnsi="Bookman Old Style" w:cs="Times New Roman"/>
        </w:rPr>
        <w:t>a</w:t>
      </w:r>
    </w:p>
    <w:p w14:paraId="1F672456" w14:textId="77777777" w:rsidR="00FC6721" w:rsidRPr="00900AAB" w:rsidRDefault="00FC6721" w:rsidP="00FC6721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900AAB">
        <w:rPr>
          <w:rFonts w:ascii="Bookman Old Style" w:hAnsi="Bookman Old Style"/>
        </w:rPr>
        <w:t>priprema prijedloge odluka</w:t>
      </w:r>
      <w:r>
        <w:rPr>
          <w:rFonts w:ascii="Bookman Old Style" w:hAnsi="Bookman Old Style"/>
        </w:rPr>
        <w:t xml:space="preserve"> </w:t>
      </w:r>
      <w:r w:rsidRPr="00900AA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 </w:t>
      </w:r>
      <w:r w:rsidRPr="00900AAB">
        <w:rPr>
          <w:rFonts w:ascii="Bookman Old Style" w:hAnsi="Bookman Old Style"/>
        </w:rPr>
        <w:t xml:space="preserve">zaključaka </w:t>
      </w:r>
      <w:r>
        <w:rPr>
          <w:rFonts w:ascii="Bookman Old Style" w:hAnsi="Bookman Old Style"/>
        </w:rPr>
        <w:t xml:space="preserve">i drugih materijala iz područja poljoprivrede i </w:t>
      </w:r>
      <w:r w:rsidRPr="00900AAB">
        <w:rPr>
          <w:rFonts w:ascii="Bookman Old Style" w:hAnsi="Bookman Old Style"/>
        </w:rPr>
        <w:t>turizma</w:t>
      </w:r>
      <w:r>
        <w:rPr>
          <w:rFonts w:ascii="Bookman Old Style" w:hAnsi="Bookman Old Style"/>
        </w:rPr>
        <w:t xml:space="preserve"> te provodit terensku kontrolu korisnika sredstava </w:t>
      </w:r>
    </w:p>
    <w:p w14:paraId="37431D65" w14:textId="5590CC72" w:rsidR="00FC6721" w:rsidRDefault="00FC6721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prati i potiče razvoj obrtništva, poduzetništva i gospodarstva u Gradu te predlaže i kreira mjere za poticanje razvoja</w:t>
      </w:r>
    </w:p>
    <w:p w14:paraId="2F000D6D" w14:textId="2FA5DC58" w:rsidR="00FC6721" w:rsidRDefault="00FC6721" w:rsidP="00A41867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900AAB">
        <w:rPr>
          <w:rFonts w:ascii="Bookman Old Style" w:hAnsi="Bookman Old Style"/>
        </w:rPr>
        <w:t>priprema prijedloge odluka</w:t>
      </w:r>
      <w:r>
        <w:rPr>
          <w:rFonts w:ascii="Bookman Old Style" w:hAnsi="Bookman Old Style"/>
        </w:rPr>
        <w:t xml:space="preserve"> </w:t>
      </w:r>
      <w:r w:rsidRPr="00900AA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 </w:t>
      </w:r>
      <w:r w:rsidRPr="00900AAB">
        <w:rPr>
          <w:rFonts w:ascii="Bookman Old Style" w:hAnsi="Bookman Old Style"/>
        </w:rPr>
        <w:t xml:space="preserve">zaključaka </w:t>
      </w:r>
      <w:r>
        <w:rPr>
          <w:rFonts w:ascii="Bookman Old Style" w:hAnsi="Bookman Old Style"/>
        </w:rPr>
        <w:t>i drugih materijala iz područja obrtništva, poduzetništva i gospodarstva te provodi terensku kontrolu korisnika sredstava</w:t>
      </w:r>
    </w:p>
    <w:p w14:paraId="23CB7A1F" w14:textId="154323ED" w:rsidR="00D26BA4" w:rsidRDefault="00FC6721" w:rsidP="00D26BA4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900AAB">
        <w:rPr>
          <w:rFonts w:ascii="Bookman Old Style" w:hAnsi="Bookman Old Style"/>
        </w:rPr>
        <w:t xml:space="preserve">sudjeluje u organiziranju i realiziranju kulturnih, </w:t>
      </w:r>
      <w:r>
        <w:rPr>
          <w:rFonts w:ascii="Bookman Old Style" w:hAnsi="Bookman Old Style"/>
        </w:rPr>
        <w:t xml:space="preserve">turističkih, </w:t>
      </w:r>
      <w:r w:rsidRPr="00900AAB">
        <w:rPr>
          <w:rFonts w:ascii="Bookman Old Style" w:hAnsi="Bookman Old Style"/>
        </w:rPr>
        <w:t>sportskih, gospodarskih i drugih program</w:t>
      </w:r>
      <w:r>
        <w:rPr>
          <w:rFonts w:ascii="Bookman Old Style" w:hAnsi="Bookman Old Style"/>
        </w:rPr>
        <w:t>skih aktivnosti u okviru svoje nadležnosti</w:t>
      </w:r>
      <w:r w:rsidRPr="00900AAB">
        <w:rPr>
          <w:rFonts w:ascii="Bookman Old Style" w:hAnsi="Bookman Old Style"/>
        </w:rPr>
        <w:t>.</w:t>
      </w:r>
    </w:p>
    <w:p w14:paraId="4BC5F95D" w14:textId="5E11F572" w:rsidR="00D26BA4" w:rsidRPr="00D26BA4" w:rsidRDefault="00D26BA4" w:rsidP="00D26BA4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obavlja i druge poslove u skladu sa zakonom, Statutom Grada, odlukama Gradskog vijeća te po nalogu pročelnika JUO i voditelja Odsjeka.</w:t>
      </w:r>
    </w:p>
    <w:p w14:paraId="62D85CF2" w14:textId="77777777" w:rsidR="0044319B" w:rsidRPr="00900AAB" w:rsidRDefault="0044319B" w:rsidP="00F5190B">
      <w:pPr>
        <w:pStyle w:val="Naslov5"/>
        <w:jc w:val="both"/>
        <w:rPr>
          <w:rFonts w:ascii="Bookman Old Style" w:hAnsi="Bookman Old Style"/>
          <w:sz w:val="22"/>
          <w:szCs w:val="22"/>
          <w:u w:val="single"/>
        </w:rPr>
      </w:pPr>
      <w:r w:rsidRPr="00900AAB">
        <w:rPr>
          <w:rStyle w:val="Naglaeno"/>
          <w:rFonts w:ascii="Bookman Old Style" w:hAnsi="Bookman Old Style"/>
          <w:b/>
          <w:bCs/>
          <w:sz w:val="22"/>
          <w:szCs w:val="22"/>
          <w:u w:val="single"/>
        </w:rPr>
        <w:t>2. Podaci o plaći</w:t>
      </w:r>
    </w:p>
    <w:p w14:paraId="21729046" w14:textId="6660E35F" w:rsidR="0044319B" w:rsidRPr="00900AAB" w:rsidRDefault="0044319B" w:rsidP="00F5190B">
      <w:pPr>
        <w:pStyle w:val="StandardWeb"/>
        <w:jc w:val="both"/>
        <w:rPr>
          <w:rFonts w:ascii="Bookman Old Style" w:hAnsi="Bookman Old Style"/>
          <w:sz w:val="22"/>
          <w:szCs w:val="22"/>
        </w:rPr>
      </w:pPr>
      <w:r w:rsidRPr="00900AAB">
        <w:rPr>
          <w:rFonts w:ascii="Bookman Old Style" w:hAnsi="Bookman Old Style"/>
          <w:sz w:val="22"/>
          <w:szCs w:val="22"/>
        </w:rPr>
        <w:t xml:space="preserve">Plaću službenika čini umnožak koeficijenta složenosti poslova radnog mjesta na koje je službenik raspoređen i osnovice za izračun plaće, uvećan za 0,5% za svaku navršenu godinu radnog staža. Koeficijenti složenosti poslova propisani su Odlukom o koeficijentima za obračun plaće službenika i namještenika </w:t>
      </w:r>
      <w:r w:rsidR="006530AC" w:rsidRPr="00900AAB">
        <w:rPr>
          <w:rFonts w:ascii="Bookman Old Style" w:hAnsi="Bookman Old Style"/>
          <w:sz w:val="22"/>
          <w:szCs w:val="22"/>
        </w:rPr>
        <w:t>G</w:t>
      </w:r>
      <w:r w:rsidRPr="00900AAB">
        <w:rPr>
          <w:rFonts w:ascii="Bookman Old Style" w:hAnsi="Bookman Old Style"/>
          <w:sz w:val="22"/>
          <w:szCs w:val="22"/>
        </w:rPr>
        <w:t xml:space="preserve">rada </w:t>
      </w:r>
      <w:r w:rsidR="006530AC" w:rsidRPr="00900AAB">
        <w:rPr>
          <w:rFonts w:ascii="Bookman Old Style" w:hAnsi="Bookman Old Style"/>
          <w:sz w:val="22"/>
          <w:szCs w:val="22"/>
        </w:rPr>
        <w:t>Ozlja</w:t>
      </w:r>
      <w:r w:rsidRPr="00900AAB">
        <w:rPr>
          <w:rFonts w:ascii="Bookman Old Style" w:hAnsi="Bookman Old Style"/>
          <w:sz w:val="22"/>
          <w:szCs w:val="22"/>
        </w:rPr>
        <w:t xml:space="preserve"> (Službeni glasnik</w:t>
      </w:r>
      <w:r w:rsidR="006530AC" w:rsidRPr="00900AAB">
        <w:rPr>
          <w:rFonts w:ascii="Bookman Old Style" w:hAnsi="Bookman Old Style"/>
          <w:sz w:val="22"/>
          <w:szCs w:val="22"/>
        </w:rPr>
        <w:t>“</w:t>
      </w:r>
      <w:r w:rsidRPr="00900AAB">
        <w:rPr>
          <w:rFonts w:ascii="Bookman Old Style" w:hAnsi="Bookman Old Style"/>
          <w:sz w:val="22"/>
          <w:szCs w:val="22"/>
        </w:rPr>
        <w:t xml:space="preserve"> Grada </w:t>
      </w:r>
      <w:r w:rsidR="006530AC" w:rsidRPr="00900AAB">
        <w:rPr>
          <w:rFonts w:ascii="Bookman Old Style" w:hAnsi="Bookman Old Style"/>
          <w:sz w:val="22"/>
          <w:szCs w:val="22"/>
        </w:rPr>
        <w:t>Ozlja</w:t>
      </w:r>
      <w:r w:rsidRPr="00900AAB">
        <w:rPr>
          <w:rFonts w:ascii="Bookman Old Style" w:hAnsi="Bookman Old Style"/>
          <w:sz w:val="22"/>
          <w:szCs w:val="22"/>
        </w:rPr>
        <w:t xml:space="preserve"> br. </w:t>
      </w:r>
      <w:r w:rsidR="00C04805">
        <w:rPr>
          <w:rFonts w:ascii="Bookman Old Style" w:hAnsi="Bookman Old Style"/>
          <w:sz w:val="22"/>
          <w:szCs w:val="22"/>
        </w:rPr>
        <w:t xml:space="preserve">8/18, </w:t>
      </w:r>
      <w:r w:rsidR="00D26BA4">
        <w:rPr>
          <w:rFonts w:ascii="Bookman Old Style" w:hAnsi="Bookman Old Style"/>
          <w:sz w:val="22"/>
          <w:szCs w:val="22"/>
        </w:rPr>
        <w:t>6</w:t>
      </w:r>
      <w:r w:rsidR="006530AC" w:rsidRPr="00900AAB">
        <w:rPr>
          <w:rFonts w:ascii="Bookman Old Style" w:hAnsi="Bookman Old Style"/>
          <w:sz w:val="22"/>
          <w:szCs w:val="22"/>
        </w:rPr>
        <w:t>/</w:t>
      </w:r>
      <w:r w:rsidR="00D26BA4">
        <w:rPr>
          <w:rFonts w:ascii="Bookman Old Style" w:hAnsi="Bookman Old Style"/>
          <w:sz w:val="22"/>
          <w:szCs w:val="22"/>
        </w:rPr>
        <w:t>20</w:t>
      </w:r>
      <w:r w:rsidRPr="00900AAB">
        <w:rPr>
          <w:rFonts w:ascii="Bookman Old Style" w:hAnsi="Bookman Old Style"/>
          <w:sz w:val="22"/>
          <w:szCs w:val="22"/>
        </w:rPr>
        <w:t xml:space="preserve">), koji za radno mjesto </w:t>
      </w:r>
      <w:r w:rsidR="00670489">
        <w:rPr>
          <w:rFonts w:ascii="Bookman Old Style" w:hAnsi="Bookman Old Style"/>
          <w:sz w:val="22"/>
          <w:szCs w:val="22"/>
        </w:rPr>
        <w:t>višeg stručnog suradnika za gospodarstvo i projekte</w:t>
      </w:r>
      <w:r w:rsidR="00A41867" w:rsidRPr="00900AAB">
        <w:rPr>
          <w:rFonts w:ascii="Bookman Old Style" w:hAnsi="Bookman Old Style"/>
          <w:sz w:val="22"/>
          <w:szCs w:val="22"/>
        </w:rPr>
        <w:t xml:space="preserve"> </w:t>
      </w:r>
      <w:r w:rsidRPr="00900AAB">
        <w:rPr>
          <w:rFonts w:ascii="Bookman Old Style" w:hAnsi="Bookman Old Style"/>
          <w:sz w:val="22"/>
          <w:szCs w:val="22"/>
        </w:rPr>
        <w:t xml:space="preserve">iznosi </w:t>
      </w:r>
      <w:r w:rsidR="00A41867" w:rsidRPr="00900AAB">
        <w:rPr>
          <w:rFonts w:ascii="Bookman Old Style" w:hAnsi="Bookman Old Style"/>
          <w:sz w:val="22"/>
          <w:szCs w:val="22"/>
        </w:rPr>
        <w:t>2,</w:t>
      </w:r>
      <w:r w:rsidR="00FC6721">
        <w:rPr>
          <w:rFonts w:ascii="Bookman Old Style" w:hAnsi="Bookman Old Style"/>
          <w:sz w:val="22"/>
          <w:szCs w:val="22"/>
        </w:rPr>
        <w:t>3</w:t>
      </w:r>
      <w:r w:rsidRPr="00900AAB">
        <w:rPr>
          <w:rFonts w:ascii="Bookman Old Style" w:hAnsi="Bookman Old Style"/>
          <w:sz w:val="22"/>
          <w:szCs w:val="22"/>
        </w:rPr>
        <w:t>0.</w:t>
      </w:r>
      <w:r w:rsidR="006530AC" w:rsidRPr="00900AAB">
        <w:rPr>
          <w:rFonts w:ascii="Bookman Old Style" w:hAnsi="Bookman Old Style"/>
          <w:sz w:val="22"/>
          <w:szCs w:val="22"/>
        </w:rPr>
        <w:t xml:space="preserve"> Osnovica za obračun plaće iznosi 4.061,53</w:t>
      </w:r>
      <w:r w:rsidR="00B40EC8">
        <w:rPr>
          <w:rFonts w:ascii="Bookman Old Style" w:hAnsi="Bookman Old Style"/>
          <w:sz w:val="22"/>
          <w:szCs w:val="22"/>
        </w:rPr>
        <w:t>.</w:t>
      </w:r>
    </w:p>
    <w:p w14:paraId="43159789" w14:textId="77777777" w:rsidR="0044319B" w:rsidRPr="00900AAB" w:rsidRDefault="0044319B" w:rsidP="00F5190B">
      <w:pPr>
        <w:pStyle w:val="Naslov5"/>
        <w:jc w:val="both"/>
        <w:rPr>
          <w:rFonts w:ascii="Bookman Old Style" w:hAnsi="Bookman Old Style"/>
          <w:sz w:val="22"/>
          <w:szCs w:val="22"/>
          <w:u w:val="single"/>
        </w:rPr>
      </w:pPr>
      <w:r w:rsidRPr="00900AAB">
        <w:rPr>
          <w:rFonts w:ascii="Bookman Old Style" w:hAnsi="Bookman Old Style"/>
          <w:sz w:val="22"/>
          <w:szCs w:val="22"/>
          <w:u w:val="single"/>
        </w:rPr>
        <w:t>3. Prethodna provjera znanja i sposobnosti</w:t>
      </w:r>
    </w:p>
    <w:p w14:paraId="46091B16" w14:textId="77777777" w:rsidR="00B40EC8" w:rsidRPr="00F5190B" w:rsidRDefault="00B40EC8" w:rsidP="00B40EC8">
      <w:pPr>
        <w:pStyle w:val="StandardWeb"/>
        <w:jc w:val="both"/>
        <w:rPr>
          <w:rFonts w:ascii="Bookman Old Style" w:hAnsi="Bookman Old Style"/>
          <w:color w:val="333333"/>
          <w:sz w:val="22"/>
          <w:szCs w:val="22"/>
        </w:rPr>
      </w:pPr>
      <w:r w:rsidRPr="00F5190B">
        <w:rPr>
          <w:rFonts w:ascii="Bookman Old Style" w:hAnsi="Bookman Old Style"/>
          <w:color w:val="333333"/>
          <w:sz w:val="22"/>
          <w:szCs w:val="22"/>
        </w:rPr>
        <w:t xml:space="preserve">Prethodna provjera znanja i sposobnosti kandidata </w:t>
      </w:r>
      <w:r>
        <w:rPr>
          <w:rFonts w:ascii="Bookman Old Style" w:hAnsi="Bookman Old Style"/>
          <w:color w:val="333333"/>
          <w:sz w:val="22"/>
          <w:szCs w:val="22"/>
        </w:rPr>
        <w:t xml:space="preserve">obavlja se putem pisanog testiranja, </w:t>
      </w:r>
      <w:r w:rsidRPr="00F5190B">
        <w:rPr>
          <w:rFonts w:ascii="Bookman Old Style" w:hAnsi="Bookman Old Style"/>
          <w:color w:val="333333"/>
          <w:sz w:val="22"/>
          <w:szCs w:val="22"/>
        </w:rPr>
        <w:t>intervjua</w:t>
      </w:r>
      <w:r>
        <w:rPr>
          <w:rFonts w:ascii="Bookman Old Style" w:hAnsi="Bookman Old Style"/>
          <w:color w:val="333333"/>
          <w:sz w:val="22"/>
          <w:szCs w:val="22"/>
        </w:rPr>
        <w:t xml:space="preserve"> i putem provjere praktičnog rada na računalu. Za svaki dio provjere kandidatima se dodjeljuje određeni broj bodova od 1 do 10. Intervju se provodi samo s kandidatima koji su ostvarili najmanje 50% ukupnog broja bodova pojedinačno na testiranju i provjeri praktičnog rada na računalu.</w:t>
      </w:r>
    </w:p>
    <w:p w14:paraId="2E0AF603" w14:textId="77777777" w:rsidR="0044319B" w:rsidRPr="00900AAB" w:rsidRDefault="0044319B" w:rsidP="00F5190B">
      <w:pPr>
        <w:spacing w:before="100" w:beforeAutospacing="1" w:after="100" w:afterAutospacing="1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3.</w:t>
      </w:r>
      <w:r w:rsidR="00F5190B" w:rsidRPr="00900AAB">
        <w:rPr>
          <w:rFonts w:ascii="Bookman Old Style" w:eastAsia="Times New Roman" w:hAnsi="Bookman Old Style" w:cs="Times New Roman"/>
          <w:b/>
          <w:bCs/>
          <w:lang w:eastAsia="hr-HR"/>
        </w:rPr>
        <w:t>1</w:t>
      </w: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. Pisano testiranje</w:t>
      </w:r>
      <w:r w:rsidR="00F5190B" w:rsidRPr="00900AAB">
        <w:rPr>
          <w:rFonts w:ascii="Bookman Old Style" w:eastAsia="Times New Roman" w:hAnsi="Bookman Old Style" w:cs="Times New Roman"/>
          <w:b/>
          <w:bCs/>
          <w:lang w:eastAsia="hr-HR"/>
        </w:rPr>
        <w:t xml:space="preserve"> </w:t>
      </w: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obuhvaća:</w:t>
      </w:r>
    </w:p>
    <w:p w14:paraId="758C9D5D" w14:textId="77777777" w:rsidR="00E23D57" w:rsidRPr="00900AAB" w:rsidRDefault="0044319B" w:rsidP="00E23D57">
      <w:pPr>
        <w:numPr>
          <w:ilvl w:val="0"/>
          <w:numId w:val="4"/>
        </w:numPr>
        <w:spacing w:before="100" w:beforeAutospacing="1" w:after="100" w:afterAutospacing="1" w:line="240" w:lineRule="auto"/>
        <w:ind w:left="420" w:hanging="420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Provjeru znanja o poznavanju pravnih propisa</w:t>
      </w:r>
      <w:r w:rsidR="00127766" w:rsidRPr="00900AAB">
        <w:rPr>
          <w:rFonts w:ascii="Bookman Old Style" w:eastAsia="Times New Roman" w:hAnsi="Bookman Old Style" w:cs="Times New Roman"/>
          <w:lang w:eastAsia="hr-HR"/>
        </w:rPr>
        <w:t xml:space="preserve"> opći dio</w:t>
      </w:r>
      <w:r w:rsidR="00F5190B" w:rsidRPr="00900AAB">
        <w:rPr>
          <w:rFonts w:ascii="Bookman Old Style" w:eastAsia="Times New Roman" w:hAnsi="Bookman Old Style" w:cs="Times New Roman"/>
          <w:lang w:eastAsia="hr-HR"/>
        </w:rPr>
        <w:t>:</w:t>
      </w:r>
    </w:p>
    <w:p w14:paraId="3A69C3B1" w14:textId="7872D367" w:rsidR="00D26BA4" w:rsidRPr="00D26BA4" w:rsidRDefault="00E23D57" w:rsidP="00D26B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Ustav RH (</w:t>
      </w:r>
      <w:r w:rsidR="001B1669" w:rsidRPr="00900AAB">
        <w:rPr>
          <w:rFonts w:ascii="Bookman Old Style" w:hAnsi="Bookman Old Style"/>
          <w:lang w:eastAsia="hr-HR"/>
        </w:rPr>
        <w:t xml:space="preserve">N.N. br. </w:t>
      </w:r>
      <w:r w:rsidRPr="00900AAB">
        <w:rPr>
          <w:rFonts w:ascii="Bookman Old Style" w:hAnsi="Bookman Old Style"/>
          <w:lang w:eastAsia="hr-HR"/>
        </w:rPr>
        <w:t>56/90, 135/97, 8/9</w:t>
      </w:r>
      <w:r w:rsidR="00972712" w:rsidRPr="00900AAB">
        <w:rPr>
          <w:rFonts w:ascii="Bookman Old Style" w:hAnsi="Bookman Old Style"/>
          <w:lang w:eastAsia="hr-HR"/>
        </w:rPr>
        <w:t>8</w:t>
      </w:r>
      <w:r w:rsidRPr="00900AAB">
        <w:rPr>
          <w:rFonts w:ascii="Bookman Old Style" w:hAnsi="Bookman Old Style"/>
          <w:lang w:eastAsia="hr-HR"/>
        </w:rPr>
        <w:t>, 113/0</w:t>
      </w:r>
      <w:r w:rsidR="00972712" w:rsidRPr="00900AAB">
        <w:rPr>
          <w:rFonts w:ascii="Bookman Old Style" w:hAnsi="Bookman Old Style"/>
          <w:lang w:eastAsia="hr-HR"/>
        </w:rPr>
        <w:t>0, 124/00, 28/01, 41/01, 5</w:t>
      </w:r>
      <w:r w:rsidR="001B1669" w:rsidRPr="00900AAB">
        <w:rPr>
          <w:rFonts w:ascii="Bookman Old Style" w:hAnsi="Bookman Old Style"/>
          <w:lang w:eastAsia="hr-HR"/>
        </w:rPr>
        <w:t>5</w:t>
      </w:r>
      <w:r w:rsidR="00972712" w:rsidRPr="00900AAB">
        <w:rPr>
          <w:rFonts w:ascii="Bookman Old Style" w:hAnsi="Bookman Old Style"/>
          <w:lang w:eastAsia="hr-HR"/>
        </w:rPr>
        <w:t>/01, 76</w:t>
      </w:r>
      <w:r w:rsidRPr="00900AAB">
        <w:rPr>
          <w:rFonts w:ascii="Bookman Old Style" w:hAnsi="Bookman Old Style"/>
          <w:lang w:eastAsia="hr-HR"/>
        </w:rPr>
        <w:t>/10,</w:t>
      </w:r>
      <w:r w:rsidR="00972712" w:rsidRPr="00900AAB">
        <w:rPr>
          <w:rFonts w:ascii="Bookman Old Style" w:hAnsi="Bookman Old Style"/>
          <w:lang w:eastAsia="hr-HR"/>
        </w:rPr>
        <w:t xml:space="preserve"> </w:t>
      </w:r>
      <w:r w:rsidRPr="00900AAB">
        <w:rPr>
          <w:rFonts w:ascii="Bookman Old Style" w:hAnsi="Bookman Old Style"/>
          <w:lang w:eastAsia="hr-HR"/>
        </w:rPr>
        <w:t>85/10, 5/14)</w:t>
      </w:r>
      <w:r w:rsidR="00D26BA4" w:rsidRPr="00D26BA4">
        <w:rPr>
          <w:rFonts w:ascii="Bookman Old Style" w:hAnsi="Bookman Old Style"/>
          <w:lang w:eastAsia="hr-HR"/>
        </w:rPr>
        <w:t xml:space="preserve"> </w:t>
      </w:r>
    </w:p>
    <w:p w14:paraId="3141999B" w14:textId="5A91B5F4" w:rsidR="00C13421" w:rsidRDefault="00C13421" w:rsidP="004E1D09">
      <w:pPr>
        <w:pStyle w:val="Bezproreda"/>
        <w:numPr>
          <w:ilvl w:val="0"/>
          <w:numId w:val="4"/>
        </w:numPr>
        <w:ind w:hanging="420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Zakon o lokalnoj i područnoj (regionalnoj) samoupravi (NN br. 33/01, 60/01, </w:t>
      </w:r>
      <w:r w:rsidR="001B1669" w:rsidRPr="00900AAB">
        <w:rPr>
          <w:rFonts w:ascii="Bookman Old Style" w:hAnsi="Bookman Old Style"/>
          <w:lang w:eastAsia="hr-HR"/>
        </w:rPr>
        <w:t xml:space="preserve">129/05, 109/07, 125/08, 36/09, </w:t>
      </w:r>
      <w:r w:rsidRPr="00900AAB">
        <w:rPr>
          <w:rFonts w:ascii="Bookman Old Style" w:hAnsi="Bookman Old Style"/>
          <w:lang w:eastAsia="hr-HR"/>
        </w:rPr>
        <w:t>150/11</w:t>
      </w:r>
      <w:r w:rsidR="001B1669" w:rsidRPr="00900AAB">
        <w:rPr>
          <w:rFonts w:ascii="Bookman Old Style" w:hAnsi="Bookman Old Style"/>
          <w:lang w:eastAsia="hr-HR"/>
        </w:rPr>
        <w:t>, 144/12 i 19/13</w:t>
      </w:r>
      <w:r w:rsidR="00D26BA4">
        <w:rPr>
          <w:rFonts w:ascii="Bookman Old Style" w:hAnsi="Bookman Old Style"/>
          <w:lang w:eastAsia="hr-HR"/>
        </w:rPr>
        <w:t>, 137/15, 123/17, 98/19, 144/20</w:t>
      </w:r>
      <w:r w:rsidRPr="00900AAB">
        <w:rPr>
          <w:rFonts w:ascii="Bookman Old Style" w:hAnsi="Bookman Old Style"/>
          <w:lang w:eastAsia="hr-HR"/>
        </w:rPr>
        <w:t xml:space="preserve">) </w:t>
      </w:r>
    </w:p>
    <w:p w14:paraId="22FE4076" w14:textId="77777777" w:rsidR="00670489" w:rsidRDefault="00670489" w:rsidP="00670489">
      <w:pPr>
        <w:pStyle w:val="Bezproreda"/>
        <w:ind w:left="720"/>
        <w:jc w:val="both"/>
        <w:rPr>
          <w:rFonts w:ascii="Bookman Old Style" w:hAnsi="Bookman Old Style"/>
          <w:lang w:eastAsia="hr-HR"/>
        </w:rPr>
      </w:pPr>
    </w:p>
    <w:p w14:paraId="6CDFFD7A" w14:textId="6AEDCFE0" w:rsidR="00127766" w:rsidRDefault="00127766" w:rsidP="00127766">
      <w:pPr>
        <w:pStyle w:val="Bezproreda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Pravni izvori za posebni dio ispita</w:t>
      </w:r>
    </w:p>
    <w:p w14:paraId="69E3E952" w14:textId="77777777" w:rsidR="00670489" w:rsidRDefault="00670489" w:rsidP="00670489">
      <w:pPr>
        <w:pStyle w:val="Bezproreda"/>
        <w:numPr>
          <w:ilvl w:val="0"/>
          <w:numId w:val="4"/>
        </w:numPr>
        <w:ind w:hanging="420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>Zakon o obrtu (N.N. br. 143/13, 127/19, 41/20)</w:t>
      </w:r>
    </w:p>
    <w:p w14:paraId="404CA628" w14:textId="6F270F06" w:rsidR="00670489" w:rsidRPr="00670489" w:rsidRDefault="00670489" w:rsidP="00670489">
      <w:pPr>
        <w:pStyle w:val="Bezproreda"/>
        <w:numPr>
          <w:ilvl w:val="0"/>
          <w:numId w:val="4"/>
        </w:numPr>
        <w:ind w:hanging="420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>Zakon o poticanju malog gospodarstva (N.N. br. 29/02, 63/07, 53/12, 56/13, 121/16)</w:t>
      </w:r>
    </w:p>
    <w:p w14:paraId="680C14E6" w14:textId="48783A5D" w:rsidR="00127766" w:rsidRDefault="00127766" w:rsidP="00127766">
      <w:pPr>
        <w:pStyle w:val="Bezproreda"/>
        <w:numPr>
          <w:ilvl w:val="0"/>
          <w:numId w:val="4"/>
        </w:numPr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Zakon o uspostavi institucionalnog okvira za provedbu europskih strukturnih i investicijskih fondova u Republici Hrvatskoj u financijskom razdoblju 2014—2020. („Narodne novine“ broj 92/14)</w:t>
      </w:r>
    </w:p>
    <w:p w14:paraId="4763CBE4" w14:textId="77777777" w:rsidR="00670489" w:rsidRPr="00900AAB" w:rsidRDefault="00670489" w:rsidP="00670489">
      <w:pPr>
        <w:pStyle w:val="Bezproreda"/>
        <w:ind w:left="720"/>
        <w:jc w:val="both"/>
        <w:rPr>
          <w:rFonts w:ascii="Bookman Old Style" w:hAnsi="Bookman Old Style"/>
          <w:lang w:eastAsia="hr-HR"/>
        </w:rPr>
      </w:pPr>
    </w:p>
    <w:p w14:paraId="1D409858" w14:textId="77777777" w:rsidR="00127766" w:rsidRPr="00900AAB" w:rsidRDefault="00127766" w:rsidP="00127766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lastRenderedPageBreak/>
        <w:tab/>
        <w:t>Web stranice:</w:t>
      </w:r>
    </w:p>
    <w:p w14:paraId="5221372B" w14:textId="77777777" w:rsidR="00127766" w:rsidRPr="00900AAB" w:rsidRDefault="00127766" w:rsidP="00127766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ab/>
        <w:t>-</w:t>
      </w:r>
      <w:hyperlink r:id="rId5" w:tgtFrame="_self" w:history="1">
        <w:r w:rsidRPr="00900AAB">
          <w:rPr>
            <w:rFonts w:ascii="Bookman Old Style" w:hAnsi="Bookman Old Style"/>
            <w:lang w:eastAsia="hr-HR"/>
          </w:rPr>
          <w:t>http://www.strukturnifondovi.hr/eu-fondovi</w:t>
        </w:r>
      </w:hyperlink>
    </w:p>
    <w:p w14:paraId="5F4E51BC" w14:textId="77777777" w:rsidR="00127766" w:rsidRPr="00900AAB" w:rsidRDefault="00127766" w:rsidP="00127766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ab/>
        <w:t>-</w:t>
      </w:r>
      <w:hyperlink r:id="rId6" w:tgtFrame="_self" w:history="1">
        <w:r w:rsidRPr="00900AAB">
          <w:rPr>
            <w:rFonts w:ascii="Bookman Old Style" w:hAnsi="Bookman Old Style"/>
            <w:lang w:eastAsia="hr-HR"/>
          </w:rPr>
          <w:t>http://www.strukturnifondovi.hr/vazni-dokumenti</w:t>
        </w:r>
      </w:hyperlink>
    </w:p>
    <w:p w14:paraId="6E3CBD79" w14:textId="77777777" w:rsidR="004E1D09" w:rsidRPr="00900AAB" w:rsidRDefault="004E1D09" w:rsidP="00356DDD">
      <w:pPr>
        <w:pStyle w:val="Bezproreda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Provjeru znanja engleskog jezika</w:t>
      </w:r>
    </w:p>
    <w:p w14:paraId="2B3DC3F8" w14:textId="77777777" w:rsidR="0044319B" w:rsidRPr="00900AAB" w:rsidRDefault="0044319B" w:rsidP="004E1D09">
      <w:pPr>
        <w:numPr>
          <w:ilvl w:val="0"/>
          <w:numId w:val="4"/>
        </w:numPr>
        <w:spacing w:before="100" w:beforeAutospacing="1" w:after="100" w:afterAutospacing="1" w:line="240" w:lineRule="auto"/>
        <w:ind w:left="420" w:hanging="420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Provjeru znanja u području poznavanja rada na računalu,</w:t>
      </w:r>
    </w:p>
    <w:p w14:paraId="7B93C20E" w14:textId="77777777" w:rsidR="0044319B" w:rsidRPr="00900AAB" w:rsidRDefault="0044319B" w:rsidP="00F5190B">
      <w:pPr>
        <w:spacing w:before="100" w:beforeAutospacing="1" w:after="100" w:afterAutospacing="1" w:line="240" w:lineRule="auto"/>
        <w:jc w:val="both"/>
        <w:outlineLvl w:val="4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3.</w:t>
      </w:r>
      <w:r w:rsidR="00472F73" w:rsidRPr="00900AAB">
        <w:rPr>
          <w:rFonts w:ascii="Bookman Old Style" w:eastAsia="Times New Roman" w:hAnsi="Bookman Old Style" w:cs="Times New Roman"/>
          <w:b/>
          <w:bCs/>
          <w:lang w:eastAsia="hr-HR"/>
        </w:rPr>
        <w:t>2</w:t>
      </w: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.</w:t>
      </w:r>
      <w:r w:rsidR="00472F73" w:rsidRPr="00900AAB">
        <w:rPr>
          <w:rFonts w:ascii="Bookman Old Style" w:eastAsia="Times New Roman" w:hAnsi="Bookman Old Style" w:cs="Times New Roman"/>
          <w:b/>
          <w:bCs/>
          <w:lang w:eastAsia="hr-HR"/>
        </w:rPr>
        <w:t xml:space="preserve"> </w:t>
      </w:r>
      <w:r w:rsidRPr="00900AAB">
        <w:rPr>
          <w:rFonts w:ascii="Bookman Old Style" w:eastAsia="Times New Roman" w:hAnsi="Bookman Old Style" w:cs="Times New Roman"/>
          <w:b/>
          <w:bCs/>
          <w:lang w:eastAsia="hr-HR"/>
        </w:rPr>
        <w:t>Intervju obuhvaća:</w:t>
      </w:r>
    </w:p>
    <w:p w14:paraId="6E887F6E" w14:textId="77777777" w:rsidR="0044319B" w:rsidRPr="00900AAB" w:rsidRDefault="0044319B" w:rsidP="00472F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Provjeru socijalnih vještina (komunikacijskih i interpersonalnih) i osobnih kvaliteta relevantnih za posao,</w:t>
      </w:r>
    </w:p>
    <w:p w14:paraId="058D91FB" w14:textId="77777777" w:rsidR="0044319B" w:rsidRPr="00900AAB" w:rsidRDefault="0044319B" w:rsidP="00472F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Provjeru motivacije.</w:t>
      </w:r>
    </w:p>
    <w:p w14:paraId="2325F6C5" w14:textId="77777777" w:rsidR="00472F73" w:rsidRPr="00900AAB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 xml:space="preserve">Za </w:t>
      </w:r>
      <w:r w:rsidR="00D431F7" w:rsidRPr="00900AAB">
        <w:rPr>
          <w:rFonts w:ascii="Bookman Old Style" w:eastAsia="Times New Roman" w:hAnsi="Bookman Old Style" w:cs="Times New Roman"/>
          <w:lang w:eastAsia="hr-HR"/>
        </w:rPr>
        <w:t>p</w:t>
      </w:r>
      <w:r w:rsidRPr="00900AAB">
        <w:rPr>
          <w:rFonts w:ascii="Bookman Old Style" w:eastAsia="Times New Roman" w:hAnsi="Bookman Old Style" w:cs="Times New Roman"/>
          <w:lang w:eastAsia="hr-HR"/>
        </w:rPr>
        <w:t>rovjeru poznavanja rada na računalu potrebno je osnovno poznavanje rada na računalu, poznavanje korištenja programa Word i Excel, Interneta, elektroničke pošte.</w:t>
      </w:r>
    </w:p>
    <w:p w14:paraId="027899F8" w14:textId="77777777" w:rsidR="00472F73" w:rsidRPr="00900AAB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Za</w:t>
      </w:r>
      <w:r w:rsidR="00D431F7" w:rsidRPr="00900AAB">
        <w:rPr>
          <w:rFonts w:ascii="Bookman Old Style" w:eastAsia="Times New Roman" w:hAnsi="Bookman Old Style" w:cs="Times New Roman"/>
          <w:lang w:eastAsia="hr-HR"/>
        </w:rPr>
        <w:t xml:space="preserve"> svaki dio </w:t>
      </w:r>
      <w:r w:rsidRPr="00900AAB">
        <w:rPr>
          <w:rFonts w:ascii="Bookman Old Style" w:eastAsia="Times New Roman" w:hAnsi="Bookman Old Style" w:cs="Times New Roman"/>
          <w:lang w:eastAsia="hr-HR"/>
        </w:rPr>
        <w:t>provjer</w:t>
      </w:r>
      <w:r w:rsidR="00D431F7" w:rsidRPr="00900AAB">
        <w:rPr>
          <w:rFonts w:ascii="Bookman Old Style" w:eastAsia="Times New Roman" w:hAnsi="Bookman Old Style" w:cs="Times New Roman"/>
          <w:lang w:eastAsia="hr-HR"/>
        </w:rPr>
        <w:t xml:space="preserve">e </w:t>
      </w:r>
      <w:r w:rsidR="005C4FB8" w:rsidRPr="00900AAB">
        <w:rPr>
          <w:rFonts w:ascii="Bookman Old Style" w:eastAsia="Times New Roman" w:hAnsi="Bookman Old Style" w:cs="Times New Roman"/>
          <w:lang w:eastAsia="hr-HR"/>
        </w:rPr>
        <w:t>znanja</w:t>
      </w:r>
      <w:r w:rsidRPr="00900AAB">
        <w:rPr>
          <w:rFonts w:ascii="Bookman Old Style" w:eastAsia="Times New Roman" w:hAnsi="Bookman Old Style" w:cs="Times New Roman"/>
          <w:lang w:eastAsia="hr-HR"/>
        </w:rPr>
        <w:t xml:space="preserve"> kandidatima se dodjeljuje određeni broj bodova od 1 do 10.</w:t>
      </w:r>
    </w:p>
    <w:p w14:paraId="67B76D9F" w14:textId="77777777" w:rsidR="00472F73" w:rsidRPr="00900AAB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 xml:space="preserve">Intervju se provodi samo s kandidatima koji ostvare najmanje 50% bodova iz </w:t>
      </w:r>
      <w:r w:rsidR="005C4FB8" w:rsidRPr="00900AAB">
        <w:rPr>
          <w:rFonts w:ascii="Bookman Old Style" w:eastAsia="Times New Roman" w:hAnsi="Bookman Old Style" w:cs="Times New Roman"/>
          <w:lang w:eastAsia="hr-HR"/>
        </w:rPr>
        <w:t xml:space="preserve">provjere znanja </w:t>
      </w:r>
      <w:r w:rsidRPr="00900AAB">
        <w:rPr>
          <w:rFonts w:ascii="Bookman Old Style" w:eastAsia="Times New Roman" w:hAnsi="Bookman Old Style" w:cs="Times New Roman"/>
          <w:lang w:eastAsia="hr-HR"/>
        </w:rPr>
        <w:t>na pisanom testiranju.</w:t>
      </w:r>
    </w:p>
    <w:p w14:paraId="02F56541" w14:textId="77777777" w:rsidR="00472F73" w:rsidRPr="00900AAB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>Samo kandidati koji ispunjavaju formalne uvjete moći će pristupiti prethodnoj provjeri znanja i sposobnosti. Smatrat će se da je kandidat koji nije pristupio prethodnoj provjeri povukao prijavu na natječaj.</w:t>
      </w:r>
    </w:p>
    <w:p w14:paraId="1B3A15BA" w14:textId="77777777" w:rsidR="0044319B" w:rsidRPr="00900AAB" w:rsidRDefault="0044319B" w:rsidP="00F519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900AAB">
        <w:rPr>
          <w:rFonts w:ascii="Bookman Old Style" w:eastAsia="Times New Roman" w:hAnsi="Bookman Old Style" w:cs="Times New Roman"/>
          <w:lang w:eastAsia="hr-HR"/>
        </w:rPr>
        <w:t xml:space="preserve">Vrijeme održavanja prethodne provjere znanja i sposobnosti kandidata, kao i poziv kandidatima bit će objavljen na web stranici Grada </w:t>
      </w:r>
      <w:r w:rsidR="00472F73" w:rsidRPr="00900AAB">
        <w:rPr>
          <w:rFonts w:ascii="Bookman Old Style" w:eastAsia="Times New Roman" w:hAnsi="Bookman Old Style" w:cs="Times New Roman"/>
          <w:lang w:eastAsia="hr-HR"/>
        </w:rPr>
        <w:t>Ozlja</w:t>
      </w:r>
      <w:r w:rsidRPr="00900AAB">
        <w:rPr>
          <w:rFonts w:ascii="Bookman Old Style" w:eastAsia="Times New Roman" w:hAnsi="Bookman Old Style" w:cs="Times New Roman"/>
          <w:lang w:eastAsia="hr-HR"/>
        </w:rPr>
        <w:t xml:space="preserve"> i na oglasnoj ploči Grada </w:t>
      </w:r>
      <w:r w:rsidR="00472F73" w:rsidRPr="00900AAB">
        <w:rPr>
          <w:rFonts w:ascii="Bookman Old Style" w:eastAsia="Times New Roman" w:hAnsi="Bookman Old Style" w:cs="Times New Roman"/>
          <w:lang w:eastAsia="hr-HR"/>
        </w:rPr>
        <w:t>Ozlja</w:t>
      </w:r>
      <w:r w:rsidRPr="00900AAB">
        <w:rPr>
          <w:rFonts w:ascii="Bookman Old Style" w:eastAsia="Times New Roman" w:hAnsi="Bookman Old Style" w:cs="Times New Roman"/>
          <w:lang w:eastAsia="hr-HR"/>
        </w:rPr>
        <w:t>, najkasnije 5 (pet) dana prije održavanja testiranja.</w:t>
      </w:r>
    </w:p>
    <w:p w14:paraId="1E60535F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b/>
          <w:u w:val="single"/>
          <w:lang w:eastAsia="hr-HR"/>
        </w:rPr>
      </w:pPr>
      <w:r w:rsidRPr="00900AAB">
        <w:rPr>
          <w:rFonts w:ascii="Bookman Old Style" w:hAnsi="Bookman Old Style"/>
          <w:b/>
          <w:u w:val="single"/>
          <w:lang w:eastAsia="hr-HR"/>
        </w:rPr>
        <w:t xml:space="preserve">4. PRAVILA TESTIRANJA </w:t>
      </w:r>
      <w:r w:rsidR="00D6399D" w:rsidRPr="00900AAB">
        <w:rPr>
          <w:rFonts w:ascii="Bookman Old Style" w:hAnsi="Bookman Old Style"/>
          <w:b/>
          <w:u w:val="single"/>
          <w:lang w:eastAsia="hr-HR"/>
        </w:rPr>
        <w:t xml:space="preserve"> I IZBORA KANDIDATA</w:t>
      </w:r>
    </w:p>
    <w:p w14:paraId="706B22F9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b/>
          <w:u w:val="single"/>
          <w:lang w:eastAsia="hr-HR"/>
        </w:rPr>
      </w:pPr>
      <w:r w:rsidRPr="00900AAB">
        <w:rPr>
          <w:rFonts w:ascii="Bookman Old Style" w:hAnsi="Bookman Old Style"/>
          <w:b/>
          <w:u w:val="single"/>
          <w:lang w:eastAsia="hr-HR"/>
        </w:rPr>
        <w:t xml:space="preserve"> </w:t>
      </w:r>
    </w:p>
    <w:p w14:paraId="5929A4E3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1. Po dolasku na provjeru znanja, od kandidata/</w:t>
      </w:r>
      <w:proofErr w:type="spellStart"/>
      <w:r w:rsidRPr="00900AAB">
        <w:rPr>
          <w:rFonts w:ascii="Bookman Old Style" w:hAnsi="Bookman Old Style"/>
          <w:lang w:eastAsia="hr-HR"/>
        </w:rPr>
        <w:t>kinja</w:t>
      </w:r>
      <w:proofErr w:type="spellEnd"/>
      <w:r w:rsidRPr="00900AAB">
        <w:rPr>
          <w:rFonts w:ascii="Bookman Old Style" w:hAnsi="Bookman Old Style"/>
          <w:lang w:eastAsia="hr-HR"/>
        </w:rPr>
        <w:t xml:space="preserve"> bit će zatraženo predočavanje </w:t>
      </w:r>
    </w:p>
    <w:p w14:paraId="2DA7912D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odgovarajuće identifikacijske isprave radi utvrđivanja identiteta. Kandidati/kinje koji ne mogu dokazati identitet, kao i osobe za koje se utvrdi da nisu podnijele prijavu na javni natječaj za radno mjesto za koje se obavlja testiranje, neće moći pristupiti testiranju. </w:t>
      </w:r>
    </w:p>
    <w:p w14:paraId="107936BB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2. Za kandidata/</w:t>
      </w:r>
      <w:proofErr w:type="spellStart"/>
      <w:r w:rsidRPr="00900AAB">
        <w:rPr>
          <w:rFonts w:ascii="Bookman Old Style" w:hAnsi="Bookman Old Style"/>
          <w:lang w:eastAsia="hr-HR"/>
        </w:rPr>
        <w:t>kinju</w:t>
      </w:r>
      <w:proofErr w:type="spellEnd"/>
      <w:r w:rsidRPr="00900AAB">
        <w:rPr>
          <w:rFonts w:ascii="Bookman Old Style" w:hAnsi="Bookman Old Style"/>
          <w:lang w:eastAsia="hr-HR"/>
        </w:rPr>
        <w:t xml:space="preserve"> koji/a ne pristupi testiranju smatrat će se da je povukao/la prijavu na Natječaj. </w:t>
      </w:r>
    </w:p>
    <w:p w14:paraId="15354D12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3. Po utvrđivanju identiteta, kandidatima/</w:t>
      </w:r>
      <w:proofErr w:type="spellStart"/>
      <w:r w:rsidRPr="00900AAB">
        <w:rPr>
          <w:rFonts w:ascii="Bookman Old Style" w:hAnsi="Bookman Old Style"/>
          <w:lang w:eastAsia="hr-HR"/>
        </w:rPr>
        <w:t>kinjama</w:t>
      </w:r>
      <w:proofErr w:type="spellEnd"/>
      <w:r w:rsidRPr="00900AAB">
        <w:rPr>
          <w:rFonts w:ascii="Bookman Old Style" w:hAnsi="Bookman Old Style"/>
          <w:lang w:eastAsia="hr-HR"/>
        </w:rPr>
        <w:t xml:space="preserve"> će biti podijeljen</w:t>
      </w:r>
      <w:r w:rsidR="00EF3E12" w:rsidRPr="00900AAB">
        <w:rPr>
          <w:rFonts w:ascii="Bookman Old Style" w:hAnsi="Bookman Old Style"/>
          <w:lang w:eastAsia="hr-HR"/>
        </w:rPr>
        <w:t>i</w:t>
      </w:r>
      <w:r w:rsidRPr="00900AAB">
        <w:rPr>
          <w:rFonts w:ascii="Bookman Old Style" w:hAnsi="Bookman Old Style"/>
          <w:lang w:eastAsia="hr-HR"/>
        </w:rPr>
        <w:t xml:space="preserve"> testovi po područjima provjere znanja. </w:t>
      </w:r>
    </w:p>
    <w:p w14:paraId="38DA7AAA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4. Pisana provjera poznava</w:t>
      </w:r>
      <w:r w:rsidR="00EF3E12" w:rsidRPr="00900AAB">
        <w:rPr>
          <w:rFonts w:ascii="Bookman Old Style" w:hAnsi="Bookman Old Style"/>
          <w:lang w:eastAsia="hr-HR"/>
        </w:rPr>
        <w:t xml:space="preserve">nja </w:t>
      </w:r>
      <w:r w:rsidR="00F964E7" w:rsidRPr="00900AAB">
        <w:rPr>
          <w:rFonts w:ascii="Bookman Old Style" w:hAnsi="Bookman Old Style"/>
          <w:lang w:eastAsia="hr-HR"/>
        </w:rPr>
        <w:t xml:space="preserve">pravnih propisa te </w:t>
      </w:r>
      <w:r w:rsidR="00EF3E12" w:rsidRPr="00900AAB">
        <w:rPr>
          <w:rFonts w:ascii="Bookman Old Style" w:hAnsi="Bookman Old Style"/>
          <w:lang w:eastAsia="hr-HR"/>
        </w:rPr>
        <w:t xml:space="preserve">osnova </w:t>
      </w:r>
      <w:r w:rsidRPr="00900AAB">
        <w:rPr>
          <w:rFonts w:ascii="Bookman Old Style" w:hAnsi="Bookman Old Style"/>
          <w:lang w:eastAsia="hr-HR"/>
        </w:rPr>
        <w:t xml:space="preserve">djelokruga i ustrojstva te načina rada jedinica lokalne i područne (regionalne) samouprave i samoupravnog djelokruga Grada Ozlja traje 45 minuta. </w:t>
      </w:r>
    </w:p>
    <w:p w14:paraId="30A09E68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5. Kandidati/kinje su dužni/e pridržavati se utvrđenog vremena i rasporeda testiranja. </w:t>
      </w:r>
    </w:p>
    <w:p w14:paraId="1CE9BCAC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6. Za vrijeme provjere znanja i sposobnosti u prostoriji za testiranje nije dopušteno: </w:t>
      </w:r>
    </w:p>
    <w:p w14:paraId="4DF7D180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- koristiti se bilo kakvom literaturom odnosno bilješkama, </w:t>
      </w:r>
    </w:p>
    <w:p w14:paraId="372CEC20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- koristiti mobitel ili druga komunikacijska sredstva, </w:t>
      </w:r>
    </w:p>
    <w:p w14:paraId="516B4C2F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- napuštati prostoriju u kojoj se odvija provjera znanja i sposobnosti, </w:t>
      </w:r>
    </w:p>
    <w:p w14:paraId="1C5688A2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- razgovarati s ostalim kandidatima odnosno na bilo koji način remetiti koncentraciju kandidata. </w:t>
      </w:r>
    </w:p>
    <w:p w14:paraId="3EC4755C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lastRenderedPageBreak/>
        <w:t xml:space="preserve">7. Kandidati/kinje koji/e se ponašaju neprimjereno i/ili koji prekrše pravila biti će udaljeni/e s provjere znanja. Njihov rezultat neće se razmatrati i smatrat će se da su povukli prijavu na Natječaj. </w:t>
      </w:r>
    </w:p>
    <w:p w14:paraId="11D72158" w14:textId="3B6CF785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bookmarkStart w:id="0" w:name="_Hlk64034738"/>
      <w:r w:rsidRPr="00900AAB">
        <w:rPr>
          <w:rFonts w:ascii="Bookman Old Style" w:hAnsi="Bookman Old Style"/>
          <w:lang w:eastAsia="hr-HR"/>
        </w:rPr>
        <w:t>8. Za pisano testiranje kandidatima/</w:t>
      </w:r>
      <w:proofErr w:type="spellStart"/>
      <w:r w:rsidRPr="00900AAB">
        <w:rPr>
          <w:rFonts w:ascii="Bookman Old Style" w:hAnsi="Bookman Old Style"/>
          <w:lang w:eastAsia="hr-HR"/>
        </w:rPr>
        <w:t>kinjama</w:t>
      </w:r>
      <w:proofErr w:type="spellEnd"/>
      <w:r w:rsidRPr="00900AAB">
        <w:rPr>
          <w:rFonts w:ascii="Bookman Old Style" w:hAnsi="Bookman Old Style"/>
          <w:lang w:eastAsia="hr-HR"/>
        </w:rPr>
        <w:t xml:space="preserve"> se dodjeljuje od 1 do 10 bodova</w:t>
      </w:r>
      <w:r w:rsidR="001A4A4B">
        <w:rPr>
          <w:rFonts w:ascii="Bookman Old Style" w:hAnsi="Bookman Old Style"/>
          <w:lang w:eastAsia="hr-HR"/>
        </w:rPr>
        <w:t>.</w:t>
      </w:r>
      <w:r w:rsidRPr="00900AAB">
        <w:rPr>
          <w:rFonts w:ascii="Bookman Old Style" w:hAnsi="Bookman Old Style"/>
          <w:lang w:eastAsia="hr-HR"/>
        </w:rPr>
        <w:t xml:space="preserve"> Smatra se da su kandidati/kinje uspješno </w:t>
      </w:r>
      <w:r w:rsidR="001A4A4B">
        <w:rPr>
          <w:rFonts w:ascii="Bookman Old Style" w:hAnsi="Bookman Old Style"/>
          <w:lang w:eastAsia="hr-HR"/>
        </w:rPr>
        <w:t>zadovoljili uvjet za intervju ako su ostvarili najmanje 50% bodova (5 bodova) iz svakog dijela provjere znanja i provjere praktičnog rada na računalu.</w:t>
      </w:r>
      <w:r w:rsidRPr="00900AAB">
        <w:rPr>
          <w:rFonts w:ascii="Bookman Old Style" w:hAnsi="Bookman Old Style"/>
          <w:lang w:eastAsia="hr-HR"/>
        </w:rPr>
        <w:t xml:space="preserve"> </w:t>
      </w:r>
    </w:p>
    <w:p w14:paraId="0526D50F" w14:textId="19A29CD8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9. Kandidate/kinje koji/e su </w:t>
      </w:r>
      <w:r w:rsidR="00177CEB">
        <w:rPr>
          <w:rFonts w:ascii="Bookman Old Style" w:hAnsi="Bookman Old Style"/>
          <w:lang w:eastAsia="hr-HR"/>
        </w:rPr>
        <w:t xml:space="preserve">zadovoljili uvjet za intervju </w:t>
      </w:r>
      <w:r w:rsidRPr="00900AAB">
        <w:rPr>
          <w:rFonts w:ascii="Bookman Old Style" w:hAnsi="Bookman Old Style"/>
          <w:lang w:eastAsia="hr-HR"/>
        </w:rPr>
        <w:t xml:space="preserve">Povjerenstvo poziva da pristupe razgovoru (intervju) kojim Povjerenstvo utvrđuje interese, profesionalne ciljeve i motivaciju za rad u Gradu Ozlju. Rezultati intervjua boduju se od 1 do 10. </w:t>
      </w:r>
    </w:p>
    <w:bookmarkEnd w:id="0"/>
    <w:p w14:paraId="3DC85ABE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10. Poziv za testiranje biti će objavljen na službenoj web-stranici i oglasnoj ploči Grada Ozlja, najmanje pet (5) dana prije testiranja. </w:t>
      </w:r>
    </w:p>
    <w:p w14:paraId="4A4E1100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11. Nakon provedenog testiranja i intervjua Povjerenstvo utvrđuje Rang listu kandidata/</w:t>
      </w:r>
      <w:proofErr w:type="spellStart"/>
      <w:r w:rsidRPr="00900AAB">
        <w:rPr>
          <w:rFonts w:ascii="Bookman Old Style" w:hAnsi="Bookman Old Style"/>
          <w:lang w:eastAsia="hr-HR"/>
        </w:rPr>
        <w:t>kinja</w:t>
      </w:r>
      <w:proofErr w:type="spellEnd"/>
      <w:r w:rsidRPr="00900AAB">
        <w:rPr>
          <w:rFonts w:ascii="Bookman Old Style" w:hAnsi="Bookman Old Style"/>
          <w:lang w:eastAsia="hr-HR"/>
        </w:rPr>
        <w:t xml:space="preserve"> prema ukupnom broju bodova ostvarenih na testiranju i razgovoru. </w:t>
      </w:r>
    </w:p>
    <w:p w14:paraId="2FEF0F02" w14:textId="77777777" w:rsidR="00E47A5C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>12. Povjerenstvo izrađuje i, uz ranije utvrđenu Rang-listu kandidata/</w:t>
      </w:r>
      <w:proofErr w:type="spellStart"/>
      <w:r w:rsidRPr="00900AAB">
        <w:rPr>
          <w:rFonts w:ascii="Bookman Old Style" w:hAnsi="Bookman Old Style"/>
          <w:lang w:eastAsia="hr-HR"/>
        </w:rPr>
        <w:t>kinja</w:t>
      </w:r>
      <w:proofErr w:type="spellEnd"/>
      <w:r w:rsidRPr="00900AAB">
        <w:rPr>
          <w:rFonts w:ascii="Bookman Old Style" w:hAnsi="Bookman Old Style"/>
          <w:lang w:eastAsia="hr-HR"/>
        </w:rPr>
        <w:t xml:space="preserve">, podnosi </w:t>
      </w:r>
    </w:p>
    <w:p w14:paraId="011F89AF" w14:textId="6E1FCB84" w:rsidR="00E47A5C" w:rsidRPr="00900AAB" w:rsidRDefault="00B40EC8" w:rsidP="00E47A5C">
      <w:pPr>
        <w:pStyle w:val="Bezproreda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>pročelnici</w:t>
      </w:r>
      <w:r w:rsidR="00E47A5C" w:rsidRPr="00900AAB">
        <w:rPr>
          <w:rFonts w:ascii="Bookman Old Style" w:hAnsi="Bookman Old Style"/>
          <w:lang w:eastAsia="hr-HR"/>
        </w:rPr>
        <w:t xml:space="preserve"> Izvješće o provedenom postupku provjere znanja i sposobnosti, a koje Izvješće potpisuju svi članovi. </w:t>
      </w:r>
    </w:p>
    <w:p w14:paraId="31F1BCC4" w14:textId="77777777" w:rsidR="00A41867" w:rsidRPr="00900AAB" w:rsidRDefault="00E47A5C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13. </w:t>
      </w:r>
      <w:r w:rsidR="00845CD0" w:rsidRPr="00900AAB">
        <w:rPr>
          <w:rFonts w:ascii="Bookman Old Style" w:hAnsi="Bookman Old Style"/>
          <w:lang w:eastAsia="hr-HR"/>
        </w:rPr>
        <w:t>Pročelnica</w:t>
      </w:r>
      <w:r w:rsidR="00A41867" w:rsidRPr="00900AAB">
        <w:rPr>
          <w:rFonts w:ascii="Bookman Old Style" w:hAnsi="Bookman Old Style"/>
          <w:lang w:eastAsia="hr-HR"/>
        </w:rPr>
        <w:t xml:space="preserve"> </w:t>
      </w:r>
      <w:r w:rsidRPr="00900AAB">
        <w:rPr>
          <w:rFonts w:ascii="Bookman Old Style" w:hAnsi="Bookman Old Style"/>
          <w:lang w:eastAsia="hr-HR"/>
        </w:rPr>
        <w:t>donosi rješenje o prijmu na rad izabranog kandidata/kinje. Rješenje će biti dostavljeno svim kandidatima/</w:t>
      </w:r>
      <w:proofErr w:type="spellStart"/>
      <w:r w:rsidRPr="00900AAB">
        <w:rPr>
          <w:rFonts w:ascii="Bookman Old Style" w:hAnsi="Bookman Old Style"/>
          <w:lang w:eastAsia="hr-HR"/>
        </w:rPr>
        <w:t>kinjama</w:t>
      </w:r>
      <w:proofErr w:type="spellEnd"/>
      <w:r w:rsidRPr="00900AAB">
        <w:rPr>
          <w:rFonts w:ascii="Bookman Old Style" w:hAnsi="Bookman Old Style"/>
          <w:lang w:eastAsia="hr-HR"/>
        </w:rPr>
        <w:t xml:space="preserve"> prijavljenim na Natječaj. </w:t>
      </w:r>
    </w:p>
    <w:p w14:paraId="21E37BE7" w14:textId="77777777" w:rsidR="00127766" w:rsidRPr="00900AAB" w:rsidRDefault="00A41867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 xml:space="preserve">Protiv rješenja o </w:t>
      </w:r>
      <w:r w:rsidR="00845CD0" w:rsidRPr="00900AAB">
        <w:rPr>
          <w:rFonts w:ascii="Bookman Old Style" w:hAnsi="Bookman Old Style"/>
          <w:lang w:eastAsia="hr-HR"/>
        </w:rPr>
        <w:t xml:space="preserve">prijmu u službu, može se izjaviti žalba gradonačelnici u roku od 15 dana </w:t>
      </w:r>
      <w:r w:rsidRPr="00900AAB">
        <w:rPr>
          <w:rFonts w:ascii="Bookman Old Style" w:hAnsi="Bookman Old Style"/>
          <w:lang w:eastAsia="hr-HR"/>
        </w:rPr>
        <w:t>od dana dostave rješenja</w:t>
      </w:r>
      <w:r w:rsidR="00845CD0" w:rsidRPr="00900AAB">
        <w:rPr>
          <w:rFonts w:ascii="Bookman Old Style" w:hAnsi="Bookman Old Style"/>
          <w:lang w:eastAsia="hr-HR"/>
        </w:rPr>
        <w:t>.</w:t>
      </w:r>
    </w:p>
    <w:p w14:paraId="2F1523F3" w14:textId="77777777" w:rsidR="00D6399D" w:rsidRPr="00900AAB" w:rsidRDefault="00A41867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cr/>
      </w:r>
      <w:r w:rsidR="00D6399D" w:rsidRPr="00900AAB">
        <w:rPr>
          <w:rFonts w:ascii="Bookman Old Style" w:hAnsi="Bookman Old Style"/>
          <w:lang w:eastAsia="hr-HR"/>
        </w:rPr>
        <w:tab/>
      </w:r>
      <w:r w:rsidR="00D6399D" w:rsidRPr="00900AAB">
        <w:rPr>
          <w:rFonts w:ascii="Bookman Old Style" w:hAnsi="Bookman Old Style"/>
          <w:lang w:eastAsia="hr-HR"/>
        </w:rPr>
        <w:tab/>
      </w:r>
      <w:r w:rsidR="00D6399D" w:rsidRPr="00900AAB">
        <w:rPr>
          <w:rFonts w:ascii="Bookman Old Style" w:hAnsi="Bookman Old Style"/>
          <w:lang w:eastAsia="hr-HR"/>
        </w:rPr>
        <w:tab/>
      </w:r>
      <w:r w:rsidR="00D6399D" w:rsidRPr="00900AAB">
        <w:rPr>
          <w:rFonts w:ascii="Bookman Old Style" w:hAnsi="Bookman Old Style"/>
          <w:lang w:eastAsia="hr-HR"/>
        </w:rPr>
        <w:tab/>
      </w:r>
      <w:r w:rsidR="00D6399D" w:rsidRPr="00900AAB">
        <w:rPr>
          <w:rFonts w:ascii="Bookman Old Style" w:hAnsi="Bookman Old Style"/>
          <w:lang w:eastAsia="hr-HR"/>
        </w:rPr>
        <w:tab/>
      </w:r>
      <w:r w:rsidR="00D6399D" w:rsidRPr="00900AAB">
        <w:rPr>
          <w:rFonts w:ascii="Bookman Old Style" w:hAnsi="Bookman Old Style"/>
          <w:lang w:eastAsia="hr-HR"/>
        </w:rPr>
        <w:tab/>
        <w:t xml:space="preserve">POVJERENSTVO ZA PROVEDBU </w:t>
      </w:r>
    </w:p>
    <w:p w14:paraId="5910E6FF" w14:textId="77777777" w:rsidR="00D6399D" w:rsidRPr="00900AAB" w:rsidRDefault="00D6399D" w:rsidP="00E47A5C">
      <w:pPr>
        <w:pStyle w:val="Bezproreda"/>
        <w:jc w:val="both"/>
        <w:rPr>
          <w:rFonts w:ascii="Bookman Old Style" w:hAnsi="Bookman Old Style"/>
          <w:lang w:eastAsia="hr-HR"/>
        </w:rPr>
      </w:pPr>
      <w:r w:rsidRPr="00900AAB">
        <w:rPr>
          <w:rFonts w:ascii="Bookman Old Style" w:hAnsi="Bookman Old Style"/>
          <w:lang w:eastAsia="hr-HR"/>
        </w:rPr>
        <w:tab/>
      </w:r>
      <w:r w:rsidRPr="00900AAB">
        <w:rPr>
          <w:rFonts w:ascii="Bookman Old Style" w:hAnsi="Bookman Old Style"/>
          <w:lang w:eastAsia="hr-HR"/>
        </w:rPr>
        <w:tab/>
      </w:r>
      <w:r w:rsidRPr="00900AAB">
        <w:rPr>
          <w:rFonts w:ascii="Bookman Old Style" w:hAnsi="Bookman Old Style"/>
          <w:lang w:eastAsia="hr-HR"/>
        </w:rPr>
        <w:tab/>
      </w:r>
      <w:r w:rsidRPr="00900AAB">
        <w:rPr>
          <w:rFonts w:ascii="Bookman Old Style" w:hAnsi="Bookman Old Style"/>
          <w:lang w:eastAsia="hr-HR"/>
        </w:rPr>
        <w:tab/>
      </w:r>
      <w:r w:rsidRPr="00900AAB">
        <w:rPr>
          <w:rFonts w:ascii="Bookman Old Style" w:hAnsi="Bookman Old Style"/>
          <w:lang w:eastAsia="hr-HR"/>
        </w:rPr>
        <w:tab/>
      </w:r>
      <w:r w:rsidRPr="00900AAB">
        <w:rPr>
          <w:rFonts w:ascii="Bookman Old Style" w:hAnsi="Bookman Old Style"/>
          <w:lang w:eastAsia="hr-HR"/>
        </w:rPr>
        <w:tab/>
        <w:t>NATJEČAJA</w:t>
      </w:r>
    </w:p>
    <w:sectPr w:rsidR="00D6399D" w:rsidRPr="00900AAB" w:rsidSect="0046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7B7"/>
    <w:multiLevelType w:val="hybridMultilevel"/>
    <w:tmpl w:val="A10857C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EBF"/>
    <w:multiLevelType w:val="multilevel"/>
    <w:tmpl w:val="1CA8D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6C2A"/>
    <w:multiLevelType w:val="multilevel"/>
    <w:tmpl w:val="CE761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476FC"/>
    <w:multiLevelType w:val="hybridMultilevel"/>
    <w:tmpl w:val="E724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0E1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3518E"/>
    <w:multiLevelType w:val="multilevel"/>
    <w:tmpl w:val="0C7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293"/>
    <w:multiLevelType w:val="multilevel"/>
    <w:tmpl w:val="EB5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3124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93CA4"/>
    <w:multiLevelType w:val="hybridMultilevel"/>
    <w:tmpl w:val="510A7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53CD"/>
    <w:multiLevelType w:val="hybridMultilevel"/>
    <w:tmpl w:val="6128AB6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2F34"/>
    <w:multiLevelType w:val="hybridMultilevel"/>
    <w:tmpl w:val="87741804"/>
    <w:lvl w:ilvl="0" w:tplc="BC128E9C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721C"/>
    <w:multiLevelType w:val="multilevel"/>
    <w:tmpl w:val="E53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9B"/>
    <w:rsid w:val="000B3B6A"/>
    <w:rsid w:val="00127766"/>
    <w:rsid w:val="00177CEB"/>
    <w:rsid w:val="001A4A4B"/>
    <w:rsid w:val="001B1669"/>
    <w:rsid w:val="00200BA2"/>
    <w:rsid w:val="00244996"/>
    <w:rsid w:val="002927DE"/>
    <w:rsid w:val="0031457D"/>
    <w:rsid w:val="00316B6D"/>
    <w:rsid w:val="00356DDD"/>
    <w:rsid w:val="0044319B"/>
    <w:rsid w:val="00462426"/>
    <w:rsid w:val="00472F73"/>
    <w:rsid w:val="004A5751"/>
    <w:rsid w:val="004E1D09"/>
    <w:rsid w:val="00501C3B"/>
    <w:rsid w:val="00572C6C"/>
    <w:rsid w:val="005C4FB8"/>
    <w:rsid w:val="005D1652"/>
    <w:rsid w:val="006365DB"/>
    <w:rsid w:val="006530AC"/>
    <w:rsid w:val="00670489"/>
    <w:rsid w:val="00677A59"/>
    <w:rsid w:val="00687ADF"/>
    <w:rsid w:val="006B3946"/>
    <w:rsid w:val="006D1E7D"/>
    <w:rsid w:val="00797F01"/>
    <w:rsid w:val="00845CD0"/>
    <w:rsid w:val="008514A9"/>
    <w:rsid w:val="00900AAB"/>
    <w:rsid w:val="00916B9A"/>
    <w:rsid w:val="00972712"/>
    <w:rsid w:val="009D069D"/>
    <w:rsid w:val="009F08C4"/>
    <w:rsid w:val="00A41867"/>
    <w:rsid w:val="00A44D6C"/>
    <w:rsid w:val="00A4670D"/>
    <w:rsid w:val="00AB50E5"/>
    <w:rsid w:val="00B40EC8"/>
    <w:rsid w:val="00C04805"/>
    <w:rsid w:val="00C13421"/>
    <w:rsid w:val="00CF10C0"/>
    <w:rsid w:val="00D25647"/>
    <w:rsid w:val="00D26BA4"/>
    <w:rsid w:val="00D431F7"/>
    <w:rsid w:val="00D45C6A"/>
    <w:rsid w:val="00D6399D"/>
    <w:rsid w:val="00D74D4D"/>
    <w:rsid w:val="00DD1358"/>
    <w:rsid w:val="00E23D57"/>
    <w:rsid w:val="00E42B81"/>
    <w:rsid w:val="00E47A5C"/>
    <w:rsid w:val="00ED3F9E"/>
    <w:rsid w:val="00EF3E12"/>
    <w:rsid w:val="00F5190B"/>
    <w:rsid w:val="00F964E7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CDC0"/>
  <w15:docId w15:val="{62A27DFF-B193-496B-B699-32449B0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26"/>
  </w:style>
  <w:style w:type="paragraph" w:styleId="Naslov5">
    <w:name w:val="heading 5"/>
    <w:basedOn w:val="Normal"/>
    <w:link w:val="Naslov5Char"/>
    <w:uiPriority w:val="9"/>
    <w:qFormat/>
    <w:rsid w:val="004431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4431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4319B"/>
    <w:rPr>
      <w:b/>
      <w:bCs/>
    </w:rPr>
  </w:style>
  <w:style w:type="paragraph" w:styleId="Tijeloteksta2">
    <w:name w:val="Body Text 2"/>
    <w:basedOn w:val="Normal"/>
    <w:link w:val="Tijeloteksta2Char"/>
    <w:rsid w:val="00443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431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4319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4319B"/>
  </w:style>
  <w:style w:type="paragraph" w:styleId="Odlomakpopisa">
    <w:name w:val="List Paragraph"/>
    <w:basedOn w:val="Normal"/>
    <w:uiPriority w:val="34"/>
    <w:qFormat/>
    <w:rsid w:val="00472F7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77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nifondovi.hr/vazni-dokumenti" TargetMode="External"/><Relationship Id="rId5" Type="http://schemas.openxmlformats.org/officeDocument/2006/relationships/hyperlink" Target="http://www.strukturnifondovi.hr/eu-fond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 3</dc:creator>
  <cp:lastModifiedBy>Grad Ozalj</cp:lastModifiedBy>
  <cp:revision>6</cp:revision>
  <cp:lastPrinted>2021-02-12T14:06:00Z</cp:lastPrinted>
  <dcterms:created xsi:type="dcterms:W3CDTF">2021-02-12T11:23:00Z</dcterms:created>
  <dcterms:modified xsi:type="dcterms:W3CDTF">2021-02-12T14:44:00Z</dcterms:modified>
</cp:coreProperties>
</file>