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318" w:tblpY="8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63"/>
        <w:gridCol w:w="5103"/>
        <w:gridCol w:w="3793"/>
      </w:tblGrid>
      <w:tr w:rsidR="00CA3454" w:rsidRPr="002138CD" w:rsidTr="007D5304">
        <w:tc>
          <w:tcPr>
            <w:tcW w:w="675" w:type="dxa"/>
            <w:vAlign w:val="center"/>
          </w:tcPr>
          <w:p w:rsidR="00CA3454" w:rsidRPr="002138CD" w:rsidRDefault="00CA3454" w:rsidP="00404133">
            <w:pPr>
              <w:spacing w:before="240"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R.br.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 xml:space="preserve">Naziv mjera i </w:t>
            </w:r>
            <w:proofErr w:type="spellStart"/>
            <w:r w:rsidRPr="002138CD">
              <w:rPr>
                <w:rFonts w:cs="Calibri"/>
                <w:b/>
              </w:rPr>
              <w:t>podmjera</w:t>
            </w:r>
            <w:proofErr w:type="spellEnd"/>
          </w:p>
        </w:tc>
        <w:tc>
          <w:tcPr>
            <w:tcW w:w="510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Kratak opis i prihvatljivi troškovi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Iznos subvencije i intenzitet potpore</w:t>
            </w:r>
          </w:p>
        </w:tc>
      </w:tr>
      <w:tr w:rsidR="00CA3454" w:rsidRPr="002138CD" w:rsidTr="00B122D9">
        <w:trPr>
          <w:trHeight w:val="1869"/>
        </w:trPr>
        <w:tc>
          <w:tcPr>
            <w:tcW w:w="675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1.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138CD">
              <w:rPr>
                <w:rFonts w:cs="Calibri"/>
                <w:b/>
                <w:u w:val="single"/>
              </w:rPr>
              <w:t xml:space="preserve">UNAPREĐENJE BILJNE PROIZVODNJE (Uredba </w:t>
            </w:r>
            <w:r w:rsidR="00CE5F9E">
              <w:rPr>
                <w:rFonts w:cs="Calibri"/>
                <w:b/>
                <w:u w:val="single"/>
              </w:rPr>
              <w:t>702</w:t>
            </w:r>
            <w:r w:rsidRPr="002138CD">
              <w:rPr>
                <w:rFonts w:cs="Calibri"/>
                <w:b/>
                <w:u w:val="single"/>
              </w:rPr>
              <w:t>/201</w:t>
            </w:r>
            <w:r w:rsidR="00CE5F9E">
              <w:rPr>
                <w:rFonts w:cs="Calibri"/>
                <w:b/>
                <w:u w:val="single"/>
              </w:rPr>
              <w:t>4</w:t>
            </w:r>
            <w:r w:rsidRPr="002138CD">
              <w:rPr>
                <w:rFonts w:cs="Calibri"/>
                <w:b/>
                <w:u w:val="single"/>
              </w:rPr>
              <w:t>)</w:t>
            </w:r>
          </w:p>
          <w:p w:rsidR="00CA3454" w:rsidRPr="002138CD" w:rsidRDefault="00DE562D" w:rsidP="00DE56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711C68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  <w:r w:rsidR="00CA3454" w:rsidRPr="002138CD">
              <w:rPr>
                <w:rFonts w:cs="Calibri"/>
              </w:rPr>
              <w:t>sufinanciranje kupnje sustava za obranu od tuče na voćnjacima i vinogradima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</w:t>
            </w:r>
            <w:r w:rsidR="00711C68">
              <w:rPr>
                <w:rFonts w:cs="Calibri"/>
              </w:rPr>
              <w:t>2</w:t>
            </w:r>
            <w:r w:rsidRPr="002138CD">
              <w:rPr>
                <w:rFonts w:cs="Calibri"/>
              </w:rPr>
              <w:t>. sufinanciranje kupnje i izgradnje akumulacijskih sustava i sustava za navodnjavanje u povrtlarstvu i voćarstvu</w:t>
            </w:r>
          </w:p>
          <w:p w:rsidR="00DE562D" w:rsidRPr="002138CD" w:rsidRDefault="00CA3454" w:rsidP="00B122D9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</w:t>
            </w:r>
            <w:r w:rsidR="00711C68">
              <w:rPr>
                <w:rFonts w:cs="Calibri"/>
              </w:rPr>
              <w:t>3</w:t>
            </w:r>
            <w:r w:rsidRPr="002138CD">
              <w:rPr>
                <w:rFonts w:cs="Calibri"/>
              </w:rPr>
              <w:t>.sufinanciranje nabavke mehanizacije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</w:t>
            </w:r>
            <w:r w:rsidR="00711C68">
              <w:rPr>
                <w:rFonts w:cs="Calibri"/>
              </w:rPr>
              <w:t>1</w:t>
            </w:r>
            <w:r w:rsidR="00AE3811">
              <w:rPr>
                <w:rFonts w:cs="Calibri"/>
              </w:rPr>
              <w:t xml:space="preserve">. </w:t>
            </w:r>
            <w:r w:rsidRPr="002138CD">
              <w:rPr>
                <w:rFonts w:cs="Calibri"/>
              </w:rPr>
              <w:t>svi dijelovi za izgradnju sustava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</w:t>
            </w:r>
            <w:r w:rsidR="00711C68">
              <w:rPr>
                <w:rFonts w:cs="Calibri"/>
              </w:rPr>
              <w:t>2</w:t>
            </w:r>
            <w:r w:rsidRPr="002138CD">
              <w:rPr>
                <w:rFonts w:cs="Calibri"/>
              </w:rPr>
              <w:t xml:space="preserve">. izgradnja akumulacijskog sustava, kupnja opreme za </w:t>
            </w:r>
            <w:proofErr w:type="spellStart"/>
            <w:r w:rsidRPr="002138CD">
              <w:rPr>
                <w:rFonts w:cs="Calibri"/>
              </w:rPr>
              <w:t>akumul</w:t>
            </w:r>
            <w:proofErr w:type="spellEnd"/>
            <w:r w:rsidRPr="002138CD">
              <w:rPr>
                <w:rFonts w:cs="Calibri"/>
              </w:rPr>
              <w:t>. vode i sustava za navodnjavanje</w:t>
            </w:r>
          </w:p>
          <w:p w:rsidR="00AE3811" w:rsidRPr="00B64157" w:rsidRDefault="00CA3454" w:rsidP="00711C68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</w:t>
            </w:r>
            <w:r w:rsidR="00711C68">
              <w:rPr>
                <w:rFonts w:cs="Calibri"/>
              </w:rPr>
              <w:t>3</w:t>
            </w:r>
            <w:r w:rsidRPr="002138CD">
              <w:rPr>
                <w:rFonts w:cs="Calibri"/>
              </w:rPr>
              <w:t>. nabavka mehanizacije i</w:t>
            </w:r>
            <w:r w:rsidR="004403DE" w:rsidRPr="002138CD">
              <w:rPr>
                <w:rFonts w:cs="Calibri"/>
              </w:rPr>
              <w:t xml:space="preserve"> strojeva za primarnu poljoprivrednu proizvodnju (</w:t>
            </w:r>
            <w:r w:rsidR="00CF0143">
              <w:rPr>
                <w:rFonts w:cs="Calibri"/>
              </w:rPr>
              <w:t xml:space="preserve">Zahtjev + </w:t>
            </w:r>
            <w:r w:rsidR="004403DE" w:rsidRPr="002138CD">
              <w:rPr>
                <w:rFonts w:cs="Calibri"/>
              </w:rPr>
              <w:t xml:space="preserve">obavezan račun/ovjeren </w:t>
            </w:r>
            <w:proofErr w:type="spellStart"/>
            <w:r w:rsidR="004403DE" w:rsidRPr="002138CD">
              <w:rPr>
                <w:rFonts w:cs="Calibri"/>
              </w:rPr>
              <w:t>ugovor</w:t>
            </w:r>
            <w:r w:rsidR="00AE3811">
              <w:rPr>
                <w:rFonts w:cs="Calibri"/>
              </w:rPr>
              <w:t>+</w:t>
            </w:r>
            <w:r w:rsidR="004403DE" w:rsidRPr="002138CD">
              <w:rPr>
                <w:rFonts w:cs="Calibri"/>
              </w:rPr>
              <w:t>potvrda</w:t>
            </w:r>
            <w:proofErr w:type="spellEnd"/>
            <w:r w:rsidR="004403DE" w:rsidRPr="002138CD">
              <w:rPr>
                <w:rFonts w:cs="Calibri"/>
              </w:rPr>
              <w:t xml:space="preserve"> o </w:t>
            </w:r>
            <w:proofErr w:type="spellStart"/>
            <w:r w:rsidR="004403DE" w:rsidRPr="002138CD">
              <w:rPr>
                <w:rFonts w:cs="Calibri"/>
              </w:rPr>
              <w:t>uplati</w:t>
            </w:r>
            <w:r w:rsidR="00AE3811">
              <w:rPr>
                <w:rFonts w:cs="Calibri"/>
              </w:rPr>
              <w:t>+zahtjev</w:t>
            </w:r>
            <w:proofErr w:type="spellEnd"/>
            <w:r w:rsidR="00AE3811">
              <w:rPr>
                <w:rFonts w:cs="Calibri"/>
              </w:rPr>
              <w:t xml:space="preserve"> za po</w:t>
            </w:r>
            <w:r w:rsidR="00943E57">
              <w:rPr>
                <w:rFonts w:cs="Calibri"/>
              </w:rPr>
              <w:t>tporu od APPRRR, zadnji dostupan</w:t>
            </w:r>
            <w:r w:rsidR="00AE3811">
              <w:rPr>
                <w:rFonts w:cs="Calibri"/>
              </w:rPr>
              <w:t>)</w:t>
            </w:r>
          </w:p>
        </w:tc>
        <w:tc>
          <w:tcPr>
            <w:tcW w:w="3793" w:type="dxa"/>
            <w:vAlign w:val="center"/>
          </w:tcPr>
          <w:p w:rsidR="00943E57" w:rsidRDefault="00943E57" w:rsidP="004579FC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</w:t>
            </w:r>
            <w:r w:rsidR="00711C68">
              <w:rPr>
                <w:rFonts w:cs="Calibri"/>
                <w:b/>
              </w:rPr>
              <w:t>1,1.2</w:t>
            </w:r>
            <w:r w:rsidRPr="002138CD">
              <w:rPr>
                <w:rFonts w:cs="Calibri"/>
                <w:b/>
              </w:rPr>
              <w:t>.</w:t>
            </w:r>
            <w:r w:rsidRPr="002138CD">
              <w:rPr>
                <w:rFonts w:cs="Calibri"/>
              </w:rPr>
              <w:t xml:space="preserve"> - 20% po računu, bez PDV-a, a najviše 5</w:t>
            </w:r>
            <w:r w:rsidR="004403DE" w:rsidRPr="002138CD">
              <w:rPr>
                <w:rFonts w:cs="Calibri"/>
              </w:rPr>
              <w:t>.000,00 kn/korisniku</w:t>
            </w:r>
          </w:p>
          <w:p w:rsidR="004403DE" w:rsidRPr="002138CD" w:rsidRDefault="004403DE" w:rsidP="004579FC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</w:t>
            </w:r>
            <w:r w:rsidR="00711C68">
              <w:rPr>
                <w:rFonts w:cs="Calibri"/>
                <w:b/>
              </w:rPr>
              <w:t>3</w:t>
            </w:r>
            <w:r w:rsidRPr="002138CD">
              <w:rPr>
                <w:rFonts w:cs="Calibri"/>
                <w:b/>
              </w:rPr>
              <w:t xml:space="preserve">. – </w:t>
            </w:r>
            <w:r w:rsidRPr="002138CD">
              <w:rPr>
                <w:rFonts w:cs="Calibri"/>
              </w:rPr>
              <w:t>50% po računu (bez PDV), najviše 5.000,00 kn/korisniku</w:t>
            </w:r>
          </w:p>
          <w:p w:rsidR="00CD677C" w:rsidRPr="002138CD" w:rsidRDefault="00CD677C" w:rsidP="004579FC">
            <w:pPr>
              <w:spacing w:after="0" w:line="240" w:lineRule="auto"/>
              <w:rPr>
                <w:rFonts w:cs="Calibri"/>
              </w:rPr>
            </w:pPr>
          </w:p>
        </w:tc>
      </w:tr>
      <w:tr w:rsidR="00DE562D" w:rsidRPr="002138CD" w:rsidTr="007D5304">
        <w:tc>
          <w:tcPr>
            <w:tcW w:w="675" w:type="dxa"/>
            <w:vAlign w:val="center"/>
          </w:tcPr>
          <w:p w:rsidR="00DE562D" w:rsidRDefault="00DE562D" w:rsidP="007D53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5563" w:type="dxa"/>
            <w:vAlign w:val="center"/>
          </w:tcPr>
          <w:p w:rsidR="00DE562D" w:rsidRPr="00DE562D" w:rsidRDefault="00711C68" w:rsidP="00DE562D">
            <w:pPr>
              <w:spacing w:after="0" w:line="240" w:lineRule="auto"/>
              <w:rPr>
                <w:rFonts w:cs="Calibri"/>
              </w:rPr>
            </w:pP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Potpora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za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okrupnjavanje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poljoprivrednog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zemljišta</w:t>
            </w:r>
            <w:proofErr w:type="spellEnd"/>
          </w:p>
        </w:tc>
        <w:tc>
          <w:tcPr>
            <w:tcW w:w="5103" w:type="dxa"/>
            <w:vAlign w:val="center"/>
          </w:tcPr>
          <w:p w:rsidR="00DE562D" w:rsidRPr="00711C68" w:rsidRDefault="00711C68" w:rsidP="007D530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Potpora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je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ograničena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pravne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administrativne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troškove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uključujući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troškove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izmjere</w:t>
            </w:r>
            <w:proofErr w:type="spellEnd"/>
          </w:p>
        </w:tc>
        <w:tc>
          <w:tcPr>
            <w:tcW w:w="3793" w:type="dxa"/>
            <w:vAlign w:val="center"/>
          </w:tcPr>
          <w:p w:rsidR="00DE562D" w:rsidRPr="00711C68" w:rsidRDefault="00711C68" w:rsidP="007D5304">
            <w:pPr>
              <w:spacing w:after="0" w:line="240" w:lineRule="auto"/>
              <w:rPr>
                <w:rFonts w:cs="Calibri"/>
              </w:rPr>
            </w:pPr>
            <w:r w:rsidRPr="00711C68">
              <w:rPr>
                <w:rFonts w:cs="Calibri"/>
              </w:rPr>
              <w:t>U 100% iznosu</w:t>
            </w:r>
            <w:r>
              <w:rPr>
                <w:rFonts w:cs="Calibri"/>
              </w:rPr>
              <w:t xml:space="preserve"> dokumentiranih troškova</w:t>
            </w:r>
            <w:r w:rsidRPr="00711C68">
              <w:rPr>
                <w:rFonts w:cs="Calibri"/>
              </w:rPr>
              <w:t>, Max.2.000,00 kn/korisniku</w:t>
            </w:r>
          </w:p>
        </w:tc>
      </w:tr>
      <w:tr w:rsidR="00711C68" w:rsidRPr="002138CD" w:rsidTr="007D5304">
        <w:tc>
          <w:tcPr>
            <w:tcW w:w="675" w:type="dxa"/>
            <w:vAlign w:val="center"/>
          </w:tcPr>
          <w:p w:rsidR="00711C68" w:rsidRDefault="00711C68" w:rsidP="007D53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5563" w:type="dxa"/>
            <w:vAlign w:val="center"/>
          </w:tcPr>
          <w:p w:rsidR="00711C68" w:rsidRDefault="00711C68" w:rsidP="00DE562D">
            <w:pPr>
              <w:spacing w:after="0" w:line="240" w:lineRule="auto"/>
              <w:rPr>
                <w:rFonts w:cs="Calibri"/>
              </w:rPr>
            </w:pPr>
            <w:r w:rsidRPr="00430405">
              <w:rPr>
                <w:rFonts w:ascii="Arial" w:hAnsi="Arial" w:cs="Arial"/>
                <w:b/>
                <w:bCs/>
                <w:lang w:val="en-GB"/>
              </w:rPr>
              <w:t xml:space="preserve">Potpore za </w:t>
            </w:r>
            <w:proofErr w:type="spellStart"/>
            <w:r w:rsidRPr="00430405">
              <w:rPr>
                <w:rFonts w:ascii="Arial" w:hAnsi="Arial" w:cs="Arial"/>
                <w:b/>
                <w:bCs/>
                <w:lang w:val="en-GB"/>
              </w:rPr>
              <w:t>plaćanje</w:t>
            </w:r>
            <w:proofErr w:type="spellEnd"/>
            <w:r w:rsidRPr="0043040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430405">
              <w:rPr>
                <w:rFonts w:ascii="Arial" w:hAnsi="Arial" w:cs="Arial"/>
                <w:b/>
                <w:bCs/>
                <w:lang w:val="en-GB"/>
              </w:rPr>
              <w:t>premija</w:t>
            </w:r>
            <w:proofErr w:type="spellEnd"/>
            <w:r w:rsidRPr="0043040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430405">
              <w:rPr>
                <w:rFonts w:ascii="Arial" w:hAnsi="Arial" w:cs="Arial"/>
                <w:b/>
                <w:bCs/>
                <w:lang w:val="en-GB"/>
              </w:rPr>
              <w:t>osiguranja</w:t>
            </w:r>
            <w:proofErr w:type="spellEnd"/>
          </w:p>
        </w:tc>
        <w:tc>
          <w:tcPr>
            <w:tcW w:w="5103" w:type="dxa"/>
            <w:vAlign w:val="center"/>
          </w:tcPr>
          <w:p w:rsidR="00711C68" w:rsidRDefault="00711C68" w:rsidP="00711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3.1.</w:t>
            </w:r>
            <w:r w:rsidRPr="002138CD">
              <w:rPr>
                <w:rFonts w:cs="Calibri"/>
              </w:rPr>
              <w:t>Sufinanciranje polica osiguranja usjeva i nasada</w:t>
            </w:r>
          </w:p>
          <w:p w:rsidR="00711C68" w:rsidRPr="002138CD" w:rsidRDefault="00711C68" w:rsidP="00711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3.2.</w:t>
            </w:r>
            <w:r w:rsidRPr="002138CD">
              <w:rPr>
                <w:rFonts w:cs="Calibri"/>
              </w:rPr>
              <w:t>. sufinanciranje polica osiguranja životinja</w:t>
            </w:r>
          </w:p>
          <w:p w:rsidR="00711C68" w:rsidRDefault="00711C68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3" w:type="dxa"/>
            <w:vAlign w:val="center"/>
          </w:tcPr>
          <w:p w:rsidR="00711C68" w:rsidRPr="002138CD" w:rsidRDefault="00711C68" w:rsidP="00711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2138CD">
              <w:rPr>
                <w:rFonts w:cs="Calibri"/>
                <w:b/>
              </w:rPr>
              <w:t>.1</w:t>
            </w:r>
            <w:r w:rsidRPr="00DE562D">
              <w:rPr>
                <w:rFonts w:cs="Calibri"/>
                <w:b/>
                <w:bCs/>
              </w:rPr>
              <w:t xml:space="preserve">., </w:t>
            </w:r>
            <w:r>
              <w:rPr>
                <w:rFonts w:cs="Calibri"/>
                <w:b/>
                <w:bCs/>
              </w:rPr>
              <w:t>3</w:t>
            </w:r>
            <w:r w:rsidRPr="00DE562D">
              <w:rPr>
                <w:rFonts w:cs="Calibri"/>
                <w:b/>
                <w:bCs/>
              </w:rPr>
              <w:t>.2.</w:t>
            </w:r>
            <w:r w:rsidRPr="002138CD">
              <w:rPr>
                <w:rFonts w:cs="Calibri"/>
              </w:rPr>
              <w:t xml:space="preserve"> - 20% po polici osiguranja</w:t>
            </w:r>
            <w:r>
              <w:rPr>
                <w:rFonts w:cs="Calibri"/>
              </w:rPr>
              <w:t>, max.5.000 kn</w:t>
            </w:r>
          </w:p>
          <w:p w:rsidR="00711C68" w:rsidRPr="00534003" w:rsidRDefault="00711C68" w:rsidP="007D530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11C68" w:rsidRPr="002138CD" w:rsidTr="007D5304">
        <w:tc>
          <w:tcPr>
            <w:tcW w:w="675" w:type="dxa"/>
            <w:vAlign w:val="center"/>
          </w:tcPr>
          <w:p w:rsidR="00711C68" w:rsidRDefault="00711C68" w:rsidP="007D53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563" w:type="dxa"/>
            <w:vAlign w:val="center"/>
          </w:tcPr>
          <w:p w:rsidR="00711C68" w:rsidRDefault="00711C68" w:rsidP="00DE562D">
            <w:pPr>
              <w:spacing w:after="0" w:line="240" w:lineRule="auto"/>
              <w:rPr>
                <w:rFonts w:cs="Calibri"/>
              </w:rPr>
            </w:pP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Početne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potpore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za mlade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poljoprivrednike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i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razvoj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malih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poljoprivrednih</w:t>
            </w:r>
            <w:proofErr w:type="spellEnd"/>
            <w:r w:rsidRPr="00A4263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A4263D">
              <w:rPr>
                <w:rFonts w:ascii="Arial" w:hAnsi="Arial" w:cs="Arial"/>
                <w:b/>
                <w:bCs/>
                <w:lang w:val="en-GB"/>
              </w:rPr>
              <w:t>gospodarstava</w:t>
            </w:r>
            <w:proofErr w:type="spellEnd"/>
          </w:p>
        </w:tc>
        <w:tc>
          <w:tcPr>
            <w:tcW w:w="5103" w:type="dxa"/>
            <w:vAlign w:val="center"/>
          </w:tcPr>
          <w:p w:rsidR="00711C68" w:rsidRDefault="00711C68" w:rsidP="007D5304">
            <w:pPr>
              <w:spacing w:after="0" w:line="240" w:lineRule="auto"/>
              <w:rPr>
                <w:rFonts w:cs="Calibri"/>
              </w:rPr>
            </w:pPr>
            <w:proofErr w:type="spellStart"/>
            <w:r w:rsidRPr="00B64157">
              <w:rPr>
                <w:rFonts w:cs="Arial"/>
              </w:rPr>
              <w:t>poljop</w:t>
            </w:r>
            <w:proofErr w:type="spellEnd"/>
            <w:r>
              <w:rPr>
                <w:rFonts w:cs="Arial"/>
              </w:rPr>
              <w:t>.</w:t>
            </w:r>
            <w:r w:rsidRPr="00B64157">
              <w:rPr>
                <w:rFonts w:cs="Arial"/>
              </w:rPr>
              <w:t xml:space="preserve"> </w:t>
            </w:r>
            <w:proofErr w:type="spellStart"/>
            <w:r w:rsidRPr="00B64157">
              <w:rPr>
                <w:rFonts w:cs="Arial"/>
              </w:rPr>
              <w:t>gospod</w:t>
            </w:r>
            <w:proofErr w:type="spellEnd"/>
            <w:r>
              <w:rPr>
                <w:rFonts w:cs="Arial"/>
              </w:rPr>
              <w:t>.</w:t>
            </w:r>
            <w:r w:rsidRPr="00B64157">
              <w:rPr>
                <w:rFonts w:cs="Arial"/>
              </w:rPr>
              <w:t xml:space="preserve"> ili obrt čiji nositelj nije stariji od 40 godina u trenutku podnošenja zahtjeva za potporu</w:t>
            </w:r>
          </w:p>
        </w:tc>
        <w:tc>
          <w:tcPr>
            <w:tcW w:w="3793" w:type="dxa"/>
            <w:vAlign w:val="center"/>
          </w:tcPr>
          <w:p w:rsidR="00711C68" w:rsidRPr="00534003" w:rsidRDefault="00711C68" w:rsidP="007D530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C7041">
              <w:rPr>
                <w:rFonts w:cs="Calibri"/>
              </w:rPr>
              <w:t>dodatnih 10% na dokumentirane troškove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>. 2.500,00 kn/godišnje</w:t>
            </w:r>
          </w:p>
        </w:tc>
      </w:tr>
      <w:tr w:rsidR="00CA3454" w:rsidRPr="002138CD" w:rsidTr="00711C68">
        <w:trPr>
          <w:trHeight w:val="3487"/>
        </w:trPr>
        <w:tc>
          <w:tcPr>
            <w:tcW w:w="675" w:type="dxa"/>
            <w:vAlign w:val="center"/>
          </w:tcPr>
          <w:p w:rsidR="00CA3454" w:rsidRPr="002138CD" w:rsidRDefault="00711C68" w:rsidP="007D53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563" w:type="dxa"/>
            <w:vAlign w:val="center"/>
          </w:tcPr>
          <w:p w:rsidR="00CA3454" w:rsidRPr="00711C68" w:rsidRDefault="00CA3454" w:rsidP="00902EE9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711C68">
              <w:rPr>
                <w:rFonts w:asciiTheme="minorHAnsi" w:hAnsiTheme="minorHAnsi" w:cstheme="minorHAnsi"/>
                <w:b/>
                <w:u w:val="single"/>
              </w:rPr>
              <w:t>RAZVOJ SEOSKIH GOSPODARSTAVA  (Uredba 1407/2013)</w:t>
            </w:r>
          </w:p>
          <w:p w:rsidR="00711C68" w:rsidRPr="00711C68" w:rsidRDefault="00711C68" w:rsidP="00711C68">
            <w:pPr>
              <w:overflowPunct w:val="0"/>
              <w:autoSpaceDE w:val="0"/>
              <w:autoSpaceDN w:val="0"/>
              <w:adjustRightInd w:val="0"/>
              <w:spacing w:after="0"/>
              <w:ind w:right="463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711C68">
              <w:rPr>
                <w:rFonts w:asciiTheme="minorHAnsi" w:hAnsiTheme="minorHAnsi" w:cstheme="minorHAnsi"/>
                <w:lang w:val="en-GB"/>
              </w:rPr>
              <w:t xml:space="preserve">5.1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Potpora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ulaganja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preradu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poljoprivrednih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proizvoda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–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opremanje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objekata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izravnu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prodaju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711C68" w:rsidRPr="00711C68" w:rsidRDefault="00711C68" w:rsidP="00711C68">
            <w:pPr>
              <w:overflowPunct w:val="0"/>
              <w:autoSpaceDE w:val="0"/>
              <w:autoSpaceDN w:val="0"/>
              <w:adjustRightInd w:val="0"/>
              <w:spacing w:after="0"/>
              <w:ind w:right="463"/>
              <w:jc w:val="both"/>
              <w:textAlignment w:val="baseline"/>
              <w:rPr>
                <w:rFonts w:asciiTheme="minorHAnsi" w:hAnsiTheme="minorHAnsi" w:cstheme="minorHAnsi"/>
                <w:i/>
                <w:lang w:val="en-GB"/>
              </w:rPr>
            </w:pPr>
            <w:r w:rsidRPr="00711C68">
              <w:rPr>
                <w:rFonts w:asciiTheme="minorHAnsi" w:hAnsiTheme="minorHAnsi" w:cstheme="minorHAnsi"/>
                <w:i/>
                <w:lang w:val="en-GB"/>
              </w:rPr>
              <w:t xml:space="preserve">5.2.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Potpora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marketinške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711C68" w:rsidRPr="00711C68" w:rsidRDefault="00711C68" w:rsidP="00711C68">
            <w:pPr>
              <w:overflowPunct w:val="0"/>
              <w:autoSpaceDE w:val="0"/>
              <w:autoSpaceDN w:val="0"/>
              <w:adjustRightInd w:val="0"/>
              <w:spacing w:after="0"/>
              <w:ind w:right="463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711C68">
              <w:rPr>
                <w:rFonts w:asciiTheme="minorHAnsi" w:hAnsiTheme="minorHAnsi" w:cstheme="minorHAnsi"/>
                <w:i/>
                <w:lang w:val="en-GB"/>
              </w:rPr>
              <w:t xml:space="preserve">5.3.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Potpora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prijavu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dokumentacije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nacionalne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međunarodne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fondove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711C68" w:rsidRPr="00711C68" w:rsidRDefault="00711C68" w:rsidP="00711C68">
            <w:pPr>
              <w:overflowPunct w:val="0"/>
              <w:autoSpaceDE w:val="0"/>
              <w:autoSpaceDN w:val="0"/>
              <w:adjustRightInd w:val="0"/>
              <w:spacing w:after="0"/>
              <w:ind w:right="463"/>
              <w:jc w:val="both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711C68">
              <w:rPr>
                <w:rFonts w:asciiTheme="minorHAnsi" w:hAnsiTheme="minorHAnsi" w:cstheme="minorHAnsi"/>
                <w:lang w:val="en-GB"/>
              </w:rPr>
              <w:t xml:space="preserve">5.4..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Sufinanciranje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nabavke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opreme za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opremanje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vinskih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podruma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11C68">
              <w:rPr>
                <w:rFonts w:asciiTheme="minorHAnsi" w:hAnsiTheme="minorHAnsi" w:cstheme="minorHAnsi"/>
                <w:i/>
                <w:lang w:val="en-GB"/>
              </w:rPr>
              <w:t>(</w:t>
            </w:r>
            <w:proofErr w:type="spellStart"/>
            <w:r w:rsidRPr="00711C68">
              <w:rPr>
                <w:rFonts w:asciiTheme="minorHAnsi" w:hAnsiTheme="minorHAnsi" w:cstheme="minorHAnsi"/>
                <w:i/>
                <w:lang w:val="en-GB"/>
              </w:rPr>
              <w:t>osim</w:t>
            </w:r>
            <w:proofErr w:type="spellEnd"/>
            <w:r w:rsidRPr="00711C68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i/>
                <w:lang w:val="en-GB"/>
              </w:rPr>
              <w:t>sitni</w:t>
            </w:r>
            <w:proofErr w:type="spellEnd"/>
            <w:r w:rsidRPr="00711C68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i/>
                <w:lang w:val="en-GB"/>
              </w:rPr>
              <w:t>inventar</w:t>
            </w:r>
            <w:proofErr w:type="spellEnd"/>
            <w:r w:rsidRPr="00711C68">
              <w:rPr>
                <w:rFonts w:asciiTheme="minorHAnsi" w:hAnsiTheme="minorHAnsi" w:cstheme="minorHAnsi"/>
                <w:i/>
                <w:lang w:val="en-GB"/>
              </w:rPr>
              <w:t>)</w:t>
            </w:r>
          </w:p>
          <w:p w:rsidR="00711C68" w:rsidRPr="00711C68" w:rsidRDefault="00711C68" w:rsidP="00711C68">
            <w:pPr>
              <w:overflowPunct w:val="0"/>
              <w:autoSpaceDE w:val="0"/>
              <w:autoSpaceDN w:val="0"/>
              <w:adjustRightInd w:val="0"/>
              <w:spacing w:after="0"/>
              <w:ind w:right="463"/>
              <w:jc w:val="both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711C68">
              <w:rPr>
                <w:rFonts w:asciiTheme="minorHAnsi" w:hAnsiTheme="minorHAnsi" w:cstheme="minorHAnsi"/>
                <w:lang w:val="en-GB"/>
              </w:rPr>
              <w:t xml:space="preserve">5.5. Potpore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mladom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gospodarstvu</w:t>
            </w:r>
            <w:proofErr w:type="spellEnd"/>
          </w:p>
          <w:p w:rsidR="00711C68" w:rsidRPr="00711C68" w:rsidRDefault="00711C68" w:rsidP="00711C68">
            <w:pPr>
              <w:overflowPunct w:val="0"/>
              <w:autoSpaceDE w:val="0"/>
              <w:autoSpaceDN w:val="0"/>
              <w:adjustRightInd w:val="0"/>
              <w:spacing w:after="0"/>
              <w:ind w:right="463"/>
              <w:jc w:val="both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711C68">
              <w:rPr>
                <w:rFonts w:asciiTheme="minorHAnsi" w:hAnsiTheme="minorHAnsi" w:cstheme="minorHAnsi"/>
                <w:lang w:val="en-GB"/>
              </w:rPr>
              <w:t xml:space="preserve">5.6.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Jednokratna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potpora</w:t>
            </w:r>
            <w:proofErr w:type="spellEnd"/>
            <w:r w:rsidRPr="00711C6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11C68">
              <w:rPr>
                <w:rFonts w:asciiTheme="minorHAnsi" w:hAnsiTheme="minorHAnsi" w:cstheme="minorHAnsi"/>
                <w:lang w:val="en-GB"/>
              </w:rPr>
              <w:t>prerađivačima</w:t>
            </w:r>
            <w:proofErr w:type="spellEnd"/>
          </w:p>
          <w:p w:rsidR="00AE3811" w:rsidRPr="002138CD" w:rsidRDefault="00AE3811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vAlign w:val="center"/>
          </w:tcPr>
          <w:p w:rsidR="00CA3454" w:rsidRPr="002138CD" w:rsidRDefault="00711C68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CA3454" w:rsidRPr="002138CD">
              <w:rPr>
                <w:rFonts w:cs="Calibri"/>
              </w:rPr>
              <w:t>.</w:t>
            </w:r>
            <w:r w:rsidR="00534003">
              <w:rPr>
                <w:rFonts w:cs="Calibri"/>
              </w:rPr>
              <w:t>1</w:t>
            </w:r>
            <w:r w:rsidR="00CA3454" w:rsidRPr="002138CD">
              <w:rPr>
                <w:rFonts w:cs="Calibri"/>
              </w:rPr>
              <w:t>.</w:t>
            </w:r>
            <w:r w:rsidR="00CF0143">
              <w:rPr>
                <w:rFonts w:cs="Calibri"/>
              </w:rPr>
              <w:t xml:space="preserve"> Zahtjev+</w:t>
            </w:r>
            <w:r w:rsidR="00CA3454" w:rsidRPr="002138CD">
              <w:rPr>
                <w:rFonts w:cs="Calibri"/>
              </w:rPr>
              <w:t xml:space="preserve"> </w:t>
            </w:r>
            <w:r w:rsidR="00B64157">
              <w:rPr>
                <w:rFonts w:cs="Calibri"/>
              </w:rPr>
              <w:t>račun za opremu (ne inventar) + račun za izradu unificirane ploče (potvrda o registraciji)</w:t>
            </w:r>
          </w:p>
          <w:p w:rsidR="00CA3454" w:rsidRDefault="00711C68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34003">
              <w:rPr>
                <w:rFonts w:cs="Calibri"/>
              </w:rPr>
              <w:t>.2</w:t>
            </w:r>
            <w:r w:rsidR="00CA3454" w:rsidRPr="002138CD">
              <w:rPr>
                <w:rFonts w:cs="Calibri"/>
              </w:rPr>
              <w:t>. troškovi predstavljanja i prodaje na sajmovima i manifestacijama izvan Grada Ozlja (promo materijali, kotizacije)</w:t>
            </w:r>
          </w:p>
          <w:p w:rsidR="00534003" w:rsidRDefault="00711C68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34003">
              <w:rPr>
                <w:rFonts w:cs="Calibri"/>
              </w:rPr>
              <w:t>.3.troškovi pripreme popratne dokumentacije i projektnih prijedloga pri prijavi na natječaje za korištenje EU sredstava (račun za uslugu)</w:t>
            </w:r>
          </w:p>
          <w:p w:rsidR="00DE562D" w:rsidRDefault="00711C68" w:rsidP="00DE56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4A0C44">
              <w:rPr>
                <w:rFonts w:cs="Calibri"/>
              </w:rPr>
              <w:t>.4</w:t>
            </w:r>
            <w:r w:rsidR="00DE562D" w:rsidRPr="002138CD">
              <w:rPr>
                <w:rFonts w:cs="Calibri"/>
              </w:rPr>
              <w:t xml:space="preserve">. </w:t>
            </w:r>
            <w:r w:rsidR="00CF0143">
              <w:rPr>
                <w:rFonts w:cs="Calibri"/>
              </w:rPr>
              <w:t xml:space="preserve">Zahtjev + </w:t>
            </w:r>
            <w:bookmarkStart w:id="0" w:name="_GoBack"/>
            <w:bookmarkEnd w:id="0"/>
            <w:r w:rsidR="00DE562D" w:rsidRPr="002138CD">
              <w:rPr>
                <w:rFonts w:cs="Calibri"/>
              </w:rPr>
              <w:t>račun</w:t>
            </w:r>
            <w:r w:rsidR="004A0C44">
              <w:rPr>
                <w:rFonts w:cs="Calibri"/>
              </w:rPr>
              <w:t xml:space="preserve"> za opremu</w:t>
            </w:r>
            <w:r w:rsidR="00DE562D" w:rsidRPr="002138CD">
              <w:rPr>
                <w:rFonts w:cs="Calibri"/>
              </w:rPr>
              <w:t xml:space="preserve"> i Izvod iz vinogradarskog registra. Sitan inventar i potrošni materijal nisu prihvatljiv trošak</w:t>
            </w:r>
          </w:p>
          <w:p w:rsidR="004A0C44" w:rsidRDefault="00711C68" w:rsidP="00DE562D">
            <w:pPr>
              <w:spacing w:after="0" w:line="240" w:lineRule="auto"/>
              <w:rPr>
                <w:rFonts w:cs="Arial"/>
              </w:rPr>
            </w:pPr>
            <w:r>
              <w:rPr>
                <w:rFonts w:cs="Calibri"/>
              </w:rPr>
              <w:t>5</w:t>
            </w:r>
            <w:r w:rsidR="004A0C44">
              <w:rPr>
                <w:rFonts w:cs="Calibri"/>
              </w:rPr>
              <w:t>.5.</w:t>
            </w:r>
            <w:r w:rsidR="004A0C44" w:rsidRPr="00B64157">
              <w:rPr>
                <w:rFonts w:cs="Arial"/>
              </w:rPr>
              <w:t xml:space="preserve"> </w:t>
            </w:r>
            <w:proofErr w:type="spellStart"/>
            <w:r w:rsidR="004A0C44" w:rsidRPr="00B64157">
              <w:rPr>
                <w:rFonts w:cs="Arial"/>
              </w:rPr>
              <w:t>poljop</w:t>
            </w:r>
            <w:proofErr w:type="spellEnd"/>
            <w:r w:rsidR="004A0C44">
              <w:rPr>
                <w:rFonts w:cs="Arial"/>
              </w:rPr>
              <w:t>.</w:t>
            </w:r>
            <w:r w:rsidR="004A0C44" w:rsidRPr="00B64157">
              <w:rPr>
                <w:rFonts w:cs="Arial"/>
              </w:rPr>
              <w:t xml:space="preserve"> </w:t>
            </w:r>
            <w:proofErr w:type="spellStart"/>
            <w:r w:rsidR="004A0C44" w:rsidRPr="00B64157">
              <w:rPr>
                <w:rFonts w:cs="Arial"/>
              </w:rPr>
              <w:t>gospod</w:t>
            </w:r>
            <w:proofErr w:type="spellEnd"/>
            <w:r w:rsidR="004A0C44">
              <w:rPr>
                <w:rFonts w:cs="Arial"/>
              </w:rPr>
              <w:t>.</w:t>
            </w:r>
            <w:r w:rsidR="004A0C44" w:rsidRPr="00B64157">
              <w:rPr>
                <w:rFonts w:cs="Arial"/>
              </w:rPr>
              <w:t xml:space="preserve"> ili obrt čiji nositelj nije stariji od 40 godina u trenutku podnošenja zahtjeva za potporu</w:t>
            </w:r>
          </w:p>
          <w:p w:rsidR="00B122D9" w:rsidRPr="002138CD" w:rsidRDefault="00B122D9" w:rsidP="00DE562D">
            <w:pPr>
              <w:spacing w:after="0" w:line="240" w:lineRule="auto"/>
              <w:rPr>
                <w:rFonts w:cs="Calibri"/>
              </w:rPr>
            </w:pPr>
            <w:r>
              <w:rPr>
                <w:rFonts w:cs="Arial"/>
              </w:rPr>
              <w:t>5.6.</w:t>
            </w:r>
            <w:r w:rsidR="00CF0143">
              <w:rPr>
                <w:rFonts w:cs="Arial"/>
              </w:rPr>
              <w:t xml:space="preserve">Zahtjev + </w:t>
            </w:r>
            <w:r>
              <w:rPr>
                <w:rFonts w:cs="Arial"/>
              </w:rPr>
              <w:t>troškovi nabavke opreme za preradu poljoprivrednih proizvoda</w:t>
            </w:r>
          </w:p>
          <w:p w:rsidR="00534003" w:rsidRPr="002138CD" w:rsidRDefault="00534003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3" w:type="dxa"/>
            <w:vAlign w:val="center"/>
          </w:tcPr>
          <w:p w:rsidR="00CA3454" w:rsidRPr="002138CD" w:rsidRDefault="00B122D9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</w:t>
            </w:r>
            <w:r w:rsidR="00534003" w:rsidRPr="00534003">
              <w:rPr>
                <w:rFonts w:cs="Calibri"/>
                <w:b/>
                <w:bCs/>
              </w:rPr>
              <w:t>.1</w:t>
            </w:r>
            <w:r w:rsidR="00CA3454" w:rsidRPr="002138CD">
              <w:rPr>
                <w:rFonts w:cs="Calibri"/>
              </w:rPr>
              <w:t xml:space="preserve">. – </w:t>
            </w:r>
            <w:r w:rsidR="00B64157">
              <w:rPr>
                <w:rFonts w:cs="Calibri"/>
              </w:rPr>
              <w:t>5</w:t>
            </w:r>
            <w:r w:rsidR="00CA3454" w:rsidRPr="002138CD">
              <w:rPr>
                <w:rFonts w:cs="Calibri"/>
              </w:rPr>
              <w:t xml:space="preserve">0% po računu, bez PDV-a, a najviše do 5.000,00 </w:t>
            </w:r>
            <w:r w:rsidR="00B64157">
              <w:rPr>
                <w:rFonts w:cs="Calibri"/>
              </w:rPr>
              <w:t>k</w:t>
            </w:r>
            <w:r w:rsidR="00CA3454" w:rsidRPr="002138CD">
              <w:rPr>
                <w:rFonts w:cs="Calibri"/>
              </w:rPr>
              <w:t>n/</w:t>
            </w:r>
            <w:proofErr w:type="spellStart"/>
            <w:r w:rsidR="00CA3454" w:rsidRPr="002138CD">
              <w:rPr>
                <w:rFonts w:cs="Calibri"/>
              </w:rPr>
              <w:t>poljop</w:t>
            </w:r>
            <w:proofErr w:type="spellEnd"/>
            <w:r w:rsidR="00B64157">
              <w:rPr>
                <w:rFonts w:cs="Calibri"/>
              </w:rPr>
              <w:t>.</w:t>
            </w:r>
            <w:r w:rsidR="00CA3454" w:rsidRPr="002138CD">
              <w:rPr>
                <w:rFonts w:cs="Calibri"/>
              </w:rPr>
              <w:t xml:space="preserve"> </w:t>
            </w:r>
            <w:proofErr w:type="spellStart"/>
            <w:r w:rsidR="00CA3454" w:rsidRPr="002138CD">
              <w:rPr>
                <w:rFonts w:cs="Calibri"/>
              </w:rPr>
              <w:t>gospod</w:t>
            </w:r>
            <w:proofErr w:type="spellEnd"/>
            <w:r w:rsidR="00B64157">
              <w:rPr>
                <w:rFonts w:cs="Calibri"/>
              </w:rPr>
              <w:t>.</w:t>
            </w:r>
          </w:p>
          <w:p w:rsidR="004403DE" w:rsidRPr="002138CD" w:rsidRDefault="004403DE" w:rsidP="007D5304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Default="00B122D9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5</w:t>
            </w:r>
            <w:r w:rsidR="00534003">
              <w:rPr>
                <w:rFonts w:cs="Calibri"/>
                <w:b/>
              </w:rPr>
              <w:t>.2</w:t>
            </w:r>
            <w:r w:rsidR="00CA3454" w:rsidRPr="002138CD">
              <w:rPr>
                <w:rFonts w:cs="Calibri"/>
              </w:rPr>
              <w:t xml:space="preserve">. – </w:t>
            </w:r>
            <w:r w:rsidR="0049250F">
              <w:rPr>
                <w:rFonts w:cs="Calibri"/>
              </w:rPr>
              <w:t>5</w:t>
            </w:r>
            <w:r w:rsidR="0049250F" w:rsidRPr="002138CD">
              <w:rPr>
                <w:rFonts w:cs="Calibri"/>
              </w:rPr>
              <w:t xml:space="preserve">0% po računu, bez PDV-a, a najviše do </w:t>
            </w:r>
            <w:r w:rsidR="00CA3454" w:rsidRPr="002138CD">
              <w:rPr>
                <w:rFonts w:cs="Calibri"/>
              </w:rPr>
              <w:t>2.000,00 kn/korisniku</w:t>
            </w:r>
          </w:p>
          <w:p w:rsidR="004A0C44" w:rsidRDefault="00B122D9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</w:t>
            </w:r>
            <w:r w:rsidR="00534003" w:rsidRPr="00534003">
              <w:rPr>
                <w:rFonts w:cs="Calibri"/>
                <w:b/>
                <w:bCs/>
              </w:rPr>
              <w:t>.3.</w:t>
            </w:r>
            <w:r w:rsidR="004A0C44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</w:rPr>
              <w:t>5</w:t>
            </w:r>
            <w:r w:rsidR="004A0C44">
              <w:rPr>
                <w:rFonts w:cs="Calibri"/>
                <w:b/>
                <w:bCs/>
              </w:rPr>
              <w:t>.4.</w:t>
            </w:r>
            <w:r w:rsidR="00534003">
              <w:rPr>
                <w:rFonts w:cs="Calibri"/>
              </w:rPr>
              <w:t xml:space="preserve"> – </w:t>
            </w:r>
            <w:r w:rsidR="0049250F">
              <w:rPr>
                <w:rFonts w:cs="Calibri"/>
              </w:rPr>
              <w:t>5</w:t>
            </w:r>
            <w:r w:rsidR="0049250F" w:rsidRPr="002138CD">
              <w:rPr>
                <w:rFonts w:cs="Calibri"/>
              </w:rPr>
              <w:t xml:space="preserve">0% po računu, bez PDV-a, a najviše do 5.000,00 </w:t>
            </w:r>
            <w:r w:rsidR="0049250F">
              <w:rPr>
                <w:rFonts w:cs="Calibri"/>
              </w:rPr>
              <w:t>k</w:t>
            </w:r>
            <w:r w:rsidR="0049250F" w:rsidRPr="002138CD">
              <w:rPr>
                <w:rFonts w:cs="Calibri"/>
              </w:rPr>
              <w:t>n</w:t>
            </w:r>
            <w:r w:rsidR="0049250F">
              <w:rPr>
                <w:rFonts w:cs="Calibri"/>
              </w:rPr>
              <w:t xml:space="preserve"> </w:t>
            </w:r>
            <w:r w:rsidR="00534003">
              <w:rPr>
                <w:rFonts w:cs="Calibri"/>
              </w:rPr>
              <w:t>/korisniku</w:t>
            </w:r>
          </w:p>
          <w:p w:rsidR="007553B4" w:rsidRDefault="00B122D9" w:rsidP="007D53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5</w:t>
            </w:r>
            <w:r w:rsidR="007553B4" w:rsidRPr="007553B4">
              <w:rPr>
                <w:rFonts w:cs="Calibri"/>
                <w:b/>
              </w:rPr>
              <w:t>.</w:t>
            </w:r>
            <w:r w:rsidR="004A0C44">
              <w:rPr>
                <w:rFonts w:cs="Calibri"/>
                <w:b/>
              </w:rPr>
              <w:t>5</w:t>
            </w:r>
            <w:r w:rsidR="007553B4" w:rsidRPr="007553B4">
              <w:rPr>
                <w:rFonts w:cs="Calibri"/>
                <w:b/>
              </w:rPr>
              <w:t>.</w:t>
            </w:r>
            <w:r w:rsidR="00B64157">
              <w:rPr>
                <w:rFonts w:cs="Calibri"/>
                <w:b/>
              </w:rPr>
              <w:t xml:space="preserve"> </w:t>
            </w:r>
            <w:r w:rsidR="00B64157" w:rsidRPr="00BC7041">
              <w:rPr>
                <w:rFonts w:cs="Calibri"/>
              </w:rPr>
              <w:t xml:space="preserve"> dodatnih 10% na dokumentirane troškove</w:t>
            </w:r>
            <w:r w:rsidR="00B64157">
              <w:rPr>
                <w:rFonts w:cs="Calibri"/>
              </w:rPr>
              <w:t xml:space="preserve">, </w:t>
            </w:r>
            <w:proofErr w:type="spellStart"/>
            <w:r w:rsidR="00B64157">
              <w:rPr>
                <w:rFonts w:cs="Calibri"/>
              </w:rPr>
              <w:t>max</w:t>
            </w:r>
            <w:proofErr w:type="spellEnd"/>
            <w:r w:rsidR="00B64157">
              <w:rPr>
                <w:rFonts w:cs="Calibri"/>
              </w:rPr>
              <w:t>. 2.</w:t>
            </w:r>
            <w:r w:rsidR="00883239">
              <w:rPr>
                <w:rFonts w:cs="Calibri"/>
              </w:rPr>
              <w:t>0</w:t>
            </w:r>
            <w:r w:rsidR="00B64157">
              <w:rPr>
                <w:rFonts w:cs="Calibri"/>
              </w:rPr>
              <w:t>00,00 kn/godišnje</w:t>
            </w:r>
          </w:p>
          <w:p w:rsidR="00B122D9" w:rsidRPr="007553B4" w:rsidRDefault="00B122D9" w:rsidP="007D53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5.6. prema poslovnom planu, do 50% ulaganja, najviše 15.000,00 kn/korisniku</w:t>
            </w:r>
          </w:p>
        </w:tc>
      </w:tr>
      <w:tr w:rsidR="00CA3454" w:rsidRPr="002138CD" w:rsidTr="004403DE">
        <w:trPr>
          <w:trHeight w:val="1119"/>
        </w:trPr>
        <w:tc>
          <w:tcPr>
            <w:tcW w:w="675" w:type="dxa"/>
            <w:tcBorders>
              <w:righ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63" w:type="dxa"/>
            <w:tcBorders>
              <w:left w:val="nil"/>
              <w:righ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 xml:space="preserve">limit – </w:t>
            </w:r>
            <w:r w:rsidR="004A3D59">
              <w:rPr>
                <w:rFonts w:cs="Calibri"/>
                <w:b/>
              </w:rPr>
              <w:t>2</w:t>
            </w:r>
            <w:r w:rsidR="004A0C44">
              <w:rPr>
                <w:rFonts w:cs="Calibri"/>
                <w:b/>
              </w:rPr>
              <w:t>5</w:t>
            </w:r>
            <w:r w:rsidRPr="002138CD">
              <w:rPr>
                <w:rFonts w:cs="Calibri"/>
                <w:b/>
              </w:rPr>
              <w:t>.000,00 kn/god. po korisniku UKUPNO</w:t>
            </w:r>
            <w:r w:rsidR="00B64157">
              <w:rPr>
                <w:rFonts w:cs="Calibri"/>
                <w:b/>
              </w:rPr>
              <w:t xml:space="preserve"> PO SVIM MJERAMA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UKUPNI PR</w:t>
            </w:r>
            <w:r w:rsidR="00EF1CAE" w:rsidRPr="002138CD">
              <w:rPr>
                <w:rFonts w:cs="Calibri"/>
                <w:b/>
              </w:rPr>
              <w:t xml:space="preserve">OCIJENJENI IZNOS ZA SVE MJERE: </w:t>
            </w:r>
            <w:r w:rsidR="00A239A1">
              <w:rPr>
                <w:rFonts w:cs="Calibri"/>
                <w:b/>
                <w:color w:val="FF0000"/>
              </w:rPr>
              <w:t>5</w:t>
            </w:r>
            <w:r w:rsidRPr="00F85549">
              <w:rPr>
                <w:rFonts w:cs="Calibri"/>
                <w:b/>
                <w:color w:val="FF0000"/>
              </w:rPr>
              <w:t>00.000,00 kn</w:t>
            </w:r>
          </w:p>
        </w:tc>
      </w:tr>
    </w:tbl>
    <w:p w:rsidR="00CA3454" w:rsidRDefault="00CA3454" w:rsidP="004403DE">
      <w:pPr>
        <w:jc w:val="center"/>
        <w:rPr>
          <w:b/>
          <w:sz w:val="20"/>
          <w:szCs w:val="20"/>
        </w:rPr>
      </w:pPr>
    </w:p>
    <w:p w:rsidR="00B64157" w:rsidRPr="004403DE" w:rsidRDefault="007553B4" w:rsidP="00B122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64157">
        <w:rPr>
          <w:b/>
          <w:sz w:val="32"/>
          <w:szCs w:val="32"/>
        </w:rPr>
        <w:t xml:space="preserve">            Preuzmite kompletan Program potpora na </w:t>
      </w:r>
      <w:hyperlink r:id="rId7" w:history="1">
        <w:r w:rsidR="00B64157" w:rsidRPr="00A02722">
          <w:rPr>
            <w:rStyle w:val="Hiperveza"/>
            <w:b/>
            <w:sz w:val="32"/>
            <w:szCs w:val="32"/>
          </w:rPr>
          <w:t>www.ozalj.hr</w:t>
        </w:r>
      </w:hyperlink>
      <w:r w:rsidR="00B64157">
        <w:rPr>
          <w:b/>
          <w:sz w:val="32"/>
          <w:szCs w:val="32"/>
        </w:rPr>
        <w:t xml:space="preserve"> </w:t>
      </w:r>
    </w:p>
    <w:sectPr w:rsidR="00B64157" w:rsidRPr="004403DE" w:rsidSect="00A371C0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026F" w:rsidRDefault="0081026F" w:rsidP="007C7BC0">
      <w:pPr>
        <w:spacing w:after="0" w:line="240" w:lineRule="auto"/>
      </w:pPr>
      <w:r>
        <w:separator/>
      </w:r>
    </w:p>
  </w:endnote>
  <w:endnote w:type="continuationSeparator" w:id="0">
    <w:p w:rsidR="0081026F" w:rsidRDefault="0081026F" w:rsidP="007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026F" w:rsidRDefault="0081026F" w:rsidP="007C7BC0">
      <w:pPr>
        <w:spacing w:after="0" w:line="240" w:lineRule="auto"/>
      </w:pPr>
      <w:r>
        <w:separator/>
      </w:r>
    </w:p>
  </w:footnote>
  <w:footnote w:type="continuationSeparator" w:id="0">
    <w:p w:rsidR="0081026F" w:rsidRDefault="0081026F" w:rsidP="007C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E2622"/>
    <w:multiLevelType w:val="multilevel"/>
    <w:tmpl w:val="4E3A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4C"/>
    <w:rsid w:val="00027063"/>
    <w:rsid w:val="00042741"/>
    <w:rsid w:val="00050DC1"/>
    <w:rsid w:val="00063902"/>
    <w:rsid w:val="000667D4"/>
    <w:rsid w:val="0009523E"/>
    <w:rsid w:val="000B1524"/>
    <w:rsid w:val="000E5497"/>
    <w:rsid w:val="00106080"/>
    <w:rsid w:val="00135583"/>
    <w:rsid w:val="00141C59"/>
    <w:rsid w:val="0014641D"/>
    <w:rsid w:val="0015414A"/>
    <w:rsid w:val="00167B3D"/>
    <w:rsid w:val="001A7FF2"/>
    <w:rsid w:val="001B5D9F"/>
    <w:rsid w:val="001D6A23"/>
    <w:rsid w:val="001E619C"/>
    <w:rsid w:val="002138CD"/>
    <w:rsid w:val="0023277F"/>
    <w:rsid w:val="002344E1"/>
    <w:rsid w:val="00250D4C"/>
    <w:rsid w:val="00272A94"/>
    <w:rsid w:val="0027733E"/>
    <w:rsid w:val="0028245D"/>
    <w:rsid w:val="002A5270"/>
    <w:rsid w:val="0032058D"/>
    <w:rsid w:val="00374739"/>
    <w:rsid w:val="00374B37"/>
    <w:rsid w:val="0038198D"/>
    <w:rsid w:val="003836DD"/>
    <w:rsid w:val="003A3E98"/>
    <w:rsid w:val="003A62C5"/>
    <w:rsid w:val="003D0017"/>
    <w:rsid w:val="003D3324"/>
    <w:rsid w:val="003D778C"/>
    <w:rsid w:val="003E0DEE"/>
    <w:rsid w:val="003E5FD8"/>
    <w:rsid w:val="003F0438"/>
    <w:rsid w:val="00404133"/>
    <w:rsid w:val="0042740D"/>
    <w:rsid w:val="004403DE"/>
    <w:rsid w:val="004579FC"/>
    <w:rsid w:val="00463466"/>
    <w:rsid w:val="00471EE9"/>
    <w:rsid w:val="00482674"/>
    <w:rsid w:val="00484C40"/>
    <w:rsid w:val="0049250F"/>
    <w:rsid w:val="004A0C44"/>
    <w:rsid w:val="004A3194"/>
    <w:rsid w:val="004A3D59"/>
    <w:rsid w:val="00514967"/>
    <w:rsid w:val="00516757"/>
    <w:rsid w:val="00534003"/>
    <w:rsid w:val="00534E88"/>
    <w:rsid w:val="0054052A"/>
    <w:rsid w:val="00554AE6"/>
    <w:rsid w:val="0056653F"/>
    <w:rsid w:val="0058450A"/>
    <w:rsid w:val="005A1E2C"/>
    <w:rsid w:val="005C1478"/>
    <w:rsid w:val="006B5251"/>
    <w:rsid w:val="006C15E7"/>
    <w:rsid w:val="006E3316"/>
    <w:rsid w:val="006E7D49"/>
    <w:rsid w:val="006F0384"/>
    <w:rsid w:val="00711C68"/>
    <w:rsid w:val="00721805"/>
    <w:rsid w:val="00726264"/>
    <w:rsid w:val="00736138"/>
    <w:rsid w:val="007478BD"/>
    <w:rsid w:val="0075534C"/>
    <w:rsid w:val="007553B4"/>
    <w:rsid w:val="007A2E07"/>
    <w:rsid w:val="007A41EB"/>
    <w:rsid w:val="007C7BC0"/>
    <w:rsid w:val="007D5304"/>
    <w:rsid w:val="00807566"/>
    <w:rsid w:val="0081026F"/>
    <w:rsid w:val="00816177"/>
    <w:rsid w:val="00823688"/>
    <w:rsid w:val="00851E2A"/>
    <w:rsid w:val="00883239"/>
    <w:rsid w:val="008B39D3"/>
    <w:rsid w:val="008B4285"/>
    <w:rsid w:val="008C263C"/>
    <w:rsid w:val="008C6B2A"/>
    <w:rsid w:val="008E6984"/>
    <w:rsid w:val="00902EE9"/>
    <w:rsid w:val="00906903"/>
    <w:rsid w:val="00917FB5"/>
    <w:rsid w:val="00943E57"/>
    <w:rsid w:val="0099608A"/>
    <w:rsid w:val="009B0674"/>
    <w:rsid w:val="009E23FF"/>
    <w:rsid w:val="009F26C2"/>
    <w:rsid w:val="00A1537A"/>
    <w:rsid w:val="00A174AF"/>
    <w:rsid w:val="00A23431"/>
    <w:rsid w:val="00A239A1"/>
    <w:rsid w:val="00A308A9"/>
    <w:rsid w:val="00A328DA"/>
    <w:rsid w:val="00A371C0"/>
    <w:rsid w:val="00A534AE"/>
    <w:rsid w:val="00A56748"/>
    <w:rsid w:val="00A62A8C"/>
    <w:rsid w:val="00A72D11"/>
    <w:rsid w:val="00AA3AC3"/>
    <w:rsid w:val="00AE3811"/>
    <w:rsid w:val="00AE52CC"/>
    <w:rsid w:val="00B122D9"/>
    <w:rsid w:val="00B64157"/>
    <w:rsid w:val="00B7779D"/>
    <w:rsid w:val="00B91CB2"/>
    <w:rsid w:val="00B92708"/>
    <w:rsid w:val="00BC7041"/>
    <w:rsid w:val="00BE7A94"/>
    <w:rsid w:val="00C15406"/>
    <w:rsid w:val="00C65EF8"/>
    <w:rsid w:val="00C801F9"/>
    <w:rsid w:val="00CA3454"/>
    <w:rsid w:val="00CD677C"/>
    <w:rsid w:val="00CE0EE0"/>
    <w:rsid w:val="00CE574D"/>
    <w:rsid w:val="00CE5F9E"/>
    <w:rsid w:val="00CF0143"/>
    <w:rsid w:val="00D01223"/>
    <w:rsid w:val="00D2030A"/>
    <w:rsid w:val="00D35E1D"/>
    <w:rsid w:val="00D47A7A"/>
    <w:rsid w:val="00D75689"/>
    <w:rsid w:val="00DE562D"/>
    <w:rsid w:val="00DE57E6"/>
    <w:rsid w:val="00DF383F"/>
    <w:rsid w:val="00E05B87"/>
    <w:rsid w:val="00E178A3"/>
    <w:rsid w:val="00E21F78"/>
    <w:rsid w:val="00E36D77"/>
    <w:rsid w:val="00E70C2F"/>
    <w:rsid w:val="00E74256"/>
    <w:rsid w:val="00E837D0"/>
    <w:rsid w:val="00E916CE"/>
    <w:rsid w:val="00ED7646"/>
    <w:rsid w:val="00EE4E80"/>
    <w:rsid w:val="00EF1CAE"/>
    <w:rsid w:val="00F25C91"/>
    <w:rsid w:val="00F350A5"/>
    <w:rsid w:val="00F7166C"/>
    <w:rsid w:val="00F76AFD"/>
    <w:rsid w:val="00F85549"/>
    <w:rsid w:val="00F97B5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39BB"/>
  <w15:docId w15:val="{05B5D6A2-7AA7-4034-BE12-CF74834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4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5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C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7C7BC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C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C7BC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D6A23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64157"/>
    <w:rPr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B6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KAZUP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Poljo</dc:creator>
  <cp:keywords/>
  <dc:description/>
  <cp:lastModifiedBy>Toni</cp:lastModifiedBy>
  <cp:revision>10</cp:revision>
  <cp:lastPrinted>2017-05-03T07:06:00Z</cp:lastPrinted>
  <dcterms:created xsi:type="dcterms:W3CDTF">2019-11-12T12:53:00Z</dcterms:created>
  <dcterms:modified xsi:type="dcterms:W3CDTF">2020-03-05T08:43:00Z</dcterms:modified>
</cp:coreProperties>
</file>