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719"/>
        <w:rPr>
          <w:rFonts w:ascii="Times New Roman"/>
          <w:sz w:val="20"/>
        </w:rPr>
      </w:pPr>
      <w:r>
        <w:rPr>
          <w:rFonts w:ascii="Times New Roman"/>
          <w:sz w:val="20"/>
        </w:rPr>
        <w:drawing>
          <wp:inline distT="0" distB="0" distL="0" distR="0">
            <wp:extent cx="482267" cy="60807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2267" cy="608076"/>
                    </a:xfrm>
                    <a:prstGeom prst="rect">
                      <a:avLst/>
                    </a:prstGeom>
                  </pic:spPr>
                </pic:pic>
              </a:graphicData>
            </a:graphic>
          </wp:inline>
        </w:drawing>
      </w:r>
      <w:r>
        <w:rPr>
          <w:rFonts w:ascii="Times New Roman"/>
          <w:sz w:val="20"/>
        </w:rPr>
      </w:r>
    </w:p>
    <w:p>
      <w:pPr>
        <w:spacing w:line="297" w:lineRule="auto" w:before="27" w:after="6"/>
        <w:ind w:left="4156" w:right="4451" w:hanging="3"/>
        <w:jc w:val="center"/>
        <w:rPr>
          <w:rFonts w:ascii="Arial" w:hAnsi="Arial"/>
          <w:b/>
          <w:sz w:val="22"/>
        </w:rPr>
      </w:pPr>
      <w:r>
        <w:rPr>
          <w:rFonts w:ascii="Arial" w:hAnsi="Arial"/>
          <w:b/>
          <w:sz w:val="18"/>
        </w:rPr>
        <w:t>REPUBLIKA HRVATSKA </w:t>
      </w:r>
      <w:r>
        <w:rPr>
          <w:rFonts w:ascii="Arial" w:hAnsi="Arial"/>
          <w:b/>
          <w:w w:val="95"/>
          <w:sz w:val="18"/>
        </w:rPr>
        <w:t>KARLOVAČKA ŽUPANIJA </w:t>
      </w:r>
      <w:r>
        <w:rPr>
          <w:rFonts w:ascii="Arial" w:hAnsi="Arial"/>
          <w:b/>
          <w:sz w:val="22"/>
        </w:rPr>
        <w:t>GRAD OZALJ</w:t>
      </w:r>
    </w:p>
    <w:p>
      <w:pPr>
        <w:pStyle w:val="BodyText"/>
        <w:spacing w:line="20" w:lineRule="exact"/>
        <w:ind w:left="2940"/>
        <w:rPr>
          <w:rFonts w:ascii="Arial"/>
          <w:sz w:val="2"/>
        </w:rPr>
      </w:pPr>
      <w:r>
        <w:rPr>
          <w:rFonts w:ascii="Arial"/>
          <w:sz w:val="2"/>
        </w:rPr>
        <w:pict>
          <v:group style="width:226.9pt;height:.15pt;mso-position-horizontal-relative:char;mso-position-vertical-relative:line" coordorigin="0,0" coordsize="4538,3">
            <v:line style="position:absolute" from="0,1" to="4538,1" stroked="true" strokeweight=".140pt" strokecolor="#000000">
              <v:stroke dashstyle="solid"/>
            </v:line>
          </v:group>
        </w:pict>
      </w:r>
      <w:r>
        <w:rPr>
          <w:rFonts w:ascii="Arial"/>
          <w:sz w:val="2"/>
        </w:rPr>
      </w:r>
    </w:p>
    <w:p>
      <w:pPr>
        <w:pStyle w:val="BodyText"/>
        <w:spacing w:before="4"/>
        <w:rPr>
          <w:rFonts w:ascii="Arial"/>
          <w:b/>
          <w:sz w:val="33"/>
        </w:rPr>
      </w:pPr>
    </w:p>
    <w:p>
      <w:pPr>
        <w:spacing w:line="237" w:lineRule="auto" w:before="0"/>
        <w:ind w:left="126" w:right="610" w:firstLine="0"/>
        <w:jc w:val="left"/>
        <w:rPr>
          <w:sz w:val="20"/>
        </w:rPr>
      </w:pPr>
      <w:r>
        <w:rPr/>
        <w:pict>
          <v:shapetype id="_x0000_t202" o:spt="202" coordsize="21600,21600" path="m,l,21600r21600,l21600,xe">
            <v:stroke joinstyle="miter"/>
            <v:path gradientshapeok="t" o:connecttype="rect"/>
          </v:shapetype>
          <v:shape style="position:absolute;margin-left:491.199005pt;margin-top:163.190979pt;width:5.05pt;height:10.050pt;mso-position-horizontal-relative:page;mso-position-vertical-relative:page;z-index:15729152" type="#_x0000_t202" fillcolor="#ffffff" stroked="true" strokeweight="1pt" strokecolor="#000000">
            <v:textbox inset="0,0,0,0">
              <w:txbxContent>
                <w:p>
                  <w:pPr>
                    <w:spacing w:line="201" w:lineRule="exact" w:before="0"/>
                    <w:ind w:left="0" w:right="-15" w:firstLine="0"/>
                    <w:jc w:val="left"/>
                    <w:rPr>
                      <w:rFonts w:ascii="Arial"/>
                      <w:sz w:val="18"/>
                    </w:rPr>
                  </w:pPr>
                  <w:r>
                    <w:rPr>
                      <w:rFonts w:ascii="Arial"/>
                      <w:sz w:val="18"/>
                    </w:rPr>
                    <w:t>7</w:t>
                  </w:r>
                </w:p>
              </w:txbxContent>
            </v:textbox>
            <v:fill opacity="45875f" type="gradient"/>
            <v:stroke dashstyle="dash"/>
            <w10:wrap type="none"/>
          </v:shape>
        </w:pict>
      </w:r>
      <w:r>
        <w:rPr>
          <w:sz w:val="20"/>
        </w:rPr>
        <w:t>Temeljem</w:t>
      </w:r>
      <w:r>
        <w:rPr>
          <w:spacing w:val="-21"/>
          <w:sz w:val="20"/>
        </w:rPr>
        <w:t> </w:t>
      </w:r>
      <w:r>
        <w:rPr>
          <w:sz w:val="20"/>
        </w:rPr>
        <w:t>članka</w:t>
      </w:r>
      <w:r>
        <w:rPr>
          <w:spacing w:val="-20"/>
          <w:sz w:val="20"/>
        </w:rPr>
        <w:t> </w:t>
      </w:r>
      <w:r>
        <w:rPr>
          <w:sz w:val="20"/>
        </w:rPr>
        <w:t>109.</w:t>
      </w:r>
      <w:r>
        <w:rPr>
          <w:spacing w:val="-21"/>
          <w:sz w:val="20"/>
        </w:rPr>
        <w:t> </w:t>
      </w:r>
      <w:r>
        <w:rPr>
          <w:sz w:val="20"/>
        </w:rPr>
        <w:t>Zakona</w:t>
      </w:r>
      <w:r>
        <w:rPr>
          <w:spacing w:val="-22"/>
          <w:sz w:val="20"/>
        </w:rPr>
        <w:t> </w:t>
      </w:r>
      <w:r>
        <w:rPr>
          <w:sz w:val="20"/>
        </w:rPr>
        <w:t>o</w:t>
      </w:r>
      <w:r>
        <w:rPr>
          <w:spacing w:val="-23"/>
          <w:sz w:val="20"/>
        </w:rPr>
        <w:t> </w:t>
      </w:r>
      <w:r>
        <w:rPr>
          <w:sz w:val="20"/>
        </w:rPr>
        <w:t>proračunu</w:t>
      </w:r>
      <w:r>
        <w:rPr>
          <w:spacing w:val="-22"/>
          <w:sz w:val="20"/>
        </w:rPr>
        <w:t> </w:t>
      </w:r>
      <w:r>
        <w:rPr>
          <w:sz w:val="20"/>
        </w:rPr>
        <w:t>("Narodne</w:t>
      </w:r>
      <w:r>
        <w:rPr>
          <w:spacing w:val="-22"/>
          <w:sz w:val="20"/>
        </w:rPr>
        <w:t> </w:t>
      </w:r>
      <w:r>
        <w:rPr>
          <w:sz w:val="20"/>
        </w:rPr>
        <w:t>novine"</w:t>
      </w:r>
      <w:r>
        <w:rPr>
          <w:spacing w:val="-21"/>
          <w:sz w:val="20"/>
        </w:rPr>
        <w:t> </w:t>
      </w:r>
      <w:r>
        <w:rPr>
          <w:sz w:val="20"/>
        </w:rPr>
        <w:t>broj</w:t>
      </w:r>
      <w:r>
        <w:rPr>
          <w:spacing w:val="-23"/>
          <w:sz w:val="20"/>
        </w:rPr>
        <w:t> </w:t>
      </w:r>
      <w:r>
        <w:rPr>
          <w:sz w:val="20"/>
        </w:rPr>
        <w:t>87/08,</w:t>
      </w:r>
      <w:r>
        <w:rPr>
          <w:spacing w:val="-22"/>
          <w:sz w:val="20"/>
        </w:rPr>
        <w:t> </w:t>
      </w:r>
      <w:r>
        <w:rPr>
          <w:sz w:val="20"/>
        </w:rPr>
        <w:t>136/12,</w:t>
      </w:r>
      <w:r>
        <w:rPr>
          <w:spacing w:val="-21"/>
          <w:sz w:val="20"/>
        </w:rPr>
        <w:t> </w:t>
      </w:r>
      <w:r>
        <w:rPr>
          <w:sz w:val="20"/>
        </w:rPr>
        <w:t>15/15),</w:t>
      </w:r>
      <w:r>
        <w:rPr>
          <w:spacing w:val="-21"/>
          <w:sz w:val="20"/>
        </w:rPr>
        <w:t> </w:t>
      </w:r>
      <w:r>
        <w:rPr>
          <w:sz w:val="20"/>
        </w:rPr>
        <w:t>članka</w:t>
      </w:r>
      <w:r>
        <w:rPr>
          <w:spacing w:val="-22"/>
          <w:sz w:val="20"/>
        </w:rPr>
        <w:t> </w:t>
      </w:r>
      <w:r>
        <w:rPr>
          <w:sz w:val="20"/>
        </w:rPr>
        <w:t>15.</w:t>
      </w:r>
      <w:r>
        <w:rPr>
          <w:spacing w:val="-21"/>
          <w:sz w:val="20"/>
        </w:rPr>
        <w:t> </w:t>
      </w:r>
      <w:r>
        <w:rPr>
          <w:sz w:val="20"/>
        </w:rPr>
        <w:t>Pravilnika</w:t>
      </w:r>
      <w:r>
        <w:rPr>
          <w:spacing w:val="-23"/>
          <w:sz w:val="20"/>
        </w:rPr>
        <w:t> </w:t>
      </w:r>
      <w:r>
        <w:rPr>
          <w:sz w:val="20"/>
        </w:rPr>
        <w:t>o polugodišnjem</w:t>
      </w:r>
      <w:r>
        <w:rPr>
          <w:spacing w:val="-20"/>
          <w:sz w:val="20"/>
        </w:rPr>
        <w:t> </w:t>
      </w:r>
      <w:r>
        <w:rPr>
          <w:sz w:val="20"/>
        </w:rPr>
        <w:t>i</w:t>
      </w:r>
      <w:r>
        <w:rPr>
          <w:spacing w:val="-20"/>
          <w:sz w:val="20"/>
        </w:rPr>
        <w:t> </w:t>
      </w:r>
      <w:r>
        <w:rPr>
          <w:sz w:val="20"/>
        </w:rPr>
        <w:t>godišnjem</w:t>
      </w:r>
      <w:r>
        <w:rPr>
          <w:spacing w:val="-19"/>
          <w:sz w:val="20"/>
        </w:rPr>
        <w:t> </w:t>
      </w:r>
      <w:r>
        <w:rPr>
          <w:sz w:val="20"/>
        </w:rPr>
        <w:t>izvršenju</w:t>
      </w:r>
      <w:r>
        <w:rPr>
          <w:spacing w:val="-19"/>
          <w:sz w:val="20"/>
        </w:rPr>
        <w:t> </w:t>
      </w:r>
      <w:r>
        <w:rPr>
          <w:sz w:val="20"/>
        </w:rPr>
        <w:t>proračuna</w:t>
      </w:r>
      <w:r>
        <w:rPr>
          <w:spacing w:val="-20"/>
          <w:sz w:val="20"/>
        </w:rPr>
        <w:t> </w:t>
      </w:r>
      <w:r>
        <w:rPr>
          <w:sz w:val="20"/>
        </w:rPr>
        <w:t>("Narodne</w:t>
      </w:r>
      <w:r>
        <w:rPr>
          <w:spacing w:val="-21"/>
          <w:sz w:val="20"/>
        </w:rPr>
        <w:t> </w:t>
      </w:r>
      <w:r>
        <w:rPr>
          <w:sz w:val="20"/>
        </w:rPr>
        <w:t>novine"</w:t>
      </w:r>
      <w:r>
        <w:rPr>
          <w:spacing w:val="-20"/>
          <w:sz w:val="20"/>
        </w:rPr>
        <w:t> </w:t>
      </w:r>
      <w:r>
        <w:rPr>
          <w:sz w:val="20"/>
        </w:rPr>
        <w:t>broj</w:t>
      </w:r>
      <w:r>
        <w:rPr>
          <w:spacing w:val="-21"/>
          <w:sz w:val="20"/>
        </w:rPr>
        <w:t> </w:t>
      </w:r>
      <w:r>
        <w:rPr>
          <w:sz w:val="20"/>
        </w:rPr>
        <w:t>24/13)</w:t>
      </w:r>
      <w:r>
        <w:rPr>
          <w:spacing w:val="-19"/>
          <w:sz w:val="20"/>
        </w:rPr>
        <w:t> </w:t>
      </w:r>
      <w:r>
        <w:rPr>
          <w:sz w:val="20"/>
        </w:rPr>
        <w:t>te</w:t>
      </w:r>
      <w:r>
        <w:rPr>
          <w:spacing w:val="-18"/>
          <w:sz w:val="20"/>
        </w:rPr>
        <w:t> </w:t>
      </w:r>
      <w:r>
        <w:rPr>
          <w:sz w:val="20"/>
        </w:rPr>
        <w:t>članka</w:t>
      </w:r>
      <w:r>
        <w:rPr>
          <w:spacing w:val="-18"/>
          <w:sz w:val="20"/>
        </w:rPr>
        <w:t> </w:t>
      </w:r>
      <w:r>
        <w:rPr>
          <w:sz w:val="20"/>
        </w:rPr>
        <w:t>33.</w:t>
      </w:r>
      <w:r>
        <w:rPr>
          <w:spacing w:val="-20"/>
          <w:sz w:val="20"/>
        </w:rPr>
        <w:t> </w:t>
      </w:r>
      <w:r>
        <w:rPr>
          <w:sz w:val="20"/>
        </w:rPr>
        <w:t>Statuta</w:t>
      </w:r>
      <w:r>
        <w:rPr>
          <w:spacing w:val="-17"/>
          <w:sz w:val="20"/>
        </w:rPr>
        <w:t> </w:t>
      </w:r>
      <w:r>
        <w:rPr>
          <w:sz w:val="20"/>
        </w:rPr>
        <w:t>Grada</w:t>
      </w:r>
      <w:r>
        <w:rPr>
          <w:spacing w:val="-18"/>
          <w:sz w:val="20"/>
        </w:rPr>
        <w:t> </w:t>
      </w:r>
      <w:r>
        <w:rPr>
          <w:sz w:val="20"/>
        </w:rPr>
        <w:t>Ozlja ("Službeni</w:t>
      </w:r>
      <w:r>
        <w:rPr>
          <w:spacing w:val="-19"/>
          <w:sz w:val="20"/>
        </w:rPr>
        <w:t> </w:t>
      </w:r>
      <w:r>
        <w:rPr>
          <w:sz w:val="20"/>
        </w:rPr>
        <w:t>glasnik"</w:t>
      </w:r>
      <w:r>
        <w:rPr>
          <w:spacing w:val="-19"/>
          <w:sz w:val="20"/>
        </w:rPr>
        <w:t> </w:t>
      </w:r>
      <w:r>
        <w:rPr>
          <w:sz w:val="20"/>
        </w:rPr>
        <w:t>broj</w:t>
      </w:r>
      <w:r>
        <w:rPr>
          <w:spacing w:val="-19"/>
          <w:sz w:val="20"/>
        </w:rPr>
        <w:t> </w:t>
      </w:r>
      <w:r>
        <w:rPr>
          <w:sz w:val="20"/>
        </w:rPr>
        <w:t>7/13-pročišćeni</w:t>
      </w:r>
      <w:r>
        <w:rPr>
          <w:spacing w:val="-19"/>
          <w:sz w:val="20"/>
        </w:rPr>
        <w:t> </w:t>
      </w:r>
      <w:r>
        <w:rPr>
          <w:sz w:val="20"/>
        </w:rPr>
        <w:t>tekst)</w:t>
      </w:r>
      <w:r>
        <w:rPr>
          <w:spacing w:val="-19"/>
          <w:sz w:val="20"/>
        </w:rPr>
        <w:t> </w:t>
      </w:r>
      <w:r>
        <w:rPr>
          <w:sz w:val="20"/>
        </w:rPr>
        <w:t>Gradsko</w:t>
      </w:r>
      <w:r>
        <w:rPr>
          <w:spacing w:val="-16"/>
          <w:sz w:val="20"/>
        </w:rPr>
        <w:t> </w:t>
      </w:r>
      <w:r>
        <w:rPr>
          <w:sz w:val="20"/>
        </w:rPr>
        <w:t>vijeće</w:t>
      </w:r>
      <w:r>
        <w:rPr>
          <w:spacing w:val="-20"/>
          <w:sz w:val="20"/>
        </w:rPr>
        <w:t> </w:t>
      </w:r>
      <w:r>
        <w:rPr>
          <w:sz w:val="20"/>
        </w:rPr>
        <w:t>Grada</w:t>
      </w:r>
      <w:r>
        <w:rPr>
          <w:spacing w:val="-17"/>
          <w:sz w:val="20"/>
        </w:rPr>
        <w:t> </w:t>
      </w:r>
      <w:r>
        <w:rPr>
          <w:sz w:val="20"/>
        </w:rPr>
        <w:t>Ozlja</w:t>
      </w:r>
      <w:r>
        <w:rPr>
          <w:spacing w:val="-20"/>
          <w:sz w:val="20"/>
        </w:rPr>
        <w:t> </w:t>
      </w:r>
      <w:r>
        <w:rPr>
          <w:sz w:val="20"/>
        </w:rPr>
        <w:t>na</w:t>
      </w:r>
      <w:r>
        <w:rPr>
          <w:spacing w:val="-19"/>
          <w:sz w:val="20"/>
        </w:rPr>
        <w:t> </w:t>
      </w:r>
      <w:r>
        <w:rPr>
          <w:sz w:val="20"/>
        </w:rPr>
        <w:t>svojoj</w:t>
      </w:r>
      <w:r>
        <w:rPr>
          <w:spacing w:val="-21"/>
          <w:sz w:val="20"/>
        </w:rPr>
        <w:t> </w:t>
      </w:r>
      <w:r>
        <w:rPr>
          <w:sz w:val="20"/>
        </w:rPr>
        <w:t>3.</w:t>
      </w:r>
      <w:r>
        <w:rPr>
          <w:spacing w:val="-19"/>
          <w:sz w:val="20"/>
        </w:rPr>
        <w:t> </w:t>
      </w:r>
      <w:r>
        <w:rPr>
          <w:sz w:val="20"/>
        </w:rPr>
        <w:t>sjednici</w:t>
      </w:r>
      <w:r>
        <w:rPr>
          <w:spacing w:val="-20"/>
          <w:sz w:val="20"/>
        </w:rPr>
        <w:t> </w:t>
      </w:r>
      <w:r>
        <w:rPr>
          <w:sz w:val="20"/>
        </w:rPr>
        <w:t>održanoj</w:t>
      </w:r>
      <w:r>
        <w:rPr>
          <w:spacing w:val="-19"/>
          <w:sz w:val="20"/>
        </w:rPr>
        <w:t> </w:t>
      </w:r>
      <w:r>
        <w:rPr>
          <w:sz w:val="20"/>
        </w:rPr>
        <w:t>….rujna 2017. godine donijelo je:</w:t>
      </w:r>
    </w:p>
    <w:p>
      <w:pPr>
        <w:pStyle w:val="Title"/>
        <w:spacing w:line="244" w:lineRule="auto"/>
      </w:pPr>
      <w:r>
        <w:rPr>
          <w:w w:val="95"/>
        </w:rPr>
        <w:t>POLUGODIŠNJI IZVJEŠTAJ O IZVRŠENJU PRORAČUNA </w:t>
      </w:r>
      <w:r>
        <w:rPr/>
        <w:t>GRADA OZLJA ZA 2017. GODINU</w:t>
      </w:r>
    </w:p>
    <w:p>
      <w:pPr>
        <w:pStyle w:val="BodyText"/>
        <w:spacing w:before="5"/>
        <w:rPr>
          <w:rFonts w:ascii="Times New Roman"/>
          <w:b/>
          <w:sz w:val="34"/>
        </w:rPr>
      </w:pPr>
    </w:p>
    <w:p>
      <w:pPr>
        <w:spacing w:before="0"/>
        <w:ind w:left="4577" w:right="0" w:firstLine="0"/>
        <w:jc w:val="left"/>
        <w:rPr>
          <w:rFonts w:ascii="Times New Roman" w:hAnsi="Times New Roman"/>
          <w:b/>
          <w:sz w:val="28"/>
        </w:rPr>
      </w:pPr>
      <w:r>
        <w:rPr>
          <w:rFonts w:ascii="Times New Roman" w:hAnsi="Times New Roman"/>
          <w:b/>
          <w:sz w:val="28"/>
        </w:rPr>
        <w:t>I. OPĆI DIO</w:t>
      </w:r>
    </w:p>
    <w:p>
      <w:pPr>
        <w:spacing w:before="85"/>
        <w:ind w:left="604" w:right="706" w:firstLine="0"/>
        <w:jc w:val="center"/>
        <w:rPr>
          <w:b/>
          <w:sz w:val="22"/>
        </w:rPr>
      </w:pPr>
      <w:r>
        <w:rPr>
          <w:b/>
          <w:sz w:val="22"/>
        </w:rPr>
        <w:t>Članak 1.</w:t>
      </w:r>
    </w:p>
    <w:p>
      <w:pPr>
        <w:spacing w:before="66"/>
        <w:ind w:left="126" w:right="0" w:firstLine="0"/>
        <w:jc w:val="left"/>
        <w:rPr>
          <w:rFonts w:ascii="Arial" w:hAnsi="Arial"/>
          <w:sz w:val="18"/>
        </w:rPr>
      </w:pPr>
      <w:r>
        <w:rPr>
          <w:rFonts w:ascii="Arial" w:hAnsi="Arial"/>
          <w:sz w:val="18"/>
        </w:rPr>
        <w:t>Proračun Grada Ozlja u razdoblju od 01.01.-30.06.2017. godine, izvršen je kako slijedi:</w:t>
      </w:r>
    </w:p>
    <w:p>
      <w:pPr>
        <w:pStyle w:val="BodyText"/>
        <w:rPr>
          <w:rFonts w:ascii="Arial"/>
          <w:sz w:val="20"/>
        </w:rPr>
      </w:pPr>
    </w:p>
    <w:p>
      <w:pPr>
        <w:pStyle w:val="BodyText"/>
        <w:rPr>
          <w:rFonts w:ascii="Arial"/>
          <w:sz w:val="20"/>
        </w:rPr>
      </w:pPr>
    </w:p>
    <w:p>
      <w:pPr>
        <w:pStyle w:val="BodyText"/>
        <w:spacing w:before="10"/>
        <w:rPr>
          <w:rFonts w:ascii="Arial"/>
          <w:sz w:val="13"/>
        </w:r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911"/>
        <w:gridCol w:w="1647"/>
        <w:gridCol w:w="1650"/>
        <w:gridCol w:w="1757"/>
        <w:gridCol w:w="797"/>
        <w:gridCol w:w="792"/>
      </w:tblGrid>
      <w:tr>
        <w:trPr>
          <w:trHeight w:val="496" w:hRule="atLeast"/>
        </w:trPr>
        <w:tc>
          <w:tcPr>
            <w:tcW w:w="3911" w:type="dxa"/>
            <w:vMerge w:val="restart"/>
            <w:tcBorders>
              <w:top w:val="nil"/>
              <w:left w:val="nil"/>
              <w:right w:val="single" w:sz="2" w:space="0" w:color="000000"/>
            </w:tcBorders>
          </w:tcPr>
          <w:p>
            <w:pPr>
              <w:pStyle w:val="TableParagraph"/>
              <w:spacing w:before="9"/>
              <w:rPr>
                <w:rFonts w:ascii="Arial"/>
                <w:sz w:val="32"/>
              </w:rPr>
            </w:pPr>
          </w:p>
          <w:p>
            <w:pPr>
              <w:pStyle w:val="TableParagraph"/>
              <w:ind w:left="16"/>
              <w:rPr>
                <w:rFonts w:ascii="Times New Roman" w:hAnsi="Times New Roman"/>
                <w:b/>
                <w:sz w:val="22"/>
              </w:rPr>
            </w:pPr>
            <w:r>
              <w:rPr>
                <w:rFonts w:ascii="Times New Roman" w:hAnsi="Times New Roman"/>
                <w:b/>
                <w:sz w:val="22"/>
              </w:rPr>
              <w:t>A. RAČUNA PRIHODA I RASHODA</w:t>
            </w:r>
          </w:p>
        </w:tc>
        <w:tc>
          <w:tcPr>
            <w:tcW w:w="1647" w:type="dxa"/>
            <w:tcBorders>
              <w:top w:val="single" w:sz="2" w:space="0" w:color="000000"/>
              <w:left w:val="single" w:sz="2" w:space="0" w:color="000000"/>
              <w:bottom w:val="single" w:sz="2" w:space="0" w:color="000000"/>
              <w:right w:val="single" w:sz="2" w:space="0" w:color="000000"/>
            </w:tcBorders>
          </w:tcPr>
          <w:p>
            <w:pPr>
              <w:pStyle w:val="TableParagraph"/>
              <w:spacing w:line="167" w:lineRule="exact" w:before="16"/>
              <w:ind w:left="304" w:right="250"/>
              <w:jc w:val="center"/>
              <w:rPr>
                <w:sz w:val="14"/>
              </w:rPr>
            </w:pPr>
            <w:r>
              <w:rPr>
                <w:sz w:val="14"/>
              </w:rPr>
              <w:t>Izvršenje 01.01.-</w:t>
            </w:r>
          </w:p>
          <w:p>
            <w:pPr>
              <w:pStyle w:val="TableParagraph"/>
              <w:spacing w:line="167" w:lineRule="exact"/>
              <w:ind w:left="301" w:right="250"/>
              <w:jc w:val="center"/>
              <w:rPr>
                <w:sz w:val="14"/>
              </w:rPr>
            </w:pPr>
            <w:r>
              <w:rPr>
                <w:sz w:val="14"/>
              </w:rPr>
              <w:t>30.06.2016.</w:t>
            </w:r>
          </w:p>
        </w:tc>
        <w:tc>
          <w:tcPr>
            <w:tcW w:w="1650"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8"/>
              <w:ind w:left="419" w:right="14" w:hanging="332"/>
              <w:rPr>
                <w:sz w:val="14"/>
              </w:rPr>
            </w:pPr>
            <w:r>
              <w:rPr>
                <w:sz w:val="14"/>
              </w:rPr>
              <w:t>Plan proračuna R1.2017. preraspodjela</w:t>
            </w:r>
          </w:p>
        </w:tc>
        <w:tc>
          <w:tcPr>
            <w:tcW w:w="1757" w:type="dxa"/>
            <w:tcBorders>
              <w:top w:val="single" w:sz="2" w:space="0" w:color="000000"/>
              <w:left w:val="single" w:sz="2" w:space="0" w:color="000000"/>
              <w:bottom w:val="single" w:sz="2" w:space="0" w:color="000000"/>
              <w:right w:val="single" w:sz="2" w:space="0" w:color="000000"/>
            </w:tcBorders>
          </w:tcPr>
          <w:p>
            <w:pPr>
              <w:pStyle w:val="TableParagraph"/>
              <w:spacing w:line="167" w:lineRule="exact" w:before="16"/>
              <w:ind w:left="356" w:right="308"/>
              <w:jc w:val="center"/>
              <w:rPr>
                <w:sz w:val="14"/>
              </w:rPr>
            </w:pPr>
            <w:r>
              <w:rPr>
                <w:sz w:val="14"/>
              </w:rPr>
              <w:t>Izvršenje 01.01.-</w:t>
            </w:r>
          </w:p>
          <w:p>
            <w:pPr>
              <w:pStyle w:val="TableParagraph"/>
              <w:spacing w:line="167" w:lineRule="exact"/>
              <w:ind w:left="356" w:right="307"/>
              <w:jc w:val="center"/>
              <w:rPr>
                <w:sz w:val="14"/>
              </w:rPr>
            </w:pPr>
            <w:r>
              <w:rPr>
                <w:sz w:val="14"/>
              </w:rPr>
              <w:t>30.06.2017.</w:t>
            </w:r>
          </w:p>
        </w:tc>
        <w:tc>
          <w:tcPr>
            <w:tcW w:w="797"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8"/>
              <w:ind w:left="320" w:right="161" w:hanging="102"/>
              <w:rPr>
                <w:sz w:val="14"/>
              </w:rPr>
            </w:pPr>
            <w:r>
              <w:rPr>
                <w:w w:val="95"/>
                <w:sz w:val="14"/>
              </w:rPr>
              <w:t>Indeks </w:t>
            </w:r>
            <w:r>
              <w:rPr>
                <w:sz w:val="14"/>
              </w:rPr>
              <w:t>3/1</w:t>
            </w:r>
          </w:p>
        </w:tc>
        <w:tc>
          <w:tcPr>
            <w:tcW w:w="792" w:type="dxa"/>
            <w:tcBorders>
              <w:top w:val="single" w:sz="2" w:space="0" w:color="000000"/>
              <w:left w:val="single" w:sz="2" w:space="0" w:color="000000"/>
              <w:bottom w:val="single" w:sz="2" w:space="0" w:color="000000"/>
              <w:right w:val="single" w:sz="2" w:space="0" w:color="000000"/>
            </w:tcBorders>
          </w:tcPr>
          <w:p>
            <w:pPr>
              <w:pStyle w:val="TableParagraph"/>
              <w:spacing w:line="235" w:lineRule="auto" w:before="18"/>
              <w:ind w:left="320" w:right="155" w:hanging="101"/>
              <w:rPr>
                <w:sz w:val="14"/>
              </w:rPr>
            </w:pPr>
            <w:r>
              <w:rPr>
                <w:w w:val="95"/>
                <w:sz w:val="14"/>
              </w:rPr>
              <w:t>Indeks </w:t>
            </w:r>
            <w:r>
              <w:rPr>
                <w:sz w:val="14"/>
              </w:rPr>
              <w:t>3/2</w:t>
            </w:r>
          </w:p>
        </w:tc>
      </w:tr>
      <w:tr>
        <w:trPr>
          <w:trHeight w:val="205" w:hRule="atLeast"/>
        </w:trPr>
        <w:tc>
          <w:tcPr>
            <w:tcW w:w="3911" w:type="dxa"/>
            <w:vMerge/>
            <w:tcBorders>
              <w:top w:val="nil"/>
              <w:left w:val="nil"/>
              <w:right w:val="single" w:sz="2" w:space="0" w:color="000000"/>
            </w:tcBorders>
          </w:tcPr>
          <w:p>
            <w:pPr>
              <w:rPr>
                <w:sz w:val="2"/>
                <w:szCs w:val="2"/>
              </w:rPr>
            </w:pPr>
          </w:p>
        </w:tc>
        <w:tc>
          <w:tcPr>
            <w:tcW w:w="1647" w:type="dxa"/>
            <w:tcBorders>
              <w:top w:val="single" w:sz="2" w:space="0" w:color="000000"/>
              <w:left w:val="single" w:sz="2" w:space="0" w:color="000000"/>
              <w:bottom w:val="single" w:sz="2" w:space="0" w:color="000000"/>
              <w:right w:val="single" w:sz="2" w:space="0" w:color="000000"/>
            </w:tcBorders>
          </w:tcPr>
          <w:p>
            <w:pPr>
              <w:pStyle w:val="TableParagraph"/>
              <w:spacing w:before="10"/>
              <w:ind w:left="9"/>
              <w:jc w:val="center"/>
              <w:rPr>
                <w:sz w:val="14"/>
              </w:rPr>
            </w:pPr>
            <w:r>
              <w:rPr>
                <w:w w:val="95"/>
                <w:sz w:val="14"/>
              </w:rPr>
              <w:t>1</w:t>
            </w:r>
          </w:p>
        </w:tc>
        <w:tc>
          <w:tcPr>
            <w:tcW w:w="1650" w:type="dxa"/>
            <w:tcBorders>
              <w:top w:val="single" w:sz="2" w:space="0" w:color="000000"/>
              <w:left w:val="single" w:sz="2" w:space="0" w:color="000000"/>
              <w:bottom w:val="single" w:sz="2" w:space="0" w:color="000000"/>
              <w:right w:val="single" w:sz="2" w:space="0" w:color="000000"/>
            </w:tcBorders>
          </w:tcPr>
          <w:p>
            <w:pPr>
              <w:pStyle w:val="TableParagraph"/>
              <w:spacing w:before="10"/>
              <w:ind w:left="5"/>
              <w:jc w:val="center"/>
              <w:rPr>
                <w:sz w:val="14"/>
              </w:rPr>
            </w:pPr>
            <w:r>
              <w:rPr>
                <w:w w:val="95"/>
                <w:sz w:val="14"/>
              </w:rPr>
              <w:t>2</w:t>
            </w:r>
          </w:p>
        </w:tc>
        <w:tc>
          <w:tcPr>
            <w:tcW w:w="1757" w:type="dxa"/>
            <w:tcBorders>
              <w:top w:val="single" w:sz="2" w:space="0" w:color="000000"/>
              <w:left w:val="single" w:sz="2" w:space="0" w:color="000000"/>
              <w:bottom w:val="single" w:sz="2" w:space="0" w:color="000000"/>
              <w:right w:val="single" w:sz="2" w:space="0" w:color="000000"/>
            </w:tcBorders>
          </w:tcPr>
          <w:p>
            <w:pPr>
              <w:pStyle w:val="TableParagraph"/>
              <w:spacing w:before="10"/>
              <w:ind w:left="8"/>
              <w:jc w:val="center"/>
              <w:rPr>
                <w:sz w:val="14"/>
              </w:rPr>
            </w:pPr>
            <w:r>
              <w:rPr>
                <w:w w:val="95"/>
                <w:sz w:val="14"/>
              </w:rPr>
              <w:t>3</w:t>
            </w:r>
          </w:p>
        </w:tc>
        <w:tc>
          <w:tcPr>
            <w:tcW w:w="797" w:type="dxa"/>
            <w:tcBorders>
              <w:top w:val="single" w:sz="2" w:space="0" w:color="000000"/>
              <w:left w:val="single" w:sz="2" w:space="0" w:color="000000"/>
              <w:bottom w:val="single" w:sz="2" w:space="0" w:color="000000"/>
              <w:right w:val="single" w:sz="2" w:space="0" w:color="000000"/>
            </w:tcBorders>
          </w:tcPr>
          <w:p>
            <w:pPr>
              <w:pStyle w:val="TableParagraph"/>
              <w:spacing w:before="10"/>
              <w:ind w:left="3"/>
              <w:jc w:val="center"/>
              <w:rPr>
                <w:sz w:val="14"/>
              </w:rPr>
            </w:pPr>
            <w:r>
              <w:rPr>
                <w:w w:val="95"/>
                <w:sz w:val="14"/>
              </w:rPr>
              <w:t>4</w:t>
            </w:r>
          </w:p>
        </w:tc>
        <w:tc>
          <w:tcPr>
            <w:tcW w:w="792" w:type="dxa"/>
            <w:tcBorders>
              <w:top w:val="single" w:sz="2" w:space="0" w:color="000000"/>
              <w:left w:val="single" w:sz="2" w:space="0" w:color="000000"/>
              <w:bottom w:val="single" w:sz="2" w:space="0" w:color="000000"/>
              <w:right w:val="single" w:sz="2" w:space="0" w:color="000000"/>
            </w:tcBorders>
          </w:tcPr>
          <w:p>
            <w:pPr>
              <w:pStyle w:val="TableParagraph"/>
              <w:spacing w:before="10"/>
              <w:ind w:left="8"/>
              <w:jc w:val="center"/>
              <w:rPr>
                <w:sz w:val="14"/>
              </w:rPr>
            </w:pPr>
            <w:r>
              <w:rPr>
                <w:w w:val="95"/>
                <w:sz w:val="14"/>
              </w:rPr>
              <w:t>5</w:t>
            </w:r>
          </w:p>
        </w:tc>
      </w:tr>
      <w:tr>
        <w:trPr>
          <w:trHeight w:val="375" w:hRule="atLeast"/>
        </w:trPr>
        <w:tc>
          <w:tcPr>
            <w:tcW w:w="3911" w:type="dxa"/>
            <w:tcBorders>
              <w:left w:val="single" w:sz="4" w:space="0" w:color="000000"/>
            </w:tcBorders>
          </w:tcPr>
          <w:p>
            <w:pPr>
              <w:pStyle w:val="TableParagraph"/>
              <w:spacing w:before="18"/>
              <w:ind w:left="23"/>
              <w:rPr>
                <w:sz w:val="20"/>
              </w:rPr>
            </w:pPr>
            <w:r>
              <w:rPr>
                <w:sz w:val="20"/>
              </w:rPr>
              <w:t>Prihodi poslovanja</w:t>
            </w:r>
          </w:p>
        </w:tc>
        <w:tc>
          <w:tcPr>
            <w:tcW w:w="1647" w:type="dxa"/>
            <w:tcBorders>
              <w:top w:val="single" w:sz="2" w:space="0" w:color="000000"/>
              <w:bottom w:val="single" w:sz="2" w:space="0" w:color="000000"/>
              <w:right w:val="single" w:sz="2" w:space="0" w:color="000000"/>
            </w:tcBorders>
          </w:tcPr>
          <w:p>
            <w:pPr>
              <w:pStyle w:val="TableParagraph"/>
              <w:spacing w:before="126"/>
              <w:ind w:right="27"/>
              <w:jc w:val="right"/>
              <w:rPr>
                <w:sz w:val="14"/>
              </w:rPr>
            </w:pPr>
            <w:r>
              <w:rPr>
                <w:sz w:val="14"/>
              </w:rPr>
              <w:t>14.540.299,48</w:t>
            </w:r>
          </w:p>
        </w:tc>
        <w:tc>
          <w:tcPr>
            <w:tcW w:w="1650" w:type="dxa"/>
            <w:tcBorders>
              <w:top w:val="single" w:sz="2" w:space="0" w:color="000000"/>
              <w:left w:val="single" w:sz="2" w:space="0" w:color="000000"/>
              <w:bottom w:val="single" w:sz="2" w:space="0" w:color="000000"/>
              <w:right w:val="single" w:sz="2" w:space="0" w:color="000000"/>
            </w:tcBorders>
          </w:tcPr>
          <w:p>
            <w:pPr>
              <w:pStyle w:val="TableParagraph"/>
              <w:spacing w:before="126"/>
              <w:ind w:right="37"/>
              <w:jc w:val="right"/>
              <w:rPr>
                <w:sz w:val="14"/>
              </w:rPr>
            </w:pPr>
            <w:r>
              <w:rPr>
                <w:sz w:val="14"/>
              </w:rPr>
              <w:t>40.488.615,00</w:t>
            </w:r>
          </w:p>
        </w:tc>
        <w:tc>
          <w:tcPr>
            <w:tcW w:w="1757" w:type="dxa"/>
            <w:tcBorders>
              <w:top w:val="single" w:sz="2" w:space="0" w:color="000000"/>
              <w:left w:val="single" w:sz="2" w:space="0" w:color="000000"/>
              <w:bottom w:val="single" w:sz="2" w:space="0" w:color="000000"/>
              <w:right w:val="single" w:sz="2" w:space="0" w:color="000000"/>
            </w:tcBorders>
          </w:tcPr>
          <w:p>
            <w:pPr>
              <w:pStyle w:val="TableParagraph"/>
              <w:spacing w:before="126"/>
              <w:ind w:right="35"/>
              <w:jc w:val="right"/>
              <w:rPr>
                <w:sz w:val="14"/>
              </w:rPr>
            </w:pPr>
            <w:r>
              <w:rPr>
                <w:sz w:val="14"/>
              </w:rPr>
              <w:t>13.889.215,89</w:t>
            </w:r>
          </w:p>
        </w:tc>
        <w:tc>
          <w:tcPr>
            <w:tcW w:w="797" w:type="dxa"/>
            <w:tcBorders>
              <w:top w:val="single" w:sz="2" w:space="0" w:color="000000"/>
              <w:left w:val="single" w:sz="2" w:space="0" w:color="000000"/>
              <w:bottom w:val="single" w:sz="2" w:space="0" w:color="000000"/>
              <w:right w:val="single" w:sz="2" w:space="0" w:color="000000"/>
            </w:tcBorders>
          </w:tcPr>
          <w:p>
            <w:pPr>
              <w:pStyle w:val="TableParagraph"/>
              <w:spacing w:before="126"/>
              <w:ind w:left="128" w:right="138"/>
              <w:jc w:val="center"/>
              <w:rPr>
                <w:sz w:val="14"/>
              </w:rPr>
            </w:pPr>
            <w:r>
              <w:rPr>
                <w:sz w:val="14"/>
              </w:rPr>
              <w:t>95,52%</w:t>
            </w:r>
          </w:p>
        </w:tc>
        <w:tc>
          <w:tcPr>
            <w:tcW w:w="792" w:type="dxa"/>
            <w:tcBorders>
              <w:top w:val="single" w:sz="2" w:space="0" w:color="000000"/>
              <w:left w:val="single" w:sz="2" w:space="0" w:color="000000"/>
              <w:bottom w:val="single" w:sz="2" w:space="0" w:color="000000"/>
              <w:right w:val="single" w:sz="2" w:space="0" w:color="000000"/>
            </w:tcBorders>
          </w:tcPr>
          <w:p>
            <w:pPr>
              <w:pStyle w:val="TableParagraph"/>
              <w:spacing w:before="126"/>
              <w:ind w:left="128" w:right="133"/>
              <w:jc w:val="center"/>
              <w:rPr>
                <w:sz w:val="14"/>
              </w:rPr>
            </w:pPr>
            <w:r>
              <w:rPr>
                <w:sz w:val="14"/>
              </w:rPr>
              <w:t>34,30%</w:t>
            </w:r>
          </w:p>
        </w:tc>
      </w:tr>
      <w:tr>
        <w:trPr>
          <w:trHeight w:val="377" w:hRule="atLeast"/>
        </w:trPr>
        <w:tc>
          <w:tcPr>
            <w:tcW w:w="3911" w:type="dxa"/>
            <w:tcBorders>
              <w:left w:val="single" w:sz="4" w:space="0" w:color="000000"/>
            </w:tcBorders>
          </w:tcPr>
          <w:p>
            <w:pPr>
              <w:pStyle w:val="TableParagraph"/>
              <w:spacing w:before="20"/>
              <w:ind w:left="23"/>
              <w:rPr>
                <w:sz w:val="20"/>
              </w:rPr>
            </w:pPr>
            <w:r>
              <w:rPr>
                <w:sz w:val="20"/>
              </w:rPr>
              <w:t>Prihodi od prodaje nefinancijske imovine</w:t>
            </w:r>
          </w:p>
        </w:tc>
        <w:tc>
          <w:tcPr>
            <w:tcW w:w="1647" w:type="dxa"/>
            <w:tcBorders>
              <w:top w:val="single" w:sz="2" w:space="0" w:color="000000"/>
              <w:bottom w:val="single" w:sz="2" w:space="0" w:color="000000"/>
              <w:right w:val="single" w:sz="2" w:space="0" w:color="000000"/>
            </w:tcBorders>
          </w:tcPr>
          <w:p>
            <w:pPr>
              <w:pStyle w:val="TableParagraph"/>
              <w:spacing w:before="126"/>
              <w:ind w:right="21"/>
              <w:jc w:val="right"/>
              <w:rPr>
                <w:sz w:val="14"/>
              </w:rPr>
            </w:pPr>
            <w:r>
              <w:rPr>
                <w:sz w:val="14"/>
              </w:rPr>
              <w:t>13.234,18</w:t>
            </w:r>
          </w:p>
        </w:tc>
        <w:tc>
          <w:tcPr>
            <w:tcW w:w="1650" w:type="dxa"/>
            <w:tcBorders>
              <w:top w:val="single" w:sz="2" w:space="0" w:color="000000"/>
              <w:left w:val="single" w:sz="2" w:space="0" w:color="000000"/>
              <w:bottom w:val="single" w:sz="2" w:space="0" w:color="000000"/>
              <w:right w:val="single" w:sz="2" w:space="0" w:color="000000"/>
            </w:tcBorders>
          </w:tcPr>
          <w:p>
            <w:pPr>
              <w:pStyle w:val="TableParagraph"/>
              <w:spacing w:before="126"/>
              <w:ind w:right="31"/>
              <w:jc w:val="right"/>
              <w:rPr>
                <w:sz w:val="14"/>
              </w:rPr>
            </w:pPr>
            <w:r>
              <w:rPr>
                <w:sz w:val="14"/>
              </w:rPr>
              <w:t>45.000,00</w:t>
            </w:r>
          </w:p>
        </w:tc>
        <w:tc>
          <w:tcPr>
            <w:tcW w:w="1757" w:type="dxa"/>
            <w:tcBorders>
              <w:top w:val="single" w:sz="2" w:space="0" w:color="000000"/>
              <w:left w:val="single" w:sz="2" w:space="0" w:color="000000"/>
              <w:bottom w:val="single" w:sz="2" w:space="0" w:color="000000"/>
              <w:right w:val="single" w:sz="2" w:space="0" w:color="000000"/>
            </w:tcBorders>
          </w:tcPr>
          <w:p>
            <w:pPr>
              <w:pStyle w:val="TableParagraph"/>
              <w:spacing w:before="126"/>
              <w:ind w:right="27"/>
              <w:jc w:val="right"/>
              <w:rPr>
                <w:sz w:val="14"/>
              </w:rPr>
            </w:pPr>
            <w:r>
              <w:rPr>
                <w:sz w:val="14"/>
              </w:rPr>
              <w:t>13.151,68</w:t>
            </w:r>
          </w:p>
        </w:tc>
        <w:tc>
          <w:tcPr>
            <w:tcW w:w="797" w:type="dxa"/>
            <w:tcBorders>
              <w:top w:val="single" w:sz="2" w:space="0" w:color="000000"/>
              <w:left w:val="single" w:sz="2" w:space="0" w:color="000000"/>
              <w:bottom w:val="single" w:sz="2" w:space="0" w:color="000000"/>
              <w:right w:val="single" w:sz="2" w:space="0" w:color="000000"/>
            </w:tcBorders>
          </w:tcPr>
          <w:p>
            <w:pPr>
              <w:pStyle w:val="TableParagraph"/>
              <w:spacing w:before="126"/>
              <w:ind w:left="128" w:right="138"/>
              <w:jc w:val="center"/>
              <w:rPr>
                <w:sz w:val="14"/>
              </w:rPr>
            </w:pPr>
            <w:r>
              <w:rPr>
                <w:sz w:val="14"/>
              </w:rPr>
              <w:t>99,38%</w:t>
            </w:r>
          </w:p>
        </w:tc>
        <w:tc>
          <w:tcPr>
            <w:tcW w:w="792" w:type="dxa"/>
            <w:tcBorders>
              <w:top w:val="single" w:sz="2" w:space="0" w:color="000000"/>
              <w:left w:val="single" w:sz="2" w:space="0" w:color="000000"/>
              <w:bottom w:val="single" w:sz="2" w:space="0" w:color="000000"/>
              <w:right w:val="single" w:sz="2" w:space="0" w:color="000000"/>
            </w:tcBorders>
          </w:tcPr>
          <w:p>
            <w:pPr>
              <w:pStyle w:val="TableParagraph"/>
              <w:spacing w:before="126"/>
              <w:ind w:left="128" w:right="133"/>
              <w:jc w:val="center"/>
              <w:rPr>
                <w:sz w:val="14"/>
              </w:rPr>
            </w:pPr>
            <w:r>
              <w:rPr>
                <w:sz w:val="14"/>
              </w:rPr>
              <w:t>29,23%</w:t>
            </w:r>
          </w:p>
        </w:tc>
      </w:tr>
      <w:tr>
        <w:trPr>
          <w:trHeight w:val="387" w:hRule="atLeast"/>
        </w:trPr>
        <w:tc>
          <w:tcPr>
            <w:tcW w:w="3911" w:type="dxa"/>
            <w:tcBorders>
              <w:left w:val="nil"/>
              <w:bottom w:val="nil"/>
              <w:right w:val="single" w:sz="2" w:space="0" w:color="000000"/>
            </w:tcBorders>
          </w:tcPr>
          <w:p>
            <w:pPr>
              <w:pStyle w:val="TableParagraph"/>
              <w:spacing w:before="92"/>
              <w:ind w:left="2165"/>
              <w:rPr>
                <w:rFonts w:ascii="Times New Roman"/>
                <w:b/>
                <w:sz w:val="18"/>
              </w:rPr>
            </w:pPr>
            <w:r>
              <w:rPr>
                <w:rFonts w:ascii="Times New Roman"/>
                <w:b/>
                <w:sz w:val="18"/>
              </w:rPr>
              <w:t>UKUPNO PRIHODA</w:t>
            </w:r>
          </w:p>
        </w:tc>
        <w:tc>
          <w:tcPr>
            <w:tcW w:w="1647" w:type="dxa"/>
            <w:tcBorders>
              <w:top w:val="single" w:sz="2" w:space="0" w:color="000000"/>
              <w:left w:val="single" w:sz="2" w:space="0" w:color="000000"/>
              <w:bottom w:val="single" w:sz="2" w:space="0" w:color="000000"/>
              <w:right w:val="single" w:sz="2" w:space="0" w:color="000000"/>
            </w:tcBorders>
          </w:tcPr>
          <w:p>
            <w:pPr>
              <w:pStyle w:val="TableParagraph"/>
              <w:spacing w:before="122"/>
              <w:ind w:right="32"/>
              <w:jc w:val="right"/>
              <w:rPr>
                <w:b/>
                <w:sz w:val="14"/>
              </w:rPr>
            </w:pPr>
            <w:r>
              <w:rPr>
                <w:b/>
                <w:sz w:val="14"/>
              </w:rPr>
              <w:t>14.553.533,66</w:t>
            </w:r>
          </w:p>
        </w:tc>
        <w:tc>
          <w:tcPr>
            <w:tcW w:w="1650" w:type="dxa"/>
            <w:tcBorders>
              <w:top w:val="single" w:sz="2" w:space="0" w:color="000000"/>
              <w:left w:val="single" w:sz="2" w:space="0" w:color="000000"/>
              <w:bottom w:val="single" w:sz="2" w:space="0" w:color="000000"/>
              <w:right w:val="single" w:sz="2" w:space="0" w:color="000000"/>
            </w:tcBorders>
          </w:tcPr>
          <w:p>
            <w:pPr>
              <w:pStyle w:val="TableParagraph"/>
              <w:spacing w:before="122"/>
              <w:ind w:right="35"/>
              <w:jc w:val="right"/>
              <w:rPr>
                <w:b/>
                <w:sz w:val="14"/>
              </w:rPr>
            </w:pPr>
            <w:r>
              <w:rPr>
                <w:b/>
                <w:sz w:val="14"/>
              </w:rPr>
              <w:t>40.533.615,00</w:t>
            </w:r>
          </w:p>
        </w:tc>
        <w:tc>
          <w:tcPr>
            <w:tcW w:w="1757" w:type="dxa"/>
            <w:tcBorders>
              <w:top w:val="single" w:sz="2" w:space="0" w:color="000000"/>
              <w:left w:val="single" w:sz="2" w:space="0" w:color="000000"/>
              <w:bottom w:val="single" w:sz="2" w:space="0" w:color="000000"/>
              <w:right w:val="single" w:sz="2" w:space="0" w:color="000000"/>
            </w:tcBorders>
          </w:tcPr>
          <w:p>
            <w:pPr>
              <w:pStyle w:val="TableParagraph"/>
              <w:spacing w:before="122"/>
              <w:ind w:right="32"/>
              <w:jc w:val="right"/>
              <w:rPr>
                <w:b/>
                <w:sz w:val="14"/>
              </w:rPr>
            </w:pPr>
            <w:r>
              <w:rPr>
                <w:b/>
                <w:sz w:val="14"/>
              </w:rPr>
              <w:t>13.902.367,57</w:t>
            </w:r>
          </w:p>
        </w:tc>
        <w:tc>
          <w:tcPr>
            <w:tcW w:w="797" w:type="dxa"/>
            <w:tcBorders>
              <w:top w:val="single" w:sz="2" w:space="0" w:color="000000"/>
              <w:left w:val="single" w:sz="2" w:space="0" w:color="000000"/>
              <w:bottom w:val="single" w:sz="2" w:space="0" w:color="000000"/>
              <w:right w:val="single" w:sz="2" w:space="0" w:color="000000"/>
            </w:tcBorders>
          </w:tcPr>
          <w:p>
            <w:pPr>
              <w:pStyle w:val="TableParagraph"/>
              <w:spacing w:before="122"/>
              <w:ind w:left="128" w:right="138"/>
              <w:jc w:val="center"/>
              <w:rPr>
                <w:sz w:val="14"/>
              </w:rPr>
            </w:pPr>
            <w:r>
              <w:rPr>
                <w:sz w:val="14"/>
              </w:rPr>
              <w:t>95,53%</w:t>
            </w:r>
          </w:p>
        </w:tc>
        <w:tc>
          <w:tcPr>
            <w:tcW w:w="792" w:type="dxa"/>
            <w:tcBorders>
              <w:top w:val="single" w:sz="2" w:space="0" w:color="000000"/>
              <w:left w:val="single" w:sz="2" w:space="0" w:color="000000"/>
              <w:bottom w:val="single" w:sz="2" w:space="0" w:color="000000"/>
              <w:right w:val="single" w:sz="2" w:space="0" w:color="000000"/>
            </w:tcBorders>
          </w:tcPr>
          <w:p>
            <w:pPr>
              <w:pStyle w:val="TableParagraph"/>
              <w:spacing w:before="122"/>
              <w:ind w:left="128" w:right="133"/>
              <w:jc w:val="center"/>
              <w:rPr>
                <w:sz w:val="14"/>
              </w:rPr>
            </w:pPr>
            <w:r>
              <w:rPr>
                <w:sz w:val="14"/>
              </w:rPr>
              <w:t>34,30%</w:t>
            </w:r>
          </w:p>
        </w:tc>
      </w:tr>
    </w:tbl>
    <w:p>
      <w:pPr>
        <w:pStyle w:val="BodyText"/>
        <w:spacing w:before="8" w:after="1"/>
        <w:rPr>
          <w:rFonts w:ascii="Arial"/>
          <w:sz w:val="13"/>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911"/>
        <w:gridCol w:w="1647"/>
        <w:gridCol w:w="1650"/>
        <w:gridCol w:w="1757"/>
        <w:gridCol w:w="797"/>
        <w:gridCol w:w="792"/>
      </w:tblGrid>
      <w:tr>
        <w:trPr>
          <w:trHeight w:val="378" w:hRule="atLeast"/>
        </w:trPr>
        <w:tc>
          <w:tcPr>
            <w:tcW w:w="3911" w:type="dxa"/>
            <w:tcBorders>
              <w:left w:val="single" w:sz="4" w:space="0" w:color="000000"/>
            </w:tcBorders>
          </w:tcPr>
          <w:p>
            <w:pPr>
              <w:pStyle w:val="TableParagraph"/>
              <w:spacing w:before="18"/>
              <w:ind w:left="23"/>
              <w:rPr>
                <w:sz w:val="20"/>
              </w:rPr>
            </w:pPr>
            <w:r>
              <w:rPr>
                <w:sz w:val="20"/>
              </w:rPr>
              <w:t>Rashodi poslovanja</w:t>
            </w:r>
          </w:p>
        </w:tc>
        <w:tc>
          <w:tcPr>
            <w:tcW w:w="1647" w:type="dxa"/>
            <w:tcBorders>
              <w:top w:val="single" w:sz="2" w:space="0" w:color="000000"/>
              <w:bottom w:val="single" w:sz="2" w:space="0" w:color="000000"/>
              <w:right w:val="single" w:sz="2" w:space="0" w:color="000000"/>
            </w:tcBorders>
          </w:tcPr>
          <w:p>
            <w:pPr>
              <w:pStyle w:val="TableParagraph"/>
              <w:spacing w:before="123"/>
              <w:ind w:right="26"/>
              <w:jc w:val="right"/>
              <w:rPr>
                <w:sz w:val="14"/>
              </w:rPr>
            </w:pPr>
            <w:r>
              <w:rPr>
                <w:sz w:val="14"/>
              </w:rPr>
              <w:t>5.885.070,93</w:t>
            </w:r>
          </w:p>
        </w:tc>
        <w:tc>
          <w:tcPr>
            <w:tcW w:w="1650" w:type="dxa"/>
            <w:tcBorders>
              <w:top w:val="single" w:sz="2" w:space="0" w:color="000000"/>
              <w:left w:val="single" w:sz="2" w:space="0" w:color="000000"/>
              <w:bottom w:val="single" w:sz="2" w:space="0" w:color="000000"/>
              <w:right w:val="single" w:sz="2" w:space="0" w:color="000000"/>
            </w:tcBorders>
          </w:tcPr>
          <w:p>
            <w:pPr>
              <w:pStyle w:val="TableParagraph"/>
              <w:spacing w:before="123"/>
              <w:ind w:right="37"/>
              <w:jc w:val="right"/>
              <w:rPr>
                <w:sz w:val="14"/>
              </w:rPr>
            </w:pPr>
            <w:r>
              <w:rPr>
                <w:sz w:val="14"/>
              </w:rPr>
              <w:t>20.092.786,88</w:t>
            </w:r>
          </w:p>
        </w:tc>
        <w:tc>
          <w:tcPr>
            <w:tcW w:w="1757" w:type="dxa"/>
            <w:tcBorders>
              <w:top w:val="single" w:sz="2" w:space="0" w:color="000000"/>
              <w:left w:val="single" w:sz="2" w:space="0" w:color="000000"/>
              <w:bottom w:val="single" w:sz="2" w:space="0" w:color="000000"/>
              <w:right w:val="single" w:sz="2" w:space="0" w:color="000000"/>
            </w:tcBorders>
          </w:tcPr>
          <w:p>
            <w:pPr>
              <w:pStyle w:val="TableParagraph"/>
              <w:spacing w:before="123"/>
              <w:ind w:right="34"/>
              <w:jc w:val="right"/>
              <w:rPr>
                <w:sz w:val="14"/>
              </w:rPr>
            </w:pPr>
            <w:r>
              <w:rPr>
                <w:sz w:val="14"/>
              </w:rPr>
              <w:t>9.690.085,13</w:t>
            </w:r>
          </w:p>
        </w:tc>
        <w:tc>
          <w:tcPr>
            <w:tcW w:w="797" w:type="dxa"/>
            <w:tcBorders>
              <w:top w:val="single" w:sz="2" w:space="0" w:color="000000"/>
              <w:left w:val="single" w:sz="2" w:space="0" w:color="000000"/>
              <w:bottom w:val="single" w:sz="2" w:space="0" w:color="000000"/>
              <w:right w:val="single" w:sz="2" w:space="0" w:color="000000"/>
            </w:tcBorders>
          </w:tcPr>
          <w:p>
            <w:pPr>
              <w:pStyle w:val="TableParagraph"/>
              <w:spacing w:before="123"/>
              <w:ind w:left="116"/>
              <w:rPr>
                <w:sz w:val="14"/>
              </w:rPr>
            </w:pPr>
            <w:r>
              <w:rPr>
                <w:sz w:val="14"/>
              </w:rPr>
              <w:t>164,66%</w:t>
            </w:r>
          </w:p>
        </w:tc>
        <w:tc>
          <w:tcPr>
            <w:tcW w:w="792" w:type="dxa"/>
            <w:tcBorders>
              <w:top w:val="single" w:sz="2" w:space="0" w:color="000000"/>
              <w:left w:val="single" w:sz="2" w:space="0" w:color="000000"/>
              <w:bottom w:val="single" w:sz="2" w:space="0" w:color="000000"/>
              <w:right w:val="single" w:sz="2" w:space="0" w:color="000000"/>
            </w:tcBorders>
          </w:tcPr>
          <w:p>
            <w:pPr>
              <w:pStyle w:val="TableParagraph"/>
              <w:spacing w:before="123"/>
              <w:ind w:left="154"/>
              <w:rPr>
                <w:sz w:val="14"/>
              </w:rPr>
            </w:pPr>
            <w:r>
              <w:rPr>
                <w:sz w:val="14"/>
              </w:rPr>
              <w:t>48,23%</w:t>
            </w:r>
          </w:p>
        </w:tc>
      </w:tr>
      <w:tr>
        <w:trPr>
          <w:trHeight w:val="376" w:hRule="atLeast"/>
        </w:trPr>
        <w:tc>
          <w:tcPr>
            <w:tcW w:w="3911" w:type="dxa"/>
            <w:tcBorders>
              <w:left w:val="single" w:sz="4" w:space="0" w:color="000000"/>
            </w:tcBorders>
          </w:tcPr>
          <w:p>
            <w:pPr>
              <w:pStyle w:val="TableParagraph"/>
              <w:spacing w:before="18"/>
              <w:ind w:left="23"/>
              <w:rPr>
                <w:sz w:val="20"/>
              </w:rPr>
            </w:pPr>
            <w:r>
              <w:rPr>
                <w:sz w:val="20"/>
              </w:rPr>
              <w:t>Rashodi za nabavu nefinancijske imovine</w:t>
            </w:r>
          </w:p>
        </w:tc>
        <w:tc>
          <w:tcPr>
            <w:tcW w:w="1647" w:type="dxa"/>
            <w:tcBorders>
              <w:top w:val="single" w:sz="2" w:space="0" w:color="000000"/>
              <w:bottom w:val="single" w:sz="2" w:space="0" w:color="000000"/>
              <w:right w:val="single" w:sz="2" w:space="0" w:color="000000"/>
            </w:tcBorders>
          </w:tcPr>
          <w:p>
            <w:pPr>
              <w:pStyle w:val="TableParagraph"/>
              <w:spacing w:before="124"/>
              <w:ind w:right="22"/>
              <w:jc w:val="right"/>
              <w:rPr>
                <w:sz w:val="14"/>
              </w:rPr>
            </w:pPr>
            <w:r>
              <w:rPr>
                <w:sz w:val="14"/>
              </w:rPr>
              <w:t>490.074,46</w:t>
            </w:r>
          </w:p>
        </w:tc>
        <w:tc>
          <w:tcPr>
            <w:tcW w:w="1650" w:type="dxa"/>
            <w:tcBorders>
              <w:top w:val="single" w:sz="2" w:space="0" w:color="000000"/>
              <w:left w:val="single" w:sz="2" w:space="0" w:color="000000"/>
              <w:bottom w:val="single" w:sz="2" w:space="0" w:color="000000"/>
              <w:right w:val="single" w:sz="2" w:space="0" w:color="000000"/>
            </w:tcBorders>
          </w:tcPr>
          <w:p>
            <w:pPr>
              <w:pStyle w:val="TableParagraph"/>
              <w:spacing w:before="124"/>
              <w:ind w:right="37"/>
              <w:jc w:val="right"/>
              <w:rPr>
                <w:sz w:val="14"/>
              </w:rPr>
            </w:pPr>
            <w:r>
              <w:rPr>
                <w:sz w:val="14"/>
              </w:rPr>
              <w:t>24.575.796,72</w:t>
            </w:r>
          </w:p>
        </w:tc>
        <w:tc>
          <w:tcPr>
            <w:tcW w:w="1757" w:type="dxa"/>
            <w:tcBorders>
              <w:top w:val="single" w:sz="2" w:space="0" w:color="000000"/>
              <w:left w:val="single" w:sz="2" w:space="0" w:color="000000"/>
              <w:bottom w:val="single" w:sz="2" w:space="0" w:color="000000"/>
              <w:right w:val="single" w:sz="2" w:space="0" w:color="000000"/>
            </w:tcBorders>
          </w:tcPr>
          <w:p>
            <w:pPr>
              <w:pStyle w:val="TableParagraph"/>
              <w:spacing w:before="124"/>
              <w:ind w:right="34"/>
              <w:jc w:val="right"/>
              <w:rPr>
                <w:sz w:val="14"/>
              </w:rPr>
            </w:pPr>
            <w:r>
              <w:rPr>
                <w:sz w:val="14"/>
              </w:rPr>
              <w:t>1.251.472,31</w:t>
            </w:r>
          </w:p>
        </w:tc>
        <w:tc>
          <w:tcPr>
            <w:tcW w:w="797" w:type="dxa"/>
            <w:tcBorders>
              <w:top w:val="single" w:sz="2" w:space="0" w:color="000000"/>
              <w:left w:val="single" w:sz="2" w:space="0" w:color="000000"/>
              <w:bottom w:val="single" w:sz="2" w:space="0" w:color="000000"/>
              <w:right w:val="single" w:sz="2" w:space="0" w:color="000000"/>
            </w:tcBorders>
          </w:tcPr>
          <w:p>
            <w:pPr>
              <w:pStyle w:val="TableParagraph"/>
              <w:spacing w:before="124"/>
              <w:ind w:left="116"/>
              <w:rPr>
                <w:sz w:val="14"/>
              </w:rPr>
            </w:pPr>
            <w:r>
              <w:rPr>
                <w:sz w:val="14"/>
              </w:rPr>
              <w:t>255,36%</w:t>
            </w:r>
          </w:p>
        </w:tc>
        <w:tc>
          <w:tcPr>
            <w:tcW w:w="792" w:type="dxa"/>
            <w:tcBorders>
              <w:top w:val="single" w:sz="2" w:space="0" w:color="000000"/>
              <w:left w:val="single" w:sz="2" w:space="0" w:color="000000"/>
              <w:bottom w:val="single" w:sz="2" w:space="0" w:color="000000"/>
              <w:right w:val="single" w:sz="2" w:space="0" w:color="000000"/>
            </w:tcBorders>
          </w:tcPr>
          <w:p>
            <w:pPr>
              <w:pStyle w:val="TableParagraph"/>
              <w:spacing w:before="124"/>
              <w:ind w:left="193"/>
              <w:rPr>
                <w:sz w:val="14"/>
              </w:rPr>
            </w:pPr>
            <w:r>
              <w:rPr>
                <w:sz w:val="14"/>
              </w:rPr>
              <w:t>5,09%</w:t>
            </w:r>
          </w:p>
        </w:tc>
      </w:tr>
    </w:tbl>
    <w:p>
      <w:pPr>
        <w:pStyle w:val="BodyText"/>
        <w:spacing w:before="11"/>
        <w:rPr>
          <w:rFonts w:ascii="Arial"/>
          <w:sz w:val="8"/>
        </w:r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911"/>
        <w:gridCol w:w="1647"/>
        <w:gridCol w:w="1650"/>
        <w:gridCol w:w="1757"/>
        <w:gridCol w:w="797"/>
        <w:gridCol w:w="792"/>
      </w:tblGrid>
      <w:tr>
        <w:trPr>
          <w:trHeight w:val="390" w:hRule="atLeast"/>
        </w:trPr>
        <w:tc>
          <w:tcPr>
            <w:tcW w:w="3911" w:type="dxa"/>
            <w:tcBorders>
              <w:top w:val="nil"/>
              <w:left w:val="nil"/>
              <w:right w:val="single" w:sz="2" w:space="0" w:color="000000"/>
            </w:tcBorders>
          </w:tcPr>
          <w:p>
            <w:pPr>
              <w:pStyle w:val="TableParagraph"/>
              <w:spacing w:before="84"/>
              <w:ind w:left="2172"/>
              <w:rPr>
                <w:rFonts w:ascii="Times New Roman"/>
                <w:b/>
                <w:sz w:val="18"/>
              </w:rPr>
            </w:pPr>
            <w:r>
              <w:rPr>
                <w:rFonts w:ascii="Times New Roman"/>
                <w:b/>
                <w:sz w:val="18"/>
              </w:rPr>
              <w:t>UKUPNO RASHODA</w:t>
            </w:r>
          </w:p>
        </w:tc>
        <w:tc>
          <w:tcPr>
            <w:tcW w:w="1647" w:type="dxa"/>
            <w:tcBorders>
              <w:top w:val="single" w:sz="2" w:space="0" w:color="000000"/>
              <w:left w:val="single" w:sz="2" w:space="0" w:color="000000"/>
              <w:bottom w:val="double" w:sz="2" w:space="0" w:color="000000"/>
              <w:right w:val="single" w:sz="2" w:space="0" w:color="000000"/>
            </w:tcBorders>
          </w:tcPr>
          <w:p>
            <w:pPr>
              <w:pStyle w:val="TableParagraph"/>
              <w:spacing w:before="114"/>
              <w:ind w:right="29"/>
              <w:jc w:val="right"/>
              <w:rPr>
                <w:b/>
                <w:sz w:val="14"/>
              </w:rPr>
            </w:pPr>
            <w:r>
              <w:rPr>
                <w:b/>
                <w:sz w:val="14"/>
              </w:rPr>
              <w:t>6.375.145,39</w:t>
            </w:r>
          </w:p>
        </w:tc>
        <w:tc>
          <w:tcPr>
            <w:tcW w:w="1650" w:type="dxa"/>
            <w:tcBorders>
              <w:top w:val="single" w:sz="2" w:space="0" w:color="000000"/>
              <w:left w:val="single" w:sz="2" w:space="0" w:color="000000"/>
              <w:bottom w:val="double" w:sz="2" w:space="0" w:color="000000"/>
              <w:right w:val="single" w:sz="2" w:space="0" w:color="000000"/>
            </w:tcBorders>
          </w:tcPr>
          <w:p>
            <w:pPr>
              <w:pStyle w:val="TableParagraph"/>
              <w:spacing w:before="114"/>
              <w:ind w:right="35"/>
              <w:jc w:val="right"/>
              <w:rPr>
                <w:b/>
                <w:sz w:val="14"/>
              </w:rPr>
            </w:pPr>
            <w:r>
              <w:rPr>
                <w:b/>
                <w:sz w:val="14"/>
              </w:rPr>
              <w:t>44.668.583,60</w:t>
            </w:r>
          </w:p>
        </w:tc>
        <w:tc>
          <w:tcPr>
            <w:tcW w:w="1757" w:type="dxa"/>
            <w:tcBorders>
              <w:top w:val="single" w:sz="2" w:space="0" w:color="000000"/>
              <w:left w:val="single" w:sz="2" w:space="0" w:color="000000"/>
              <w:bottom w:val="double" w:sz="2" w:space="0" w:color="000000"/>
              <w:right w:val="single" w:sz="2" w:space="0" w:color="000000"/>
            </w:tcBorders>
          </w:tcPr>
          <w:p>
            <w:pPr>
              <w:pStyle w:val="TableParagraph"/>
              <w:spacing w:before="114"/>
              <w:ind w:right="32"/>
              <w:jc w:val="right"/>
              <w:rPr>
                <w:b/>
                <w:sz w:val="14"/>
              </w:rPr>
            </w:pPr>
            <w:r>
              <w:rPr>
                <w:b/>
                <w:sz w:val="14"/>
              </w:rPr>
              <w:t>10.941.557,44</w:t>
            </w:r>
          </w:p>
        </w:tc>
        <w:tc>
          <w:tcPr>
            <w:tcW w:w="797" w:type="dxa"/>
            <w:tcBorders>
              <w:top w:val="single" w:sz="2" w:space="0" w:color="000000"/>
              <w:left w:val="single" w:sz="2" w:space="0" w:color="000000"/>
              <w:bottom w:val="double" w:sz="2" w:space="0" w:color="000000"/>
              <w:right w:val="single" w:sz="2" w:space="0" w:color="000000"/>
            </w:tcBorders>
          </w:tcPr>
          <w:p>
            <w:pPr>
              <w:pStyle w:val="TableParagraph"/>
              <w:spacing w:before="114"/>
              <w:ind w:left="116"/>
              <w:rPr>
                <w:sz w:val="14"/>
              </w:rPr>
            </w:pPr>
            <w:r>
              <w:rPr>
                <w:sz w:val="14"/>
              </w:rPr>
              <w:t>171,63%</w:t>
            </w:r>
          </w:p>
        </w:tc>
        <w:tc>
          <w:tcPr>
            <w:tcW w:w="792" w:type="dxa"/>
            <w:tcBorders>
              <w:top w:val="single" w:sz="2" w:space="0" w:color="000000"/>
              <w:left w:val="single" w:sz="2" w:space="0" w:color="000000"/>
              <w:bottom w:val="double" w:sz="2" w:space="0" w:color="000000"/>
              <w:right w:val="single" w:sz="2" w:space="0" w:color="000000"/>
            </w:tcBorders>
          </w:tcPr>
          <w:p>
            <w:pPr>
              <w:pStyle w:val="TableParagraph"/>
              <w:spacing w:before="114"/>
              <w:ind w:left="154"/>
              <w:rPr>
                <w:sz w:val="14"/>
              </w:rPr>
            </w:pPr>
            <w:r>
              <w:rPr>
                <w:sz w:val="14"/>
              </w:rPr>
              <w:t>24,49%</w:t>
            </w:r>
          </w:p>
        </w:tc>
      </w:tr>
      <w:tr>
        <w:trPr>
          <w:trHeight w:val="398" w:hRule="atLeast"/>
        </w:trPr>
        <w:tc>
          <w:tcPr>
            <w:tcW w:w="3911" w:type="dxa"/>
            <w:tcBorders>
              <w:left w:val="single" w:sz="4" w:space="0" w:color="000000"/>
            </w:tcBorders>
          </w:tcPr>
          <w:p>
            <w:pPr>
              <w:pStyle w:val="TableParagraph"/>
              <w:spacing w:before="66"/>
              <w:ind w:left="23"/>
              <w:rPr>
                <w:b/>
                <w:sz w:val="18"/>
              </w:rPr>
            </w:pPr>
            <w:r>
              <w:rPr>
                <w:b/>
                <w:sz w:val="18"/>
              </w:rPr>
              <w:t>RAZLIKA VIŠAK/MANJAK</w:t>
            </w:r>
          </w:p>
        </w:tc>
        <w:tc>
          <w:tcPr>
            <w:tcW w:w="1647" w:type="dxa"/>
            <w:tcBorders>
              <w:top w:val="double" w:sz="2" w:space="0" w:color="000000"/>
              <w:bottom w:val="single" w:sz="2" w:space="0" w:color="000000"/>
              <w:right w:val="single" w:sz="2" w:space="0" w:color="000000"/>
            </w:tcBorders>
          </w:tcPr>
          <w:p>
            <w:pPr>
              <w:pStyle w:val="TableParagraph"/>
              <w:rPr>
                <w:rFonts w:ascii="Arial"/>
                <w:sz w:val="15"/>
              </w:rPr>
            </w:pPr>
          </w:p>
          <w:p>
            <w:pPr>
              <w:pStyle w:val="TableParagraph"/>
              <w:spacing w:before="1"/>
              <w:ind w:right="22"/>
              <w:jc w:val="right"/>
              <w:rPr>
                <w:b/>
                <w:sz w:val="14"/>
              </w:rPr>
            </w:pPr>
            <w:r>
              <w:rPr>
                <w:b/>
                <w:sz w:val="14"/>
              </w:rPr>
              <w:t>8.178.388,27</w:t>
            </w:r>
          </w:p>
        </w:tc>
        <w:tc>
          <w:tcPr>
            <w:tcW w:w="1650" w:type="dxa"/>
            <w:tcBorders>
              <w:top w:val="double" w:sz="2" w:space="0" w:color="000000"/>
              <w:left w:val="single" w:sz="2" w:space="0" w:color="000000"/>
              <w:bottom w:val="single" w:sz="2" w:space="0" w:color="000000"/>
              <w:right w:val="single" w:sz="2" w:space="0" w:color="000000"/>
            </w:tcBorders>
          </w:tcPr>
          <w:p>
            <w:pPr>
              <w:pStyle w:val="TableParagraph"/>
              <w:rPr>
                <w:rFonts w:ascii="Arial"/>
                <w:sz w:val="15"/>
              </w:rPr>
            </w:pPr>
          </w:p>
          <w:p>
            <w:pPr>
              <w:pStyle w:val="TableParagraph"/>
              <w:spacing w:before="1"/>
              <w:ind w:right="35"/>
              <w:jc w:val="right"/>
              <w:rPr>
                <w:b/>
                <w:sz w:val="14"/>
              </w:rPr>
            </w:pPr>
            <w:r>
              <w:rPr>
                <w:b/>
                <w:sz w:val="14"/>
              </w:rPr>
              <w:t>-4.134.968,60</w:t>
            </w:r>
          </w:p>
        </w:tc>
        <w:tc>
          <w:tcPr>
            <w:tcW w:w="1757" w:type="dxa"/>
            <w:tcBorders>
              <w:top w:val="double" w:sz="2" w:space="0" w:color="000000"/>
              <w:left w:val="single" w:sz="2" w:space="0" w:color="000000"/>
              <w:bottom w:val="single" w:sz="2" w:space="0" w:color="000000"/>
              <w:right w:val="single" w:sz="2" w:space="0" w:color="000000"/>
            </w:tcBorders>
          </w:tcPr>
          <w:p>
            <w:pPr>
              <w:pStyle w:val="TableParagraph"/>
              <w:rPr>
                <w:rFonts w:ascii="Arial"/>
                <w:sz w:val="15"/>
              </w:rPr>
            </w:pPr>
          </w:p>
          <w:p>
            <w:pPr>
              <w:pStyle w:val="TableParagraph"/>
              <w:spacing w:before="1"/>
              <w:ind w:right="30"/>
              <w:jc w:val="right"/>
              <w:rPr>
                <w:b/>
                <w:sz w:val="14"/>
              </w:rPr>
            </w:pPr>
            <w:r>
              <w:rPr>
                <w:b/>
                <w:sz w:val="14"/>
              </w:rPr>
              <w:t>2.960.810,13</w:t>
            </w:r>
          </w:p>
        </w:tc>
        <w:tc>
          <w:tcPr>
            <w:tcW w:w="797" w:type="dxa"/>
            <w:tcBorders>
              <w:top w:val="double" w:sz="2" w:space="0" w:color="000000"/>
              <w:left w:val="single" w:sz="2" w:space="0" w:color="000000"/>
              <w:bottom w:val="single" w:sz="2" w:space="0" w:color="000000"/>
              <w:right w:val="single" w:sz="2" w:space="0" w:color="000000"/>
            </w:tcBorders>
          </w:tcPr>
          <w:p>
            <w:pPr>
              <w:pStyle w:val="TableParagraph"/>
              <w:rPr>
                <w:rFonts w:ascii="Arial"/>
                <w:sz w:val="15"/>
              </w:rPr>
            </w:pPr>
          </w:p>
          <w:p>
            <w:pPr>
              <w:pStyle w:val="TableParagraph"/>
              <w:spacing w:before="1"/>
              <w:ind w:left="154"/>
              <w:rPr>
                <w:sz w:val="14"/>
              </w:rPr>
            </w:pPr>
            <w:r>
              <w:rPr>
                <w:sz w:val="14"/>
              </w:rPr>
              <w:t>36,20%</w:t>
            </w:r>
          </w:p>
        </w:tc>
        <w:tc>
          <w:tcPr>
            <w:tcW w:w="792" w:type="dxa"/>
            <w:tcBorders>
              <w:top w:val="double" w:sz="2" w:space="0" w:color="000000"/>
              <w:left w:val="single" w:sz="2" w:space="0" w:color="000000"/>
              <w:bottom w:val="single" w:sz="2" w:space="0" w:color="000000"/>
              <w:right w:val="single" w:sz="2" w:space="0" w:color="000000"/>
            </w:tcBorders>
          </w:tcPr>
          <w:p>
            <w:pPr>
              <w:pStyle w:val="TableParagraph"/>
              <w:rPr>
                <w:rFonts w:ascii="Arial"/>
                <w:sz w:val="15"/>
              </w:rPr>
            </w:pPr>
          </w:p>
          <w:p>
            <w:pPr>
              <w:pStyle w:val="TableParagraph"/>
              <w:spacing w:before="1"/>
              <w:ind w:left="128"/>
              <w:rPr>
                <w:sz w:val="14"/>
              </w:rPr>
            </w:pPr>
            <w:r>
              <w:rPr>
                <w:sz w:val="14"/>
              </w:rPr>
              <w:t>-71,60%</w:t>
            </w:r>
          </w:p>
        </w:tc>
      </w:tr>
    </w:tbl>
    <w:p>
      <w:pPr>
        <w:spacing w:before="73" w:after="51"/>
        <w:ind w:left="126" w:right="0" w:firstLine="0"/>
        <w:jc w:val="left"/>
        <w:rPr>
          <w:rFonts w:ascii="Times New Roman" w:hAnsi="Times New Roman"/>
          <w:b/>
          <w:sz w:val="22"/>
        </w:rPr>
      </w:pPr>
      <w:r>
        <w:rPr>
          <w:rFonts w:ascii="Times New Roman" w:hAnsi="Times New Roman"/>
          <w:b/>
          <w:sz w:val="22"/>
        </w:rPr>
        <w:t>B. RAČUNA FINANCIRANJA</w:t>
      </w: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911"/>
        <w:gridCol w:w="1647"/>
        <w:gridCol w:w="1650"/>
        <w:gridCol w:w="1757"/>
        <w:gridCol w:w="797"/>
        <w:gridCol w:w="792"/>
      </w:tblGrid>
      <w:tr>
        <w:trPr>
          <w:trHeight w:val="376" w:hRule="atLeast"/>
        </w:trPr>
        <w:tc>
          <w:tcPr>
            <w:tcW w:w="3911" w:type="dxa"/>
            <w:tcBorders>
              <w:left w:val="single" w:sz="4" w:space="0" w:color="000000"/>
              <w:right w:val="single" w:sz="2" w:space="0" w:color="000000"/>
            </w:tcBorders>
          </w:tcPr>
          <w:p>
            <w:pPr>
              <w:pStyle w:val="TableParagraph"/>
              <w:spacing w:before="20"/>
              <w:ind w:left="23"/>
              <w:rPr>
                <w:sz w:val="20"/>
              </w:rPr>
            </w:pPr>
            <w:r>
              <w:rPr>
                <w:sz w:val="20"/>
              </w:rPr>
              <w:t>Primici od financijske imovine i zaduživanja</w:t>
            </w:r>
          </w:p>
        </w:tc>
        <w:tc>
          <w:tcPr>
            <w:tcW w:w="1647" w:type="dxa"/>
            <w:tcBorders>
              <w:top w:val="single" w:sz="2" w:space="0" w:color="000000"/>
              <w:left w:val="single" w:sz="2" w:space="0" w:color="000000"/>
              <w:bottom w:val="single" w:sz="2" w:space="0" w:color="000000"/>
              <w:right w:val="single" w:sz="2" w:space="0" w:color="000000"/>
            </w:tcBorders>
          </w:tcPr>
          <w:p>
            <w:pPr>
              <w:pStyle w:val="TableParagraph"/>
              <w:spacing w:before="126"/>
              <w:ind w:right="16"/>
              <w:jc w:val="right"/>
              <w:rPr>
                <w:sz w:val="14"/>
              </w:rPr>
            </w:pPr>
            <w:r>
              <w:rPr>
                <w:sz w:val="14"/>
              </w:rPr>
              <w:t>0,00</w:t>
            </w:r>
          </w:p>
        </w:tc>
        <w:tc>
          <w:tcPr>
            <w:tcW w:w="1650" w:type="dxa"/>
            <w:tcBorders>
              <w:top w:val="single" w:sz="2" w:space="0" w:color="000000"/>
              <w:left w:val="single" w:sz="2" w:space="0" w:color="000000"/>
              <w:bottom w:val="single" w:sz="2" w:space="0" w:color="000000"/>
              <w:right w:val="single" w:sz="2" w:space="0" w:color="000000"/>
            </w:tcBorders>
          </w:tcPr>
          <w:p>
            <w:pPr>
              <w:pStyle w:val="TableParagraph"/>
              <w:spacing w:before="126"/>
              <w:ind w:right="19"/>
              <w:jc w:val="right"/>
              <w:rPr>
                <w:sz w:val="14"/>
              </w:rPr>
            </w:pPr>
            <w:r>
              <w:rPr>
                <w:sz w:val="14"/>
              </w:rPr>
              <w:t>0,00</w:t>
            </w:r>
          </w:p>
        </w:tc>
        <w:tc>
          <w:tcPr>
            <w:tcW w:w="1757" w:type="dxa"/>
            <w:tcBorders>
              <w:top w:val="single" w:sz="2" w:space="0" w:color="000000"/>
              <w:left w:val="single" w:sz="2" w:space="0" w:color="000000"/>
              <w:bottom w:val="single" w:sz="2" w:space="0" w:color="000000"/>
              <w:right w:val="single" w:sz="2" w:space="0" w:color="000000"/>
            </w:tcBorders>
          </w:tcPr>
          <w:p>
            <w:pPr>
              <w:pStyle w:val="TableParagraph"/>
              <w:spacing w:before="126"/>
              <w:ind w:right="17"/>
              <w:jc w:val="right"/>
              <w:rPr>
                <w:sz w:val="14"/>
              </w:rPr>
            </w:pPr>
            <w:r>
              <w:rPr>
                <w:sz w:val="14"/>
              </w:rPr>
              <w:t>0,00</w:t>
            </w:r>
          </w:p>
        </w:tc>
        <w:tc>
          <w:tcPr>
            <w:tcW w:w="797"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6"/>
              </w:rPr>
            </w:pPr>
          </w:p>
        </w:tc>
        <w:tc>
          <w:tcPr>
            <w:tcW w:w="792"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6"/>
              </w:rPr>
            </w:pPr>
          </w:p>
        </w:tc>
      </w:tr>
      <w:tr>
        <w:trPr>
          <w:trHeight w:val="377" w:hRule="atLeast"/>
        </w:trPr>
        <w:tc>
          <w:tcPr>
            <w:tcW w:w="3911" w:type="dxa"/>
            <w:tcBorders>
              <w:left w:val="single" w:sz="4" w:space="0" w:color="000000"/>
              <w:bottom w:val="double" w:sz="1" w:space="0" w:color="000000"/>
              <w:right w:val="single" w:sz="2" w:space="0" w:color="000000"/>
            </w:tcBorders>
          </w:tcPr>
          <w:p>
            <w:pPr>
              <w:pStyle w:val="TableParagraph"/>
              <w:spacing w:before="22"/>
              <w:ind w:left="23"/>
              <w:rPr>
                <w:sz w:val="16"/>
              </w:rPr>
            </w:pPr>
            <w:r>
              <w:rPr>
                <w:sz w:val="16"/>
              </w:rPr>
              <w:t>Izdaci za financijsku imovinu i otplate zajmova</w:t>
            </w:r>
          </w:p>
        </w:tc>
        <w:tc>
          <w:tcPr>
            <w:tcW w:w="1647" w:type="dxa"/>
            <w:tcBorders>
              <w:top w:val="single" w:sz="2" w:space="0" w:color="000000"/>
              <w:left w:val="single" w:sz="2" w:space="0" w:color="000000"/>
              <w:bottom w:val="double" w:sz="2" w:space="0" w:color="000000"/>
              <w:right w:val="single" w:sz="2" w:space="0" w:color="000000"/>
            </w:tcBorders>
          </w:tcPr>
          <w:p>
            <w:pPr>
              <w:pStyle w:val="TableParagraph"/>
              <w:spacing w:before="128"/>
              <w:ind w:right="33"/>
              <w:jc w:val="right"/>
              <w:rPr>
                <w:sz w:val="14"/>
              </w:rPr>
            </w:pPr>
            <w:r>
              <w:rPr>
                <w:sz w:val="14"/>
              </w:rPr>
              <w:t>4.296.238,41</w:t>
            </w:r>
          </w:p>
        </w:tc>
        <w:tc>
          <w:tcPr>
            <w:tcW w:w="1650" w:type="dxa"/>
            <w:tcBorders>
              <w:top w:val="single" w:sz="2" w:space="0" w:color="000000"/>
              <w:left w:val="single" w:sz="2" w:space="0" w:color="000000"/>
              <w:bottom w:val="double" w:sz="2" w:space="0" w:color="000000"/>
              <w:right w:val="single" w:sz="2" w:space="0" w:color="000000"/>
            </w:tcBorders>
          </w:tcPr>
          <w:p>
            <w:pPr>
              <w:pStyle w:val="TableParagraph"/>
              <w:spacing w:before="128"/>
              <w:ind w:right="32"/>
              <w:jc w:val="right"/>
              <w:rPr>
                <w:sz w:val="14"/>
              </w:rPr>
            </w:pPr>
            <w:r>
              <w:rPr>
                <w:sz w:val="14"/>
              </w:rPr>
              <w:t>150.000,00</w:t>
            </w:r>
          </w:p>
        </w:tc>
        <w:tc>
          <w:tcPr>
            <w:tcW w:w="1757" w:type="dxa"/>
            <w:tcBorders>
              <w:top w:val="single" w:sz="2" w:space="0" w:color="000000"/>
              <w:left w:val="single" w:sz="2" w:space="0" w:color="000000"/>
              <w:bottom w:val="double" w:sz="2" w:space="0" w:color="000000"/>
              <w:right w:val="single" w:sz="2" w:space="0" w:color="000000"/>
            </w:tcBorders>
          </w:tcPr>
          <w:p>
            <w:pPr>
              <w:pStyle w:val="TableParagraph"/>
              <w:spacing w:before="128"/>
              <w:ind w:right="27"/>
              <w:jc w:val="right"/>
              <w:rPr>
                <w:sz w:val="14"/>
              </w:rPr>
            </w:pPr>
            <w:r>
              <w:rPr>
                <w:sz w:val="14"/>
              </w:rPr>
              <w:t>73.513,58</w:t>
            </w:r>
          </w:p>
        </w:tc>
        <w:tc>
          <w:tcPr>
            <w:tcW w:w="797" w:type="dxa"/>
            <w:tcBorders>
              <w:top w:val="single" w:sz="2" w:space="0" w:color="000000"/>
              <w:left w:val="single" w:sz="2" w:space="0" w:color="000000"/>
              <w:bottom w:val="double" w:sz="2" w:space="0" w:color="000000"/>
              <w:right w:val="single" w:sz="2" w:space="0" w:color="000000"/>
            </w:tcBorders>
          </w:tcPr>
          <w:p>
            <w:pPr>
              <w:pStyle w:val="TableParagraph"/>
              <w:spacing w:before="128"/>
              <w:ind w:left="192"/>
              <w:rPr>
                <w:sz w:val="14"/>
              </w:rPr>
            </w:pPr>
            <w:r>
              <w:rPr>
                <w:sz w:val="14"/>
              </w:rPr>
              <w:t>1,71%</w:t>
            </w:r>
          </w:p>
        </w:tc>
        <w:tc>
          <w:tcPr>
            <w:tcW w:w="792" w:type="dxa"/>
            <w:tcBorders>
              <w:top w:val="single" w:sz="2" w:space="0" w:color="000000"/>
              <w:left w:val="single" w:sz="2" w:space="0" w:color="000000"/>
              <w:bottom w:val="double" w:sz="2" w:space="0" w:color="000000"/>
              <w:right w:val="single" w:sz="2" w:space="0" w:color="000000"/>
            </w:tcBorders>
          </w:tcPr>
          <w:p>
            <w:pPr>
              <w:pStyle w:val="TableParagraph"/>
              <w:spacing w:before="128"/>
              <w:ind w:left="154"/>
              <w:rPr>
                <w:sz w:val="14"/>
              </w:rPr>
            </w:pPr>
            <w:r>
              <w:rPr>
                <w:sz w:val="14"/>
              </w:rPr>
              <w:t>49,01%</w:t>
            </w:r>
          </w:p>
        </w:tc>
      </w:tr>
      <w:tr>
        <w:trPr>
          <w:trHeight w:val="411" w:hRule="atLeast"/>
        </w:trPr>
        <w:tc>
          <w:tcPr>
            <w:tcW w:w="3911" w:type="dxa"/>
            <w:tcBorders>
              <w:top w:val="double" w:sz="1" w:space="0" w:color="000000"/>
              <w:left w:val="single" w:sz="4" w:space="0" w:color="000000"/>
            </w:tcBorders>
          </w:tcPr>
          <w:p>
            <w:pPr>
              <w:pStyle w:val="TableParagraph"/>
              <w:spacing w:before="78"/>
              <w:ind w:left="23"/>
              <w:rPr>
                <w:b/>
                <w:sz w:val="18"/>
              </w:rPr>
            </w:pPr>
            <w:r>
              <w:rPr>
                <w:b/>
                <w:sz w:val="18"/>
              </w:rPr>
              <w:t>NETO FINANCIRANJE</w:t>
            </w:r>
          </w:p>
        </w:tc>
        <w:tc>
          <w:tcPr>
            <w:tcW w:w="1647" w:type="dxa"/>
            <w:tcBorders>
              <w:top w:val="double" w:sz="2" w:space="0" w:color="000000"/>
              <w:bottom w:val="single" w:sz="2" w:space="0" w:color="000000"/>
              <w:right w:val="single" w:sz="2" w:space="0" w:color="000000"/>
            </w:tcBorders>
          </w:tcPr>
          <w:p>
            <w:pPr>
              <w:pStyle w:val="TableParagraph"/>
              <w:spacing w:before="10"/>
              <w:rPr>
                <w:rFonts w:ascii="Times New Roman"/>
                <w:b/>
                <w:sz w:val="15"/>
              </w:rPr>
            </w:pPr>
          </w:p>
          <w:p>
            <w:pPr>
              <w:pStyle w:val="TableParagraph"/>
              <w:ind w:right="24"/>
              <w:jc w:val="right"/>
              <w:rPr>
                <w:b/>
                <w:sz w:val="14"/>
              </w:rPr>
            </w:pPr>
            <w:r>
              <w:rPr>
                <w:b/>
                <w:sz w:val="14"/>
              </w:rPr>
              <w:t>-4.296.238,41</w:t>
            </w:r>
          </w:p>
        </w:tc>
        <w:tc>
          <w:tcPr>
            <w:tcW w:w="1650" w:type="dxa"/>
            <w:tcBorders>
              <w:top w:val="double" w:sz="2" w:space="0" w:color="000000"/>
              <w:left w:val="single" w:sz="2" w:space="0" w:color="000000"/>
              <w:bottom w:val="single" w:sz="2" w:space="0" w:color="000000"/>
              <w:right w:val="single" w:sz="2" w:space="0" w:color="000000"/>
            </w:tcBorders>
          </w:tcPr>
          <w:p>
            <w:pPr>
              <w:pStyle w:val="TableParagraph"/>
              <w:spacing w:before="10"/>
              <w:rPr>
                <w:rFonts w:ascii="Times New Roman"/>
                <w:b/>
                <w:sz w:val="15"/>
              </w:rPr>
            </w:pPr>
          </w:p>
          <w:p>
            <w:pPr>
              <w:pStyle w:val="TableParagraph"/>
              <w:ind w:right="32"/>
              <w:jc w:val="right"/>
              <w:rPr>
                <w:b/>
                <w:sz w:val="14"/>
              </w:rPr>
            </w:pPr>
            <w:r>
              <w:rPr>
                <w:b/>
                <w:sz w:val="14"/>
              </w:rPr>
              <w:t>-150.000,00</w:t>
            </w:r>
          </w:p>
        </w:tc>
        <w:tc>
          <w:tcPr>
            <w:tcW w:w="1757" w:type="dxa"/>
            <w:tcBorders>
              <w:top w:val="double" w:sz="2" w:space="0" w:color="000000"/>
              <w:left w:val="single" w:sz="2" w:space="0" w:color="000000"/>
              <w:bottom w:val="single" w:sz="2" w:space="0" w:color="000000"/>
              <w:right w:val="single" w:sz="2" w:space="0" w:color="000000"/>
            </w:tcBorders>
          </w:tcPr>
          <w:p>
            <w:pPr>
              <w:pStyle w:val="TableParagraph"/>
              <w:spacing w:before="10"/>
              <w:rPr>
                <w:rFonts w:ascii="Times New Roman"/>
                <w:b/>
                <w:sz w:val="15"/>
              </w:rPr>
            </w:pPr>
          </w:p>
          <w:p>
            <w:pPr>
              <w:pStyle w:val="TableParagraph"/>
              <w:ind w:right="25"/>
              <w:jc w:val="right"/>
              <w:rPr>
                <w:b/>
                <w:sz w:val="14"/>
              </w:rPr>
            </w:pPr>
            <w:r>
              <w:rPr>
                <w:b/>
                <w:sz w:val="14"/>
              </w:rPr>
              <w:t>-73.513,58</w:t>
            </w:r>
          </w:p>
        </w:tc>
        <w:tc>
          <w:tcPr>
            <w:tcW w:w="797" w:type="dxa"/>
            <w:tcBorders>
              <w:top w:val="double" w:sz="2" w:space="0" w:color="000000"/>
              <w:left w:val="single" w:sz="2" w:space="0" w:color="000000"/>
              <w:bottom w:val="single" w:sz="2" w:space="0" w:color="000000"/>
              <w:right w:val="single" w:sz="2" w:space="0" w:color="000000"/>
            </w:tcBorders>
          </w:tcPr>
          <w:p>
            <w:pPr>
              <w:pStyle w:val="TableParagraph"/>
              <w:spacing w:before="10"/>
              <w:rPr>
                <w:rFonts w:ascii="Times New Roman"/>
                <w:b/>
                <w:sz w:val="15"/>
              </w:rPr>
            </w:pPr>
          </w:p>
          <w:p>
            <w:pPr>
              <w:pStyle w:val="TableParagraph"/>
              <w:ind w:left="192"/>
              <w:rPr>
                <w:sz w:val="14"/>
              </w:rPr>
            </w:pPr>
            <w:r>
              <w:rPr>
                <w:sz w:val="14"/>
              </w:rPr>
              <w:t>1,71%</w:t>
            </w:r>
          </w:p>
        </w:tc>
        <w:tc>
          <w:tcPr>
            <w:tcW w:w="792" w:type="dxa"/>
            <w:tcBorders>
              <w:top w:val="double" w:sz="2" w:space="0" w:color="000000"/>
              <w:left w:val="single" w:sz="2" w:space="0" w:color="000000"/>
              <w:bottom w:val="single" w:sz="2" w:space="0" w:color="000000"/>
              <w:right w:val="single" w:sz="2" w:space="0" w:color="000000"/>
            </w:tcBorders>
          </w:tcPr>
          <w:p>
            <w:pPr>
              <w:pStyle w:val="TableParagraph"/>
              <w:spacing w:before="10"/>
              <w:rPr>
                <w:rFonts w:ascii="Times New Roman"/>
                <w:b/>
                <w:sz w:val="15"/>
              </w:rPr>
            </w:pPr>
          </w:p>
          <w:p>
            <w:pPr>
              <w:pStyle w:val="TableParagraph"/>
              <w:ind w:left="154"/>
              <w:rPr>
                <w:sz w:val="14"/>
              </w:rPr>
            </w:pPr>
            <w:r>
              <w:rPr>
                <w:sz w:val="14"/>
              </w:rPr>
              <w:t>49,01%</w:t>
            </w:r>
          </w:p>
        </w:tc>
      </w:tr>
    </w:tbl>
    <w:p>
      <w:pPr>
        <w:spacing w:before="128" w:after="3"/>
        <w:ind w:left="126" w:right="0" w:firstLine="0"/>
        <w:jc w:val="left"/>
        <w:rPr>
          <w:rFonts w:ascii="Times New Roman" w:hAnsi="Times New Roman"/>
          <w:b/>
          <w:sz w:val="22"/>
        </w:rPr>
      </w:pPr>
      <w:r>
        <w:rPr>
          <w:rFonts w:ascii="Times New Roman" w:hAnsi="Times New Roman"/>
          <w:b/>
          <w:sz w:val="22"/>
        </w:rPr>
        <w:t>C. RASPOLOŽIVIH SREDSTAVA IZ PRETHODNIH GODINA</w:t>
      </w: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911"/>
        <w:gridCol w:w="1647"/>
        <w:gridCol w:w="1650"/>
        <w:gridCol w:w="1757"/>
      </w:tblGrid>
      <w:tr>
        <w:trPr>
          <w:trHeight w:val="483" w:hRule="atLeast"/>
        </w:trPr>
        <w:tc>
          <w:tcPr>
            <w:tcW w:w="3911" w:type="dxa"/>
            <w:tcBorders>
              <w:left w:val="single" w:sz="4" w:space="0" w:color="000000"/>
              <w:right w:val="single" w:sz="2" w:space="0" w:color="000000"/>
            </w:tcBorders>
          </w:tcPr>
          <w:p>
            <w:pPr>
              <w:pStyle w:val="TableParagraph"/>
              <w:spacing w:before="16"/>
              <w:ind w:left="23" w:right="1060"/>
              <w:rPr>
                <w:b/>
                <w:sz w:val="18"/>
              </w:rPr>
            </w:pPr>
            <w:r>
              <w:rPr>
                <w:b/>
                <w:sz w:val="18"/>
              </w:rPr>
              <w:t>RASPOLOŽIVIH SREDSTAVA IZ PRETHODNIH GODINA</w:t>
            </w:r>
          </w:p>
        </w:tc>
        <w:tc>
          <w:tcPr>
            <w:tcW w:w="1647" w:type="dxa"/>
            <w:tcBorders>
              <w:top w:val="single" w:sz="2" w:space="0" w:color="000000"/>
              <w:left w:val="single" w:sz="2" w:space="0" w:color="000000"/>
              <w:bottom w:val="single" w:sz="2" w:space="0" w:color="000000"/>
              <w:right w:val="single" w:sz="2" w:space="0" w:color="000000"/>
            </w:tcBorders>
          </w:tcPr>
          <w:p>
            <w:pPr>
              <w:pStyle w:val="TableParagraph"/>
              <w:spacing w:before="123"/>
              <w:ind w:left="642"/>
              <w:rPr>
                <w:b/>
                <w:sz w:val="14"/>
              </w:rPr>
            </w:pPr>
            <w:r>
              <w:rPr>
                <w:b/>
                <w:w w:val="95"/>
                <w:sz w:val="14"/>
              </w:rPr>
              <w:t>-1.078.217,54</w:t>
            </w:r>
          </w:p>
        </w:tc>
        <w:tc>
          <w:tcPr>
            <w:tcW w:w="1650" w:type="dxa"/>
            <w:tcBorders>
              <w:top w:val="single" w:sz="2" w:space="0" w:color="000000"/>
              <w:left w:val="single" w:sz="2" w:space="0" w:color="000000"/>
              <w:bottom w:val="single" w:sz="2" w:space="0" w:color="000000"/>
              <w:right w:val="single" w:sz="2" w:space="0" w:color="000000"/>
            </w:tcBorders>
          </w:tcPr>
          <w:p>
            <w:pPr>
              <w:pStyle w:val="TableParagraph"/>
              <w:spacing w:before="123"/>
              <w:ind w:left="702"/>
              <w:rPr>
                <w:b/>
                <w:sz w:val="14"/>
              </w:rPr>
            </w:pPr>
            <w:r>
              <w:rPr>
                <w:b/>
                <w:w w:val="95"/>
                <w:sz w:val="14"/>
              </w:rPr>
              <w:t>4.284.968,60</w:t>
            </w:r>
          </w:p>
        </w:tc>
        <w:tc>
          <w:tcPr>
            <w:tcW w:w="1757" w:type="dxa"/>
            <w:tcBorders>
              <w:top w:val="single" w:sz="2" w:space="0" w:color="000000"/>
              <w:left w:val="single" w:sz="2" w:space="0" w:color="000000"/>
              <w:bottom w:val="single" w:sz="2" w:space="0" w:color="000000"/>
              <w:right w:val="single" w:sz="2" w:space="0" w:color="000000"/>
            </w:tcBorders>
          </w:tcPr>
          <w:p>
            <w:pPr>
              <w:pStyle w:val="TableParagraph"/>
              <w:spacing w:before="123"/>
              <w:ind w:left="812"/>
              <w:rPr>
                <w:b/>
                <w:sz w:val="14"/>
              </w:rPr>
            </w:pPr>
            <w:r>
              <w:rPr>
                <w:b/>
                <w:w w:val="95"/>
                <w:sz w:val="14"/>
              </w:rPr>
              <w:t>4.280.129,66</w:t>
            </w:r>
          </w:p>
        </w:tc>
      </w:tr>
    </w:tbl>
    <w:p>
      <w:pPr>
        <w:pStyle w:val="BodyText"/>
        <w:spacing w:before="2"/>
        <w:rPr>
          <w:rFonts w:ascii="Times New Roman"/>
          <w:b/>
          <w:sz w:val="18"/>
        </w:rPr>
      </w:pPr>
    </w:p>
    <w:tbl>
      <w:tblPr>
        <w:tblW w:w="0" w:type="auto"/>
        <w:jc w:val="left"/>
        <w:tblInd w:w="119"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CellMar>
          <w:top w:w="0" w:type="dxa"/>
          <w:left w:w="0" w:type="dxa"/>
          <w:bottom w:w="0" w:type="dxa"/>
          <w:right w:w="0" w:type="dxa"/>
        </w:tblCellMar>
        <w:tblLook w:val="01E0"/>
      </w:tblPr>
      <w:tblGrid>
        <w:gridCol w:w="3911"/>
        <w:gridCol w:w="1647"/>
        <w:gridCol w:w="1650"/>
        <w:gridCol w:w="1757"/>
      </w:tblGrid>
      <w:tr>
        <w:trPr>
          <w:trHeight w:val="716" w:hRule="atLeast"/>
        </w:trPr>
        <w:tc>
          <w:tcPr>
            <w:tcW w:w="3911" w:type="dxa"/>
            <w:tcBorders>
              <w:left w:val="single" w:sz="4" w:space="0" w:color="404040"/>
            </w:tcBorders>
          </w:tcPr>
          <w:p>
            <w:pPr>
              <w:pStyle w:val="TableParagraph"/>
              <w:spacing w:line="215" w:lineRule="exact" w:before="18"/>
              <w:ind w:left="23"/>
              <w:rPr>
                <w:b/>
                <w:sz w:val="18"/>
              </w:rPr>
            </w:pPr>
            <w:r>
              <w:rPr>
                <w:b/>
                <w:sz w:val="18"/>
              </w:rPr>
              <w:t>VIŠAK/MANJAK + NETO FINANCIRANJE</w:t>
            </w:r>
          </w:p>
          <w:p>
            <w:pPr>
              <w:pStyle w:val="TableParagraph"/>
              <w:ind w:left="23"/>
              <w:rPr>
                <w:b/>
                <w:sz w:val="18"/>
              </w:rPr>
            </w:pPr>
            <w:r>
              <w:rPr>
                <w:b/>
                <w:sz w:val="18"/>
              </w:rPr>
              <w:t>+ RASPOLOŽIVA SREDSTVA IZ PRETHODNIH GODINA</w:t>
            </w:r>
          </w:p>
        </w:tc>
        <w:tc>
          <w:tcPr>
            <w:tcW w:w="1647" w:type="dxa"/>
            <w:tcBorders>
              <w:top w:val="single" w:sz="2" w:space="0" w:color="404040"/>
              <w:bottom w:val="single" w:sz="2" w:space="0" w:color="404040"/>
              <w:right w:val="single" w:sz="2" w:space="0" w:color="404040"/>
            </w:tcBorders>
          </w:tcPr>
          <w:p>
            <w:pPr>
              <w:pStyle w:val="TableParagraph"/>
              <w:spacing w:before="123"/>
              <w:ind w:left="702"/>
              <w:rPr>
                <w:b/>
                <w:sz w:val="14"/>
              </w:rPr>
            </w:pPr>
            <w:r>
              <w:rPr>
                <w:b/>
                <w:w w:val="95"/>
                <w:sz w:val="14"/>
              </w:rPr>
              <w:t>2.803.932,32</w:t>
            </w:r>
          </w:p>
        </w:tc>
        <w:tc>
          <w:tcPr>
            <w:tcW w:w="1650" w:type="dxa"/>
            <w:tcBorders>
              <w:top w:val="single" w:sz="2" w:space="0" w:color="404040"/>
              <w:left w:val="single" w:sz="2" w:space="0" w:color="404040"/>
              <w:bottom w:val="single" w:sz="2" w:space="0" w:color="404040"/>
              <w:right w:val="single" w:sz="2" w:space="0" w:color="404040"/>
            </w:tcBorders>
          </w:tcPr>
          <w:p>
            <w:pPr>
              <w:pStyle w:val="TableParagraph"/>
              <w:spacing w:before="123"/>
              <w:ind w:right="15"/>
              <w:jc w:val="right"/>
              <w:rPr>
                <w:b/>
                <w:sz w:val="14"/>
              </w:rPr>
            </w:pPr>
            <w:r>
              <w:rPr>
                <w:b/>
                <w:sz w:val="14"/>
              </w:rPr>
              <w:t>0,00</w:t>
            </w:r>
          </w:p>
        </w:tc>
        <w:tc>
          <w:tcPr>
            <w:tcW w:w="1757" w:type="dxa"/>
            <w:tcBorders>
              <w:top w:val="single" w:sz="2" w:space="0" w:color="404040"/>
              <w:left w:val="single" w:sz="2" w:space="0" w:color="404040"/>
              <w:bottom w:val="single" w:sz="2" w:space="0" w:color="404040"/>
              <w:right w:val="single" w:sz="2" w:space="0" w:color="404040"/>
            </w:tcBorders>
          </w:tcPr>
          <w:p>
            <w:pPr>
              <w:pStyle w:val="TableParagraph"/>
              <w:spacing w:before="123"/>
              <w:ind w:left="812"/>
              <w:rPr>
                <w:b/>
                <w:sz w:val="14"/>
              </w:rPr>
            </w:pPr>
            <w:r>
              <w:rPr>
                <w:b/>
                <w:w w:val="95"/>
                <w:sz w:val="14"/>
              </w:rPr>
              <w:t>7.167.426,21</w:t>
            </w:r>
          </w:p>
        </w:tc>
      </w:tr>
    </w:tbl>
    <w:p>
      <w:pPr>
        <w:spacing w:before="108"/>
        <w:ind w:left="604" w:right="630" w:firstLine="0"/>
        <w:jc w:val="center"/>
        <w:rPr>
          <w:b/>
          <w:sz w:val="22"/>
        </w:rPr>
      </w:pPr>
      <w:r>
        <w:rPr>
          <w:b/>
          <w:sz w:val="22"/>
        </w:rPr>
        <w:t>Članak 2.</w:t>
      </w:r>
    </w:p>
    <w:p>
      <w:pPr>
        <w:spacing w:line="237" w:lineRule="auto" w:before="84"/>
        <w:ind w:left="126" w:right="610" w:firstLine="0"/>
        <w:jc w:val="left"/>
        <w:rPr>
          <w:rFonts w:ascii="Arial" w:hAnsi="Arial"/>
          <w:sz w:val="20"/>
        </w:rPr>
      </w:pPr>
      <w:r>
        <w:rPr>
          <w:rFonts w:ascii="Arial" w:hAnsi="Arial"/>
          <w:sz w:val="20"/>
        </w:rPr>
        <w:t>Izvršenje</w:t>
      </w:r>
      <w:r>
        <w:rPr>
          <w:rFonts w:ascii="Arial" w:hAnsi="Arial"/>
          <w:spacing w:val="-25"/>
          <w:sz w:val="20"/>
        </w:rPr>
        <w:t> </w:t>
      </w:r>
      <w:r>
        <w:rPr>
          <w:rFonts w:ascii="Arial" w:hAnsi="Arial"/>
          <w:sz w:val="20"/>
        </w:rPr>
        <w:t>prihoda</w:t>
      </w:r>
      <w:r>
        <w:rPr>
          <w:rFonts w:ascii="Arial" w:hAnsi="Arial"/>
          <w:spacing w:val="-25"/>
          <w:sz w:val="20"/>
        </w:rPr>
        <w:t> </w:t>
      </w:r>
      <w:r>
        <w:rPr>
          <w:rFonts w:ascii="Arial" w:hAnsi="Arial"/>
          <w:sz w:val="20"/>
        </w:rPr>
        <w:t>i</w:t>
      </w:r>
      <w:r>
        <w:rPr>
          <w:rFonts w:ascii="Arial" w:hAnsi="Arial"/>
          <w:spacing w:val="-24"/>
          <w:sz w:val="20"/>
        </w:rPr>
        <w:t> </w:t>
      </w:r>
      <w:r>
        <w:rPr>
          <w:rFonts w:ascii="Arial" w:hAnsi="Arial"/>
          <w:sz w:val="20"/>
        </w:rPr>
        <w:t>rashoda,</w:t>
      </w:r>
      <w:r>
        <w:rPr>
          <w:rFonts w:ascii="Arial" w:hAnsi="Arial"/>
          <w:spacing w:val="-25"/>
          <w:sz w:val="20"/>
        </w:rPr>
        <w:t> </w:t>
      </w:r>
      <w:r>
        <w:rPr>
          <w:rFonts w:ascii="Arial" w:hAnsi="Arial"/>
          <w:sz w:val="20"/>
        </w:rPr>
        <w:t>odnosno</w:t>
      </w:r>
      <w:r>
        <w:rPr>
          <w:rFonts w:ascii="Arial" w:hAnsi="Arial"/>
          <w:spacing w:val="-24"/>
          <w:sz w:val="20"/>
        </w:rPr>
        <w:t> </w:t>
      </w:r>
      <w:r>
        <w:rPr>
          <w:rFonts w:ascii="Arial" w:hAnsi="Arial"/>
          <w:spacing w:val="2"/>
          <w:sz w:val="20"/>
        </w:rPr>
        <w:t>primitaka</w:t>
      </w:r>
      <w:r>
        <w:rPr>
          <w:rFonts w:ascii="Arial" w:hAnsi="Arial"/>
          <w:spacing w:val="-25"/>
          <w:sz w:val="20"/>
        </w:rPr>
        <w:t> </w:t>
      </w:r>
      <w:r>
        <w:rPr>
          <w:rFonts w:ascii="Arial" w:hAnsi="Arial"/>
          <w:sz w:val="20"/>
        </w:rPr>
        <w:t>i</w:t>
      </w:r>
      <w:r>
        <w:rPr>
          <w:rFonts w:ascii="Arial" w:hAnsi="Arial"/>
          <w:spacing w:val="-25"/>
          <w:sz w:val="20"/>
        </w:rPr>
        <w:t> </w:t>
      </w:r>
      <w:r>
        <w:rPr>
          <w:rFonts w:ascii="Arial" w:hAnsi="Arial"/>
          <w:sz w:val="20"/>
        </w:rPr>
        <w:t>izdataka,</w:t>
      </w:r>
      <w:r>
        <w:rPr>
          <w:rFonts w:ascii="Arial" w:hAnsi="Arial"/>
          <w:spacing w:val="-25"/>
          <w:sz w:val="20"/>
        </w:rPr>
        <w:t> </w:t>
      </w:r>
      <w:r>
        <w:rPr>
          <w:rFonts w:ascii="Arial" w:hAnsi="Arial"/>
          <w:sz w:val="20"/>
        </w:rPr>
        <w:t>po</w:t>
      </w:r>
      <w:r>
        <w:rPr>
          <w:rFonts w:ascii="Arial" w:hAnsi="Arial"/>
          <w:spacing w:val="-24"/>
          <w:sz w:val="20"/>
        </w:rPr>
        <w:t> </w:t>
      </w:r>
      <w:r>
        <w:rPr>
          <w:rFonts w:ascii="Arial" w:hAnsi="Arial"/>
          <w:spacing w:val="3"/>
          <w:sz w:val="20"/>
        </w:rPr>
        <w:t>ekonomskoj</w:t>
      </w:r>
      <w:r>
        <w:rPr>
          <w:rFonts w:ascii="Arial" w:hAnsi="Arial"/>
          <w:spacing w:val="-24"/>
          <w:sz w:val="20"/>
        </w:rPr>
        <w:t> </w:t>
      </w:r>
      <w:r>
        <w:rPr>
          <w:rFonts w:ascii="Arial" w:hAnsi="Arial"/>
          <w:sz w:val="20"/>
        </w:rPr>
        <w:t>klasifikaciji,</w:t>
      </w:r>
      <w:r>
        <w:rPr>
          <w:rFonts w:ascii="Arial" w:hAnsi="Arial"/>
          <w:spacing w:val="-26"/>
          <w:sz w:val="20"/>
        </w:rPr>
        <w:t> </w:t>
      </w:r>
      <w:r>
        <w:rPr>
          <w:rFonts w:ascii="Arial" w:hAnsi="Arial"/>
          <w:sz w:val="20"/>
        </w:rPr>
        <w:t>utvrđenih</w:t>
      </w:r>
      <w:r>
        <w:rPr>
          <w:rFonts w:ascii="Arial" w:hAnsi="Arial"/>
          <w:spacing w:val="-24"/>
          <w:sz w:val="20"/>
        </w:rPr>
        <w:t> </w:t>
      </w:r>
      <w:r>
        <w:rPr>
          <w:rFonts w:ascii="Arial" w:hAnsi="Arial"/>
          <w:sz w:val="20"/>
        </w:rPr>
        <w:t>u</w:t>
      </w:r>
      <w:r>
        <w:rPr>
          <w:rFonts w:ascii="Arial" w:hAnsi="Arial"/>
          <w:spacing w:val="-25"/>
          <w:sz w:val="20"/>
        </w:rPr>
        <w:t> </w:t>
      </w:r>
      <w:r>
        <w:rPr>
          <w:rFonts w:ascii="Arial" w:hAnsi="Arial"/>
          <w:sz w:val="20"/>
        </w:rPr>
        <w:t>Računu</w:t>
      </w:r>
      <w:r>
        <w:rPr>
          <w:rFonts w:ascii="Arial" w:hAnsi="Arial"/>
          <w:spacing w:val="-23"/>
          <w:sz w:val="20"/>
        </w:rPr>
        <w:t> </w:t>
      </w:r>
      <w:r>
        <w:rPr>
          <w:rFonts w:ascii="Arial" w:hAnsi="Arial"/>
          <w:sz w:val="20"/>
        </w:rPr>
        <w:t>prihoda</w:t>
      </w:r>
      <w:r>
        <w:rPr>
          <w:rFonts w:ascii="Arial" w:hAnsi="Arial"/>
          <w:spacing w:val="-25"/>
          <w:sz w:val="20"/>
        </w:rPr>
        <w:t> </w:t>
      </w:r>
      <w:r>
        <w:rPr>
          <w:rFonts w:ascii="Arial" w:hAnsi="Arial"/>
          <w:sz w:val="20"/>
        </w:rPr>
        <w:t>i </w:t>
      </w:r>
      <w:r>
        <w:rPr>
          <w:rFonts w:ascii="Arial" w:hAnsi="Arial"/>
          <w:spacing w:val="2"/>
          <w:sz w:val="20"/>
        </w:rPr>
        <w:t>rashoda</w:t>
      </w:r>
      <w:r>
        <w:rPr>
          <w:rFonts w:ascii="Arial" w:hAnsi="Arial"/>
          <w:spacing w:val="-6"/>
          <w:sz w:val="20"/>
        </w:rPr>
        <w:t> </w:t>
      </w:r>
      <w:r>
        <w:rPr>
          <w:rFonts w:ascii="Arial" w:hAnsi="Arial"/>
          <w:sz w:val="20"/>
        </w:rPr>
        <w:t>i</w:t>
      </w:r>
      <w:r>
        <w:rPr>
          <w:rFonts w:ascii="Arial" w:hAnsi="Arial"/>
          <w:spacing w:val="-3"/>
          <w:sz w:val="20"/>
        </w:rPr>
        <w:t> </w:t>
      </w:r>
      <w:r>
        <w:rPr>
          <w:rFonts w:ascii="Arial" w:hAnsi="Arial"/>
          <w:spacing w:val="2"/>
          <w:sz w:val="20"/>
        </w:rPr>
        <w:t>Računu</w:t>
      </w:r>
      <w:r>
        <w:rPr>
          <w:rFonts w:ascii="Arial" w:hAnsi="Arial"/>
          <w:spacing w:val="-6"/>
          <w:sz w:val="20"/>
        </w:rPr>
        <w:t> </w:t>
      </w:r>
      <w:r>
        <w:rPr>
          <w:rFonts w:ascii="Arial" w:hAnsi="Arial"/>
          <w:sz w:val="20"/>
        </w:rPr>
        <w:t>financiranja</w:t>
      </w:r>
      <w:r>
        <w:rPr>
          <w:rFonts w:ascii="Arial" w:hAnsi="Arial"/>
          <w:spacing w:val="-3"/>
          <w:sz w:val="20"/>
        </w:rPr>
        <w:t> </w:t>
      </w:r>
      <w:r>
        <w:rPr>
          <w:rFonts w:ascii="Arial" w:hAnsi="Arial"/>
          <w:sz w:val="20"/>
        </w:rPr>
        <w:t>za</w:t>
      </w:r>
      <w:r>
        <w:rPr>
          <w:rFonts w:ascii="Arial" w:hAnsi="Arial"/>
          <w:spacing w:val="-6"/>
          <w:sz w:val="20"/>
        </w:rPr>
        <w:t> </w:t>
      </w:r>
      <w:r>
        <w:rPr>
          <w:rFonts w:ascii="Arial" w:hAnsi="Arial"/>
          <w:sz w:val="20"/>
        </w:rPr>
        <w:t>prvo</w:t>
      </w:r>
      <w:r>
        <w:rPr>
          <w:rFonts w:ascii="Arial" w:hAnsi="Arial"/>
          <w:spacing w:val="-6"/>
          <w:sz w:val="20"/>
        </w:rPr>
        <w:t> </w:t>
      </w:r>
      <w:r>
        <w:rPr>
          <w:rFonts w:ascii="Arial" w:hAnsi="Arial"/>
          <w:sz w:val="20"/>
        </w:rPr>
        <w:t>polugodište</w:t>
      </w:r>
      <w:r>
        <w:rPr>
          <w:rFonts w:ascii="Arial" w:hAnsi="Arial"/>
          <w:spacing w:val="-4"/>
          <w:sz w:val="20"/>
        </w:rPr>
        <w:t> </w:t>
      </w:r>
      <w:r>
        <w:rPr>
          <w:rFonts w:ascii="Arial" w:hAnsi="Arial"/>
          <w:sz w:val="20"/>
        </w:rPr>
        <w:t>2017.</w:t>
      </w:r>
      <w:r>
        <w:rPr>
          <w:rFonts w:ascii="Arial" w:hAnsi="Arial"/>
          <w:spacing w:val="-3"/>
          <w:sz w:val="20"/>
        </w:rPr>
        <w:t> </w:t>
      </w:r>
      <w:r>
        <w:rPr>
          <w:rFonts w:ascii="Arial" w:hAnsi="Arial"/>
          <w:sz w:val="20"/>
        </w:rPr>
        <w:t>godine,</w:t>
      </w:r>
      <w:r>
        <w:rPr>
          <w:rFonts w:ascii="Arial" w:hAnsi="Arial"/>
          <w:spacing w:val="-5"/>
          <w:sz w:val="20"/>
        </w:rPr>
        <w:t> </w:t>
      </w:r>
      <w:r>
        <w:rPr>
          <w:rFonts w:ascii="Arial" w:hAnsi="Arial"/>
          <w:sz w:val="20"/>
        </w:rPr>
        <w:t>utvrđuje</w:t>
      </w:r>
      <w:r>
        <w:rPr>
          <w:rFonts w:ascii="Arial" w:hAnsi="Arial"/>
          <w:spacing w:val="-3"/>
          <w:sz w:val="20"/>
        </w:rPr>
        <w:t> </w:t>
      </w:r>
      <w:r>
        <w:rPr>
          <w:rFonts w:ascii="Arial" w:hAnsi="Arial"/>
          <w:sz w:val="20"/>
        </w:rPr>
        <w:t>se</w:t>
      </w:r>
      <w:r>
        <w:rPr>
          <w:rFonts w:ascii="Arial" w:hAnsi="Arial"/>
          <w:spacing w:val="-6"/>
          <w:sz w:val="20"/>
        </w:rPr>
        <w:t> </w:t>
      </w:r>
      <w:r>
        <w:rPr>
          <w:rFonts w:ascii="Arial" w:hAnsi="Arial"/>
          <w:spacing w:val="3"/>
          <w:sz w:val="20"/>
        </w:rPr>
        <w:t>kako</w:t>
      </w:r>
      <w:r>
        <w:rPr>
          <w:rFonts w:ascii="Arial" w:hAnsi="Arial"/>
          <w:spacing w:val="-5"/>
          <w:sz w:val="20"/>
        </w:rPr>
        <w:t> </w:t>
      </w:r>
      <w:r>
        <w:rPr>
          <w:rFonts w:ascii="Arial" w:hAnsi="Arial"/>
          <w:sz w:val="20"/>
        </w:rPr>
        <w:t>slijedi:</w:t>
      </w:r>
    </w:p>
    <w:p>
      <w:pPr>
        <w:spacing w:after="0" w:line="237" w:lineRule="auto"/>
        <w:jc w:val="left"/>
        <w:rPr>
          <w:rFonts w:ascii="Arial" w:hAnsi="Arial"/>
          <w:sz w:val="20"/>
        </w:rPr>
        <w:sectPr>
          <w:type w:val="continuous"/>
          <w:pgSz w:w="11910" w:h="16840"/>
          <w:pgMar w:top="560" w:bottom="280" w:left="740" w:right="38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399"/>
        <w:gridCol w:w="4674"/>
        <w:gridCol w:w="1834"/>
        <w:gridCol w:w="1830"/>
        <w:gridCol w:w="1834"/>
        <w:gridCol w:w="1832"/>
        <w:gridCol w:w="1116"/>
        <w:gridCol w:w="1120"/>
      </w:tblGrid>
      <w:tr>
        <w:trPr>
          <w:trHeight w:val="823" w:hRule="atLeast"/>
        </w:trPr>
        <w:tc>
          <w:tcPr>
            <w:tcW w:w="15374" w:type="dxa"/>
            <w:gridSpan w:val="9"/>
            <w:tcBorders>
              <w:left w:val="nil"/>
              <w:bottom w:val="single" w:sz="12" w:space="0" w:color="000000"/>
              <w:right w:val="nil"/>
            </w:tcBorders>
            <w:shd w:val="clear" w:color="auto" w:fill="C0C0C0"/>
          </w:tcPr>
          <w:p>
            <w:pPr>
              <w:pStyle w:val="TableParagraph"/>
              <w:spacing w:before="65"/>
              <w:ind w:left="1632" w:right="1690"/>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632" w:right="1666"/>
              <w:jc w:val="center"/>
              <w:rPr>
                <w:rFonts w:ascii="Times New Roman" w:hAnsi="Times New Roman"/>
                <w:sz w:val="22"/>
              </w:rPr>
            </w:pPr>
            <w:r>
              <w:rPr>
                <w:rFonts w:ascii="Times New Roman" w:hAnsi="Times New Roman"/>
                <w:sz w:val="22"/>
              </w:rPr>
              <w:t>A.RAČUN PRIHODA I RASHODA-PRIHODI</w:t>
            </w:r>
          </w:p>
        </w:tc>
      </w:tr>
      <w:tr>
        <w:trPr>
          <w:trHeight w:val="840" w:hRule="atLeast"/>
        </w:trPr>
        <w:tc>
          <w:tcPr>
            <w:tcW w:w="1134"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8"/>
              <w:ind w:left="233" w:right="230" w:hanging="47"/>
              <w:jc w:val="center"/>
              <w:rPr>
                <w:sz w:val="20"/>
              </w:rPr>
            </w:pPr>
            <w:r>
              <w:rPr>
                <w:sz w:val="20"/>
              </w:rPr>
              <w:t>Račun/ Pozicija</w:t>
            </w:r>
          </w:p>
          <w:p>
            <w:pPr>
              <w:pStyle w:val="TableParagraph"/>
              <w:spacing w:before="87"/>
              <w:ind w:left="16"/>
              <w:jc w:val="center"/>
              <w:rPr>
                <w:sz w:val="18"/>
              </w:rPr>
            </w:pPr>
            <w:r>
              <w:rPr>
                <w:sz w:val="18"/>
              </w:rPr>
              <w:t>1</w:t>
            </w:r>
          </w:p>
        </w:tc>
        <w:tc>
          <w:tcPr>
            <w:tcW w:w="467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36" w:right="2091"/>
              <w:jc w:val="center"/>
              <w:rPr>
                <w:sz w:val="20"/>
              </w:rPr>
            </w:pPr>
            <w:r>
              <w:rPr>
                <w:sz w:val="20"/>
              </w:rPr>
              <w:t>Opis</w:t>
            </w:r>
          </w:p>
          <w:p>
            <w:pPr>
              <w:pStyle w:val="TableParagraph"/>
              <w:rPr>
                <w:rFonts w:ascii="Arial"/>
                <w:sz w:val="29"/>
              </w:rPr>
            </w:pPr>
          </w:p>
          <w:p>
            <w:pPr>
              <w:pStyle w:val="TableParagraph"/>
              <w:spacing w:before="1"/>
              <w:ind w:left="44"/>
              <w:jc w:val="center"/>
              <w:rPr>
                <w:sz w:val="18"/>
              </w:rPr>
            </w:pPr>
            <w:r>
              <w:rPr>
                <w:sz w:val="18"/>
              </w:rPr>
              <w:t>2</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4"/>
              <w:ind w:left="148" w:right="130"/>
              <w:jc w:val="center"/>
              <w:rPr>
                <w:sz w:val="20"/>
              </w:rPr>
            </w:pPr>
            <w:r>
              <w:rPr>
                <w:sz w:val="20"/>
              </w:rPr>
              <w:t>Izvršenje 01.01.-</w:t>
            </w:r>
          </w:p>
          <w:p>
            <w:pPr>
              <w:pStyle w:val="TableParagraph"/>
              <w:spacing w:line="241" w:lineRule="exact"/>
              <w:ind w:left="148" w:right="132"/>
              <w:jc w:val="center"/>
              <w:rPr>
                <w:sz w:val="20"/>
              </w:rPr>
            </w:pPr>
            <w:r>
              <w:rPr>
                <w:sz w:val="20"/>
              </w:rPr>
              <w:t>30.06.2016.</w:t>
            </w:r>
          </w:p>
          <w:p>
            <w:pPr>
              <w:pStyle w:val="TableParagraph"/>
              <w:spacing w:before="87"/>
              <w:ind w:left="15"/>
              <w:jc w:val="center"/>
              <w:rPr>
                <w:sz w:val="18"/>
              </w:rPr>
            </w:pPr>
            <w:r>
              <w:rPr>
                <w:sz w:val="18"/>
              </w:rPr>
              <w:t>3</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34" w:right="257"/>
              <w:jc w:val="center"/>
              <w:rPr>
                <w:sz w:val="20"/>
              </w:rPr>
            </w:pPr>
            <w:r>
              <w:rPr>
                <w:sz w:val="20"/>
              </w:rPr>
              <w:t>Izvorni plan za 2017. godinu</w:t>
            </w:r>
          </w:p>
          <w:p>
            <w:pPr>
              <w:pStyle w:val="TableParagraph"/>
              <w:spacing w:before="85"/>
              <w:ind w:left="33"/>
              <w:jc w:val="center"/>
              <w:rPr>
                <w:sz w:val="18"/>
              </w:rPr>
            </w:pPr>
            <w:r>
              <w:rPr>
                <w:sz w:val="18"/>
              </w:rPr>
              <w:t>4</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77" w:right="136"/>
              <w:jc w:val="center"/>
              <w:rPr>
                <w:sz w:val="20"/>
              </w:rPr>
            </w:pPr>
            <w:r>
              <w:rPr>
                <w:sz w:val="20"/>
              </w:rPr>
              <w:t>Tekući plan za 2017. godinu</w:t>
            </w:r>
          </w:p>
          <w:p>
            <w:pPr>
              <w:pStyle w:val="TableParagraph"/>
              <w:spacing w:before="91"/>
              <w:jc w:val="center"/>
              <w:rPr>
                <w:sz w:val="18"/>
              </w:rPr>
            </w:pPr>
            <w:r>
              <w:rPr>
                <w:sz w:val="18"/>
              </w:rPr>
              <w:t>5</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0"/>
              <w:ind w:left="151" w:right="126"/>
              <w:jc w:val="center"/>
              <w:rPr>
                <w:sz w:val="20"/>
              </w:rPr>
            </w:pPr>
            <w:r>
              <w:rPr>
                <w:sz w:val="20"/>
              </w:rPr>
              <w:t>Izvršenje 01.01.-</w:t>
            </w:r>
          </w:p>
          <w:p>
            <w:pPr>
              <w:pStyle w:val="TableParagraph"/>
              <w:spacing w:line="241" w:lineRule="exact"/>
              <w:ind w:left="151" w:right="128"/>
              <w:jc w:val="center"/>
              <w:rPr>
                <w:sz w:val="20"/>
              </w:rPr>
            </w:pPr>
            <w:r>
              <w:rPr>
                <w:sz w:val="20"/>
              </w:rPr>
              <w:t>30.06.2017.</w:t>
            </w:r>
          </w:p>
          <w:p>
            <w:pPr>
              <w:pStyle w:val="TableParagraph"/>
              <w:spacing w:before="86"/>
              <w:ind w:left="23"/>
              <w:jc w:val="center"/>
              <w:rPr>
                <w:sz w:val="18"/>
              </w:rPr>
            </w:pPr>
            <w:r>
              <w:rPr>
                <w:sz w:val="18"/>
              </w:rPr>
              <w:t>6</w:t>
            </w:r>
          </w:p>
        </w:tc>
        <w:tc>
          <w:tcPr>
            <w:tcW w:w="1116"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68" w:right="249"/>
              <w:jc w:val="center"/>
              <w:rPr>
                <w:sz w:val="20"/>
              </w:rPr>
            </w:pPr>
            <w:r>
              <w:rPr>
                <w:sz w:val="20"/>
              </w:rPr>
              <w:t>Indeks</w:t>
            </w:r>
            <w:r>
              <w:rPr>
                <w:w w:val="99"/>
                <w:sz w:val="20"/>
              </w:rPr>
              <w:t> </w:t>
            </w:r>
            <w:r>
              <w:rPr>
                <w:sz w:val="20"/>
              </w:rPr>
              <w:t>6/3</w:t>
            </w:r>
          </w:p>
          <w:p>
            <w:pPr>
              <w:pStyle w:val="TableParagraph"/>
              <w:spacing w:before="85"/>
              <w:ind w:left="13"/>
              <w:jc w:val="center"/>
              <w:rPr>
                <w:sz w:val="18"/>
              </w:rPr>
            </w:pPr>
            <w:r>
              <w:rPr>
                <w:sz w:val="18"/>
              </w:rPr>
              <w:t>7</w:t>
            </w:r>
          </w:p>
        </w:tc>
        <w:tc>
          <w:tcPr>
            <w:tcW w:w="1120"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58" w:right="265"/>
              <w:jc w:val="center"/>
              <w:rPr>
                <w:sz w:val="20"/>
              </w:rPr>
            </w:pPr>
            <w:r>
              <w:rPr>
                <w:sz w:val="20"/>
              </w:rPr>
              <w:t>Indeks</w:t>
            </w:r>
            <w:r>
              <w:rPr>
                <w:w w:val="99"/>
                <w:sz w:val="20"/>
              </w:rPr>
              <w:t> </w:t>
            </w:r>
            <w:r>
              <w:rPr>
                <w:sz w:val="20"/>
              </w:rPr>
              <w:t>6/5</w:t>
            </w:r>
          </w:p>
          <w:p>
            <w:pPr>
              <w:pStyle w:val="TableParagraph"/>
              <w:spacing w:before="85"/>
              <w:ind w:right="10"/>
              <w:jc w:val="center"/>
              <w:rPr>
                <w:sz w:val="18"/>
              </w:rPr>
            </w:pPr>
            <w:r>
              <w:rPr>
                <w:sz w:val="18"/>
              </w:rPr>
              <w:t>8</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line="236" w:lineRule="exact" w:before="9"/>
              <w:ind w:right="5"/>
              <w:jc w:val="right"/>
              <w:rPr>
                <w:b/>
                <w:sz w:val="20"/>
              </w:rPr>
            </w:pPr>
            <w:r>
              <w:rPr>
                <w:b/>
                <w:sz w:val="20"/>
              </w:rPr>
              <w:t>6</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left="88"/>
              <w:rPr>
                <w:b/>
                <w:sz w:val="20"/>
              </w:rPr>
            </w:pPr>
            <w:r>
              <w:rPr>
                <w:b/>
                <w:sz w:val="20"/>
              </w:rPr>
              <w:t>Prihodi poslovanja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right="62"/>
              <w:jc w:val="right"/>
              <w:rPr>
                <w:b/>
                <w:sz w:val="20"/>
              </w:rPr>
            </w:pPr>
            <w:r>
              <w:rPr>
                <w:b/>
                <w:sz w:val="20"/>
              </w:rPr>
              <w:t>14.540.299,48</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right="50"/>
              <w:jc w:val="right"/>
              <w:rPr>
                <w:b/>
                <w:sz w:val="20"/>
              </w:rPr>
            </w:pPr>
            <w:r>
              <w:rPr>
                <w:b/>
                <w:sz w:val="20"/>
              </w:rPr>
              <w:t>40.488.615,00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right="69"/>
              <w:jc w:val="right"/>
              <w:rPr>
                <w:b/>
                <w:sz w:val="20"/>
              </w:rPr>
            </w:pPr>
            <w:r>
              <w:rPr>
                <w:b/>
                <w:sz w:val="20"/>
              </w:rPr>
              <w:t>40.488.615,00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right="56"/>
              <w:jc w:val="right"/>
              <w:rPr>
                <w:b/>
                <w:sz w:val="20"/>
              </w:rPr>
            </w:pPr>
            <w:r>
              <w:rPr>
                <w:b/>
                <w:sz w:val="20"/>
              </w:rPr>
              <w:t>13.889.215,89</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right="28"/>
              <w:jc w:val="right"/>
              <w:rPr>
                <w:b/>
                <w:sz w:val="20"/>
              </w:rPr>
            </w:pPr>
            <w:r>
              <w:rPr>
                <w:b/>
                <w:sz w:val="20"/>
              </w:rPr>
              <w:t>95,52%</w:t>
            </w:r>
          </w:p>
        </w:tc>
        <w:tc>
          <w:tcPr>
            <w:tcW w:w="1120" w:type="dxa"/>
            <w:tcBorders>
              <w:top w:val="single" w:sz="8" w:space="0" w:color="000000"/>
              <w:left w:val="single" w:sz="2" w:space="0" w:color="000000"/>
              <w:bottom w:val="single" w:sz="8" w:space="0" w:color="000000"/>
              <w:right w:val="nil"/>
            </w:tcBorders>
          </w:tcPr>
          <w:p>
            <w:pPr>
              <w:pStyle w:val="TableParagraph"/>
              <w:spacing w:line="236" w:lineRule="exact" w:before="9"/>
              <w:ind w:right="32"/>
              <w:jc w:val="right"/>
              <w:rPr>
                <w:b/>
                <w:sz w:val="20"/>
              </w:rPr>
            </w:pPr>
            <w:r>
              <w:rPr>
                <w:b/>
                <w:sz w:val="20"/>
              </w:rPr>
              <w:t>34,30%</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5"/>
              <w:jc w:val="right"/>
              <w:rPr>
                <w:b/>
                <w:sz w:val="18"/>
              </w:rPr>
            </w:pPr>
            <w:r>
              <w:rPr>
                <w:b/>
                <w:sz w:val="18"/>
              </w:rPr>
              <w:t>61</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88"/>
              <w:rPr>
                <w:b/>
                <w:sz w:val="18"/>
              </w:rPr>
            </w:pPr>
            <w:r>
              <w:rPr>
                <w:b/>
                <w:sz w:val="18"/>
              </w:rPr>
              <w:t>Prihodi od poreza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5"/>
              <w:jc w:val="right"/>
              <w:rPr>
                <w:b/>
                <w:sz w:val="18"/>
              </w:rPr>
            </w:pPr>
            <w:r>
              <w:rPr>
                <w:b/>
                <w:sz w:val="18"/>
              </w:rPr>
              <w:t>8.056.490,44</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4"/>
              <w:jc w:val="right"/>
              <w:rPr>
                <w:b/>
                <w:sz w:val="18"/>
              </w:rPr>
            </w:pPr>
            <w:r>
              <w:rPr>
                <w:b/>
                <w:sz w:val="18"/>
              </w:rPr>
              <w:t>19.142.313,75</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72"/>
              <w:jc w:val="right"/>
              <w:rPr>
                <w:b/>
                <w:sz w:val="18"/>
              </w:rPr>
            </w:pPr>
            <w:r>
              <w:rPr>
                <w:b/>
                <w:sz w:val="18"/>
              </w:rPr>
              <w:t>19.142.313,75</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60"/>
              <w:jc w:val="right"/>
              <w:rPr>
                <w:b/>
                <w:sz w:val="18"/>
              </w:rPr>
            </w:pPr>
            <w:r>
              <w:rPr>
                <w:b/>
                <w:sz w:val="18"/>
              </w:rPr>
              <w:t>10.471.676,60</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9"/>
              <w:ind w:right="29"/>
              <w:jc w:val="right"/>
              <w:rPr>
                <w:b/>
                <w:sz w:val="18"/>
              </w:rPr>
            </w:pPr>
            <w:r>
              <w:rPr>
                <w:b/>
                <w:sz w:val="18"/>
              </w:rPr>
              <w:t>129,98%</w:t>
            </w:r>
          </w:p>
        </w:tc>
        <w:tc>
          <w:tcPr>
            <w:tcW w:w="1120" w:type="dxa"/>
            <w:tcBorders>
              <w:top w:val="single" w:sz="8" w:space="0" w:color="000000"/>
              <w:left w:val="single" w:sz="2" w:space="0" w:color="000000"/>
              <w:bottom w:val="single" w:sz="12" w:space="0" w:color="000000"/>
              <w:right w:val="nil"/>
            </w:tcBorders>
          </w:tcPr>
          <w:p>
            <w:pPr>
              <w:pStyle w:val="TableParagraph"/>
              <w:spacing w:before="9"/>
              <w:ind w:right="33"/>
              <w:jc w:val="right"/>
              <w:rPr>
                <w:b/>
                <w:sz w:val="18"/>
              </w:rPr>
            </w:pPr>
            <w:r>
              <w:rPr>
                <w:b/>
                <w:sz w:val="18"/>
              </w:rPr>
              <w:t>54,70%</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611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Porez i prirez na dohodak</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8"/>
              </w:rPr>
            </w:pPr>
            <w:r>
              <w:rPr>
                <w:sz w:val="18"/>
              </w:rPr>
              <w:t>7.784.278,40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9"/>
              <w:jc w:val="right"/>
              <w:rPr>
                <w:sz w:val="18"/>
              </w:rPr>
            </w:pPr>
            <w:r>
              <w:rPr>
                <w:sz w:val="18"/>
              </w:rPr>
              <w:t>18.377.453,75</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8"/>
              </w:rPr>
            </w:pPr>
            <w:r>
              <w:rPr>
                <w:sz w:val="18"/>
              </w:rPr>
              <w:t>18.377.453,75</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10.255.686,72</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131,75%</w:t>
            </w:r>
          </w:p>
        </w:tc>
        <w:tc>
          <w:tcPr>
            <w:tcW w:w="1120" w:type="dxa"/>
            <w:tcBorders>
              <w:top w:val="single" w:sz="12" w:space="0" w:color="000000"/>
              <w:left w:val="single" w:sz="2" w:space="0" w:color="000000"/>
              <w:bottom w:val="single" w:sz="12" w:space="0" w:color="000000"/>
              <w:right w:val="nil"/>
            </w:tcBorders>
          </w:tcPr>
          <w:p>
            <w:pPr>
              <w:pStyle w:val="TableParagraph"/>
              <w:spacing w:before="4"/>
              <w:ind w:right="35"/>
              <w:jc w:val="right"/>
              <w:rPr>
                <w:sz w:val="16"/>
              </w:rPr>
            </w:pPr>
            <w:r>
              <w:rPr>
                <w:sz w:val="16"/>
              </w:rPr>
              <w:t>55,81%</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6111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Porez i prirez na dohodak od nesamostalnog rada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8"/>
              </w:rPr>
            </w:pPr>
            <w:r>
              <w:rPr>
                <w:sz w:val="18"/>
              </w:rPr>
              <w:t>3.900.736,88</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8"/>
              </w:rPr>
            </w:pPr>
            <w:r>
              <w:rPr>
                <w:sz w:val="18"/>
              </w:rPr>
              <w:t>3.202.910,66</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82,11%</w:t>
            </w:r>
          </w:p>
        </w:tc>
        <w:tc>
          <w:tcPr>
            <w:tcW w:w="1120"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6112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Porez i prirez na dohodak od samostalnih djelatnosti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446.842,00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540.713,29</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30"/>
              <w:jc w:val="right"/>
              <w:rPr>
                <w:sz w:val="16"/>
              </w:rPr>
            </w:pPr>
            <w:r>
              <w:rPr>
                <w:sz w:val="16"/>
              </w:rPr>
              <w:t>121,01%</w:t>
            </w:r>
          </w:p>
        </w:tc>
        <w:tc>
          <w:tcPr>
            <w:tcW w:w="1120"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3"/>
              <w:jc w:val="right"/>
              <w:rPr>
                <w:sz w:val="18"/>
              </w:rPr>
            </w:pPr>
            <w:r>
              <w:rPr>
                <w:sz w:val="18"/>
              </w:rPr>
              <w:t>6113</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Pr>
                <w:sz w:val="18"/>
              </w:rPr>
            </w:pPr>
            <w:r>
              <w:rPr>
                <w:sz w:val="18"/>
              </w:rPr>
              <w:t>Porez i prirez na dohodak od imovine i imovinskih prava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2"/>
              <w:jc w:val="right"/>
              <w:rPr>
                <w:sz w:val="18"/>
              </w:rPr>
            </w:pPr>
            <w:r>
              <w:rPr>
                <w:sz w:val="18"/>
              </w:rPr>
              <w:t>75.209,85</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7"/>
              <w:jc w:val="right"/>
              <w:rPr>
                <w:sz w:val="18"/>
              </w:rPr>
            </w:pPr>
            <w:r>
              <w:rPr>
                <w:sz w:val="18"/>
              </w:rPr>
              <w:t>108.391,82</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4"/>
              <w:ind w:right="30"/>
              <w:jc w:val="right"/>
              <w:rPr>
                <w:sz w:val="16"/>
              </w:rPr>
            </w:pPr>
            <w:r>
              <w:rPr>
                <w:sz w:val="16"/>
              </w:rPr>
              <w:t>144,12%</w:t>
            </w:r>
          </w:p>
        </w:tc>
        <w:tc>
          <w:tcPr>
            <w:tcW w:w="1120"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8"/>
              </w:rPr>
            </w:pPr>
            <w:r>
              <w:rPr>
                <w:sz w:val="18"/>
              </w:rPr>
              <w:t>6114</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sz w:val="18"/>
              </w:rPr>
            </w:pPr>
            <w:r>
              <w:rPr>
                <w:sz w:val="18"/>
              </w:rPr>
              <w:t>Porez i prirez na dohodak od kapitala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0"/>
              <w:jc w:val="right"/>
              <w:rPr>
                <w:sz w:val="18"/>
              </w:rPr>
            </w:pPr>
            <w:r>
              <w:rPr>
                <w:sz w:val="18"/>
              </w:rPr>
              <w:t>3.130.421,02</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6"/>
              <w:jc w:val="right"/>
              <w:rPr>
                <w:sz w:val="18"/>
              </w:rPr>
            </w:pPr>
            <w:r>
              <w:rPr>
                <w:sz w:val="18"/>
              </w:rPr>
              <w:t>5.798.640,84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30"/>
              <w:jc w:val="right"/>
              <w:rPr>
                <w:sz w:val="16"/>
              </w:rPr>
            </w:pPr>
            <w:r>
              <w:rPr>
                <w:sz w:val="16"/>
              </w:rPr>
              <w:t>185,24%</w:t>
            </w:r>
          </w:p>
        </w:tc>
        <w:tc>
          <w:tcPr>
            <w:tcW w:w="1120"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8"/>
              </w:rPr>
            </w:pPr>
            <w:r>
              <w:rPr>
                <w:sz w:val="18"/>
              </w:rPr>
              <w:t>6115</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sz w:val="18"/>
              </w:rPr>
            </w:pPr>
            <w:r>
              <w:rPr>
                <w:sz w:val="18"/>
              </w:rPr>
              <w:t>Porez i prirez na dohodak po godišnjoj prijavi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2"/>
              <w:jc w:val="right"/>
              <w:rPr>
                <w:sz w:val="18"/>
              </w:rPr>
            </w:pPr>
            <w:r>
              <w:rPr>
                <w:sz w:val="18"/>
              </w:rPr>
              <w:t>219.941,07</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8"/>
              </w:rPr>
            </w:pPr>
            <w:r>
              <w:rPr>
                <w:sz w:val="18"/>
              </w:rPr>
              <w:t>599.720,95</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30"/>
              <w:jc w:val="right"/>
              <w:rPr>
                <w:sz w:val="16"/>
              </w:rPr>
            </w:pPr>
            <w:r>
              <w:rPr>
                <w:sz w:val="16"/>
              </w:rPr>
              <w:t>272,67%</w:t>
            </w:r>
          </w:p>
        </w:tc>
        <w:tc>
          <w:tcPr>
            <w:tcW w:w="1120"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478"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3"/>
              <w:jc w:val="right"/>
              <w:rPr>
                <w:sz w:val="18"/>
              </w:rPr>
            </w:pPr>
            <w:r>
              <w:rPr>
                <w:sz w:val="18"/>
              </w:rPr>
              <w:t>6116</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88" w:right="107"/>
              <w:rPr>
                <w:sz w:val="18"/>
              </w:rPr>
            </w:pPr>
            <w:r>
              <w:rPr>
                <w:sz w:val="18"/>
              </w:rPr>
              <w:t>Porez i prirez na dohodak utvrđen u postupku nadzora za prethodne godine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2"/>
              <w:jc w:val="right"/>
              <w:rPr>
                <w:sz w:val="18"/>
              </w:rPr>
            </w:pPr>
            <w:r>
              <w:rPr>
                <w:sz w:val="18"/>
              </w:rPr>
              <w:t>11.127,58</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58"/>
              <w:jc w:val="right"/>
              <w:rPr>
                <w:sz w:val="18"/>
              </w:rPr>
            </w:pPr>
            <w:r>
              <w:rPr>
                <w:sz w:val="18"/>
              </w:rPr>
              <w:t>5.309,16</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30"/>
              <w:jc w:val="right"/>
              <w:rPr>
                <w:sz w:val="16"/>
              </w:rPr>
            </w:pPr>
            <w:r>
              <w:rPr>
                <w:sz w:val="16"/>
              </w:rPr>
              <w:t>47,71%</w:t>
            </w:r>
          </w:p>
        </w:tc>
        <w:tc>
          <w:tcPr>
            <w:tcW w:w="1120"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6117</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Povrat poreza i prireza na dohodak po godišnjoj prijavi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20"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613</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Porezi na imovinu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185.845,42</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0"/>
              <w:jc w:val="right"/>
              <w:rPr>
                <w:sz w:val="18"/>
              </w:rPr>
            </w:pPr>
            <w:r>
              <w:rPr>
                <w:sz w:val="18"/>
              </w:rPr>
              <w:t>554.860,00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8"/>
              </w:rPr>
            </w:pPr>
            <w:r>
              <w:rPr>
                <w:sz w:val="18"/>
              </w:rPr>
              <w:t>554.860,00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132.315,12</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71,20%</w:t>
            </w:r>
          </w:p>
        </w:tc>
        <w:tc>
          <w:tcPr>
            <w:tcW w:w="1120" w:type="dxa"/>
            <w:tcBorders>
              <w:top w:val="single" w:sz="12" w:space="0" w:color="000000"/>
              <w:left w:val="single" w:sz="2" w:space="0" w:color="000000"/>
              <w:bottom w:val="single" w:sz="12" w:space="0" w:color="000000"/>
              <w:right w:val="nil"/>
            </w:tcBorders>
          </w:tcPr>
          <w:p>
            <w:pPr>
              <w:pStyle w:val="TableParagraph"/>
              <w:spacing w:before="4"/>
              <w:ind w:right="35"/>
              <w:jc w:val="right"/>
              <w:rPr>
                <w:sz w:val="16"/>
              </w:rPr>
            </w:pPr>
            <w:r>
              <w:rPr>
                <w:sz w:val="16"/>
              </w:rPr>
              <w:t>23,85%</w:t>
            </w:r>
          </w:p>
        </w:tc>
      </w:tr>
      <w:tr>
        <w:trPr>
          <w:trHeight w:val="479"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3"/>
              <w:jc w:val="right"/>
              <w:rPr>
                <w:sz w:val="18"/>
              </w:rPr>
            </w:pPr>
            <w:r>
              <w:rPr>
                <w:sz w:val="18"/>
              </w:rPr>
              <w:t>6131</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ight="107"/>
              <w:rPr>
                <w:sz w:val="18"/>
              </w:rPr>
            </w:pPr>
            <w:r>
              <w:rPr>
                <w:sz w:val="18"/>
              </w:rPr>
              <w:t>Stalni porezi na nepokretnu imovinu (zemlju, zgrade, kuće i ostalo)</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3"/>
              <w:jc w:val="right"/>
              <w:rPr>
                <w:sz w:val="18"/>
              </w:rPr>
            </w:pPr>
            <w:r>
              <w:rPr>
                <w:sz w:val="18"/>
              </w:rPr>
              <w:t>3.840,97</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8"/>
              <w:jc w:val="right"/>
              <w:rPr>
                <w:sz w:val="18"/>
              </w:rPr>
            </w:pPr>
            <w:r>
              <w:rPr>
                <w:sz w:val="18"/>
              </w:rPr>
              <w:t>4.318,44</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4"/>
              <w:ind w:right="30"/>
              <w:jc w:val="right"/>
              <w:rPr>
                <w:sz w:val="16"/>
              </w:rPr>
            </w:pPr>
            <w:r>
              <w:rPr>
                <w:sz w:val="16"/>
              </w:rPr>
              <w:t>112,43%</w:t>
            </w:r>
          </w:p>
        </w:tc>
        <w:tc>
          <w:tcPr>
            <w:tcW w:w="1120"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8"/>
              </w:rPr>
            </w:pPr>
            <w:r>
              <w:rPr>
                <w:sz w:val="18"/>
              </w:rPr>
              <w:t>6134</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sz w:val="18"/>
              </w:rPr>
            </w:pPr>
            <w:r>
              <w:rPr>
                <w:sz w:val="18"/>
              </w:rPr>
              <w:t>Povremeni porezi na imovinu</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2"/>
              <w:jc w:val="right"/>
              <w:rPr>
                <w:sz w:val="18"/>
              </w:rPr>
            </w:pPr>
            <w:r>
              <w:rPr>
                <w:sz w:val="18"/>
              </w:rPr>
              <w:t>182.004,45</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8"/>
              </w:rPr>
            </w:pPr>
            <w:r>
              <w:rPr>
                <w:sz w:val="18"/>
              </w:rPr>
              <w:t>127.996,68</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30"/>
              <w:jc w:val="right"/>
              <w:rPr>
                <w:sz w:val="16"/>
              </w:rPr>
            </w:pPr>
            <w:r>
              <w:rPr>
                <w:sz w:val="16"/>
              </w:rPr>
              <w:t>70,33%</w:t>
            </w:r>
          </w:p>
        </w:tc>
        <w:tc>
          <w:tcPr>
            <w:tcW w:w="1120"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4"/>
              <w:jc w:val="right"/>
              <w:rPr>
                <w:sz w:val="18"/>
              </w:rPr>
            </w:pPr>
            <w:r>
              <w:rPr>
                <w:sz w:val="18"/>
              </w:rPr>
              <w:t>614</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88"/>
              <w:rPr>
                <w:sz w:val="18"/>
              </w:rPr>
            </w:pPr>
            <w:r>
              <w:rPr>
                <w:sz w:val="18"/>
              </w:rPr>
              <w:t>Porezi na robu i usluge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2"/>
              <w:jc w:val="right"/>
              <w:rPr>
                <w:sz w:val="18"/>
              </w:rPr>
            </w:pPr>
            <w:r>
              <w:rPr>
                <w:sz w:val="18"/>
              </w:rPr>
              <w:t>86.366,62</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0"/>
              <w:jc w:val="right"/>
              <w:rPr>
                <w:sz w:val="18"/>
              </w:rPr>
            </w:pPr>
            <w:r>
              <w:rPr>
                <w:sz w:val="18"/>
              </w:rPr>
              <w:t>210.000,00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70"/>
              <w:jc w:val="right"/>
              <w:rPr>
                <w:sz w:val="18"/>
              </w:rPr>
            </w:pPr>
            <w:r>
              <w:rPr>
                <w:sz w:val="18"/>
              </w:rPr>
              <w:t>210.000,00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57"/>
              <w:jc w:val="right"/>
              <w:rPr>
                <w:sz w:val="18"/>
              </w:rPr>
            </w:pPr>
            <w:r>
              <w:rPr>
                <w:sz w:val="18"/>
              </w:rPr>
              <w:t>83.674,76</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30"/>
              <w:jc w:val="right"/>
              <w:rPr>
                <w:sz w:val="16"/>
              </w:rPr>
            </w:pPr>
            <w:r>
              <w:rPr>
                <w:sz w:val="16"/>
              </w:rPr>
              <w:t>96,88%</w:t>
            </w:r>
          </w:p>
        </w:tc>
        <w:tc>
          <w:tcPr>
            <w:tcW w:w="1120" w:type="dxa"/>
            <w:tcBorders>
              <w:top w:val="single" w:sz="8" w:space="0" w:color="000000"/>
              <w:left w:val="single" w:sz="2" w:space="0" w:color="000000"/>
              <w:bottom w:val="single" w:sz="12" w:space="0" w:color="000000"/>
              <w:right w:val="nil"/>
            </w:tcBorders>
          </w:tcPr>
          <w:p>
            <w:pPr>
              <w:pStyle w:val="TableParagraph"/>
              <w:spacing w:before="10"/>
              <w:ind w:right="35"/>
              <w:jc w:val="right"/>
              <w:rPr>
                <w:sz w:val="16"/>
              </w:rPr>
            </w:pPr>
            <w:r>
              <w:rPr>
                <w:sz w:val="16"/>
              </w:rPr>
              <w:t>39,85%</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3"/>
              <w:jc w:val="right"/>
              <w:rPr>
                <w:sz w:val="18"/>
              </w:rPr>
            </w:pPr>
            <w:r>
              <w:rPr>
                <w:sz w:val="18"/>
              </w:rPr>
              <w:t>6142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4"/>
              <w:ind w:left="88"/>
              <w:rPr>
                <w:sz w:val="18"/>
              </w:rPr>
            </w:pPr>
            <w:r>
              <w:rPr>
                <w:sz w:val="18"/>
              </w:rPr>
              <w:t>Porez na promet</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62"/>
              <w:jc w:val="right"/>
              <w:rPr>
                <w:sz w:val="18"/>
              </w:rPr>
            </w:pPr>
            <w:r>
              <w:rPr>
                <w:sz w:val="18"/>
              </w:rPr>
              <w:t>63.150,46</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57"/>
              <w:jc w:val="right"/>
              <w:rPr>
                <w:sz w:val="18"/>
              </w:rPr>
            </w:pPr>
            <w:r>
              <w:rPr>
                <w:sz w:val="18"/>
              </w:rPr>
              <w:t>58.979,88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93,40%</w:t>
            </w:r>
          </w:p>
        </w:tc>
        <w:tc>
          <w:tcPr>
            <w:tcW w:w="1120"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6145</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Porezi na korištenje dobara ili izvođenje aktivnosti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23.216,16</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24.694,88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30"/>
              <w:jc w:val="right"/>
              <w:rPr>
                <w:sz w:val="16"/>
              </w:rPr>
            </w:pPr>
            <w:r>
              <w:rPr>
                <w:sz w:val="16"/>
              </w:rPr>
              <w:t>106,37%</w:t>
            </w:r>
          </w:p>
        </w:tc>
        <w:tc>
          <w:tcPr>
            <w:tcW w:w="1120"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471"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8"/>
              </w:rPr>
            </w:pPr>
            <w:r>
              <w:rPr>
                <w:b/>
                <w:sz w:val="18"/>
              </w:rPr>
              <w:t>63</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ight="623"/>
              <w:rPr>
                <w:b/>
                <w:sz w:val="18"/>
              </w:rPr>
            </w:pPr>
            <w:r>
              <w:rPr>
                <w:b/>
                <w:sz w:val="18"/>
              </w:rPr>
              <w:t>Pomoći iz inozemstva i od subjekata unutar općeg proračuna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8"/>
              </w:rPr>
            </w:pPr>
            <w:r>
              <w:rPr>
                <w:b/>
                <w:sz w:val="18"/>
              </w:rPr>
              <w:t>4.819.240,60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8"/>
              </w:rPr>
            </w:pPr>
            <w:r>
              <w:rPr>
                <w:b/>
                <w:sz w:val="18"/>
              </w:rPr>
              <w:t>17.774.851,25</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b/>
                <w:sz w:val="18"/>
              </w:rPr>
            </w:pPr>
            <w:r>
              <w:rPr>
                <w:b/>
                <w:sz w:val="18"/>
              </w:rPr>
              <w:t>17.774.851,25</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8"/>
              </w:rPr>
            </w:pPr>
            <w:r>
              <w:rPr>
                <w:b/>
                <w:sz w:val="18"/>
              </w:rPr>
              <w:t>1.670.431,15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b/>
                <w:sz w:val="18"/>
              </w:rPr>
            </w:pPr>
            <w:r>
              <w:rPr>
                <w:b/>
                <w:sz w:val="18"/>
              </w:rPr>
              <w:t>34,66%</w:t>
            </w:r>
          </w:p>
        </w:tc>
        <w:tc>
          <w:tcPr>
            <w:tcW w:w="1120" w:type="dxa"/>
            <w:tcBorders>
              <w:top w:val="single" w:sz="12" w:space="0" w:color="000000"/>
              <w:left w:val="single" w:sz="2" w:space="0" w:color="000000"/>
              <w:bottom w:val="single" w:sz="12" w:space="0" w:color="000000"/>
              <w:right w:val="nil"/>
            </w:tcBorders>
          </w:tcPr>
          <w:p>
            <w:pPr>
              <w:pStyle w:val="TableParagraph"/>
              <w:spacing w:before="5"/>
              <w:ind w:right="33"/>
              <w:jc w:val="right"/>
              <w:rPr>
                <w:b/>
                <w:sz w:val="18"/>
              </w:rPr>
            </w:pPr>
            <w:r>
              <w:rPr>
                <w:b/>
                <w:sz w:val="18"/>
              </w:rPr>
              <w:t>9,40%</w:t>
            </w:r>
          </w:p>
        </w:tc>
      </w:tr>
      <w:tr>
        <w:trPr>
          <w:trHeight w:val="479"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632</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ight="107"/>
              <w:rPr>
                <w:sz w:val="18"/>
              </w:rPr>
            </w:pPr>
            <w:r>
              <w:rPr>
                <w:sz w:val="18"/>
              </w:rPr>
              <w:t>Pomoći od međunarodnih organizacija te institucija i tijela EU</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8"/>
              </w:rPr>
            </w:pPr>
            <w:r>
              <w:rPr>
                <w:sz w:val="18"/>
              </w:rPr>
              <w:t>0,00</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0"/>
              <w:jc w:val="right"/>
              <w:rPr>
                <w:sz w:val="18"/>
              </w:rPr>
            </w:pPr>
            <w:r>
              <w:rPr>
                <w:sz w:val="18"/>
              </w:rPr>
              <w:t>234.485,57</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0"/>
              <w:jc w:val="right"/>
              <w:rPr>
                <w:sz w:val="18"/>
              </w:rPr>
            </w:pPr>
            <w:r>
              <w:rPr>
                <w:sz w:val="18"/>
              </w:rPr>
              <w:t>234.485,57</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sz w:val="18"/>
              </w:rPr>
            </w:pPr>
            <w:r>
              <w:rPr>
                <w:sz w:val="18"/>
              </w:rPr>
              <w:t>0,00</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20" w:type="dxa"/>
            <w:tcBorders>
              <w:top w:val="single" w:sz="12" w:space="0" w:color="000000"/>
              <w:left w:val="single" w:sz="2" w:space="0" w:color="000000"/>
              <w:bottom w:val="single" w:sz="8" w:space="0" w:color="000000"/>
              <w:right w:val="nil"/>
            </w:tcBorders>
          </w:tcPr>
          <w:p>
            <w:pPr>
              <w:pStyle w:val="TableParagraph"/>
              <w:spacing w:before="4"/>
              <w:ind w:right="34"/>
              <w:jc w:val="right"/>
              <w:rPr>
                <w:sz w:val="16"/>
              </w:rPr>
            </w:pPr>
            <w:r>
              <w:rPr>
                <w:sz w:val="16"/>
              </w:rPr>
              <w:t>0,00%</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8"/>
              </w:rPr>
            </w:pPr>
            <w:r>
              <w:rPr>
                <w:sz w:val="18"/>
              </w:rPr>
              <w:t>6321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sz w:val="18"/>
              </w:rPr>
            </w:pPr>
            <w:r>
              <w:rPr>
                <w:sz w:val="18"/>
              </w:rPr>
              <w:t>Tekuće pomoći od međunarodnih organizacija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8"/>
              </w:rPr>
            </w:pPr>
            <w:r>
              <w:rPr>
                <w:sz w:val="18"/>
              </w:rPr>
              <w:t>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8"/>
              </w:rPr>
            </w:pPr>
            <w:r>
              <w:rPr>
                <w:sz w:val="18"/>
              </w:rPr>
              <w:t>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20"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3"/>
              <w:jc w:val="right"/>
              <w:rPr>
                <w:sz w:val="18"/>
              </w:rPr>
            </w:pPr>
            <w:r>
              <w:rPr>
                <w:sz w:val="18"/>
              </w:rPr>
              <w:t>6322</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88"/>
              <w:rPr>
                <w:sz w:val="18"/>
              </w:rPr>
            </w:pPr>
            <w:r>
              <w:rPr>
                <w:sz w:val="18"/>
              </w:rPr>
              <w:t>Kapitalne pomoći od međunarodnih organizacija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5"/>
              <w:jc w:val="right"/>
              <w:rPr>
                <w:sz w:val="18"/>
              </w:rPr>
            </w:pPr>
            <w:r>
              <w:rPr>
                <w:sz w:val="18"/>
              </w:rPr>
              <w:t>0,00</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61"/>
              <w:jc w:val="right"/>
              <w:rPr>
                <w:sz w:val="18"/>
              </w:rPr>
            </w:pPr>
            <w:r>
              <w:rPr>
                <w:sz w:val="18"/>
              </w:rPr>
              <w:t>0,00</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20"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633</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Pomoći proračunu iz drugih proračuna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187.584,95</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9"/>
              <w:jc w:val="right"/>
              <w:rPr>
                <w:sz w:val="18"/>
              </w:rPr>
            </w:pPr>
            <w:r>
              <w:rPr>
                <w:sz w:val="18"/>
              </w:rPr>
              <w:t>3.781.791,42</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8"/>
              </w:rPr>
            </w:pPr>
            <w:r>
              <w:rPr>
                <w:sz w:val="18"/>
              </w:rPr>
              <w:t>3.781.791,42</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91.779,95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48,93%</w:t>
            </w:r>
          </w:p>
        </w:tc>
        <w:tc>
          <w:tcPr>
            <w:tcW w:w="1120" w:type="dxa"/>
            <w:tcBorders>
              <w:top w:val="single" w:sz="12" w:space="0" w:color="000000"/>
              <w:left w:val="single" w:sz="2" w:space="0" w:color="000000"/>
              <w:bottom w:val="single" w:sz="12" w:space="0" w:color="000000"/>
              <w:right w:val="nil"/>
            </w:tcBorders>
          </w:tcPr>
          <w:p>
            <w:pPr>
              <w:pStyle w:val="TableParagraph"/>
              <w:spacing w:before="4"/>
              <w:ind w:right="35"/>
              <w:jc w:val="right"/>
              <w:rPr>
                <w:sz w:val="16"/>
              </w:rPr>
            </w:pPr>
            <w:r>
              <w:rPr>
                <w:sz w:val="16"/>
              </w:rPr>
              <w:t>2,43%</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6331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Tekuće pomoćiproračunu iz drugih proračuna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177.584,95</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21.779,95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30"/>
              <w:jc w:val="right"/>
              <w:rPr>
                <w:sz w:val="16"/>
              </w:rPr>
            </w:pPr>
            <w:r>
              <w:rPr>
                <w:sz w:val="16"/>
              </w:rPr>
              <w:t>12,26%</w:t>
            </w:r>
          </w:p>
        </w:tc>
        <w:tc>
          <w:tcPr>
            <w:tcW w:w="1120"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6332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Kapitalne pomoći proračunu iz drugih proračuna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10.000,00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70.000,00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30"/>
              <w:jc w:val="right"/>
              <w:rPr>
                <w:sz w:val="16"/>
              </w:rPr>
            </w:pPr>
            <w:r>
              <w:rPr>
                <w:sz w:val="16"/>
              </w:rPr>
              <w:t>700,00%</w:t>
            </w:r>
          </w:p>
        </w:tc>
        <w:tc>
          <w:tcPr>
            <w:tcW w:w="1120"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634</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Pr>
                <w:sz w:val="18"/>
              </w:rPr>
            </w:pPr>
            <w:r>
              <w:rPr>
                <w:sz w:val="18"/>
              </w:rPr>
              <w:t>Pomoći od izvanproračunskih korisnika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2"/>
              <w:jc w:val="right"/>
              <w:rPr>
                <w:sz w:val="18"/>
              </w:rPr>
            </w:pPr>
            <w:r>
              <w:rPr>
                <w:sz w:val="18"/>
              </w:rPr>
              <w:t>288.217,24</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9"/>
              <w:jc w:val="right"/>
              <w:rPr>
                <w:sz w:val="18"/>
              </w:rPr>
            </w:pPr>
            <w:r>
              <w:rPr>
                <w:sz w:val="18"/>
              </w:rPr>
              <w:t>2.022.574,26</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8"/>
              <w:jc w:val="right"/>
              <w:rPr>
                <w:sz w:val="18"/>
              </w:rPr>
            </w:pPr>
            <w:r>
              <w:rPr>
                <w:sz w:val="18"/>
              </w:rPr>
              <w:t>2.022.574,26</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6"/>
              <w:jc w:val="right"/>
              <w:rPr>
                <w:sz w:val="18"/>
              </w:rPr>
            </w:pPr>
            <w:r>
              <w:rPr>
                <w:sz w:val="18"/>
              </w:rPr>
              <w:t>1.524.251,20</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30"/>
              <w:jc w:val="right"/>
              <w:rPr>
                <w:sz w:val="16"/>
              </w:rPr>
            </w:pPr>
            <w:r>
              <w:rPr>
                <w:sz w:val="16"/>
              </w:rPr>
              <w:t>528,85%</w:t>
            </w:r>
          </w:p>
        </w:tc>
        <w:tc>
          <w:tcPr>
            <w:tcW w:w="1120" w:type="dxa"/>
            <w:tcBorders>
              <w:top w:val="single" w:sz="12" w:space="0" w:color="000000"/>
              <w:left w:val="single" w:sz="2" w:space="0" w:color="000000"/>
              <w:bottom w:val="single" w:sz="8" w:space="0" w:color="000000"/>
              <w:right w:val="nil"/>
            </w:tcBorders>
          </w:tcPr>
          <w:p>
            <w:pPr>
              <w:pStyle w:val="TableParagraph"/>
              <w:spacing w:before="5"/>
              <w:ind w:right="35"/>
              <w:jc w:val="right"/>
              <w:rPr>
                <w:sz w:val="16"/>
              </w:rPr>
            </w:pPr>
            <w:r>
              <w:rPr>
                <w:sz w:val="16"/>
              </w:rPr>
              <w:t>75,36%</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8"/>
              </w:rPr>
            </w:pPr>
            <w:r>
              <w:rPr>
                <w:sz w:val="18"/>
              </w:rPr>
              <w:t>6341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sz w:val="18"/>
              </w:rPr>
            </w:pPr>
            <w:r>
              <w:rPr>
                <w:sz w:val="18"/>
              </w:rPr>
              <w:t>Tekuće pomoći od izvanproračunskih korisnika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2"/>
              <w:jc w:val="right"/>
              <w:rPr>
                <w:sz w:val="18"/>
              </w:rPr>
            </w:pPr>
            <w:r>
              <w:rPr>
                <w:sz w:val="18"/>
              </w:rPr>
              <w:t>30.717,24</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8"/>
              </w:rPr>
            </w:pPr>
            <w:r>
              <w:rPr>
                <w:sz w:val="18"/>
              </w:rPr>
              <w:t>30.717,24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30"/>
              <w:jc w:val="right"/>
              <w:rPr>
                <w:sz w:val="16"/>
              </w:rPr>
            </w:pPr>
            <w:r>
              <w:rPr>
                <w:sz w:val="16"/>
              </w:rPr>
              <w:t>100,00%</w:t>
            </w:r>
          </w:p>
        </w:tc>
        <w:tc>
          <w:tcPr>
            <w:tcW w:w="1120"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80" w:hRule="atLeast"/>
        </w:trPr>
        <w:tc>
          <w:tcPr>
            <w:tcW w:w="735" w:type="dxa"/>
            <w:tcBorders>
              <w:top w:val="single" w:sz="8" w:space="0" w:color="000000"/>
              <w:left w:val="nil"/>
              <w:bottom w:val="nil"/>
              <w:right w:val="single" w:sz="2" w:space="0" w:color="000000"/>
            </w:tcBorders>
          </w:tcPr>
          <w:p>
            <w:pPr>
              <w:pStyle w:val="TableParagraph"/>
              <w:spacing w:before="9"/>
              <w:ind w:right="3"/>
              <w:jc w:val="right"/>
              <w:rPr>
                <w:sz w:val="18"/>
              </w:rPr>
            </w:pPr>
            <w:r>
              <w:rPr>
                <w:sz w:val="18"/>
              </w:rPr>
              <w:t>6342</w:t>
            </w:r>
          </w:p>
        </w:tc>
        <w:tc>
          <w:tcPr>
            <w:tcW w:w="399" w:type="dxa"/>
            <w:tcBorders>
              <w:top w:val="single" w:sz="8" w:space="0" w:color="000000"/>
              <w:left w:val="single" w:sz="2" w:space="0" w:color="000000"/>
              <w:bottom w:val="nil"/>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nil"/>
              <w:right w:val="single" w:sz="2" w:space="0" w:color="000000"/>
            </w:tcBorders>
          </w:tcPr>
          <w:p>
            <w:pPr>
              <w:pStyle w:val="TableParagraph"/>
              <w:spacing w:before="9"/>
              <w:ind w:left="88"/>
              <w:rPr>
                <w:sz w:val="18"/>
              </w:rPr>
            </w:pPr>
            <w:r>
              <w:rPr>
                <w:sz w:val="18"/>
              </w:rPr>
              <w:t>Kapitalne pomoći od izvanproračunskih korisnika</w:t>
            </w:r>
          </w:p>
        </w:tc>
        <w:tc>
          <w:tcPr>
            <w:tcW w:w="1834" w:type="dxa"/>
            <w:tcBorders>
              <w:top w:val="single" w:sz="8" w:space="0" w:color="000000"/>
              <w:left w:val="single" w:sz="2" w:space="0" w:color="000000"/>
              <w:bottom w:val="nil"/>
              <w:right w:val="single" w:sz="2" w:space="0" w:color="000000"/>
            </w:tcBorders>
          </w:tcPr>
          <w:p>
            <w:pPr>
              <w:pStyle w:val="TableParagraph"/>
              <w:spacing w:before="9"/>
              <w:ind w:right="62"/>
              <w:jc w:val="right"/>
              <w:rPr>
                <w:sz w:val="18"/>
              </w:rPr>
            </w:pPr>
            <w:r>
              <w:rPr>
                <w:sz w:val="18"/>
              </w:rPr>
              <w:t>257.500,00</w:t>
            </w:r>
          </w:p>
        </w:tc>
        <w:tc>
          <w:tcPr>
            <w:tcW w:w="1830" w:type="dxa"/>
            <w:tcBorders>
              <w:top w:val="single" w:sz="8" w:space="0" w:color="000000"/>
              <w:left w:val="single" w:sz="2" w:space="0" w:color="000000"/>
              <w:bottom w:val="nil"/>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nil"/>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nil"/>
              <w:right w:val="single" w:sz="2" w:space="0" w:color="000000"/>
            </w:tcBorders>
          </w:tcPr>
          <w:p>
            <w:pPr>
              <w:pStyle w:val="TableParagraph"/>
              <w:spacing w:before="9"/>
              <w:ind w:right="56"/>
              <w:jc w:val="right"/>
              <w:rPr>
                <w:sz w:val="18"/>
              </w:rPr>
            </w:pPr>
            <w:r>
              <w:rPr>
                <w:sz w:val="18"/>
              </w:rPr>
              <w:t>1.493.533,96</w:t>
            </w:r>
          </w:p>
        </w:tc>
        <w:tc>
          <w:tcPr>
            <w:tcW w:w="1116" w:type="dxa"/>
            <w:tcBorders>
              <w:top w:val="single" w:sz="8" w:space="0" w:color="000000"/>
              <w:left w:val="single" w:sz="2" w:space="0" w:color="000000"/>
              <w:bottom w:val="nil"/>
              <w:right w:val="single" w:sz="2" w:space="0" w:color="000000"/>
            </w:tcBorders>
          </w:tcPr>
          <w:p>
            <w:pPr>
              <w:pStyle w:val="TableParagraph"/>
              <w:spacing w:before="10"/>
              <w:ind w:right="30"/>
              <w:jc w:val="right"/>
              <w:rPr>
                <w:sz w:val="16"/>
              </w:rPr>
            </w:pPr>
            <w:r>
              <w:rPr>
                <w:sz w:val="16"/>
              </w:rPr>
              <w:t>580,01%</w:t>
            </w:r>
          </w:p>
        </w:tc>
        <w:tc>
          <w:tcPr>
            <w:tcW w:w="1120" w:type="dxa"/>
            <w:tcBorders>
              <w:top w:val="single" w:sz="8" w:space="0" w:color="000000"/>
              <w:left w:val="single" w:sz="2" w:space="0" w:color="000000"/>
              <w:bottom w:val="nil"/>
              <w:right w:val="nil"/>
            </w:tcBorders>
          </w:tcPr>
          <w:p>
            <w:pPr>
              <w:pStyle w:val="TableParagraph"/>
              <w:rPr>
                <w:rFonts w:ascii="Times New Roman"/>
                <w:sz w:val="18"/>
              </w:rPr>
            </w:pPr>
          </w:p>
        </w:tc>
      </w:tr>
    </w:tbl>
    <w:p>
      <w:pPr>
        <w:spacing w:after="0"/>
        <w:rPr>
          <w:rFonts w:ascii="Times New Roman"/>
          <w:sz w:val="18"/>
        </w:rPr>
        <w:sectPr>
          <w:pgSz w:w="16850" w:h="11910" w:orient="landscape"/>
          <w:pgMar w:top="1100" w:bottom="280" w:left="720" w:right="48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399"/>
        <w:gridCol w:w="4674"/>
        <w:gridCol w:w="1834"/>
        <w:gridCol w:w="1830"/>
        <w:gridCol w:w="1834"/>
        <w:gridCol w:w="1832"/>
        <w:gridCol w:w="1116"/>
        <w:gridCol w:w="1118"/>
      </w:tblGrid>
      <w:tr>
        <w:trPr>
          <w:trHeight w:val="823" w:hRule="atLeast"/>
        </w:trPr>
        <w:tc>
          <w:tcPr>
            <w:tcW w:w="15372" w:type="dxa"/>
            <w:gridSpan w:val="9"/>
            <w:tcBorders>
              <w:left w:val="nil"/>
              <w:bottom w:val="single" w:sz="12" w:space="0" w:color="000000"/>
              <w:right w:val="nil"/>
            </w:tcBorders>
            <w:shd w:val="clear" w:color="auto" w:fill="C0C0C0"/>
          </w:tcPr>
          <w:p>
            <w:pPr>
              <w:pStyle w:val="TableParagraph"/>
              <w:spacing w:before="65"/>
              <w:ind w:left="1632" w:right="1688"/>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632" w:right="1664"/>
              <w:jc w:val="center"/>
              <w:rPr>
                <w:rFonts w:ascii="Times New Roman" w:hAnsi="Times New Roman"/>
                <w:sz w:val="22"/>
              </w:rPr>
            </w:pPr>
            <w:r>
              <w:rPr>
                <w:rFonts w:ascii="Times New Roman" w:hAnsi="Times New Roman"/>
                <w:sz w:val="22"/>
              </w:rPr>
              <w:t>A.RAČUN PRIHODA I RASHODA-PRIHODI</w:t>
            </w:r>
          </w:p>
        </w:tc>
      </w:tr>
      <w:tr>
        <w:trPr>
          <w:trHeight w:val="840" w:hRule="atLeast"/>
        </w:trPr>
        <w:tc>
          <w:tcPr>
            <w:tcW w:w="1134"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8"/>
              <w:ind w:left="233" w:right="230" w:hanging="47"/>
              <w:jc w:val="center"/>
              <w:rPr>
                <w:sz w:val="20"/>
              </w:rPr>
            </w:pPr>
            <w:r>
              <w:rPr>
                <w:sz w:val="20"/>
              </w:rPr>
              <w:t>Račun/ Pozicija</w:t>
            </w:r>
          </w:p>
          <w:p>
            <w:pPr>
              <w:pStyle w:val="TableParagraph"/>
              <w:spacing w:before="87"/>
              <w:ind w:left="16"/>
              <w:jc w:val="center"/>
              <w:rPr>
                <w:sz w:val="18"/>
              </w:rPr>
            </w:pPr>
            <w:r>
              <w:rPr>
                <w:sz w:val="18"/>
              </w:rPr>
              <w:t>1</w:t>
            </w:r>
          </w:p>
        </w:tc>
        <w:tc>
          <w:tcPr>
            <w:tcW w:w="467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36" w:right="2091"/>
              <w:jc w:val="center"/>
              <w:rPr>
                <w:sz w:val="20"/>
              </w:rPr>
            </w:pPr>
            <w:r>
              <w:rPr>
                <w:sz w:val="20"/>
              </w:rPr>
              <w:t>Opis</w:t>
            </w:r>
          </w:p>
          <w:p>
            <w:pPr>
              <w:pStyle w:val="TableParagraph"/>
              <w:rPr>
                <w:rFonts w:ascii="Arial"/>
                <w:sz w:val="29"/>
              </w:rPr>
            </w:pPr>
          </w:p>
          <w:p>
            <w:pPr>
              <w:pStyle w:val="TableParagraph"/>
              <w:spacing w:before="1"/>
              <w:ind w:left="44"/>
              <w:jc w:val="center"/>
              <w:rPr>
                <w:sz w:val="18"/>
              </w:rPr>
            </w:pPr>
            <w:r>
              <w:rPr>
                <w:sz w:val="18"/>
              </w:rPr>
              <w:t>2</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4"/>
              <w:ind w:left="148" w:right="130"/>
              <w:jc w:val="center"/>
              <w:rPr>
                <w:sz w:val="20"/>
              </w:rPr>
            </w:pPr>
            <w:r>
              <w:rPr>
                <w:sz w:val="20"/>
              </w:rPr>
              <w:t>Izvršenje 01.01.-</w:t>
            </w:r>
          </w:p>
          <w:p>
            <w:pPr>
              <w:pStyle w:val="TableParagraph"/>
              <w:spacing w:line="241" w:lineRule="exact"/>
              <w:ind w:left="148" w:right="132"/>
              <w:jc w:val="center"/>
              <w:rPr>
                <w:sz w:val="20"/>
              </w:rPr>
            </w:pPr>
            <w:r>
              <w:rPr>
                <w:sz w:val="20"/>
              </w:rPr>
              <w:t>30.06.2016.</w:t>
            </w:r>
          </w:p>
          <w:p>
            <w:pPr>
              <w:pStyle w:val="TableParagraph"/>
              <w:spacing w:before="87"/>
              <w:ind w:left="15"/>
              <w:jc w:val="center"/>
              <w:rPr>
                <w:sz w:val="18"/>
              </w:rPr>
            </w:pPr>
            <w:r>
              <w:rPr>
                <w:sz w:val="18"/>
              </w:rPr>
              <w:t>3</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34" w:right="257"/>
              <w:jc w:val="center"/>
              <w:rPr>
                <w:sz w:val="20"/>
              </w:rPr>
            </w:pPr>
            <w:r>
              <w:rPr>
                <w:sz w:val="20"/>
              </w:rPr>
              <w:t>Izvorni plan za 2017. godinu</w:t>
            </w:r>
          </w:p>
          <w:p>
            <w:pPr>
              <w:pStyle w:val="TableParagraph"/>
              <w:spacing w:before="85"/>
              <w:ind w:left="33"/>
              <w:jc w:val="center"/>
              <w:rPr>
                <w:sz w:val="18"/>
              </w:rPr>
            </w:pPr>
            <w:r>
              <w:rPr>
                <w:sz w:val="18"/>
              </w:rPr>
              <w:t>4</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77" w:right="136"/>
              <w:jc w:val="center"/>
              <w:rPr>
                <w:sz w:val="20"/>
              </w:rPr>
            </w:pPr>
            <w:r>
              <w:rPr>
                <w:sz w:val="20"/>
              </w:rPr>
              <w:t>Tekući plan za 2017. godinu</w:t>
            </w:r>
          </w:p>
          <w:p>
            <w:pPr>
              <w:pStyle w:val="TableParagraph"/>
              <w:spacing w:before="91"/>
              <w:jc w:val="center"/>
              <w:rPr>
                <w:sz w:val="18"/>
              </w:rPr>
            </w:pPr>
            <w:r>
              <w:rPr>
                <w:sz w:val="18"/>
              </w:rPr>
              <w:t>5</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0"/>
              <w:ind w:left="151" w:right="126"/>
              <w:jc w:val="center"/>
              <w:rPr>
                <w:sz w:val="20"/>
              </w:rPr>
            </w:pPr>
            <w:r>
              <w:rPr>
                <w:sz w:val="20"/>
              </w:rPr>
              <w:t>Izvršenje 01.01.-</w:t>
            </w:r>
          </w:p>
          <w:p>
            <w:pPr>
              <w:pStyle w:val="TableParagraph"/>
              <w:spacing w:line="241" w:lineRule="exact"/>
              <w:ind w:left="151" w:right="128"/>
              <w:jc w:val="center"/>
              <w:rPr>
                <w:sz w:val="20"/>
              </w:rPr>
            </w:pPr>
            <w:r>
              <w:rPr>
                <w:sz w:val="20"/>
              </w:rPr>
              <w:t>30.06.2017.</w:t>
            </w:r>
          </w:p>
          <w:p>
            <w:pPr>
              <w:pStyle w:val="TableParagraph"/>
              <w:spacing w:before="86"/>
              <w:ind w:left="23"/>
              <w:jc w:val="center"/>
              <w:rPr>
                <w:sz w:val="18"/>
              </w:rPr>
            </w:pPr>
            <w:r>
              <w:rPr>
                <w:sz w:val="18"/>
              </w:rPr>
              <w:t>6</w:t>
            </w:r>
          </w:p>
        </w:tc>
        <w:tc>
          <w:tcPr>
            <w:tcW w:w="1116"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68" w:right="249"/>
              <w:jc w:val="center"/>
              <w:rPr>
                <w:sz w:val="20"/>
              </w:rPr>
            </w:pPr>
            <w:r>
              <w:rPr>
                <w:sz w:val="20"/>
              </w:rPr>
              <w:t>Indeks</w:t>
            </w:r>
            <w:r>
              <w:rPr>
                <w:w w:val="99"/>
                <w:sz w:val="20"/>
              </w:rPr>
              <w:t> </w:t>
            </w:r>
            <w:r>
              <w:rPr>
                <w:sz w:val="20"/>
              </w:rPr>
              <w:t>6/3</w:t>
            </w:r>
          </w:p>
          <w:p>
            <w:pPr>
              <w:pStyle w:val="TableParagraph"/>
              <w:spacing w:before="85"/>
              <w:ind w:left="13"/>
              <w:jc w:val="center"/>
              <w:rPr>
                <w:sz w:val="18"/>
              </w:rPr>
            </w:pPr>
            <w:r>
              <w:rPr>
                <w:sz w:val="18"/>
              </w:rPr>
              <w:t>7</w:t>
            </w:r>
          </w:p>
        </w:tc>
        <w:tc>
          <w:tcPr>
            <w:tcW w:w="1118"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58" w:right="263"/>
              <w:jc w:val="center"/>
              <w:rPr>
                <w:sz w:val="20"/>
              </w:rPr>
            </w:pPr>
            <w:r>
              <w:rPr>
                <w:sz w:val="20"/>
              </w:rPr>
              <w:t>Indeks</w:t>
            </w:r>
            <w:r>
              <w:rPr>
                <w:w w:val="99"/>
                <w:sz w:val="20"/>
              </w:rPr>
              <w:t> </w:t>
            </w:r>
            <w:r>
              <w:rPr>
                <w:sz w:val="20"/>
              </w:rPr>
              <w:t>6/5</w:t>
            </w:r>
          </w:p>
          <w:p>
            <w:pPr>
              <w:pStyle w:val="TableParagraph"/>
              <w:spacing w:before="85"/>
              <w:ind w:right="8"/>
              <w:jc w:val="center"/>
              <w:rPr>
                <w:sz w:val="18"/>
              </w:rPr>
            </w:pPr>
            <w:r>
              <w:rPr>
                <w:sz w:val="18"/>
              </w:rPr>
              <w:t>8</w:t>
            </w:r>
          </w:p>
        </w:tc>
      </w:tr>
      <w:tr>
        <w:trPr>
          <w:trHeight w:val="478"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3"/>
              <w:jc w:val="right"/>
              <w:rPr>
                <w:sz w:val="18"/>
              </w:rPr>
            </w:pPr>
            <w:r>
              <w:rPr>
                <w:sz w:val="18"/>
              </w:rPr>
              <w:t>636</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88" w:right="308"/>
              <w:rPr>
                <w:sz w:val="18"/>
              </w:rPr>
            </w:pPr>
            <w:r>
              <w:rPr>
                <w:sz w:val="18"/>
              </w:rPr>
              <w:t>Pomoći proračunskim korisnicima iz proračuna koji im nije nadležan</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1"/>
              <w:jc w:val="right"/>
              <w:rPr>
                <w:sz w:val="18"/>
              </w:rPr>
            </w:pPr>
            <w:r>
              <w:rPr>
                <w:sz w:val="18"/>
              </w:rPr>
              <w:t>47.200,00</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0"/>
              <w:jc w:val="right"/>
              <w:rPr>
                <w:sz w:val="18"/>
              </w:rPr>
            </w:pPr>
            <w:r>
              <w:rPr>
                <w:sz w:val="18"/>
              </w:rPr>
              <w:t>298.500,00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9"/>
              <w:jc w:val="right"/>
              <w:rPr>
                <w:sz w:val="18"/>
              </w:rPr>
            </w:pPr>
            <w:r>
              <w:rPr>
                <w:sz w:val="18"/>
              </w:rPr>
              <w:t>298.500,00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57"/>
              <w:jc w:val="right"/>
              <w:rPr>
                <w:sz w:val="18"/>
              </w:rPr>
            </w:pPr>
            <w:r>
              <w:rPr>
                <w:sz w:val="18"/>
              </w:rPr>
              <w:t>54.400,00</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30"/>
              <w:jc w:val="right"/>
              <w:rPr>
                <w:sz w:val="16"/>
              </w:rPr>
            </w:pPr>
            <w:r>
              <w:rPr>
                <w:sz w:val="16"/>
              </w:rPr>
              <w:t>115,25%</w:t>
            </w:r>
          </w:p>
        </w:tc>
        <w:tc>
          <w:tcPr>
            <w:tcW w:w="1118" w:type="dxa"/>
            <w:tcBorders>
              <w:top w:val="single" w:sz="8" w:space="0" w:color="000000"/>
              <w:left w:val="single" w:sz="2" w:space="0" w:color="000000"/>
              <w:bottom w:val="single" w:sz="12" w:space="0" w:color="000000"/>
              <w:right w:val="nil"/>
            </w:tcBorders>
          </w:tcPr>
          <w:p>
            <w:pPr>
              <w:pStyle w:val="TableParagraph"/>
              <w:spacing w:before="10"/>
              <w:ind w:right="33"/>
              <w:jc w:val="right"/>
              <w:rPr>
                <w:sz w:val="16"/>
              </w:rPr>
            </w:pPr>
            <w:r>
              <w:rPr>
                <w:sz w:val="16"/>
              </w:rPr>
              <w:t>18,22%</w:t>
            </w:r>
          </w:p>
        </w:tc>
      </w:tr>
      <w:tr>
        <w:trPr>
          <w:trHeight w:val="471"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3"/>
              <w:jc w:val="right"/>
              <w:rPr>
                <w:sz w:val="18"/>
              </w:rPr>
            </w:pPr>
            <w:r>
              <w:rPr>
                <w:sz w:val="18"/>
              </w:rPr>
              <w:t>6361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4"/>
              <w:ind w:left="88" w:right="268"/>
              <w:rPr>
                <w:sz w:val="18"/>
              </w:rPr>
            </w:pPr>
            <w:r>
              <w:rPr>
                <w:sz w:val="18"/>
              </w:rPr>
              <w:t>Tekuće pomoći proračunskim korisnicima iz proračuna koji im nije nadležan</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62"/>
              <w:jc w:val="right"/>
              <w:rPr>
                <w:sz w:val="18"/>
              </w:rPr>
            </w:pPr>
            <w:r>
              <w:rPr>
                <w:sz w:val="18"/>
              </w:rPr>
              <w:t>24.800,00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57"/>
              <w:jc w:val="right"/>
              <w:rPr>
                <w:sz w:val="18"/>
              </w:rPr>
            </w:pPr>
            <w:r>
              <w:rPr>
                <w:sz w:val="18"/>
              </w:rPr>
              <w:t>24.000,00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96,77%</w:t>
            </w: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473"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6362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ight="104"/>
              <w:rPr>
                <w:sz w:val="18"/>
              </w:rPr>
            </w:pPr>
            <w:r>
              <w:rPr>
                <w:sz w:val="18"/>
              </w:rPr>
              <w:t>Kapitalne pomoći proračunskim korisnicima iz proračuna koji im nije nadležan</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22.400,00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30.400,00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135,71%</w:t>
            </w: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638</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Pr>
                <w:sz w:val="18"/>
              </w:rPr>
            </w:pPr>
            <w:r>
              <w:rPr>
                <w:sz w:val="18"/>
              </w:rPr>
              <w:t>Pomoći temeljem prijenosa EU sredstava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0"/>
              <w:jc w:val="right"/>
              <w:rPr>
                <w:sz w:val="18"/>
              </w:rPr>
            </w:pPr>
            <w:r>
              <w:rPr>
                <w:sz w:val="18"/>
              </w:rPr>
              <w:t>4.296.238,41</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9"/>
              <w:jc w:val="right"/>
              <w:rPr>
                <w:sz w:val="18"/>
              </w:rPr>
            </w:pPr>
            <w:r>
              <w:rPr>
                <w:sz w:val="18"/>
              </w:rPr>
              <w:t>11.437.500,00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8"/>
              <w:jc w:val="right"/>
              <w:rPr>
                <w:sz w:val="18"/>
              </w:rPr>
            </w:pPr>
            <w:r>
              <w:rPr>
                <w:sz w:val="18"/>
              </w:rPr>
              <w:t>11.437.500,00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sz w:val="18"/>
              </w:rPr>
            </w:pPr>
            <w:r>
              <w:rPr>
                <w:sz w:val="18"/>
              </w:rPr>
              <w:t>0,00</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4"/>
              <w:ind w:right="30"/>
              <w:jc w:val="right"/>
              <w:rPr>
                <w:sz w:val="16"/>
              </w:rPr>
            </w:pPr>
            <w:r>
              <w:rPr>
                <w:sz w:val="16"/>
              </w:rPr>
              <w:t>0,00%</w:t>
            </w:r>
          </w:p>
        </w:tc>
        <w:tc>
          <w:tcPr>
            <w:tcW w:w="1118" w:type="dxa"/>
            <w:tcBorders>
              <w:top w:val="single" w:sz="12" w:space="0" w:color="000000"/>
              <w:left w:val="single" w:sz="2" w:space="0" w:color="000000"/>
              <w:bottom w:val="single" w:sz="8" w:space="0" w:color="000000"/>
              <w:right w:val="nil"/>
            </w:tcBorders>
          </w:tcPr>
          <w:p>
            <w:pPr>
              <w:pStyle w:val="TableParagraph"/>
              <w:spacing w:before="4"/>
              <w:ind w:right="32"/>
              <w:jc w:val="right"/>
              <w:rPr>
                <w:sz w:val="16"/>
              </w:rPr>
            </w:pPr>
            <w:r>
              <w:rPr>
                <w:sz w:val="16"/>
              </w:rPr>
              <w:t>0,00%</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8"/>
              </w:rPr>
            </w:pPr>
            <w:r>
              <w:rPr>
                <w:sz w:val="18"/>
              </w:rPr>
              <w:t>6382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sz w:val="18"/>
              </w:rPr>
            </w:pPr>
            <w:r>
              <w:rPr>
                <w:sz w:val="18"/>
              </w:rPr>
              <w:t>Kapitalne pomoći temeljem prijenosa EU sredstava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0"/>
              <w:jc w:val="right"/>
              <w:rPr>
                <w:sz w:val="18"/>
              </w:rPr>
            </w:pPr>
            <w:r>
              <w:rPr>
                <w:sz w:val="18"/>
              </w:rPr>
              <w:t>4.296.238,41</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8"/>
              </w:rPr>
            </w:pPr>
            <w:r>
              <w:rPr>
                <w:sz w:val="18"/>
              </w:rPr>
              <w:t>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30"/>
              <w:jc w:val="right"/>
              <w:rPr>
                <w:sz w:val="16"/>
              </w:rPr>
            </w:pPr>
            <w:r>
              <w:rPr>
                <w:sz w:val="16"/>
              </w:rPr>
              <w:t>0,00%</w:t>
            </w:r>
          </w:p>
        </w:tc>
        <w:tc>
          <w:tcPr>
            <w:tcW w:w="1118"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5"/>
              <w:jc w:val="right"/>
              <w:rPr>
                <w:b/>
                <w:sz w:val="18"/>
              </w:rPr>
            </w:pPr>
            <w:r>
              <w:rPr>
                <w:b/>
                <w:sz w:val="18"/>
              </w:rPr>
              <w:t>64</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b/>
                <w:sz w:val="18"/>
              </w:rPr>
            </w:pPr>
            <w:r>
              <w:rPr>
                <w:b/>
                <w:sz w:val="18"/>
              </w:rPr>
              <w:t>Prihodi od imovine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b/>
                <w:sz w:val="18"/>
              </w:rPr>
            </w:pPr>
            <w:r>
              <w:rPr>
                <w:b/>
                <w:sz w:val="18"/>
              </w:rPr>
              <w:t>253.827,60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4"/>
              <w:jc w:val="right"/>
              <w:rPr>
                <w:b/>
                <w:sz w:val="18"/>
              </w:rPr>
            </w:pPr>
            <w:r>
              <w:rPr>
                <w:b/>
                <w:sz w:val="18"/>
              </w:rPr>
              <w:t>451.200,00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73"/>
              <w:jc w:val="right"/>
              <w:rPr>
                <w:b/>
                <w:sz w:val="18"/>
              </w:rPr>
            </w:pPr>
            <w:r>
              <w:rPr>
                <w:b/>
                <w:sz w:val="18"/>
              </w:rPr>
              <w:t>451.200,00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b/>
                <w:sz w:val="18"/>
              </w:rPr>
            </w:pPr>
            <w:r>
              <w:rPr>
                <w:b/>
                <w:sz w:val="18"/>
              </w:rPr>
              <w:t>183.259,04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b/>
                <w:sz w:val="18"/>
              </w:rPr>
            </w:pPr>
            <w:r>
              <w:rPr>
                <w:b/>
                <w:sz w:val="18"/>
              </w:rPr>
              <w:t>72,20%</w:t>
            </w:r>
          </w:p>
        </w:tc>
        <w:tc>
          <w:tcPr>
            <w:tcW w:w="1118" w:type="dxa"/>
            <w:tcBorders>
              <w:top w:val="single" w:sz="8" w:space="0" w:color="000000"/>
              <w:left w:val="single" w:sz="2" w:space="0" w:color="000000"/>
              <w:bottom w:val="single" w:sz="8" w:space="0" w:color="000000"/>
              <w:right w:val="nil"/>
            </w:tcBorders>
          </w:tcPr>
          <w:p>
            <w:pPr>
              <w:pStyle w:val="TableParagraph"/>
              <w:spacing w:before="9"/>
              <w:ind w:right="31"/>
              <w:jc w:val="right"/>
              <w:rPr>
                <w:b/>
                <w:sz w:val="18"/>
              </w:rPr>
            </w:pPr>
            <w:r>
              <w:rPr>
                <w:b/>
                <w:sz w:val="18"/>
              </w:rPr>
              <w:t>40,62%</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4"/>
              <w:jc w:val="right"/>
              <w:rPr>
                <w:sz w:val="18"/>
              </w:rPr>
            </w:pPr>
            <w:r>
              <w:rPr>
                <w:sz w:val="18"/>
              </w:rPr>
              <w:t>641</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88"/>
              <w:rPr>
                <w:sz w:val="18"/>
              </w:rPr>
            </w:pPr>
            <w:r>
              <w:rPr>
                <w:sz w:val="18"/>
              </w:rPr>
              <w:t>Prihodi od financijske imovine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3"/>
              <w:jc w:val="right"/>
              <w:rPr>
                <w:sz w:val="18"/>
              </w:rPr>
            </w:pPr>
            <w:r>
              <w:rPr>
                <w:sz w:val="18"/>
              </w:rPr>
              <w:t>2.108,38</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2"/>
              <w:jc w:val="right"/>
              <w:rPr>
                <w:sz w:val="18"/>
              </w:rPr>
            </w:pPr>
            <w:r>
              <w:rPr>
                <w:sz w:val="18"/>
              </w:rPr>
              <w:t>4.000,00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71"/>
              <w:jc w:val="right"/>
              <w:rPr>
                <w:sz w:val="18"/>
              </w:rPr>
            </w:pPr>
            <w:r>
              <w:rPr>
                <w:sz w:val="18"/>
              </w:rPr>
              <w:t>4.000,00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58"/>
              <w:jc w:val="right"/>
              <w:rPr>
                <w:sz w:val="18"/>
              </w:rPr>
            </w:pPr>
            <w:r>
              <w:rPr>
                <w:sz w:val="18"/>
              </w:rPr>
              <w:t>2.438,43</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30"/>
              <w:jc w:val="right"/>
              <w:rPr>
                <w:sz w:val="16"/>
              </w:rPr>
            </w:pPr>
            <w:r>
              <w:rPr>
                <w:sz w:val="16"/>
              </w:rPr>
              <w:t>115,65%</w:t>
            </w:r>
          </w:p>
        </w:tc>
        <w:tc>
          <w:tcPr>
            <w:tcW w:w="1118" w:type="dxa"/>
            <w:tcBorders>
              <w:top w:val="single" w:sz="8" w:space="0" w:color="000000"/>
              <w:left w:val="single" w:sz="2" w:space="0" w:color="000000"/>
              <w:bottom w:val="single" w:sz="12" w:space="0" w:color="000000"/>
              <w:right w:val="nil"/>
            </w:tcBorders>
          </w:tcPr>
          <w:p>
            <w:pPr>
              <w:pStyle w:val="TableParagraph"/>
              <w:spacing w:before="10"/>
              <w:ind w:right="33"/>
              <w:jc w:val="right"/>
              <w:rPr>
                <w:sz w:val="16"/>
              </w:rPr>
            </w:pPr>
            <w:r>
              <w:rPr>
                <w:sz w:val="16"/>
              </w:rPr>
              <w:t>60,96%</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6413</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Kamate na oročena sredstva i depozite po viđenju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500,38</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305,18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60,99%</w:t>
            </w: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6414</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7790-Prihodi od zateznih kamata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8"/>
              </w:rPr>
            </w:pPr>
            <w:r>
              <w:rPr>
                <w:sz w:val="18"/>
              </w:rPr>
              <w:t>1.608,00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8"/>
              </w:rPr>
            </w:pPr>
            <w:r>
              <w:rPr>
                <w:sz w:val="18"/>
              </w:rPr>
              <w:t>2.133,25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132,66%</w:t>
            </w: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642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Prihodi od nefinancijske imovine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251.719,22</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0"/>
              <w:jc w:val="right"/>
              <w:rPr>
                <w:sz w:val="18"/>
              </w:rPr>
            </w:pPr>
            <w:r>
              <w:rPr>
                <w:sz w:val="18"/>
              </w:rPr>
              <w:t>447.200,00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8"/>
              </w:rPr>
            </w:pPr>
            <w:r>
              <w:rPr>
                <w:sz w:val="18"/>
              </w:rPr>
              <w:t>447.200,00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180.820,61</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30"/>
              <w:jc w:val="right"/>
              <w:rPr>
                <w:sz w:val="16"/>
              </w:rPr>
            </w:pPr>
            <w:r>
              <w:rPr>
                <w:sz w:val="16"/>
              </w:rPr>
              <w:t>71,83%</w:t>
            </w:r>
          </w:p>
        </w:tc>
        <w:tc>
          <w:tcPr>
            <w:tcW w:w="1118" w:type="dxa"/>
            <w:tcBorders>
              <w:top w:val="single" w:sz="12" w:space="0" w:color="000000"/>
              <w:left w:val="single" w:sz="2" w:space="0" w:color="000000"/>
              <w:bottom w:val="single" w:sz="12" w:space="0" w:color="000000"/>
              <w:right w:val="nil"/>
            </w:tcBorders>
          </w:tcPr>
          <w:p>
            <w:pPr>
              <w:pStyle w:val="TableParagraph"/>
              <w:spacing w:before="5"/>
              <w:ind w:right="33"/>
              <w:jc w:val="right"/>
              <w:rPr>
                <w:sz w:val="16"/>
              </w:rPr>
            </w:pPr>
            <w:r>
              <w:rPr>
                <w:sz w:val="16"/>
              </w:rPr>
              <w:t>40,43%</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3"/>
              <w:jc w:val="right"/>
              <w:rPr>
                <w:sz w:val="18"/>
              </w:rPr>
            </w:pPr>
            <w:r>
              <w:rPr>
                <w:sz w:val="18"/>
              </w:rPr>
              <w:t>6421</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Pr>
                <w:sz w:val="18"/>
              </w:rPr>
            </w:pPr>
            <w:r>
              <w:rPr>
                <w:sz w:val="18"/>
              </w:rPr>
              <w:t>Naknade za koncesije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3"/>
              <w:jc w:val="right"/>
              <w:rPr>
                <w:sz w:val="18"/>
              </w:rPr>
            </w:pPr>
            <w:r>
              <w:rPr>
                <w:sz w:val="18"/>
              </w:rPr>
              <w:t>1.200,00</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8"/>
              <w:jc w:val="right"/>
              <w:rPr>
                <w:sz w:val="18"/>
              </w:rPr>
            </w:pPr>
            <w:r>
              <w:rPr>
                <w:sz w:val="18"/>
              </w:rPr>
              <w:t>1.200,00</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4"/>
              <w:ind w:right="30"/>
              <w:jc w:val="right"/>
              <w:rPr>
                <w:sz w:val="16"/>
              </w:rPr>
            </w:pPr>
            <w:r>
              <w:rPr>
                <w:sz w:val="16"/>
              </w:rPr>
              <w:t>100,00%</w:t>
            </w:r>
          </w:p>
        </w:tc>
        <w:tc>
          <w:tcPr>
            <w:tcW w:w="1118"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8"/>
              </w:rPr>
            </w:pPr>
            <w:r>
              <w:rPr>
                <w:sz w:val="18"/>
              </w:rPr>
              <w:t>6422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sz w:val="18"/>
              </w:rPr>
            </w:pPr>
            <w:r>
              <w:rPr>
                <w:sz w:val="18"/>
              </w:rPr>
              <w:t>Prihodi od zakupa i iznajmljivanja imovine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2"/>
              <w:jc w:val="right"/>
              <w:rPr>
                <w:sz w:val="18"/>
              </w:rPr>
            </w:pPr>
            <w:r>
              <w:rPr>
                <w:sz w:val="18"/>
              </w:rPr>
              <w:t>62.101,15</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8"/>
              </w:rPr>
            </w:pPr>
            <w:r>
              <w:rPr>
                <w:sz w:val="18"/>
              </w:rPr>
              <w:t>37.768,00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30"/>
              <w:jc w:val="right"/>
              <w:rPr>
                <w:sz w:val="16"/>
              </w:rPr>
            </w:pPr>
            <w:r>
              <w:rPr>
                <w:sz w:val="16"/>
              </w:rPr>
              <w:t>60,82%</w:t>
            </w:r>
          </w:p>
        </w:tc>
        <w:tc>
          <w:tcPr>
            <w:tcW w:w="1118"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3"/>
              <w:jc w:val="right"/>
              <w:rPr>
                <w:sz w:val="18"/>
              </w:rPr>
            </w:pPr>
            <w:r>
              <w:rPr>
                <w:sz w:val="18"/>
              </w:rPr>
              <w:t>6423</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88"/>
              <w:rPr>
                <w:sz w:val="18"/>
              </w:rPr>
            </w:pPr>
            <w:r>
              <w:rPr>
                <w:sz w:val="18"/>
              </w:rPr>
              <w:t>Naknada za korištenje nefinancijske imovine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2"/>
              <w:jc w:val="right"/>
              <w:rPr>
                <w:sz w:val="18"/>
              </w:rPr>
            </w:pPr>
            <w:r>
              <w:rPr>
                <w:sz w:val="18"/>
              </w:rPr>
              <w:t>114.810,06</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57"/>
              <w:jc w:val="right"/>
              <w:rPr>
                <w:sz w:val="18"/>
              </w:rPr>
            </w:pPr>
            <w:r>
              <w:rPr>
                <w:sz w:val="18"/>
              </w:rPr>
              <w:t>88.507,37</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30"/>
              <w:jc w:val="right"/>
              <w:rPr>
                <w:sz w:val="16"/>
              </w:rPr>
            </w:pPr>
            <w:r>
              <w:rPr>
                <w:sz w:val="16"/>
              </w:rPr>
              <w:t>77,09%</w:t>
            </w:r>
          </w:p>
        </w:tc>
        <w:tc>
          <w:tcPr>
            <w:tcW w:w="1118"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3"/>
              <w:jc w:val="right"/>
              <w:rPr>
                <w:sz w:val="18"/>
              </w:rPr>
            </w:pPr>
            <w:r>
              <w:rPr>
                <w:sz w:val="18"/>
              </w:rPr>
              <w:t>6429</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4"/>
              <w:ind w:left="88"/>
              <w:rPr>
                <w:sz w:val="18"/>
              </w:rPr>
            </w:pPr>
            <w:r>
              <w:rPr>
                <w:sz w:val="18"/>
              </w:rPr>
              <w:t>Ostali prihodi od nefinancijske imovine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62"/>
              <w:jc w:val="right"/>
              <w:rPr>
                <w:sz w:val="18"/>
              </w:rPr>
            </w:pPr>
            <w:r>
              <w:rPr>
                <w:sz w:val="18"/>
              </w:rPr>
              <w:t>73.608,01</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57"/>
              <w:jc w:val="right"/>
              <w:rPr>
                <w:sz w:val="18"/>
              </w:rPr>
            </w:pPr>
            <w:r>
              <w:rPr>
                <w:sz w:val="18"/>
              </w:rPr>
              <w:t>53.345,24</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72,47%</w:t>
            </w: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473"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8"/>
              </w:rPr>
            </w:pPr>
            <w:r>
              <w:rPr>
                <w:b/>
                <w:sz w:val="18"/>
              </w:rPr>
              <w:t>65</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ight="269"/>
              <w:rPr>
                <w:b/>
                <w:sz w:val="18"/>
              </w:rPr>
            </w:pPr>
            <w:r>
              <w:rPr>
                <w:b/>
                <w:sz w:val="18"/>
              </w:rPr>
              <w:t>Prihodi od upravnih i administrativnih pristojbi, pristojbi po posebnim propisima i naknada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8"/>
              </w:rPr>
            </w:pPr>
            <w:r>
              <w:rPr>
                <w:b/>
                <w:sz w:val="18"/>
              </w:rPr>
              <w:t>1.366.165,84</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8"/>
              </w:rPr>
            </w:pPr>
            <w:r>
              <w:rPr>
                <w:b/>
                <w:sz w:val="18"/>
              </w:rPr>
              <w:t>2.900.250,00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b/>
                <w:sz w:val="18"/>
              </w:rPr>
            </w:pPr>
            <w:r>
              <w:rPr>
                <w:b/>
                <w:sz w:val="18"/>
              </w:rPr>
              <w:t>2.900.250,00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8"/>
              </w:rPr>
            </w:pPr>
            <w:r>
              <w:rPr>
                <w:b/>
                <w:sz w:val="18"/>
              </w:rPr>
              <w:t>1.381.687,38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b/>
                <w:sz w:val="18"/>
              </w:rPr>
            </w:pPr>
            <w:r>
              <w:rPr>
                <w:b/>
                <w:sz w:val="18"/>
              </w:rPr>
              <w:t>101,14%</w:t>
            </w:r>
          </w:p>
        </w:tc>
        <w:tc>
          <w:tcPr>
            <w:tcW w:w="1118" w:type="dxa"/>
            <w:tcBorders>
              <w:top w:val="single" w:sz="12" w:space="0" w:color="000000"/>
              <w:left w:val="single" w:sz="2" w:space="0" w:color="000000"/>
              <w:bottom w:val="single" w:sz="12" w:space="0" w:color="000000"/>
              <w:right w:val="nil"/>
            </w:tcBorders>
          </w:tcPr>
          <w:p>
            <w:pPr>
              <w:pStyle w:val="TableParagraph"/>
              <w:spacing w:before="5"/>
              <w:ind w:right="31"/>
              <w:jc w:val="right"/>
              <w:rPr>
                <w:b/>
                <w:sz w:val="18"/>
              </w:rPr>
            </w:pPr>
            <w:r>
              <w:rPr>
                <w:b/>
                <w:sz w:val="18"/>
              </w:rPr>
              <w:t>47,64%</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651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Upravne i administrativne pristojbe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46.384,12</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0"/>
              <w:jc w:val="right"/>
              <w:rPr>
                <w:sz w:val="18"/>
              </w:rPr>
            </w:pPr>
            <w:r>
              <w:rPr>
                <w:sz w:val="18"/>
              </w:rPr>
              <w:t>101.000,00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8"/>
              </w:rPr>
            </w:pPr>
            <w:r>
              <w:rPr>
                <w:sz w:val="18"/>
              </w:rPr>
              <w:t>101.000,00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38.913,01</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30"/>
              <w:jc w:val="right"/>
              <w:rPr>
                <w:sz w:val="16"/>
              </w:rPr>
            </w:pPr>
            <w:r>
              <w:rPr>
                <w:sz w:val="16"/>
              </w:rPr>
              <w:t>83,89%</w:t>
            </w:r>
          </w:p>
        </w:tc>
        <w:tc>
          <w:tcPr>
            <w:tcW w:w="1118" w:type="dxa"/>
            <w:tcBorders>
              <w:top w:val="single" w:sz="12" w:space="0" w:color="000000"/>
              <w:left w:val="single" w:sz="2" w:space="0" w:color="000000"/>
              <w:bottom w:val="single" w:sz="12" w:space="0" w:color="000000"/>
              <w:right w:val="nil"/>
            </w:tcBorders>
          </w:tcPr>
          <w:p>
            <w:pPr>
              <w:pStyle w:val="TableParagraph"/>
              <w:spacing w:before="5"/>
              <w:ind w:right="33"/>
              <w:jc w:val="right"/>
              <w:rPr>
                <w:sz w:val="16"/>
              </w:rPr>
            </w:pPr>
            <w:r>
              <w:rPr>
                <w:sz w:val="16"/>
              </w:rPr>
              <w:t>38,53%</w:t>
            </w: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3"/>
              <w:jc w:val="right"/>
              <w:rPr>
                <w:sz w:val="18"/>
              </w:rPr>
            </w:pPr>
            <w:r>
              <w:rPr>
                <w:sz w:val="18"/>
              </w:rPr>
              <w:t>6513</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Pr>
                <w:sz w:val="18"/>
              </w:rPr>
            </w:pPr>
            <w:r>
              <w:rPr>
                <w:sz w:val="18"/>
              </w:rPr>
              <w:t>Ostale upravne pristojbe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2"/>
              <w:jc w:val="right"/>
              <w:rPr>
                <w:sz w:val="18"/>
              </w:rPr>
            </w:pPr>
            <w:r>
              <w:rPr>
                <w:sz w:val="18"/>
              </w:rPr>
              <w:t>45.739,64</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7"/>
              <w:jc w:val="right"/>
              <w:rPr>
                <w:sz w:val="18"/>
              </w:rPr>
            </w:pPr>
            <w:r>
              <w:rPr>
                <w:sz w:val="18"/>
              </w:rPr>
              <w:t>35.665,56</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4"/>
              <w:ind w:right="30"/>
              <w:jc w:val="right"/>
              <w:rPr>
                <w:sz w:val="16"/>
              </w:rPr>
            </w:pPr>
            <w:r>
              <w:rPr>
                <w:sz w:val="16"/>
              </w:rPr>
              <w:t>77,98%</w:t>
            </w:r>
          </w:p>
        </w:tc>
        <w:tc>
          <w:tcPr>
            <w:tcW w:w="1118"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8"/>
              </w:rPr>
            </w:pPr>
            <w:r>
              <w:rPr>
                <w:sz w:val="18"/>
              </w:rPr>
              <w:t>6514</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sz w:val="18"/>
              </w:rPr>
            </w:pPr>
            <w:r>
              <w:rPr>
                <w:sz w:val="18"/>
              </w:rPr>
              <w:t>Ostale pristojbe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4"/>
              <w:jc w:val="right"/>
              <w:rPr>
                <w:sz w:val="18"/>
              </w:rPr>
            </w:pPr>
            <w:r>
              <w:rPr>
                <w:sz w:val="18"/>
              </w:rPr>
              <w:t>644,48</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8"/>
              <w:jc w:val="right"/>
              <w:rPr>
                <w:sz w:val="18"/>
              </w:rPr>
            </w:pPr>
            <w:r>
              <w:rPr>
                <w:sz w:val="18"/>
              </w:rPr>
              <w:t>3.247,45</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30"/>
              <w:jc w:val="right"/>
              <w:rPr>
                <w:sz w:val="16"/>
              </w:rPr>
            </w:pPr>
            <w:r>
              <w:rPr>
                <w:sz w:val="16"/>
              </w:rPr>
              <w:t>503,89%</w:t>
            </w:r>
          </w:p>
        </w:tc>
        <w:tc>
          <w:tcPr>
            <w:tcW w:w="1118"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4"/>
              <w:jc w:val="right"/>
              <w:rPr>
                <w:sz w:val="18"/>
              </w:rPr>
            </w:pPr>
            <w:r>
              <w:rPr>
                <w:sz w:val="18"/>
              </w:rPr>
              <w:t>652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sz w:val="18"/>
              </w:rPr>
            </w:pPr>
            <w:r>
              <w:rPr>
                <w:sz w:val="18"/>
              </w:rPr>
              <w:t>Prihodi po posebnim propisima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2"/>
              <w:jc w:val="right"/>
              <w:rPr>
                <w:sz w:val="18"/>
              </w:rPr>
            </w:pPr>
            <w:r>
              <w:rPr>
                <w:sz w:val="18"/>
              </w:rPr>
              <w:t>741.517,54</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9"/>
              <w:jc w:val="right"/>
              <w:rPr>
                <w:sz w:val="18"/>
              </w:rPr>
            </w:pPr>
            <w:r>
              <w:rPr>
                <w:sz w:val="18"/>
              </w:rPr>
              <w:t>1.572.250,00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8"/>
              <w:jc w:val="right"/>
              <w:rPr>
                <w:sz w:val="18"/>
              </w:rPr>
            </w:pPr>
            <w:r>
              <w:rPr>
                <w:sz w:val="18"/>
              </w:rPr>
              <w:t>1.572.250,00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8"/>
              </w:rPr>
            </w:pPr>
            <w:r>
              <w:rPr>
                <w:sz w:val="18"/>
              </w:rPr>
              <w:t>758.203,21</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30"/>
              <w:jc w:val="right"/>
              <w:rPr>
                <w:sz w:val="16"/>
              </w:rPr>
            </w:pPr>
            <w:r>
              <w:rPr>
                <w:sz w:val="16"/>
              </w:rPr>
              <w:t>102,25%</w:t>
            </w:r>
          </w:p>
        </w:tc>
        <w:tc>
          <w:tcPr>
            <w:tcW w:w="1118" w:type="dxa"/>
            <w:tcBorders>
              <w:top w:val="single" w:sz="8" w:space="0" w:color="000000"/>
              <w:left w:val="single" w:sz="2" w:space="0" w:color="000000"/>
              <w:bottom w:val="single" w:sz="8" w:space="0" w:color="000000"/>
              <w:right w:val="nil"/>
            </w:tcBorders>
          </w:tcPr>
          <w:p>
            <w:pPr>
              <w:pStyle w:val="TableParagraph"/>
              <w:spacing w:before="10"/>
              <w:ind w:right="33"/>
              <w:jc w:val="right"/>
              <w:rPr>
                <w:sz w:val="16"/>
              </w:rPr>
            </w:pPr>
            <w:r>
              <w:rPr>
                <w:sz w:val="16"/>
              </w:rPr>
              <w:t>48,22%</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3"/>
              <w:jc w:val="right"/>
              <w:rPr>
                <w:sz w:val="18"/>
              </w:rPr>
            </w:pPr>
            <w:r>
              <w:rPr>
                <w:sz w:val="18"/>
              </w:rPr>
              <w:t>6522</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88"/>
              <w:rPr>
                <w:sz w:val="18"/>
              </w:rPr>
            </w:pPr>
            <w:r>
              <w:rPr>
                <w:sz w:val="18"/>
              </w:rPr>
              <w:t>Prihodi vodnog gospodarstva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2"/>
              <w:jc w:val="right"/>
              <w:rPr>
                <w:sz w:val="18"/>
              </w:rPr>
            </w:pPr>
            <w:r>
              <w:rPr>
                <w:sz w:val="18"/>
              </w:rPr>
              <w:t>32.784,10</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57"/>
              <w:jc w:val="right"/>
              <w:rPr>
                <w:sz w:val="18"/>
              </w:rPr>
            </w:pPr>
            <w:r>
              <w:rPr>
                <w:sz w:val="18"/>
              </w:rPr>
              <w:t>13.687,65</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30"/>
              <w:jc w:val="right"/>
              <w:rPr>
                <w:sz w:val="16"/>
              </w:rPr>
            </w:pPr>
            <w:r>
              <w:rPr>
                <w:sz w:val="16"/>
              </w:rPr>
              <w:t>41,75%</w:t>
            </w:r>
          </w:p>
        </w:tc>
        <w:tc>
          <w:tcPr>
            <w:tcW w:w="1118"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6524</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Doprinosi za šume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22.697,96</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42.918,11</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189,08%</w:t>
            </w: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6525</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Mjesni samodoprinos</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34.350,00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110.202,62</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30"/>
              <w:jc w:val="right"/>
              <w:rPr>
                <w:sz w:val="16"/>
              </w:rPr>
            </w:pPr>
            <w:r>
              <w:rPr>
                <w:sz w:val="16"/>
              </w:rPr>
              <w:t>320,82%</w:t>
            </w: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6526</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Ostali nespomenuti prihodi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651.685,48</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591.394,83</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30"/>
              <w:jc w:val="right"/>
              <w:rPr>
                <w:sz w:val="16"/>
              </w:rPr>
            </w:pPr>
            <w:r>
              <w:rPr>
                <w:sz w:val="16"/>
              </w:rPr>
              <w:t>90,75%</w:t>
            </w: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653</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Pr>
                <w:sz w:val="18"/>
              </w:rPr>
            </w:pPr>
            <w:r>
              <w:rPr>
                <w:sz w:val="18"/>
              </w:rPr>
              <w:t>Komunalni doprinosi i naknade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2"/>
              <w:jc w:val="right"/>
              <w:rPr>
                <w:sz w:val="18"/>
              </w:rPr>
            </w:pPr>
            <w:r>
              <w:rPr>
                <w:sz w:val="18"/>
              </w:rPr>
              <w:t>578.264,18</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9"/>
              <w:jc w:val="right"/>
              <w:rPr>
                <w:sz w:val="18"/>
              </w:rPr>
            </w:pPr>
            <w:r>
              <w:rPr>
                <w:sz w:val="18"/>
              </w:rPr>
              <w:t>1.227.000,00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8"/>
              <w:jc w:val="right"/>
              <w:rPr>
                <w:sz w:val="18"/>
              </w:rPr>
            </w:pPr>
            <w:r>
              <w:rPr>
                <w:sz w:val="18"/>
              </w:rPr>
              <w:t>1.227.000,00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7"/>
              <w:jc w:val="right"/>
              <w:rPr>
                <w:sz w:val="18"/>
              </w:rPr>
            </w:pPr>
            <w:r>
              <w:rPr>
                <w:sz w:val="18"/>
              </w:rPr>
              <w:t>584.571,16</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30"/>
              <w:jc w:val="right"/>
              <w:rPr>
                <w:sz w:val="16"/>
              </w:rPr>
            </w:pPr>
            <w:r>
              <w:rPr>
                <w:sz w:val="16"/>
              </w:rPr>
              <w:t>101,09%</w:t>
            </w:r>
          </w:p>
        </w:tc>
        <w:tc>
          <w:tcPr>
            <w:tcW w:w="1118" w:type="dxa"/>
            <w:tcBorders>
              <w:top w:val="single" w:sz="12" w:space="0" w:color="000000"/>
              <w:left w:val="single" w:sz="2" w:space="0" w:color="000000"/>
              <w:bottom w:val="single" w:sz="8" w:space="0" w:color="000000"/>
              <w:right w:val="nil"/>
            </w:tcBorders>
          </w:tcPr>
          <w:p>
            <w:pPr>
              <w:pStyle w:val="TableParagraph"/>
              <w:spacing w:before="5"/>
              <w:ind w:right="33"/>
              <w:jc w:val="right"/>
              <w:rPr>
                <w:sz w:val="16"/>
              </w:rPr>
            </w:pPr>
            <w:r>
              <w:rPr>
                <w:sz w:val="16"/>
              </w:rPr>
              <w:t>47,64%</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8"/>
              </w:rPr>
            </w:pPr>
            <w:r>
              <w:rPr>
                <w:sz w:val="18"/>
              </w:rPr>
              <w:t>6531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sz w:val="18"/>
              </w:rPr>
            </w:pPr>
            <w:r>
              <w:rPr>
                <w:sz w:val="18"/>
              </w:rPr>
              <w:t>Komunalni doprinosi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2"/>
              <w:jc w:val="right"/>
              <w:rPr>
                <w:sz w:val="18"/>
              </w:rPr>
            </w:pPr>
            <w:r>
              <w:rPr>
                <w:sz w:val="18"/>
              </w:rPr>
              <w:t>161.376,36</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8"/>
              </w:rPr>
            </w:pPr>
            <w:r>
              <w:rPr>
                <w:sz w:val="18"/>
              </w:rPr>
              <w:t>199.874,91</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30"/>
              <w:jc w:val="right"/>
              <w:rPr>
                <w:sz w:val="16"/>
              </w:rPr>
            </w:pPr>
            <w:r>
              <w:rPr>
                <w:sz w:val="16"/>
              </w:rPr>
              <w:t>123,86%</w:t>
            </w:r>
          </w:p>
        </w:tc>
        <w:tc>
          <w:tcPr>
            <w:tcW w:w="1118"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80" w:hRule="atLeast"/>
        </w:trPr>
        <w:tc>
          <w:tcPr>
            <w:tcW w:w="735" w:type="dxa"/>
            <w:tcBorders>
              <w:top w:val="single" w:sz="8" w:space="0" w:color="000000"/>
              <w:left w:val="nil"/>
              <w:bottom w:val="nil"/>
              <w:right w:val="single" w:sz="2" w:space="0" w:color="000000"/>
            </w:tcBorders>
          </w:tcPr>
          <w:p>
            <w:pPr>
              <w:pStyle w:val="TableParagraph"/>
              <w:spacing w:before="9"/>
              <w:ind w:right="3"/>
              <w:jc w:val="right"/>
              <w:rPr>
                <w:sz w:val="18"/>
              </w:rPr>
            </w:pPr>
            <w:r>
              <w:rPr>
                <w:sz w:val="18"/>
              </w:rPr>
              <w:t>6532</w:t>
            </w:r>
          </w:p>
        </w:tc>
        <w:tc>
          <w:tcPr>
            <w:tcW w:w="399" w:type="dxa"/>
            <w:tcBorders>
              <w:top w:val="single" w:sz="8" w:space="0" w:color="000000"/>
              <w:left w:val="single" w:sz="2" w:space="0" w:color="000000"/>
              <w:bottom w:val="nil"/>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nil"/>
              <w:right w:val="single" w:sz="2" w:space="0" w:color="000000"/>
            </w:tcBorders>
          </w:tcPr>
          <w:p>
            <w:pPr>
              <w:pStyle w:val="TableParagraph"/>
              <w:spacing w:before="9"/>
              <w:ind w:left="88"/>
              <w:rPr>
                <w:sz w:val="18"/>
              </w:rPr>
            </w:pPr>
            <w:r>
              <w:rPr>
                <w:sz w:val="18"/>
              </w:rPr>
              <w:t>Komunalne naknade</w:t>
            </w:r>
          </w:p>
        </w:tc>
        <w:tc>
          <w:tcPr>
            <w:tcW w:w="1834" w:type="dxa"/>
            <w:tcBorders>
              <w:top w:val="single" w:sz="8" w:space="0" w:color="000000"/>
              <w:left w:val="single" w:sz="2" w:space="0" w:color="000000"/>
              <w:bottom w:val="nil"/>
              <w:right w:val="single" w:sz="2" w:space="0" w:color="000000"/>
            </w:tcBorders>
          </w:tcPr>
          <w:p>
            <w:pPr>
              <w:pStyle w:val="TableParagraph"/>
              <w:spacing w:before="9"/>
              <w:ind w:right="62"/>
              <w:jc w:val="right"/>
              <w:rPr>
                <w:sz w:val="18"/>
              </w:rPr>
            </w:pPr>
            <w:r>
              <w:rPr>
                <w:sz w:val="18"/>
              </w:rPr>
              <w:t>416.887,82</w:t>
            </w:r>
          </w:p>
        </w:tc>
        <w:tc>
          <w:tcPr>
            <w:tcW w:w="1830" w:type="dxa"/>
            <w:tcBorders>
              <w:top w:val="single" w:sz="8" w:space="0" w:color="000000"/>
              <w:left w:val="single" w:sz="2" w:space="0" w:color="000000"/>
              <w:bottom w:val="nil"/>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nil"/>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nil"/>
              <w:right w:val="single" w:sz="2" w:space="0" w:color="000000"/>
            </w:tcBorders>
          </w:tcPr>
          <w:p>
            <w:pPr>
              <w:pStyle w:val="TableParagraph"/>
              <w:spacing w:before="9"/>
              <w:ind w:right="57"/>
              <w:jc w:val="right"/>
              <w:rPr>
                <w:sz w:val="18"/>
              </w:rPr>
            </w:pPr>
            <w:r>
              <w:rPr>
                <w:sz w:val="18"/>
              </w:rPr>
              <w:t>384.696,25</w:t>
            </w:r>
          </w:p>
        </w:tc>
        <w:tc>
          <w:tcPr>
            <w:tcW w:w="1116" w:type="dxa"/>
            <w:tcBorders>
              <w:top w:val="single" w:sz="8" w:space="0" w:color="000000"/>
              <w:left w:val="single" w:sz="2" w:space="0" w:color="000000"/>
              <w:bottom w:val="nil"/>
              <w:right w:val="single" w:sz="2" w:space="0" w:color="000000"/>
            </w:tcBorders>
          </w:tcPr>
          <w:p>
            <w:pPr>
              <w:pStyle w:val="TableParagraph"/>
              <w:spacing w:before="10"/>
              <w:ind w:right="30"/>
              <w:jc w:val="right"/>
              <w:rPr>
                <w:sz w:val="16"/>
              </w:rPr>
            </w:pPr>
            <w:r>
              <w:rPr>
                <w:sz w:val="16"/>
              </w:rPr>
              <w:t>92,28%</w:t>
            </w:r>
          </w:p>
        </w:tc>
        <w:tc>
          <w:tcPr>
            <w:tcW w:w="1118" w:type="dxa"/>
            <w:tcBorders>
              <w:top w:val="single" w:sz="8" w:space="0" w:color="000000"/>
              <w:left w:val="single" w:sz="2" w:space="0" w:color="000000"/>
              <w:bottom w:val="nil"/>
              <w:right w:val="nil"/>
            </w:tcBorders>
          </w:tcPr>
          <w:p>
            <w:pPr>
              <w:pStyle w:val="TableParagraph"/>
              <w:rPr>
                <w:rFonts w:ascii="Times New Roman"/>
                <w:sz w:val="18"/>
              </w:rPr>
            </w:pPr>
          </w:p>
        </w:tc>
      </w:tr>
    </w:tbl>
    <w:p>
      <w:pPr>
        <w:spacing w:after="0"/>
        <w:rPr>
          <w:rFonts w:ascii="Times New Roman"/>
          <w:sz w:val="18"/>
        </w:rPr>
        <w:sectPr>
          <w:pgSz w:w="16850" w:h="11910" w:orient="landscape"/>
          <w:pgMar w:top="1100" w:bottom="280" w:left="720" w:right="48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399"/>
        <w:gridCol w:w="4674"/>
        <w:gridCol w:w="1834"/>
        <w:gridCol w:w="1830"/>
        <w:gridCol w:w="1834"/>
        <w:gridCol w:w="1832"/>
        <w:gridCol w:w="1116"/>
        <w:gridCol w:w="1120"/>
      </w:tblGrid>
      <w:tr>
        <w:trPr>
          <w:trHeight w:val="823" w:hRule="atLeast"/>
        </w:trPr>
        <w:tc>
          <w:tcPr>
            <w:tcW w:w="15374" w:type="dxa"/>
            <w:gridSpan w:val="9"/>
            <w:tcBorders>
              <w:left w:val="nil"/>
              <w:bottom w:val="single" w:sz="12" w:space="0" w:color="000000"/>
              <w:right w:val="nil"/>
            </w:tcBorders>
            <w:shd w:val="clear" w:color="auto" w:fill="C0C0C0"/>
          </w:tcPr>
          <w:p>
            <w:pPr>
              <w:pStyle w:val="TableParagraph"/>
              <w:spacing w:before="65"/>
              <w:ind w:left="1632" w:right="1689"/>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632" w:right="1665"/>
              <w:jc w:val="center"/>
              <w:rPr>
                <w:rFonts w:ascii="Times New Roman" w:hAnsi="Times New Roman"/>
                <w:sz w:val="22"/>
              </w:rPr>
            </w:pPr>
            <w:r>
              <w:rPr>
                <w:rFonts w:ascii="Times New Roman" w:hAnsi="Times New Roman"/>
                <w:sz w:val="22"/>
              </w:rPr>
              <w:t>A.RAČUN PRIHODA I</w:t>
            </w:r>
            <w:r>
              <w:rPr>
                <w:rFonts w:ascii="Times New Roman" w:hAnsi="Times New Roman"/>
                <w:spacing w:val="-5"/>
                <w:sz w:val="22"/>
              </w:rPr>
              <w:t> </w:t>
            </w:r>
            <w:r>
              <w:rPr>
                <w:rFonts w:ascii="Times New Roman" w:hAnsi="Times New Roman"/>
                <w:sz w:val="22"/>
              </w:rPr>
              <w:t>RASHODA-PRIHODI</w:t>
            </w:r>
          </w:p>
        </w:tc>
      </w:tr>
      <w:tr>
        <w:trPr>
          <w:trHeight w:val="840" w:hRule="atLeast"/>
        </w:trPr>
        <w:tc>
          <w:tcPr>
            <w:tcW w:w="1134"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8"/>
              <w:ind w:left="234" w:right="229" w:hanging="47"/>
              <w:jc w:val="center"/>
              <w:rPr>
                <w:sz w:val="20"/>
              </w:rPr>
            </w:pPr>
            <w:r>
              <w:rPr>
                <w:sz w:val="20"/>
              </w:rPr>
              <w:t>Račun/ Pozicija</w:t>
            </w:r>
          </w:p>
          <w:p>
            <w:pPr>
              <w:pStyle w:val="TableParagraph"/>
              <w:spacing w:before="87"/>
              <w:ind w:left="17"/>
              <w:jc w:val="center"/>
              <w:rPr>
                <w:sz w:val="18"/>
              </w:rPr>
            </w:pPr>
            <w:r>
              <w:rPr>
                <w:sz w:val="18"/>
              </w:rPr>
              <w:t>1</w:t>
            </w:r>
          </w:p>
        </w:tc>
        <w:tc>
          <w:tcPr>
            <w:tcW w:w="467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36" w:right="2090"/>
              <w:jc w:val="center"/>
              <w:rPr>
                <w:sz w:val="20"/>
              </w:rPr>
            </w:pPr>
            <w:r>
              <w:rPr>
                <w:sz w:val="20"/>
              </w:rPr>
              <w:t>Opis</w:t>
            </w:r>
          </w:p>
          <w:p>
            <w:pPr>
              <w:pStyle w:val="TableParagraph"/>
              <w:rPr>
                <w:rFonts w:ascii="Arial"/>
                <w:sz w:val="29"/>
              </w:rPr>
            </w:pPr>
          </w:p>
          <w:p>
            <w:pPr>
              <w:pStyle w:val="TableParagraph"/>
              <w:spacing w:before="1"/>
              <w:ind w:left="45"/>
              <w:jc w:val="center"/>
              <w:rPr>
                <w:sz w:val="18"/>
              </w:rPr>
            </w:pPr>
            <w:r>
              <w:rPr>
                <w:sz w:val="18"/>
              </w:rPr>
              <w:t>2</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4"/>
              <w:ind w:left="148" w:right="129"/>
              <w:jc w:val="center"/>
              <w:rPr>
                <w:sz w:val="20"/>
              </w:rPr>
            </w:pPr>
            <w:r>
              <w:rPr>
                <w:sz w:val="20"/>
              </w:rPr>
              <w:t>Izvršenje 01.01.-</w:t>
            </w:r>
          </w:p>
          <w:p>
            <w:pPr>
              <w:pStyle w:val="TableParagraph"/>
              <w:spacing w:line="241" w:lineRule="exact"/>
              <w:ind w:left="148" w:right="131"/>
              <w:jc w:val="center"/>
              <w:rPr>
                <w:sz w:val="20"/>
              </w:rPr>
            </w:pPr>
            <w:r>
              <w:rPr>
                <w:sz w:val="20"/>
              </w:rPr>
              <w:t>30.06.2016.</w:t>
            </w:r>
          </w:p>
          <w:p>
            <w:pPr>
              <w:pStyle w:val="TableParagraph"/>
              <w:spacing w:before="87"/>
              <w:ind w:left="16"/>
              <w:jc w:val="center"/>
              <w:rPr>
                <w:sz w:val="18"/>
              </w:rPr>
            </w:pPr>
            <w:r>
              <w:rPr>
                <w:sz w:val="18"/>
              </w:rPr>
              <w:t>3</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34" w:right="257"/>
              <w:jc w:val="center"/>
              <w:rPr>
                <w:sz w:val="20"/>
              </w:rPr>
            </w:pPr>
            <w:r>
              <w:rPr>
                <w:sz w:val="20"/>
              </w:rPr>
              <w:t>Izvorni plan za 2017. godinu</w:t>
            </w:r>
          </w:p>
          <w:p>
            <w:pPr>
              <w:pStyle w:val="TableParagraph"/>
              <w:spacing w:before="85"/>
              <w:ind w:left="35"/>
              <w:jc w:val="center"/>
              <w:rPr>
                <w:sz w:val="18"/>
              </w:rPr>
            </w:pPr>
            <w:r>
              <w:rPr>
                <w:sz w:val="18"/>
              </w:rPr>
              <w:t>4</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79" w:right="136"/>
              <w:jc w:val="center"/>
              <w:rPr>
                <w:sz w:val="20"/>
              </w:rPr>
            </w:pPr>
            <w:r>
              <w:rPr>
                <w:sz w:val="20"/>
              </w:rPr>
              <w:t>Tekući plan za 2017. godinu</w:t>
            </w:r>
          </w:p>
          <w:p>
            <w:pPr>
              <w:pStyle w:val="TableParagraph"/>
              <w:spacing w:before="91"/>
              <w:ind w:left="2"/>
              <w:jc w:val="center"/>
              <w:rPr>
                <w:sz w:val="18"/>
              </w:rPr>
            </w:pPr>
            <w:r>
              <w:rPr>
                <w:sz w:val="18"/>
              </w:rPr>
              <w:t>5</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0"/>
              <w:ind w:left="151" w:right="124"/>
              <w:jc w:val="center"/>
              <w:rPr>
                <w:sz w:val="20"/>
              </w:rPr>
            </w:pPr>
            <w:r>
              <w:rPr>
                <w:sz w:val="20"/>
              </w:rPr>
              <w:t>Izvršenje 01.01.-</w:t>
            </w:r>
          </w:p>
          <w:p>
            <w:pPr>
              <w:pStyle w:val="TableParagraph"/>
              <w:spacing w:line="241" w:lineRule="exact"/>
              <w:ind w:left="151" w:right="126"/>
              <w:jc w:val="center"/>
              <w:rPr>
                <w:sz w:val="20"/>
              </w:rPr>
            </w:pPr>
            <w:r>
              <w:rPr>
                <w:sz w:val="20"/>
              </w:rPr>
              <w:t>30.06.2017.</w:t>
            </w:r>
          </w:p>
          <w:p>
            <w:pPr>
              <w:pStyle w:val="TableParagraph"/>
              <w:spacing w:before="86"/>
              <w:ind w:left="25"/>
              <w:jc w:val="center"/>
              <w:rPr>
                <w:sz w:val="18"/>
              </w:rPr>
            </w:pPr>
            <w:r>
              <w:rPr>
                <w:sz w:val="18"/>
              </w:rPr>
              <w:t>6</w:t>
            </w:r>
          </w:p>
        </w:tc>
        <w:tc>
          <w:tcPr>
            <w:tcW w:w="1116"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69" w:right="248"/>
              <w:jc w:val="center"/>
              <w:rPr>
                <w:sz w:val="20"/>
              </w:rPr>
            </w:pPr>
            <w:r>
              <w:rPr>
                <w:sz w:val="20"/>
              </w:rPr>
              <w:t>Indeks</w:t>
            </w:r>
            <w:r>
              <w:rPr>
                <w:w w:val="99"/>
                <w:sz w:val="20"/>
              </w:rPr>
              <w:t> </w:t>
            </w:r>
            <w:r>
              <w:rPr>
                <w:sz w:val="20"/>
              </w:rPr>
              <w:t>6/3</w:t>
            </w:r>
          </w:p>
          <w:p>
            <w:pPr>
              <w:pStyle w:val="TableParagraph"/>
              <w:spacing w:before="85"/>
              <w:ind w:left="14"/>
              <w:jc w:val="center"/>
              <w:rPr>
                <w:sz w:val="18"/>
              </w:rPr>
            </w:pPr>
            <w:r>
              <w:rPr>
                <w:sz w:val="18"/>
              </w:rPr>
              <w:t>7</w:t>
            </w:r>
          </w:p>
        </w:tc>
        <w:tc>
          <w:tcPr>
            <w:tcW w:w="1120"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59" w:right="264"/>
              <w:jc w:val="center"/>
              <w:rPr>
                <w:sz w:val="20"/>
              </w:rPr>
            </w:pPr>
            <w:r>
              <w:rPr>
                <w:sz w:val="20"/>
              </w:rPr>
              <w:t>Indeks</w:t>
            </w:r>
            <w:r>
              <w:rPr>
                <w:w w:val="99"/>
                <w:sz w:val="20"/>
              </w:rPr>
              <w:t> </w:t>
            </w:r>
            <w:r>
              <w:rPr>
                <w:sz w:val="20"/>
              </w:rPr>
              <w:t>6/5</w:t>
            </w:r>
          </w:p>
          <w:p>
            <w:pPr>
              <w:pStyle w:val="TableParagraph"/>
              <w:spacing w:before="85"/>
              <w:ind w:right="8"/>
              <w:jc w:val="center"/>
              <w:rPr>
                <w:sz w:val="18"/>
              </w:rPr>
            </w:pPr>
            <w:r>
              <w:rPr>
                <w:sz w:val="18"/>
              </w:rPr>
              <w:t>8</w:t>
            </w:r>
          </w:p>
        </w:tc>
      </w:tr>
      <w:tr>
        <w:trPr>
          <w:trHeight w:val="478"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4"/>
              <w:jc w:val="right"/>
              <w:rPr>
                <w:b/>
                <w:sz w:val="18"/>
              </w:rPr>
            </w:pPr>
            <w:r>
              <w:rPr>
                <w:b/>
                <w:sz w:val="18"/>
              </w:rPr>
              <w:t>66</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89" w:right="299"/>
              <w:rPr>
                <w:b/>
                <w:sz w:val="18"/>
              </w:rPr>
            </w:pPr>
            <w:r>
              <w:rPr>
                <w:b/>
                <w:sz w:val="18"/>
              </w:rPr>
              <w:t>Prihodi od prodaje proizvoda i roba te pruženih usluga i prihodi od donacija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3"/>
              <w:jc w:val="right"/>
              <w:rPr>
                <w:b/>
                <w:sz w:val="18"/>
              </w:rPr>
            </w:pPr>
            <w:r>
              <w:rPr>
                <w:b/>
                <w:sz w:val="18"/>
              </w:rPr>
              <w:t>44.575,00</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2"/>
              <w:jc w:val="right"/>
              <w:rPr>
                <w:b/>
                <w:sz w:val="18"/>
              </w:rPr>
            </w:pPr>
            <w:r>
              <w:rPr>
                <w:b/>
                <w:sz w:val="18"/>
              </w:rPr>
              <w:t>217.000,00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71"/>
              <w:jc w:val="right"/>
              <w:rPr>
                <w:b/>
                <w:sz w:val="18"/>
              </w:rPr>
            </w:pPr>
            <w:r>
              <w:rPr>
                <w:b/>
                <w:sz w:val="18"/>
              </w:rPr>
              <w:t>217.000,00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58"/>
              <w:jc w:val="right"/>
              <w:rPr>
                <w:b/>
                <w:sz w:val="18"/>
              </w:rPr>
            </w:pPr>
            <w:r>
              <w:rPr>
                <w:b/>
                <w:sz w:val="18"/>
              </w:rPr>
              <w:t>182.161,72</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9"/>
              <w:ind w:right="28"/>
              <w:jc w:val="right"/>
              <w:rPr>
                <w:b/>
                <w:sz w:val="18"/>
              </w:rPr>
            </w:pPr>
            <w:r>
              <w:rPr>
                <w:b/>
                <w:sz w:val="18"/>
              </w:rPr>
              <w:t>408,66%</w:t>
            </w:r>
          </w:p>
        </w:tc>
        <w:tc>
          <w:tcPr>
            <w:tcW w:w="1120" w:type="dxa"/>
            <w:tcBorders>
              <w:top w:val="single" w:sz="8" w:space="0" w:color="000000"/>
              <w:left w:val="single" w:sz="2" w:space="0" w:color="000000"/>
              <w:bottom w:val="single" w:sz="12" w:space="0" w:color="000000"/>
              <w:right w:val="nil"/>
            </w:tcBorders>
          </w:tcPr>
          <w:p>
            <w:pPr>
              <w:pStyle w:val="TableParagraph"/>
              <w:spacing w:before="9"/>
              <w:ind w:right="32"/>
              <w:jc w:val="right"/>
              <w:rPr>
                <w:b/>
                <w:sz w:val="18"/>
              </w:rPr>
            </w:pPr>
            <w:r>
              <w:rPr>
                <w:b/>
                <w:sz w:val="18"/>
              </w:rPr>
              <w:t>83,95%</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3"/>
              <w:jc w:val="right"/>
              <w:rPr>
                <w:sz w:val="18"/>
              </w:rPr>
            </w:pPr>
            <w:r>
              <w:rPr>
                <w:sz w:val="18"/>
              </w:rPr>
              <w:t>661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4"/>
              <w:ind w:left="89"/>
              <w:rPr>
                <w:sz w:val="18"/>
              </w:rPr>
            </w:pPr>
            <w:r>
              <w:rPr>
                <w:sz w:val="18"/>
              </w:rPr>
              <w:t>Prihodi od prodaje proizvoda i robe te pruženih usluga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8"/>
              </w:rPr>
            </w:pPr>
            <w:r>
              <w:rPr>
                <w:sz w:val="18"/>
              </w:rPr>
              <w:t>44.575,00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50"/>
              <w:jc w:val="right"/>
              <w:rPr>
                <w:sz w:val="18"/>
              </w:rPr>
            </w:pPr>
            <w:r>
              <w:rPr>
                <w:sz w:val="18"/>
              </w:rPr>
              <w:t>80.000,00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69"/>
              <w:jc w:val="right"/>
              <w:rPr>
                <w:sz w:val="18"/>
              </w:rPr>
            </w:pPr>
            <w:r>
              <w:rPr>
                <w:sz w:val="18"/>
              </w:rPr>
              <w:t>80.000,00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57"/>
              <w:jc w:val="right"/>
              <w:rPr>
                <w:sz w:val="18"/>
              </w:rPr>
            </w:pPr>
            <w:r>
              <w:rPr>
                <w:sz w:val="18"/>
              </w:rPr>
              <w:t>57.360,00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128,68%</w:t>
            </w:r>
          </w:p>
        </w:tc>
        <w:tc>
          <w:tcPr>
            <w:tcW w:w="1120" w:type="dxa"/>
            <w:tcBorders>
              <w:top w:val="single" w:sz="12" w:space="0" w:color="000000"/>
              <w:left w:val="single" w:sz="2" w:space="0" w:color="000000"/>
              <w:bottom w:val="single" w:sz="12" w:space="0" w:color="000000"/>
              <w:right w:val="nil"/>
            </w:tcBorders>
          </w:tcPr>
          <w:p>
            <w:pPr>
              <w:pStyle w:val="TableParagraph"/>
              <w:spacing w:before="4"/>
              <w:ind w:right="34"/>
              <w:jc w:val="right"/>
              <w:rPr>
                <w:sz w:val="16"/>
              </w:rPr>
            </w:pPr>
            <w:r>
              <w:rPr>
                <w:sz w:val="16"/>
              </w:rPr>
              <w:t>71,70%</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2"/>
              <w:jc w:val="right"/>
              <w:rPr>
                <w:sz w:val="18"/>
              </w:rPr>
            </w:pPr>
            <w:r>
              <w:rPr>
                <w:sz w:val="18"/>
              </w:rPr>
              <w:t>6614</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Prihodi od prodaje proizvoda i roba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8"/>
              </w:rPr>
            </w:pPr>
            <w:r>
              <w:rPr>
                <w:sz w:val="18"/>
              </w:rPr>
              <w:t>5.200,00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13.000,00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250,00%</w:t>
            </w:r>
          </w:p>
        </w:tc>
        <w:tc>
          <w:tcPr>
            <w:tcW w:w="1120"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2"/>
              <w:jc w:val="right"/>
              <w:rPr>
                <w:sz w:val="18"/>
              </w:rPr>
            </w:pPr>
            <w:r>
              <w:rPr>
                <w:sz w:val="18"/>
              </w:rPr>
              <w:t>6615</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Prihodi od pruženih usluga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8"/>
              </w:rPr>
            </w:pPr>
            <w:r>
              <w:rPr>
                <w:sz w:val="18"/>
              </w:rPr>
              <w:t>39.375,00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44.360,00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112,66%</w:t>
            </w:r>
          </w:p>
        </w:tc>
        <w:tc>
          <w:tcPr>
            <w:tcW w:w="1120"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663</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Donacije od pravnih i fizičkih osoba izvan opće države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0"/>
              <w:jc w:val="right"/>
              <w:rPr>
                <w:sz w:val="18"/>
              </w:rPr>
            </w:pPr>
            <w:r>
              <w:rPr>
                <w:sz w:val="18"/>
              </w:rPr>
              <w:t>137.000,00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sz w:val="18"/>
              </w:rPr>
            </w:pPr>
            <w:r>
              <w:rPr>
                <w:sz w:val="18"/>
              </w:rPr>
              <w:t>137.000,00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8"/>
              </w:rPr>
            </w:pPr>
            <w:r>
              <w:rPr>
                <w:sz w:val="18"/>
              </w:rPr>
              <w:t>124.801,72</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20" w:type="dxa"/>
            <w:tcBorders>
              <w:top w:val="single" w:sz="12" w:space="0" w:color="000000"/>
              <w:left w:val="single" w:sz="2" w:space="0" w:color="000000"/>
              <w:bottom w:val="single" w:sz="12" w:space="0" w:color="000000"/>
              <w:right w:val="nil"/>
            </w:tcBorders>
          </w:tcPr>
          <w:p>
            <w:pPr>
              <w:pStyle w:val="TableParagraph"/>
              <w:spacing w:before="4"/>
              <w:ind w:right="34"/>
              <w:jc w:val="right"/>
              <w:rPr>
                <w:sz w:val="16"/>
              </w:rPr>
            </w:pPr>
            <w:r>
              <w:rPr>
                <w:sz w:val="16"/>
              </w:rPr>
              <w:t>91,10%</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2"/>
              <w:jc w:val="right"/>
              <w:rPr>
                <w:sz w:val="18"/>
              </w:rPr>
            </w:pPr>
            <w:r>
              <w:rPr>
                <w:sz w:val="18"/>
              </w:rPr>
              <w:t>6631</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8" w:space="0" w:color="000000"/>
              <w:right w:val="single" w:sz="2" w:space="0" w:color="000000"/>
            </w:tcBorders>
          </w:tcPr>
          <w:p>
            <w:pPr>
              <w:pStyle w:val="TableParagraph"/>
              <w:spacing w:before="5"/>
              <w:ind w:left="89"/>
              <w:rPr>
                <w:sz w:val="18"/>
              </w:rPr>
            </w:pPr>
            <w:r>
              <w:rPr>
                <w:sz w:val="18"/>
              </w:rPr>
              <w:t>Tekuće donacije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8"/>
              </w:rPr>
            </w:pPr>
            <w:r>
              <w:rPr>
                <w:sz w:val="18"/>
              </w:rPr>
              <w:t>0,00</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6"/>
              <w:jc w:val="right"/>
              <w:rPr>
                <w:sz w:val="18"/>
              </w:rPr>
            </w:pPr>
            <w:r>
              <w:rPr>
                <w:sz w:val="18"/>
              </w:rPr>
              <w:t>107.140,58</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20"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2"/>
              <w:jc w:val="right"/>
              <w:rPr>
                <w:sz w:val="18"/>
              </w:rPr>
            </w:pPr>
            <w:r>
              <w:rPr>
                <w:sz w:val="18"/>
              </w:rPr>
              <w:t>6632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9"/>
              <w:rPr>
                <w:sz w:val="18"/>
              </w:rPr>
            </w:pPr>
            <w:r>
              <w:rPr>
                <w:sz w:val="18"/>
              </w:rPr>
              <w:t>Kapitalne donacije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4"/>
              <w:jc w:val="right"/>
              <w:rPr>
                <w:sz w:val="18"/>
              </w:rPr>
            </w:pPr>
            <w:r>
              <w:rPr>
                <w:sz w:val="18"/>
              </w:rPr>
              <w:t>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6"/>
              <w:jc w:val="right"/>
              <w:rPr>
                <w:sz w:val="18"/>
              </w:rPr>
            </w:pPr>
            <w:r>
              <w:rPr>
                <w:sz w:val="18"/>
              </w:rPr>
              <w:t>17.661,14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20"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4"/>
              <w:jc w:val="right"/>
              <w:rPr>
                <w:b/>
                <w:sz w:val="18"/>
              </w:rPr>
            </w:pPr>
            <w:r>
              <w:rPr>
                <w:b/>
                <w:sz w:val="18"/>
              </w:rPr>
              <w:t>68</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89"/>
              <w:rPr>
                <w:b/>
                <w:sz w:val="18"/>
              </w:rPr>
            </w:pPr>
            <w:r>
              <w:rPr>
                <w:b/>
                <w:sz w:val="18"/>
              </w:rPr>
              <w:t>Kazne, upravne mjere i ostali prihodi</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6"/>
              <w:jc w:val="right"/>
              <w:rPr>
                <w:b/>
                <w:sz w:val="18"/>
              </w:rPr>
            </w:pPr>
            <w:r>
              <w:rPr>
                <w:b/>
                <w:sz w:val="18"/>
              </w:rPr>
              <w:t>0,00</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4"/>
              <w:jc w:val="right"/>
              <w:rPr>
                <w:b/>
                <w:sz w:val="18"/>
              </w:rPr>
            </w:pPr>
            <w:r>
              <w:rPr>
                <w:b/>
                <w:sz w:val="18"/>
              </w:rPr>
              <w:t>3.000,00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73"/>
              <w:jc w:val="right"/>
              <w:rPr>
                <w:b/>
                <w:sz w:val="18"/>
              </w:rPr>
            </w:pPr>
            <w:r>
              <w:rPr>
                <w:b/>
                <w:sz w:val="18"/>
              </w:rPr>
              <w:t>3.000,00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61"/>
              <w:jc w:val="right"/>
              <w:rPr>
                <w:b/>
                <w:sz w:val="18"/>
              </w:rPr>
            </w:pPr>
            <w:r>
              <w:rPr>
                <w:b/>
                <w:sz w:val="18"/>
              </w:rPr>
              <w:t>0,00</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20" w:type="dxa"/>
            <w:tcBorders>
              <w:top w:val="single" w:sz="8" w:space="0" w:color="000000"/>
              <w:left w:val="single" w:sz="2" w:space="0" w:color="000000"/>
              <w:bottom w:val="single" w:sz="12" w:space="0" w:color="000000"/>
              <w:right w:val="nil"/>
            </w:tcBorders>
          </w:tcPr>
          <w:p>
            <w:pPr>
              <w:pStyle w:val="TableParagraph"/>
              <w:spacing w:before="9"/>
              <w:ind w:right="33"/>
              <w:jc w:val="right"/>
              <w:rPr>
                <w:b/>
                <w:sz w:val="18"/>
              </w:rPr>
            </w:pPr>
            <w:r>
              <w:rPr>
                <w:b/>
                <w:sz w:val="18"/>
              </w:rPr>
              <w:t>0,00%</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3"/>
              <w:jc w:val="right"/>
              <w:rPr>
                <w:sz w:val="18"/>
              </w:rPr>
            </w:pPr>
            <w:r>
              <w:rPr>
                <w:sz w:val="18"/>
              </w:rPr>
              <w:t>681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4"/>
              <w:ind w:left="89"/>
              <w:rPr>
                <w:sz w:val="18"/>
              </w:rPr>
            </w:pPr>
            <w:r>
              <w:rPr>
                <w:sz w:val="18"/>
              </w:rPr>
              <w:t>Kazne i upravne mjere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8"/>
              </w:rPr>
            </w:pPr>
            <w:r>
              <w:rPr>
                <w:sz w:val="18"/>
              </w:rPr>
              <w:t>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51"/>
              <w:jc w:val="right"/>
              <w:rPr>
                <w:sz w:val="18"/>
              </w:rPr>
            </w:pPr>
            <w:r>
              <w:rPr>
                <w:sz w:val="18"/>
              </w:rPr>
              <w:t>3.000,00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70"/>
              <w:jc w:val="right"/>
              <w:rPr>
                <w:sz w:val="18"/>
              </w:rPr>
            </w:pPr>
            <w:r>
              <w:rPr>
                <w:sz w:val="18"/>
              </w:rPr>
              <w:t>3.000,00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0"/>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20" w:type="dxa"/>
            <w:tcBorders>
              <w:top w:val="single" w:sz="12" w:space="0" w:color="000000"/>
              <w:left w:val="single" w:sz="2" w:space="0" w:color="000000"/>
              <w:bottom w:val="single" w:sz="12" w:space="0" w:color="000000"/>
              <w:right w:val="nil"/>
            </w:tcBorders>
          </w:tcPr>
          <w:p>
            <w:pPr>
              <w:pStyle w:val="TableParagraph"/>
              <w:spacing w:before="4"/>
              <w:ind w:right="34"/>
              <w:jc w:val="right"/>
              <w:rPr>
                <w:sz w:val="16"/>
              </w:rPr>
            </w:pPr>
            <w:r>
              <w:rPr>
                <w:sz w:val="16"/>
              </w:rPr>
              <w:t>0,00%</w:t>
            </w:r>
          </w:p>
        </w:tc>
      </w:tr>
      <w:tr>
        <w:trPr>
          <w:trHeight w:val="268" w:hRule="atLeast"/>
        </w:trPr>
        <w:tc>
          <w:tcPr>
            <w:tcW w:w="735" w:type="dxa"/>
            <w:tcBorders>
              <w:top w:val="single" w:sz="12" w:space="0" w:color="000000"/>
              <w:left w:val="nil"/>
              <w:right w:val="single" w:sz="2" w:space="0" w:color="000000"/>
            </w:tcBorders>
          </w:tcPr>
          <w:p>
            <w:pPr>
              <w:pStyle w:val="TableParagraph"/>
              <w:spacing w:before="5"/>
              <w:ind w:right="2"/>
              <w:jc w:val="right"/>
              <w:rPr>
                <w:sz w:val="18"/>
              </w:rPr>
            </w:pPr>
            <w:r>
              <w:rPr>
                <w:sz w:val="18"/>
              </w:rPr>
              <w:t>6819</w:t>
            </w:r>
          </w:p>
        </w:tc>
        <w:tc>
          <w:tcPr>
            <w:tcW w:w="399"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right w:val="single" w:sz="2" w:space="0" w:color="000000"/>
            </w:tcBorders>
          </w:tcPr>
          <w:p>
            <w:pPr>
              <w:pStyle w:val="TableParagraph"/>
              <w:spacing w:before="5"/>
              <w:ind w:left="89"/>
              <w:rPr>
                <w:sz w:val="18"/>
              </w:rPr>
            </w:pPr>
            <w:r>
              <w:rPr>
                <w:sz w:val="18"/>
              </w:rPr>
              <w:t>Ostale kazne</w:t>
            </w:r>
          </w:p>
        </w:tc>
        <w:tc>
          <w:tcPr>
            <w:tcW w:w="1834" w:type="dxa"/>
            <w:tcBorders>
              <w:top w:val="single" w:sz="12" w:space="0" w:color="000000"/>
              <w:left w:val="single" w:sz="2" w:space="0" w:color="000000"/>
              <w:right w:val="single" w:sz="2" w:space="0" w:color="000000"/>
            </w:tcBorders>
          </w:tcPr>
          <w:p>
            <w:pPr>
              <w:pStyle w:val="TableParagraph"/>
              <w:spacing w:before="5"/>
              <w:ind w:right="65"/>
              <w:jc w:val="right"/>
              <w:rPr>
                <w:sz w:val="18"/>
              </w:rPr>
            </w:pPr>
            <w:r>
              <w:rPr>
                <w:sz w:val="18"/>
              </w:rPr>
              <w:t>0,00</w:t>
            </w:r>
          </w:p>
        </w:tc>
        <w:tc>
          <w:tcPr>
            <w:tcW w:w="1830"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right w:val="single" w:sz="2" w:space="0" w:color="000000"/>
            </w:tcBorders>
          </w:tcPr>
          <w:p>
            <w:pPr>
              <w:pStyle w:val="TableParagraph"/>
              <w:spacing w:before="5"/>
              <w:ind w:right="60"/>
              <w:jc w:val="right"/>
              <w:rPr>
                <w:sz w:val="18"/>
              </w:rPr>
            </w:pPr>
            <w:r>
              <w:rPr>
                <w:sz w:val="18"/>
              </w:rPr>
              <w:t>0,00</w:t>
            </w:r>
          </w:p>
        </w:tc>
        <w:tc>
          <w:tcPr>
            <w:tcW w:w="1116"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120" w:type="dxa"/>
            <w:tcBorders>
              <w:top w:val="single" w:sz="12" w:space="0" w:color="000000"/>
              <w:left w:val="single" w:sz="2" w:space="0" w:color="000000"/>
              <w:right w:val="nil"/>
            </w:tcBorders>
          </w:tcPr>
          <w:p>
            <w:pPr>
              <w:pStyle w:val="TableParagraph"/>
              <w:rPr>
                <w:rFonts w:ascii="Times New Roman"/>
                <w:sz w:val="18"/>
              </w:rPr>
            </w:pPr>
          </w:p>
        </w:tc>
      </w:tr>
    </w:tbl>
    <w:p>
      <w:pPr>
        <w:pStyle w:val="BodyText"/>
        <w:rPr>
          <w:rFonts w:ascii="Arial"/>
          <w:sz w:val="20"/>
        </w:rPr>
      </w:pPr>
    </w:p>
    <w:p>
      <w:pPr>
        <w:pStyle w:val="BodyText"/>
        <w:spacing w:before="8"/>
        <w:rPr>
          <w:rFonts w:ascii="Arial"/>
          <w:sz w:val="19"/>
        </w:rPr>
      </w:pPr>
    </w:p>
    <w:tbl>
      <w:tblPr>
        <w:tblW w:w="0" w:type="auto"/>
        <w:jc w:val="left"/>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5"/>
        <w:gridCol w:w="400"/>
        <w:gridCol w:w="4673"/>
        <w:gridCol w:w="1830"/>
        <w:gridCol w:w="1831"/>
        <w:gridCol w:w="1831"/>
        <w:gridCol w:w="1830"/>
        <w:gridCol w:w="1115"/>
        <w:gridCol w:w="1118"/>
      </w:tblGrid>
      <w:tr>
        <w:trPr>
          <w:trHeight w:val="260" w:hRule="atLeast"/>
        </w:trPr>
        <w:tc>
          <w:tcPr>
            <w:tcW w:w="735" w:type="dxa"/>
            <w:tcBorders>
              <w:left w:val="nil"/>
              <w:bottom w:val="single" w:sz="8" w:space="0" w:color="000000"/>
              <w:right w:val="single" w:sz="2" w:space="0" w:color="000000"/>
            </w:tcBorders>
          </w:tcPr>
          <w:p>
            <w:pPr>
              <w:pStyle w:val="TableParagraph"/>
              <w:spacing w:line="236" w:lineRule="exact" w:before="5"/>
              <w:ind w:right="1"/>
              <w:jc w:val="right"/>
              <w:rPr>
                <w:b/>
                <w:sz w:val="20"/>
              </w:rPr>
            </w:pPr>
            <w:r>
              <w:rPr>
                <w:b/>
                <w:sz w:val="20"/>
              </w:rPr>
              <w:t>7</w:t>
            </w:r>
          </w:p>
        </w:tc>
        <w:tc>
          <w:tcPr>
            <w:tcW w:w="400"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4673" w:type="dxa"/>
            <w:tcBorders>
              <w:left w:val="single" w:sz="2" w:space="0" w:color="000000"/>
              <w:bottom w:val="single" w:sz="8" w:space="0" w:color="000000"/>
              <w:right w:val="single" w:sz="2" w:space="0" w:color="000000"/>
            </w:tcBorders>
          </w:tcPr>
          <w:p>
            <w:pPr>
              <w:pStyle w:val="TableParagraph"/>
              <w:spacing w:line="236" w:lineRule="exact" w:before="5"/>
              <w:ind w:left="91"/>
              <w:rPr>
                <w:b/>
                <w:sz w:val="20"/>
              </w:rPr>
            </w:pPr>
            <w:r>
              <w:rPr>
                <w:b/>
                <w:sz w:val="20"/>
              </w:rPr>
              <w:t>Prihodi od prodaje nefinancijske imovine</w:t>
            </w:r>
          </w:p>
        </w:tc>
        <w:tc>
          <w:tcPr>
            <w:tcW w:w="1830" w:type="dxa"/>
            <w:tcBorders>
              <w:left w:val="single" w:sz="2" w:space="0" w:color="000000"/>
              <w:bottom w:val="single" w:sz="8" w:space="0" w:color="000000"/>
              <w:right w:val="single" w:sz="2" w:space="0" w:color="000000"/>
            </w:tcBorders>
          </w:tcPr>
          <w:p>
            <w:pPr>
              <w:pStyle w:val="TableParagraph"/>
              <w:spacing w:line="236" w:lineRule="exact" w:before="5"/>
              <w:ind w:right="56"/>
              <w:jc w:val="right"/>
              <w:rPr>
                <w:b/>
                <w:sz w:val="20"/>
              </w:rPr>
            </w:pPr>
            <w:r>
              <w:rPr>
                <w:b/>
                <w:sz w:val="20"/>
              </w:rPr>
              <w:t>13.234,18</w:t>
            </w:r>
          </w:p>
        </w:tc>
        <w:tc>
          <w:tcPr>
            <w:tcW w:w="1831" w:type="dxa"/>
            <w:tcBorders>
              <w:left w:val="single" w:sz="2" w:space="0" w:color="000000"/>
              <w:bottom w:val="single" w:sz="8" w:space="0" w:color="000000"/>
              <w:right w:val="single" w:sz="2" w:space="0" w:color="000000"/>
            </w:tcBorders>
          </w:tcPr>
          <w:p>
            <w:pPr>
              <w:pStyle w:val="TableParagraph"/>
              <w:spacing w:line="236" w:lineRule="exact" w:before="5"/>
              <w:ind w:right="45"/>
              <w:jc w:val="right"/>
              <w:rPr>
                <w:b/>
                <w:sz w:val="20"/>
              </w:rPr>
            </w:pPr>
            <w:r>
              <w:rPr>
                <w:b/>
                <w:sz w:val="20"/>
              </w:rPr>
              <w:t>45.000,00</w:t>
            </w:r>
          </w:p>
        </w:tc>
        <w:tc>
          <w:tcPr>
            <w:tcW w:w="1831" w:type="dxa"/>
            <w:tcBorders>
              <w:left w:val="single" w:sz="2" w:space="0" w:color="000000"/>
              <w:bottom w:val="single" w:sz="8" w:space="0" w:color="000000"/>
              <w:right w:val="single" w:sz="2" w:space="0" w:color="000000"/>
            </w:tcBorders>
          </w:tcPr>
          <w:p>
            <w:pPr>
              <w:pStyle w:val="TableParagraph"/>
              <w:spacing w:line="236" w:lineRule="exact" w:before="5"/>
              <w:ind w:right="61"/>
              <w:jc w:val="right"/>
              <w:rPr>
                <w:b/>
                <w:sz w:val="20"/>
              </w:rPr>
            </w:pPr>
            <w:r>
              <w:rPr>
                <w:b/>
                <w:sz w:val="20"/>
              </w:rPr>
              <w:t>45.000,00</w:t>
            </w:r>
          </w:p>
        </w:tc>
        <w:tc>
          <w:tcPr>
            <w:tcW w:w="1830" w:type="dxa"/>
            <w:tcBorders>
              <w:left w:val="single" w:sz="2" w:space="0" w:color="000000"/>
              <w:bottom w:val="single" w:sz="8" w:space="0" w:color="000000"/>
              <w:right w:val="single" w:sz="2" w:space="0" w:color="000000"/>
            </w:tcBorders>
          </w:tcPr>
          <w:p>
            <w:pPr>
              <w:pStyle w:val="TableParagraph"/>
              <w:spacing w:line="236" w:lineRule="exact" w:before="5"/>
              <w:ind w:right="46"/>
              <w:jc w:val="right"/>
              <w:rPr>
                <w:b/>
                <w:sz w:val="20"/>
              </w:rPr>
            </w:pPr>
            <w:r>
              <w:rPr>
                <w:b/>
                <w:sz w:val="20"/>
              </w:rPr>
              <w:t>13.151,68</w:t>
            </w:r>
          </w:p>
        </w:tc>
        <w:tc>
          <w:tcPr>
            <w:tcW w:w="1115" w:type="dxa"/>
            <w:tcBorders>
              <w:left w:val="single" w:sz="2" w:space="0" w:color="000000"/>
              <w:bottom w:val="single" w:sz="8" w:space="0" w:color="000000"/>
              <w:right w:val="single" w:sz="2" w:space="0" w:color="000000"/>
            </w:tcBorders>
          </w:tcPr>
          <w:p>
            <w:pPr>
              <w:pStyle w:val="TableParagraph"/>
              <w:spacing w:line="236" w:lineRule="exact" w:before="5"/>
              <w:ind w:right="15"/>
              <w:jc w:val="right"/>
              <w:rPr>
                <w:b/>
                <w:sz w:val="20"/>
              </w:rPr>
            </w:pPr>
            <w:r>
              <w:rPr>
                <w:b/>
                <w:sz w:val="20"/>
              </w:rPr>
              <w:t>99,38%</w:t>
            </w:r>
          </w:p>
        </w:tc>
        <w:tc>
          <w:tcPr>
            <w:tcW w:w="1118" w:type="dxa"/>
            <w:tcBorders>
              <w:left w:val="single" w:sz="2" w:space="0" w:color="000000"/>
              <w:bottom w:val="single" w:sz="8" w:space="0" w:color="000000"/>
              <w:right w:val="nil"/>
            </w:tcBorders>
          </w:tcPr>
          <w:p>
            <w:pPr>
              <w:pStyle w:val="TableParagraph"/>
              <w:spacing w:line="236" w:lineRule="exact" w:before="5"/>
              <w:ind w:right="17"/>
              <w:jc w:val="right"/>
              <w:rPr>
                <w:b/>
                <w:sz w:val="20"/>
              </w:rPr>
            </w:pPr>
            <w:r>
              <w:rPr>
                <w:b/>
                <w:sz w:val="20"/>
              </w:rPr>
              <w:t>29,23%</w:t>
            </w:r>
          </w:p>
        </w:tc>
      </w:tr>
      <w:tr>
        <w:trPr>
          <w:trHeight w:val="483"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
              <w:jc w:val="right"/>
              <w:rPr>
                <w:b/>
                <w:sz w:val="18"/>
              </w:rPr>
            </w:pPr>
            <w:r>
              <w:rPr>
                <w:b/>
                <w:sz w:val="18"/>
              </w:rPr>
              <w:t>71</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3" w:type="dxa"/>
            <w:tcBorders>
              <w:top w:val="single" w:sz="8" w:space="0" w:color="000000"/>
              <w:left w:val="single" w:sz="2" w:space="0" w:color="000000"/>
              <w:bottom w:val="single" w:sz="8" w:space="0" w:color="000000"/>
              <w:right w:val="single" w:sz="2" w:space="0" w:color="000000"/>
            </w:tcBorders>
          </w:tcPr>
          <w:p>
            <w:pPr>
              <w:pStyle w:val="TableParagraph"/>
              <w:spacing w:before="9"/>
              <w:ind w:left="91" w:right="453"/>
              <w:rPr>
                <w:b/>
                <w:sz w:val="18"/>
              </w:rPr>
            </w:pPr>
            <w:r>
              <w:rPr>
                <w:b/>
                <w:sz w:val="18"/>
              </w:rPr>
              <w:t>Prihodi od prodaje neproizvedene dugotrajne imovine</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9"/>
              <w:jc w:val="right"/>
              <w:rPr>
                <w:b/>
                <w:sz w:val="18"/>
              </w:rPr>
            </w:pPr>
            <w:r>
              <w:rPr>
                <w:b/>
                <w:sz w:val="18"/>
              </w:rPr>
              <w:t>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47"/>
              <w:jc w:val="right"/>
              <w:rPr>
                <w:b/>
                <w:sz w:val="18"/>
              </w:rPr>
            </w:pPr>
            <w:r>
              <w:rPr>
                <w:b/>
                <w:sz w:val="18"/>
              </w:rPr>
              <w:t>15.000,00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62"/>
              <w:jc w:val="right"/>
              <w:rPr>
                <w:b/>
                <w:sz w:val="18"/>
              </w:rPr>
            </w:pPr>
            <w:r>
              <w:rPr>
                <w:b/>
                <w:sz w:val="18"/>
              </w:rPr>
              <w:t>15.000,00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9"/>
              <w:jc w:val="right"/>
              <w:rPr>
                <w:b/>
                <w:sz w:val="18"/>
              </w:rPr>
            </w:pPr>
            <w:r>
              <w:rPr>
                <w:b/>
                <w:sz w:val="18"/>
              </w:rPr>
              <w:t>4.086,72</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8" w:type="dxa"/>
            <w:tcBorders>
              <w:top w:val="single" w:sz="8" w:space="0" w:color="000000"/>
              <w:left w:val="single" w:sz="2" w:space="0" w:color="000000"/>
              <w:bottom w:val="single" w:sz="8" w:space="0" w:color="000000"/>
              <w:right w:val="nil"/>
            </w:tcBorders>
          </w:tcPr>
          <w:p>
            <w:pPr>
              <w:pStyle w:val="TableParagraph"/>
              <w:spacing w:before="9"/>
              <w:ind w:right="18"/>
              <w:jc w:val="right"/>
              <w:rPr>
                <w:b/>
                <w:sz w:val="18"/>
              </w:rPr>
            </w:pPr>
            <w:r>
              <w:rPr>
                <w:b/>
                <w:sz w:val="18"/>
              </w:rPr>
              <w:t>27,24%</w:t>
            </w:r>
          </w:p>
        </w:tc>
      </w:tr>
      <w:tr>
        <w:trPr>
          <w:trHeight w:val="476" w:hRule="atLeast"/>
        </w:trPr>
        <w:tc>
          <w:tcPr>
            <w:tcW w:w="735" w:type="dxa"/>
            <w:tcBorders>
              <w:top w:val="single" w:sz="8" w:space="0" w:color="000000"/>
              <w:left w:val="nil"/>
              <w:right w:val="single" w:sz="2" w:space="0" w:color="000000"/>
            </w:tcBorders>
          </w:tcPr>
          <w:p>
            <w:pPr>
              <w:pStyle w:val="TableParagraph"/>
              <w:spacing w:before="9"/>
              <w:jc w:val="right"/>
              <w:rPr>
                <w:sz w:val="18"/>
              </w:rPr>
            </w:pPr>
            <w:r>
              <w:rPr>
                <w:sz w:val="18"/>
              </w:rPr>
              <w:t>711</w:t>
            </w:r>
          </w:p>
        </w:tc>
        <w:tc>
          <w:tcPr>
            <w:tcW w:w="400"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4673" w:type="dxa"/>
            <w:tcBorders>
              <w:top w:val="single" w:sz="8" w:space="0" w:color="000000"/>
              <w:left w:val="single" w:sz="2" w:space="0" w:color="000000"/>
              <w:right w:val="single" w:sz="2" w:space="0" w:color="000000"/>
            </w:tcBorders>
          </w:tcPr>
          <w:p>
            <w:pPr>
              <w:pStyle w:val="TableParagraph"/>
              <w:spacing w:before="9"/>
              <w:ind w:left="91"/>
              <w:rPr>
                <w:sz w:val="18"/>
              </w:rPr>
            </w:pPr>
            <w:r>
              <w:rPr>
                <w:sz w:val="18"/>
              </w:rPr>
              <w:t>Prihodi od prodaje materijalne imovine - prirodnih bogatstava</w:t>
            </w:r>
          </w:p>
        </w:tc>
        <w:tc>
          <w:tcPr>
            <w:tcW w:w="1830" w:type="dxa"/>
            <w:tcBorders>
              <w:top w:val="single" w:sz="8" w:space="0" w:color="000000"/>
              <w:left w:val="single" w:sz="2" w:space="0" w:color="000000"/>
              <w:right w:val="single" w:sz="2" w:space="0" w:color="000000"/>
            </w:tcBorders>
          </w:tcPr>
          <w:p>
            <w:pPr>
              <w:pStyle w:val="TableParagraph"/>
              <w:spacing w:before="9"/>
              <w:ind w:right="58"/>
              <w:jc w:val="right"/>
              <w:rPr>
                <w:sz w:val="18"/>
              </w:rPr>
            </w:pPr>
            <w:r>
              <w:rPr>
                <w:sz w:val="18"/>
              </w:rPr>
              <w:t>0,00</w:t>
            </w:r>
          </w:p>
        </w:tc>
        <w:tc>
          <w:tcPr>
            <w:tcW w:w="1831" w:type="dxa"/>
            <w:tcBorders>
              <w:top w:val="single" w:sz="8" w:space="0" w:color="000000"/>
              <w:left w:val="single" w:sz="2" w:space="0" w:color="000000"/>
              <w:right w:val="single" w:sz="2" w:space="0" w:color="000000"/>
            </w:tcBorders>
          </w:tcPr>
          <w:p>
            <w:pPr>
              <w:pStyle w:val="TableParagraph"/>
              <w:spacing w:before="9"/>
              <w:ind w:right="44"/>
              <w:jc w:val="right"/>
              <w:rPr>
                <w:sz w:val="18"/>
              </w:rPr>
            </w:pPr>
            <w:r>
              <w:rPr>
                <w:sz w:val="18"/>
              </w:rPr>
              <w:t>15.000,00</w:t>
            </w:r>
          </w:p>
        </w:tc>
        <w:tc>
          <w:tcPr>
            <w:tcW w:w="1831" w:type="dxa"/>
            <w:tcBorders>
              <w:top w:val="single" w:sz="8" w:space="0" w:color="000000"/>
              <w:left w:val="single" w:sz="2" w:space="0" w:color="000000"/>
              <w:right w:val="single" w:sz="2" w:space="0" w:color="000000"/>
            </w:tcBorders>
          </w:tcPr>
          <w:p>
            <w:pPr>
              <w:pStyle w:val="TableParagraph"/>
              <w:spacing w:before="9"/>
              <w:ind w:right="60"/>
              <w:jc w:val="right"/>
              <w:rPr>
                <w:sz w:val="18"/>
              </w:rPr>
            </w:pPr>
            <w:r>
              <w:rPr>
                <w:sz w:val="18"/>
              </w:rPr>
              <w:t>15.000,00</w:t>
            </w:r>
          </w:p>
        </w:tc>
        <w:tc>
          <w:tcPr>
            <w:tcW w:w="1830" w:type="dxa"/>
            <w:tcBorders>
              <w:top w:val="single" w:sz="8" w:space="0" w:color="000000"/>
              <w:left w:val="single" w:sz="2" w:space="0" w:color="000000"/>
              <w:right w:val="single" w:sz="2" w:space="0" w:color="000000"/>
            </w:tcBorders>
          </w:tcPr>
          <w:p>
            <w:pPr>
              <w:pStyle w:val="TableParagraph"/>
              <w:spacing w:before="9"/>
              <w:ind w:right="47"/>
              <w:jc w:val="right"/>
              <w:rPr>
                <w:sz w:val="18"/>
              </w:rPr>
            </w:pPr>
            <w:r>
              <w:rPr>
                <w:sz w:val="18"/>
              </w:rPr>
              <w:t>4.086,72</w:t>
            </w:r>
          </w:p>
        </w:tc>
        <w:tc>
          <w:tcPr>
            <w:tcW w:w="1115" w:type="dxa"/>
            <w:tcBorders>
              <w:top w:val="single" w:sz="8" w:space="0" w:color="000000"/>
              <w:left w:val="single" w:sz="2" w:space="0" w:color="000000"/>
              <w:right w:val="single" w:sz="2" w:space="0" w:color="000000"/>
            </w:tcBorders>
          </w:tcPr>
          <w:p>
            <w:pPr>
              <w:pStyle w:val="TableParagraph"/>
              <w:rPr>
                <w:rFonts w:ascii="Times New Roman"/>
                <w:sz w:val="18"/>
              </w:rPr>
            </w:pPr>
          </w:p>
        </w:tc>
        <w:tc>
          <w:tcPr>
            <w:tcW w:w="1118" w:type="dxa"/>
            <w:tcBorders>
              <w:top w:val="single" w:sz="8" w:space="0" w:color="000000"/>
              <w:left w:val="single" w:sz="2" w:space="0" w:color="000000"/>
              <w:right w:val="nil"/>
            </w:tcBorders>
          </w:tcPr>
          <w:p>
            <w:pPr>
              <w:pStyle w:val="TableParagraph"/>
              <w:spacing w:before="10"/>
              <w:ind w:right="20"/>
              <w:jc w:val="right"/>
              <w:rPr>
                <w:sz w:val="16"/>
              </w:rPr>
            </w:pPr>
            <w:r>
              <w:rPr>
                <w:sz w:val="16"/>
              </w:rPr>
              <w:t>27,24%</w:t>
            </w:r>
          </w:p>
        </w:tc>
      </w:tr>
      <w:tr>
        <w:trPr>
          <w:trHeight w:val="257" w:hRule="atLeast"/>
        </w:trPr>
        <w:tc>
          <w:tcPr>
            <w:tcW w:w="735" w:type="dxa"/>
            <w:tcBorders>
              <w:left w:val="nil"/>
              <w:right w:val="single" w:sz="2" w:space="0" w:color="000000"/>
            </w:tcBorders>
          </w:tcPr>
          <w:p>
            <w:pPr>
              <w:pStyle w:val="TableParagraph"/>
              <w:spacing w:before="5"/>
              <w:ind w:right="1"/>
              <w:jc w:val="right"/>
              <w:rPr>
                <w:sz w:val="18"/>
              </w:rPr>
            </w:pPr>
            <w:r>
              <w:rPr>
                <w:sz w:val="18"/>
              </w:rPr>
              <w:t>7111</w:t>
            </w:r>
          </w:p>
        </w:tc>
        <w:tc>
          <w:tcPr>
            <w:tcW w:w="400" w:type="dxa"/>
            <w:tcBorders>
              <w:left w:val="single" w:sz="2" w:space="0" w:color="000000"/>
              <w:right w:val="single" w:sz="2" w:space="0" w:color="000000"/>
            </w:tcBorders>
          </w:tcPr>
          <w:p>
            <w:pPr>
              <w:pStyle w:val="TableParagraph"/>
              <w:rPr>
                <w:rFonts w:ascii="Times New Roman"/>
                <w:sz w:val="18"/>
              </w:rPr>
            </w:pPr>
          </w:p>
        </w:tc>
        <w:tc>
          <w:tcPr>
            <w:tcW w:w="4673" w:type="dxa"/>
            <w:tcBorders>
              <w:left w:val="single" w:sz="2" w:space="0" w:color="000000"/>
              <w:right w:val="single" w:sz="2" w:space="0" w:color="000000"/>
            </w:tcBorders>
          </w:tcPr>
          <w:p>
            <w:pPr>
              <w:pStyle w:val="TableParagraph"/>
              <w:spacing w:before="5"/>
              <w:ind w:left="91"/>
              <w:rPr>
                <w:sz w:val="18"/>
              </w:rPr>
            </w:pPr>
            <w:r>
              <w:rPr>
                <w:sz w:val="18"/>
              </w:rPr>
              <w:t>Zemljište</w:t>
            </w:r>
          </w:p>
        </w:tc>
        <w:tc>
          <w:tcPr>
            <w:tcW w:w="1830" w:type="dxa"/>
            <w:tcBorders>
              <w:left w:val="single" w:sz="2" w:space="0" w:color="000000"/>
              <w:right w:val="single" w:sz="2" w:space="0" w:color="000000"/>
            </w:tcBorders>
          </w:tcPr>
          <w:p>
            <w:pPr>
              <w:pStyle w:val="TableParagraph"/>
              <w:spacing w:before="5"/>
              <w:ind w:right="58"/>
              <w:jc w:val="right"/>
              <w:rPr>
                <w:sz w:val="18"/>
              </w:rPr>
            </w:pPr>
            <w:r>
              <w:rPr>
                <w:sz w:val="18"/>
              </w:rPr>
              <w:t>0,00</w:t>
            </w:r>
          </w:p>
        </w:tc>
        <w:tc>
          <w:tcPr>
            <w:tcW w:w="1831" w:type="dxa"/>
            <w:tcBorders>
              <w:left w:val="single" w:sz="2" w:space="0" w:color="000000"/>
              <w:right w:val="single" w:sz="2" w:space="0" w:color="000000"/>
            </w:tcBorders>
          </w:tcPr>
          <w:p>
            <w:pPr>
              <w:pStyle w:val="TableParagraph"/>
              <w:rPr>
                <w:rFonts w:ascii="Times New Roman"/>
                <w:sz w:val="18"/>
              </w:rPr>
            </w:pPr>
          </w:p>
        </w:tc>
        <w:tc>
          <w:tcPr>
            <w:tcW w:w="1831" w:type="dxa"/>
            <w:tcBorders>
              <w:left w:val="single" w:sz="2" w:space="0" w:color="000000"/>
              <w:right w:val="single" w:sz="2" w:space="0" w:color="000000"/>
            </w:tcBorders>
          </w:tcPr>
          <w:p>
            <w:pPr>
              <w:pStyle w:val="TableParagraph"/>
              <w:rPr>
                <w:rFonts w:ascii="Times New Roman"/>
                <w:sz w:val="18"/>
              </w:rPr>
            </w:pPr>
          </w:p>
        </w:tc>
        <w:tc>
          <w:tcPr>
            <w:tcW w:w="1830" w:type="dxa"/>
            <w:tcBorders>
              <w:left w:val="single" w:sz="2" w:space="0" w:color="000000"/>
              <w:right w:val="single" w:sz="2" w:space="0" w:color="000000"/>
            </w:tcBorders>
          </w:tcPr>
          <w:p>
            <w:pPr>
              <w:pStyle w:val="TableParagraph"/>
              <w:spacing w:before="5"/>
              <w:ind w:right="47"/>
              <w:jc w:val="right"/>
              <w:rPr>
                <w:sz w:val="18"/>
              </w:rPr>
            </w:pPr>
            <w:r>
              <w:rPr>
                <w:sz w:val="18"/>
              </w:rPr>
              <w:t>4.086,72</w:t>
            </w:r>
          </w:p>
        </w:tc>
        <w:tc>
          <w:tcPr>
            <w:tcW w:w="1115" w:type="dxa"/>
            <w:tcBorders>
              <w:left w:val="single" w:sz="2" w:space="0" w:color="000000"/>
              <w:right w:val="single" w:sz="2" w:space="0" w:color="000000"/>
            </w:tcBorders>
          </w:tcPr>
          <w:p>
            <w:pPr>
              <w:pStyle w:val="TableParagraph"/>
              <w:rPr>
                <w:rFonts w:ascii="Times New Roman"/>
                <w:sz w:val="18"/>
              </w:rPr>
            </w:pPr>
          </w:p>
        </w:tc>
        <w:tc>
          <w:tcPr>
            <w:tcW w:w="1118" w:type="dxa"/>
            <w:tcBorders>
              <w:left w:val="single" w:sz="2" w:space="0" w:color="000000"/>
              <w:right w:val="nil"/>
            </w:tcBorders>
          </w:tcPr>
          <w:p>
            <w:pPr>
              <w:pStyle w:val="TableParagraph"/>
              <w:rPr>
                <w:rFonts w:ascii="Times New Roman"/>
                <w:sz w:val="18"/>
              </w:rPr>
            </w:pPr>
          </w:p>
        </w:tc>
      </w:tr>
      <w:tr>
        <w:trPr>
          <w:trHeight w:val="476" w:hRule="atLeast"/>
        </w:trPr>
        <w:tc>
          <w:tcPr>
            <w:tcW w:w="735" w:type="dxa"/>
            <w:tcBorders>
              <w:left w:val="nil"/>
              <w:bottom w:val="single" w:sz="8" w:space="0" w:color="000000"/>
              <w:right w:val="single" w:sz="2" w:space="0" w:color="000000"/>
            </w:tcBorders>
          </w:tcPr>
          <w:p>
            <w:pPr>
              <w:pStyle w:val="TableParagraph"/>
              <w:spacing w:before="5"/>
              <w:ind w:right="1"/>
              <w:jc w:val="right"/>
              <w:rPr>
                <w:b/>
                <w:sz w:val="18"/>
              </w:rPr>
            </w:pPr>
            <w:r>
              <w:rPr>
                <w:b/>
                <w:sz w:val="18"/>
              </w:rPr>
              <w:t>72</w:t>
            </w:r>
          </w:p>
        </w:tc>
        <w:tc>
          <w:tcPr>
            <w:tcW w:w="400" w:type="dxa"/>
            <w:tcBorders>
              <w:left w:val="single" w:sz="2" w:space="0" w:color="000000"/>
              <w:bottom w:val="single" w:sz="8" w:space="0" w:color="000000"/>
              <w:right w:val="single" w:sz="2" w:space="0" w:color="000000"/>
            </w:tcBorders>
          </w:tcPr>
          <w:p>
            <w:pPr>
              <w:pStyle w:val="TableParagraph"/>
              <w:rPr>
                <w:rFonts w:ascii="Times New Roman"/>
                <w:sz w:val="18"/>
              </w:rPr>
            </w:pPr>
          </w:p>
        </w:tc>
        <w:tc>
          <w:tcPr>
            <w:tcW w:w="4673" w:type="dxa"/>
            <w:tcBorders>
              <w:left w:val="single" w:sz="2" w:space="0" w:color="000000"/>
              <w:bottom w:val="single" w:sz="8" w:space="0" w:color="000000"/>
              <w:right w:val="single" w:sz="2" w:space="0" w:color="000000"/>
            </w:tcBorders>
          </w:tcPr>
          <w:p>
            <w:pPr>
              <w:pStyle w:val="TableParagraph"/>
              <w:spacing w:before="5"/>
              <w:ind w:left="91" w:right="675"/>
              <w:rPr>
                <w:b/>
                <w:sz w:val="18"/>
              </w:rPr>
            </w:pPr>
            <w:r>
              <w:rPr>
                <w:b/>
                <w:sz w:val="18"/>
              </w:rPr>
              <w:t>Prihodi od prodaje proizvedene dugotrajne imovine</w:t>
            </w:r>
          </w:p>
        </w:tc>
        <w:tc>
          <w:tcPr>
            <w:tcW w:w="1830" w:type="dxa"/>
            <w:tcBorders>
              <w:left w:val="single" w:sz="2" w:space="0" w:color="000000"/>
              <w:bottom w:val="single" w:sz="8" w:space="0" w:color="000000"/>
              <w:right w:val="single" w:sz="2" w:space="0" w:color="000000"/>
            </w:tcBorders>
          </w:tcPr>
          <w:p>
            <w:pPr>
              <w:pStyle w:val="TableParagraph"/>
              <w:spacing w:before="5"/>
              <w:ind w:right="57"/>
              <w:jc w:val="right"/>
              <w:rPr>
                <w:b/>
                <w:sz w:val="18"/>
              </w:rPr>
            </w:pPr>
            <w:r>
              <w:rPr>
                <w:b/>
                <w:sz w:val="18"/>
              </w:rPr>
              <w:t>13.234,18</w:t>
            </w:r>
          </w:p>
        </w:tc>
        <w:tc>
          <w:tcPr>
            <w:tcW w:w="1831" w:type="dxa"/>
            <w:tcBorders>
              <w:left w:val="single" w:sz="2" w:space="0" w:color="000000"/>
              <w:bottom w:val="single" w:sz="8" w:space="0" w:color="000000"/>
              <w:right w:val="single" w:sz="2" w:space="0" w:color="000000"/>
            </w:tcBorders>
          </w:tcPr>
          <w:p>
            <w:pPr>
              <w:pStyle w:val="TableParagraph"/>
              <w:spacing w:before="5"/>
              <w:ind w:right="47"/>
              <w:jc w:val="right"/>
              <w:rPr>
                <w:b/>
                <w:sz w:val="18"/>
              </w:rPr>
            </w:pPr>
            <w:r>
              <w:rPr>
                <w:b/>
                <w:sz w:val="18"/>
              </w:rPr>
              <w:t>30.000,00</w:t>
            </w:r>
          </w:p>
        </w:tc>
        <w:tc>
          <w:tcPr>
            <w:tcW w:w="1831" w:type="dxa"/>
            <w:tcBorders>
              <w:left w:val="single" w:sz="2" w:space="0" w:color="000000"/>
              <w:bottom w:val="single" w:sz="8" w:space="0" w:color="000000"/>
              <w:right w:val="single" w:sz="2" w:space="0" w:color="000000"/>
            </w:tcBorders>
          </w:tcPr>
          <w:p>
            <w:pPr>
              <w:pStyle w:val="TableParagraph"/>
              <w:spacing w:before="5"/>
              <w:ind w:right="62"/>
              <w:jc w:val="right"/>
              <w:rPr>
                <w:b/>
                <w:sz w:val="18"/>
              </w:rPr>
            </w:pPr>
            <w:r>
              <w:rPr>
                <w:b/>
                <w:sz w:val="18"/>
              </w:rPr>
              <w:t>30.000,00</w:t>
            </w:r>
          </w:p>
        </w:tc>
        <w:tc>
          <w:tcPr>
            <w:tcW w:w="1830" w:type="dxa"/>
            <w:tcBorders>
              <w:left w:val="single" w:sz="2" w:space="0" w:color="000000"/>
              <w:bottom w:val="single" w:sz="8" w:space="0" w:color="000000"/>
              <w:right w:val="single" w:sz="2" w:space="0" w:color="000000"/>
            </w:tcBorders>
          </w:tcPr>
          <w:p>
            <w:pPr>
              <w:pStyle w:val="TableParagraph"/>
              <w:spacing w:before="5"/>
              <w:ind w:right="49"/>
              <w:jc w:val="right"/>
              <w:rPr>
                <w:b/>
                <w:sz w:val="18"/>
              </w:rPr>
            </w:pPr>
            <w:r>
              <w:rPr>
                <w:b/>
                <w:sz w:val="18"/>
              </w:rPr>
              <w:t>9.064,96</w:t>
            </w:r>
          </w:p>
        </w:tc>
        <w:tc>
          <w:tcPr>
            <w:tcW w:w="1115" w:type="dxa"/>
            <w:tcBorders>
              <w:left w:val="single" w:sz="2" w:space="0" w:color="000000"/>
              <w:bottom w:val="single" w:sz="8" w:space="0" w:color="000000"/>
              <w:right w:val="single" w:sz="2" w:space="0" w:color="000000"/>
            </w:tcBorders>
          </w:tcPr>
          <w:p>
            <w:pPr>
              <w:pStyle w:val="TableParagraph"/>
              <w:spacing w:before="5"/>
              <w:ind w:right="16"/>
              <w:jc w:val="right"/>
              <w:rPr>
                <w:b/>
                <w:sz w:val="18"/>
              </w:rPr>
            </w:pPr>
            <w:r>
              <w:rPr>
                <w:b/>
                <w:sz w:val="18"/>
              </w:rPr>
              <w:t>68,50%</w:t>
            </w:r>
          </w:p>
        </w:tc>
        <w:tc>
          <w:tcPr>
            <w:tcW w:w="1118" w:type="dxa"/>
            <w:tcBorders>
              <w:left w:val="single" w:sz="2" w:space="0" w:color="000000"/>
              <w:bottom w:val="single" w:sz="8" w:space="0" w:color="000000"/>
              <w:right w:val="nil"/>
            </w:tcBorders>
          </w:tcPr>
          <w:p>
            <w:pPr>
              <w:pStyle w:val="TableParagraph"/>
              <w:spacing w:before="5"/>
              <w:ind w:right="18"/>
              <w:jc w:val="right"/>
              <w:rPr>
                <w:b/>
                <w:sz w:val="18"/>
              </w:rPr>
            </w:pPr>
            <w:r>
              <w:rPr>
                <w:b/>
                <w:sz w:val="18"/>
              </w:rPr>
              <w:t>30,22%</w:t>
            </w: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jc w:val="right"/>
              <w:rPr>
                <w:sz w:val="18"/>
              </w:rPr>
            </w:pPr>
            <w:r>
              <w:rPr>
                <w:sz w:val="18"/>
              </w:rPr>
              <w:t>721</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3" w:type="dxa"/>
            <w:tcBorders>
              <w:top w:val="single" w:sz="8" w:space="0" w:color="000000"/>
              <w:left w:val="single" w:sz="2" w:space="0" w:color="000000"/>
              <w:bottom w:val="single" w:sz="8" w:space="0" w:color="000000"/>
              <w:right w:val="single" w:sz="2" w:space="0" w:color="000000"/>
            </w:tcBorders>
          </w:tcPr>
          <w:p>
            <w:pPr>
              <w:pStyle w:val="TableParagraph"/>
              <w:spacing w:before="9"/>
              <w:ind w:left="91"/>
              <w:rPr>
                <w:sz w:val="18"/>
              </w:rPr>
            </w:pPr>
            <w:r>
              <w:rPr>
                <w:sz w:val="18"/>
              </w:rPr>
              <w:t>Prihodi od prodaje građevinskih objekata</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4"/>
              <w:jc w:val="right"/>
              <w:rPr>
                <w:sz w:val="18"/>
              </w:rPr>
            </w:pPr>
            <w:r>
              <w:rPr>
                <w:sz w:val="18"/>
              </w:rPr>
              <w:t>13.234,18</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44"/>
              <w:jc w:val="right"/>
              <w:rPr>
                <w:sz w:val="18"/>
              </w:rPr>
            </w:pPr>
            <w:r>
              <w:rPr>
                <w:sz w:val="18"/>
              </w:rPr>
              <w:t>30.000,00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60"/>
              <w:jc w:val="right"/>
              <w:rPr>
                <w:sz w:val="18"/>
              </w:rPr>
            </w:pPr>
            <w:r>
              <w:rPr>
                <w:sz w:val="18"/>
              </w:rPr>
              <w:t>30.000,00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7"/>
              <w:jc w:val="right"/>
              <w:rPr>
                <w:sz w:val="18"/>
              </w:rPr>
            </w:pPr>
            <w:r>
              <w:rPr>
                <w:sz w:val="18"/>
              </w:rPr>
              <w:t>9.064,96</w:t>
            </w:r>
          </w:p>
        </w:tc>
        <w:tc>
          <w:tcPr>
            <w:tcW w:w="1115" w:type="dxa"/>
            <w:tcBorders>
              <w:top w:val="single" w:sz="8" w:space="0" w:color="000000"/>
              <w:left w:val="single" w:sz="2" w:space="0" w:color="000000"/>
              <w:bottom w:val="single" w:sz="8" w:space="0" w:color="000000"/>
              <w:right w:val="single" w:sz="2" w:space="0" w:color="000000"/>
            </w:tcBorders>
          </w:tcPr>
          <w:p>
            <w:pPr>
              <w:pStyle w:val="TableParagraph"/>
              <w:spacing w:before="9"/>
              <w:ind w:right="17"/>
              <w:jc w:val="right"/>
              <w:rPr>
                <w:sz w:val="16"/>
              </w:rPr>
            </w:pPr>
            <w:r>
              <w:rPr>
                <w:sz w:val="16"/>
              </w:rPr>
              <w:t>68,50%</w:t>
            </w:r>
          </w:p>
        </w:tc>
        <w:tc>
          <w:tcPr>
            <w:tcW w:w="1118" w:type="dxa"/>
            <w:tcBorders>
              <w:top w:val="single" w:sz="8" w:space="0" w:color="000000"/>
              <w:left w:val="single" w:sz="2" w:space="0" w:color="000000"/>
              <w:bottom w:val="single" w:sz="8" w:space="0" w:color="000000"/>
              <w:right w:val="nil"/>
            </w:tcBorders>
          </w:tcPr>
          <w:p>
            <w:pPr>
              <w:pStyle w:val="TableParagraph"/>
              <w:spacing w:before="9"/>
              <w:ind w:right="20"/>
              <w:jc w:val="right"/>
              <w:rPr>
                <w:sz w:val="16"/>
              </w:rPr>
            </w:pPr>
            <w:r>
              <w:rPr>
                <w:sz w:val="16"/>
              </w:rPr>
              <w:t>30,22%</w:t>
            </w:r>
          </w:p>
        </w:tc>
      </w:tr>
      <w:tr>
        <w:trPr>
          <w:trHeight w:val="272" w:hRule="atLeast"/>
        </w:trPr>
        <w:tc>
          <w:tcPr>
            <w:tcW w:w="735" w:type="dxa"/>
            <w:tcBorders>
              <w:top w:val="single" w:sz="8" w:space="0" w:color="000000"/>
              <w:left w:val="nil"/>
              <w:bottom w:val="single" w:sz="6" w:space="0" w:color="000000"/>
              <w:right w:val="single" w:sz="2" w:space="0" w:color="000000"/>
            </w:tcBorders>
          </w:tcPr>
          <w:p>
            <w:pPr>
              <w:pStyle w:val="TableParagraph"/>
              <w:spacing w:before="9"/>
              <w:ind w:right="1"/>
              <w:jc w:val="right"/>
              <w:rPr>
                <w:sz w:val="18"/>
              </w:rPr>
            </w:pPr>
            <w:r>
              <w:rPr>
                <w:sz w:val="18"/>
              </w:rPr>
              <w:t>7211</w:t>
            </w:r>
          </w:p>
        </w:tc>
        <w:tc>
          <w:tcPr>
            <w:tcW w:w="400" w:type="dxa"/>
            <w:tcBorders>
              <w:top w:val="single" w:sz="8" w:space="0" w:color="000000"/>
              <w:left w:val="single" w:sz="2" w:space="0" w:color="000000"/>
              <w:bottom w:val="single" w:sz="6" w:space="0" w:color="000000"/>
              <w:right w:val="single" w:sz="2" w:space="0" w:color="000000"/>
            </w:tcBorders>
          </w:tcPr>
          <w:p>
            <w:pPr>
              <w:pStyle w:val="TableParagraph"/>
              <w:rPr>
                <w:rFonts w:ascii="Times New Roman"/>
                <w:sz w:val="18"/>
              </w:rPr>
            </w:pPr>
          </w:p>
        </w:tc>
        <w:tc>
          <w:tcPr>
            <w:tcW w:w="4673" w:type="dxa"/>
            <w:tcBorders>
              <w:top w:val="single" w:sz="8" w:space="0" w:color="000000"/>
              <w:left w:val="single" w:sz="2" w:space="0" w:color="000000"/>
              <w:bottom w:val="single" w:sz="6" w:space="0" w:color="000000"/>
              <w:right w:val="single" w:sz="2" w:space="0" w:color="000000"/>
            </w:tcBorders>
          </w:tcPr>
          <w:p>
            <w:pPr>
              <w:pStyle w:val="TableParagraph"/>
              <w:spacing w:before="9"/>
              <w:ind w:left="91"/>
              <w:rPr>
                <w:sz w:val="18"/>
              </w:rPr>
            </w:pPr>
            <w:r>
              <w:rPr>
                <w:sz w:val="18"/>
              </w:rPr>
              <w:t>Stambeni objekti</w:t>
            </w:r>
          </w:p>
        </w:tc>
        <w:tc>
          <w:tcPr>
            <w:tcW w:w="1830" w:type="dxa"/>
            <w:tcBorders>
              <w:top w:val="single" w:sz="8" w:space="0" w:color="000000"/>
              <w:left w:val="single" w:sz="2" w:space="0" w:color="000000"/>
              <w:bottom w:val="single" w:sz="6" w:space="0" w:color="000000"/>
              <w:right w:val="single" w:sz="2" w:space="0" w:color="000000"/>
            </w:tcBorders>
          </w:tcPr>
          <w:p>
            <w:pPr>
              <w:pStyle w:val="TableParagraph"/>
              <w:spacing w:before="9"/>
              <w:ind w:right="53"/>
              <w:jc w:val="right"/>
              <w:rPr>
                <w:sz w:val="18"/>
              </w:rPr>
            </w:pPr>
            <w:r>
              <w:rPr>
                <w:sz w:val="18"/>
              </w:rPr>
              <w:t>13.234,18</w:t>
            </w:r>
          </w:p>
        </w:tc>
        <w:tc>
          <w:tcPr>
            <w:tcW w:w="1831" w:type="dxa"/>
            <w:tcBorders>
              <w:top w:val="single" w:sz="8" w:space="0" w:color="000000"/>
              <w:left w:val="single" w:sz="2" w:space="0" w:color="000000"/>
              <w:bottom w:val="single" w:sz="6" w:space="0" w:color="000000"/>
              <w:right w:val="single" w:sz="2" w:space="0" w:color="000000"/>
            </w:tcBorders>
          </w:tcPr>
          <w:p>
            <w:pPr>
              <w:pStyle w:val="TableParagraph"/>
              <w:rPr>
                <w:rFonts w:ascii="Times New Roman"/>
                <w:sz w:val="18"/>
              </w:rPr>
            </w:pPr>
          </w:p>
        </w:tc>
        <w:tc>
          <w:tcPr>
            <w:tcW w:w="1831" w:type="dxa"/>
            <w:tcBorders>
              <w:top w:val="single" w:sz="8" w:space="0" w:color="000000"/>
              <w:left w:val="single" w:sz="2" w:space="0" w:color="000000"/>
              <w:bottom w:val="single" w:sz="6" w:space="0" w:color="000000"/>
              <w:right w:val="single" w:sz="2" w:space="0" w:color="000000"/>
            </w:tcBorders>
          </w:tcPr>
          <w:p>
            <w:pPr>
              <w:pStyle w:val="TableParagraph"/>
              <w:rPr>
                <w:rFonts w:ascii="Times New Roman"/>
                <w:sz w:val="18"/>
              </w:rPr>
            </w:pPr>
          </w:p>
        </w:tc>
        <w:tc>
          <w:tcPr>
            <w:tcW w:w="1830" w:type="dxa"/>
            <w:tcBorders>
              <w:top w:val="single" w:sz="8" w:space="0" w:color="000000"/>
              <w:left w:val="single" w:sz="2" w:space="0" w:color="000000"/>
              <w:bottom w:val="single" w:sz="6" w:space="0" w:color="000000"/>
              <w:right w:val="single" w:sz="2" w:space="0" w:color="000000"/>
            </w:tcBorders>
          </w:tcPr>
          <w:p>
            <w:pPr>
              <w:pStyle w:val="TableParagraph"/>
              <w:spacing w:before="9"/>
              <w:ind w:right="46"/>
              <w:jc w:val="right"/>
              <w:rPr>
                <w:sz w:val="18"/>
              </w:rPr>
            </w:pPr>
            <w:r>
              <w:rPr>
                <w:sz w:val="18"/>
              </w:rPr>
              <w:t>9.064,96</w:t>
            </w:r>
          </w:p>
        </w:tc>
        <w:tc>
          <w:tcPr>
            <w:tcW w:w="1115" w:type="dxa"/>
            <w:tcBorders>
              <w:top w:val="single" w:sz="8" w:space="0" w:color="000000"/>
              <w:left w:val="single" w:sz="2" w:space="0" w:color="000000"/>
              <w:bottom w:val="single" w:sz="6" w:space="0" w:color="000000"/>
              <w:right w:val="single" w:sz="2" w:space="0" w:color="000000"/>
            </w:tcBorders>
          </w:tcPr>
          <w:p>
            <w:pPr>
              <w:pStyle w:val="TableParagraph"/>
              <w:spacing w:before="10"/>
              <w:ind w:right="17"/>
              <w:jc w:val="right"/>
              <w:rPr>
                <w:sz w:val="16"/>
              </w:rPr>
            </w:pPr>
            <w:r>
              <w:rPr>
                <w:sz w:val="16"/>
              </w:rPr>
              <w:t>68,50%</w:t>
            </w:r>
          </w:p>
        </w:tc>
        <w:tc>
          <w:tcPr>
            <w:tcW w:w="1118" w:type="dxa"/>
            <w:tcBorders>
              <w:top w:val="single" w:sz="8" w:space="0" w:color="000000"/>
              <w:left w:val="single" w:sz="2" w:space="0" w:color="000000"/>
              <w:bottom w:val="single" w:sz="6" w:space="0" w:color="000000"/>
              <w:right w:val="nil"/>
            </w:tcBorders>
          </w:tcPr>
          <w:p>
            <w:pPr>
              <w:pStyle w:val="TableParagraph"/>
              <w:rPr>
                <w:rFonts w:ascii="Times New Roman"/>
                <w:sz w:val="18"/>
              </w:rPr>
            </w:pPr>
          </w:p>
        </w:tc>
      </w:tr>
    </w:tbl>
    <w:p>
      <w:pPr>
        <w:pStyle w:val="BodyText"/>
        <w:rPr>
          <w:rFonts w:ascii="Arial"/>
          <w:sz w:val="20"/>
        </w:rPr>
      </w:pPr>
    </w:p>
    <w:p>
      <w:pPr>
        <w:pStyle w:val="BodyText"/>
        <w:spacing w:before="8"/>
        <w:rPr>
          <w:rFonts w:ascii="Arial"/>
          <w:sz w:val="17"/>
        </w:rPr>
      </w:pPr>
    </w:p>
    <w:tbl>
      <w:tblPr>
        <w:tblW w:w="0" w:type="auto"/>
        <w:jc w:val="left"/>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810"/>
        <w:gridCol w:w="1831"/>
        <w:gridCol w:w="1832"/>
        <w:gridCol w:w="1832"/>
        <w:gridCol w:w="1831"/>
        <w:gridCol w:w="1116"/>
        <w:gridCol w:w="1119"/>
      </w:tblGrid>
      <w:tr>
        <w:trPr>
          <w:trHeight w:val="425" w:hRule="atLeast"/>
        </w:trPr>
        <w:tc>
          <w:tcPr>
            <w:tcW w:w="5810" w:type="dxa"/>
            <w:tcBorders>
              <w:left w:val="nil"/>
              <w:bottom w:val="single" w:sz="8" w:space="0" w:color="000000"/>
              <w:right w:val="single" w:sz="2" w:space="0" w:color="000000"/>
            </w:tcBorders>
            <w:shd w:val="clear" w:color="auto" w:fill="C0C0C0"/>
          </w:tcPr>
          <w:p>
            <w:pPr>
              <w:pStyle w:val="TableParagraph"/>
              <w:spacing w:before="63"/>
              <w:ind w:left="1286"/>
              <w:rPr>
                <w:rFonts w:ascii="Times New Roman"/>
                <w:b/>
                <w:sz w:val="24"/>
              </w:rPr>
            </w:pPr>
            <w:r>
              <w:rPr>
                <w:rFonts w:ascii="Times New Roman"/>
                <w:b/>
                <w:sz w:val="24"/>
              </w:rPr>
              <w:t>UKUPNO</w:t>
            </w:r>
          </w:p>
        </w:tc>
        <w:tc>
          <w:tcPr>
            <w:tcW w:w="1831" w:type="dxa"/>
            <w:tcBorders>
              <w:left w:val="single" w:sz="2" w:space="0" w:color="000000"/>
              <w:bottom w:val="single" w:sz="8" w:space="0" w:color="000000"/>
              <w:right w:val="single" w:sz="2" w:space="0" w:color="000000"/>
            </w:tcBorders>
            <w:shd w:val="clear" w:color="auto" w:fill="C0C0C0"/>
          </w:tcPr>
          <w:p>
            <w:pPr>
              <w:pStyle w:val="TableParagraph"/>
              <w:spacing w:before="70"/>
              <w:ind w:left="380"/>
              <w:rPr>
                <w:rFonts w:ascii="Times New Roman"/>
                <w:b/>
                <w:sz w:val="24"/>
              </w:rPr>
            </w:pPr>
            <w:r>
              <w:rPr>
                <w:rFonts w:ascii="Times New Roman"/>
                <w:b/>
                <w:sz w:val="24"/>
              </w:rPr>
              <w:t>14.553.533,66</w:t>
            </w:r>
          </w:p>
        </w:tc>
        <w:tc>
          <w:tcPr>
            <w:tcW w:w="1832" w:type="dxa"/>
            <w:tcBorders>
              <w:left w:val="single" w:sz="2" w:space="0" w:color="000000"/>
              <w:bottom w:val="single" w:sz="8" w:space="0" w:color="000000"/>
              <w:right w:val="single" w:sz="2" w:space="0" w:color="000000"/>
            </w:tcBorders>
            <w:shd w:val="clear" w:color="auto" w:fill="C0C0C0"/>
          </w:tcPr>
          <w:p>
            <w:pPr>
              <w:pStyle w:val="TableParagraph"/>
              <w:spacing w:before="70"/>
              <w:ind w:left="391"/>
              <w:rPr>
                <w:rFonts w:ascii="Times New Roman"/>
                <w:b/>
                <w:sz w:val="24"/>
              </w:rPr>
            </w:pPr>
            <w:r>
              <w:rPr>
                <w:rFonts w:ascii="Times New Roman"/>
                <w:b/>
                <w:sz w:val="24"/>
              </w:rPr>
              <w:t>40.533.615,00</w:t>
            </w:r>
          </w:p>
        </w:tc>
        <w:tc>
          <w:tcPr>
            <w:tcW w:w="1832" w:type="dxa"/>
            <w:tcBorders>
              <w:left w:val="single" w:sz="2" w:space="0" w:color="000000"/>
              <w:bottom w:val="single" w:sz="8" w:space="0" w:color="000000"/>
              <w:right w:val="single" w:sz="2" w:space="0" w:color="000000"/>
            </w:tcBorders>
            <w:shd w:val="clear" w:color="auto" w:fill="C0C0C0"/>
          </w:tcPr>
          <w:p>
            <w:pPr>
              <w:pStyle w:val="TableParagraph"/>
              <w:spacing w:before="65"/>
              <w:ind w:left="374"/>
              <w:rPr>
                <w:rFonts w:ascii="Times New Roman"/>
                <w:b/>
                <w:sz w:val="24"/>
              </w:rPr>
            </w:pPr>
            <w:r>
              <w:rPr>
                <w:rFonts w:ascii="Times New Roman"/>
                <w:b/>
                <w:sz w:val="24"/>
              </w:rPr>
              <w:t>40.533.615,00</w:t>
            </w:r>
          </w:p>
        </w:tc>
        <w:tc>
          <w:tcPr>
            <w:tcW w:w="1831" w:type="dxa"/>
            <w:tcBorders>
              <w:left w:val="single" w:sz="2" w:space="0" w:color="000000"/>
              <w:bottom w:val="single" w:sz="8" w:space="0" w:color="000000"/>
              <w:right w:val="single" w:sz="2" w:space="0" w:color="000000"/>
            </w:tcBorders>
            <w:shd w:val="clear" w:color="auto" w:fill="C0C0C0"/>
          </w:tcPr>
          <w:p>
            <w:pPr>
              <w:pStyle w:val="TableParagraph"/>
              <w:spacing w:before="70"/>
              <w:ind w:left="386"/>
              <w:rPr>
                <w:rFonts w:ascii="Times New Roman"/>
                <w:b/>
                <w:sz w:val="24"/>
              </w:rPr>
            </w:pPr>
            <w:r>
              <w:rPr>
                <w:rFonts w:ascii="Times New Roman"/>
                <w:b/>
                <w:sz w:val="24"/>
              </w:rPr>
              <w:t>13.902.367,57</w:t>
            </w:r>
          </w:p>
        </w:tc>
        <w:tc>
          <w:tcPr>
            <w:tcW w:w="1116" w:type="dxa"/>
            <w:tcBorders>
              <w:left w:val="single" w:sz="2" w:space="0" w:color="000000"/>
              <w:bottom w:val="single" w:sz="8" w:space="0" w:color="000000"/>
              <w:right w:val="single" w:sz="2" w:space="0" w:color="000000"/>
            </w:tcBorders>
            <w:shd w:val="clear" w:color="auto" w:fill="C0C0C0"/>
          </w:tcPr>
          <w:p>
            <w:pPr>
              <w:pStyle w:val="TableParagraph"/>
              <w:spacing w:before="73"/>
              <w:ind w:left="344" w:right="-15"/>
              <w:rPr>
                <w:rFonts w:ascii="Times New Roman"/>
                <w:b/>
                <w:sz w:val="24"/>
              </w:rPr>
            </w:pPr>
            <w:r>
              <w:rPr>
                <w:rFonts w:ascii="Times New Roman"/>
                <w:b/>
                <w:sz w:val="24"/>
              </w:rPr>
              <w:t>95,53%</w:t>
            </w:r>
          </w:p>
        </w:tc>
        <w:tc>
          <w:tcPr>
            <w:tcW w:w="1119" w:type="dxa"/>
            <w:tcBorders>
              <w:left w:val="single" w:sz="2" w:space="0" w:color="000000"/>
              <w:bottom w:val="single" w:sz="8" w:space="0" w:color="000000"/>
              <w:right w:val="nil"/>
            </w:tcBorders>
            <w:shd w:val="clear" w:color="auto" w:fill="C0C0C0"/>
          </w:tcPr>
          <w:p>
            <w:pPr>
              <w:pStyle w:val="TableParagraph"/>
              <w:spacing w:before="73"/>
              <w:ind w:left="324"/>
              <w:rPr>
                <w:rFonts w:ascii="Times New Roman"/>
                <w:b/>
                <w:sz w:val="24"/>
              </w:rPr>
            </w:pPr>
            <w:r>
              <w:rPr>
                <w:rFonts w:ascii="Times New Roman"/>
                <w:b/>
                <w:sz w:val="24"/>
              </w:rPr>
              <w:t>34,30%</w:t>
            </w:r>
          </w:p>
        </w:tc>
      </w:tr>
    </w:tbl>
    <w:p>
      <w:pPr>
        <w:spacing w:after="0"/>
        <w:rPr>
          <w:rFonts w:ascii="Times New Roman"/>
          <w:sz w:val="24"/>
        </w:rPr>
        <w:sectPr>
          <w:pgSz w:w="16850" w:h="11910" w:orient="landscape"/>
          <w:pgMar w:top="1100" w:bottom="280" w:left="720" w:right="48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400"/>
        <w:gridCol w:w="4677"/>
        <w:gridCol w:w="1835"/>
        <w:gridCol w:w="1831"/>
        <w:gridCol w:w="1835"/>
        <w:gridCol w:w="1833"/>
        <w:gridCol w:w="1117"/>
        <w:gridCol w:w="1121"/>
      </w:tblGrid>
      <w:tr>
        <w:trPr>
          <w:trHeight w:val="829" w:hRule="atLeast"/>
        </w:trPr>
        <w:tc>
          <w:tcPr>
            <w:tcW w:w="15385" w:type="dxa"/>
            <w:gridSpan w:val="9"/>
            <w:tcBorders>
              <w:left w:val="nil"/>
              <w:bottom w:val="single" w:sz="8" w:space="0" w:color="000000"/>
              <w:right w:val="nil"/>
            </w:tcBorders>
            <w:shd w:val="clear" w:color="auto" w:fill="C0C0C0"/>
          </w:tcPr>
          <w:p>
            <w:pPr>
              <w:pStyle w:val="TableParagraph"/>
              <w:spacing w:before="66"/>
              <w:ind w:left="1653"/>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4858"/>
              <w:rPr>
                <w:rFonts w:ascii="Times New Roman" w:hAnsi="Times New Roman"/>
                <w:sz w:val="22"/>
              </w:rPr>
            </w:pPr>
            <w:r>
              <w:rPr>
                <w:rFonts w:ascii="Times New Roman" w:hAnsi="Times New Roman"/>
                <w:sz w:val="22"/>
              </w:rPr>
              <w:t>A. RASPOLOŽIVA SREDSTVA IZ PRETHODNIH GODINA</w:t>
            </w:r>
          </w:p>
        </w:tc>
      </w:tr>
      <w:tr>
        <w:trPr>
          <w:trHeight w:val="841" w:hRule="atLeast"/>
        </w:trPr>
        <w:tc>
          <w:tcPr>
            <w:tcW w:w="1136"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13"/>
              <w:ind w:left="233" w:right="231" w:hanging="47"/>
              <w:jc w:val="center"/>
              <w:rPr>
                <w:sz w:val="20"/>
              </w:rPr>
            </w:pPr>
            <w:r>
              <w:rPr>
                <w:sz w:val="20"/>
              </w:rPr>
              <w:t>Račun/ Pozicija</w:t>
            </w:r>
          </w:p>
          <w:p>
            <w:pPr>
              <w:pStyle w:val="TableParagraph"/>
              <w:spacing w:before="87"/>
              <w:ind w:left="14"/>
              <w:jc w:val="center"/>
              <w:rPr>
                <w:sz w:val="18"/>
              </w:rPr>
            </w:pPr>
            <w:r>
              <w:rPr>
                <w:sz w:val="18"/>
              </w:rPr>
              <w:t>1</w:t>
            </w:r>
          </w:p>
        </w:tc>
        <w:tc>
          <w:tcPr>
            <w:tcW w:w="467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2144" w:right="2101"/>
              <w:jc w:val="center"/>
              <w:rPr>
                <w:sz w:val="20"/>
              </w:rPr>
            </w:pPr>
            <w:r>
              <w:rPr>
                <w:sz w:val="20"/>
              </w:rPr>
              <w:t>Opis</w:t>
            </w:r>
          </w:p>
          <w:p>
            <w:pPr>
              <w:pStyle w:val="TableParagraph"/>
              <w:rPr>
                <w:rFonts w:ascii="Arial"/>
                <w:sz w:val="29"/>
              </w:rPr>
            </w:pPr>
          </w:p>
          <w:p>
            <w:pPr>
              <w:pStyle w:val="TableParagraph"/>
              <w:ind w:left="42"/>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0"/>
              <w:ind w:left="154" w:right="139"/>
              <w:jc w:val="center"/>
              <w:rPr>
                <w:sz w:val="20"/>
              </w:rPr>
            </w:pPr>
            <w:r>
              <w:rPr>
                <w:sz w:val="20"/>
              </w:rPr>
              <w:t>Izvršenje 01.01.-</w:t>
            </w:r>
          </w:p>
          <w:p>
            <w:pPr>
              <w:pStyle w:val="TableParagraph"/>
              <w:spacing w:line="241" w:lineRule="exact"/>
              <w:ind w:left="154" w:right="139"/>
              <w:jc w:val="center"/>
              <w:rPr>
                <w:sz w:val="20"/>
              </w:rPr>
            </w:pPr>
            <w:r>
              <w:rPr>
                <w:sz w:val="20"/>
              </w:rPr>
              <w:t>30.06.2016.</w:t>
            </w:r>
          </w:p>
          <w:p>
            <w:pPr>
              <w:pStyle w:val="TableParagraph"/>
              <w:spacing w:before="87"/>
              <w:ind w:left="14"/>
              <w:jc w:val="center"/>
              <w:rPr>
                <w:sz w:val="18"/>
              </w:rPr>
            </w:pPr>
            <w:r>
              <w:rPr>
                <w:sz w:val="18"/>
              </w:rPr>
              <w:t>3</w:t>
            </w:r>
          </w:p>
        </w:tc>
        <w:tc>
          <w:tcPr>
            <w:tcW w:w="1831"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32" w:right="260"/>
              <w:jc w:val="center"/>
              <w:rPr>
                <w:sz w:val="20"/>
              </w:rPr>
            </w:pPr>
            <w:r>
              <w:rPr>
                <w:sz w:val="20"/>
              </w:rPr>
              <w:t>Izvorni plan za 2017. godinu</w:t>
            </w:r>
          </w:p>
          <w:p>
            <w:pPr>
              <w:pStyle w:val="TableParagraph"/>
              <w:spacing w:before="85"/>
              <w:ind w:left="33"/>
              <w:jc w:val="center"/>
              <w:rPr>
                <w:sz w:val="18"/>
              </w:rPr>
            </w:pPr>
            <w:r>
              <w:rPr>
                <w:sz w:val="18"/>
              </w:rPr>
              <w:t>4</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78" w:right="139"/>
              <w:jc w:val="center"/>
              <w:rPr>
                <w:sz w:val="20"/>
              </w:rPr>
            </w:pPr>
            <w:r>
              <w:rPr>
                <w:sz w:val="20"/>
              </w:rPr>
              <w:t>Tekući plan za 2017. godinu</w:t>
            </w:r>
          </w:p>
          <w:p>
            <w:pPr>
              <w:pStyle w:val="TableParagraph"/>
              <w:spacing w:before="90"/>
              <w:ind w:left="1"/>
              <w:jc w:val="center"/>
              <w:rPr>
                <w:sz w:val="18"/>
              </w:rPr>
            </w:pPr>
            <w:r>
              <w:rPr>
                <w:sz w:val="18"/>
              </w:rPr>
              <w:t>5</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7" w:right="122"/>
              <w:jc w:val="center"/>
              <w:rPr>
                <w:sz w:val="20"/>
              </w:rPr>
            </w:pPr>
            <w:r>
              <w:rPr>
                <w:sz w:val="20"/>
              </w:rPr>
              <w:t>Izvršenje 01.01.-</w:t>
            </w:r>
          </w:p>
          <w:p>
            <w:pPr>
              <w:pStyle w:val="TableParagraph"/>
              <w:spacing w:line="241" w:lineRule="exact"/>
              <w:ind w:left="147" w:right="122"/>
              <w:jc w:val="center"/>
              <w:rPr>
                <w:sz w:val="20"/>
              </w:rPr>
            </w:pPr>
            <w:r>
              <w:rPr>
                <w:sz w:val="20"/>
              </w:rPr>
              <w:t>30.06.2017.</w:t>
            </w:r>
          </w:p>
          <w:p>
            <w:pPr>
              <w:pStyle w:val="TableParagraph"/>
              <w:spacing w:before="87"/>
              <w:ind w:left="24"/>
              <w:jc w:val="center"/>
              <w:rPr>
                <w:sz w:val="18"/>
              </w:rPr>
            </w:pPr>
            <w:r>
              <w:rPr>
                <w:sz w:val="18"/>
              </w:rPr>
              <w:t>6</w:t>
            </w:r>
          </w:p>
        </w:tc>
        <w:tc>
          <w:tcPr>
            <w:tcW w:w="111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69" w:right="251"/>
              <w:jc w:val="center"/>
              <w:rPr>
                <w:sz w:val="20"/>
              </w:rPr>
            </w:pPr>
            <w:r>
              <w:rPr>
                <w:sz w:val="20"/>
              </w:rPr>
              <w:t>Indeks 6/3</w:t>
            </w:r>
          </w:p>
          <w:p>
            <w:pPr>
              <w:pStyle w:val="TableParagraph"/>
              <w:spacing w:before="85"/>
              <w:ind w:left="15"/>
              <w:jc w:val="center"/>
              <w:rPr>
                <w:sz w:val="18"/>
              </w:rPr>
            </w:pPr>
            <w:r>
              <w:rPr>
                <w:sz w:val="18"/>
              </w:rPr>
              <w:t>7</w:t>
            </w:r>
          </w:p>
        </w:tc>
        <w:tc>
          <w:tcPr>
            <w:tcW w:w="1121"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39" w:right="247"/>
              <w:jc w:val="center"/>
              <w:rPr>
                <w:sz w:val="20"/>
              </w:rPr>
            </w:pPr>
            <w:r>
              <w:rPr>
                <w:sz w:val="20"/>
              </w:rPr>
              <w:t>Indeks 6/5</w:t>
            </w:r>
          </w:p>
          <w:p>
            <w:pPr>
              <w:pStyle w:val="TableParagraph"/>
              <w:spacing w:before="85"/>
              <w:ind w:right="9"/>
              <w:jc w:val="center"/>
              <w:rPr>
                <w:sz w:val="18"/>
              </w:rPr>
            </w:pPr>
            <w:r>
              <w:rPr>
                <w:sz w:val="18"/>
              </w:rPr>
              <w:t>8</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line="231" w:lineRule="exact" w:before="4"/>
              <w:ind w:right="6"/>
              <w:jc w:val="right"/>
              <w:rPr>
                <w:b/>
                <w:sz w:val="20"/>
              </w:rPr>
            </w:pPr>
            <w:r>
              <w:rPr>
                <w:b/>
                <w:w w:val="100"/>
                <w:sz w:val="20"/>
              </w:rPr>
              <w:t>9</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left="88"/>
              <w:rPr>
                <w:b/>
                <w:sz w:val="20"/>
              </w:rPr>
            </w:pPr>
            <w:r>
              <w:rPr>
                <w:b/>
                <w:sz w:val="20"/>
              </w:rPr>
              <w:t>Vlastiti izvori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63"/>
              <w:jc w:val="right"/>
              <w:rPr>
                <w:b/>
                <w:sz w:val="20"/>
              </w:rPr>
            </w:pPr>
            <w:r>
              <w:rPr>
                <w:b/>
                <w:sz w:val="20"/>
              </w:rPr>
              <w:t>-1.078.217,54</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51"/>
              <w:jc w:val="right"/>
              <w:rPr>
                <w:b/>
                <w:sz w:val="20"/>
              </w:rPr>
            </w:pPr>
            <w:r>
              <w:rPr>
                <w:b/>
                <w:sz w:val="20"/>
              </w:rPr>
              <w:t>4.284.968,60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69"/>
              <w:jc w:val="right"/>
              <w:rPr>
                <w:b/>
                <w:sz w:val="20"/>
              </w:rPr>
            </w:pPr>
            <w:r>
              <w:rPr>
                <w:b/>
                <w:sz w:val="20"/>
              </w:rPr>
              <w:t>4.284.968,60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57"/>
              <w:jc w:val="right"/>
              <w:rPr>
                <w:b/>
                <w:sz w:val="20"/>
              </w:rPr>
            </w:pPr>
            <w:r>
              <w:rPr>
                <w:b/>
                <w:sz w:val="20"/>
              </w:rPr>
              <w:t>4.280.129,66</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line="231" w:lineRule="exact" w:before="4"/>
              <w:ind w:right="28"/>
              <w:jc w:val="right"/>
              <w:rPr>
                <w:b/>
                <w:sz w:val="20"/>
              </w:rPr>
            </w:pPr>
            <w:r>
              <w:rPr>
                <w:b/>
                <w:sz w:val="20"/>
              </w:rPr>
              <w:t>-396,96%</w:t>
            </w:r>
          </w:p>
        </w:tc>
        <w:tc>
          <w:tcPr>
            <w:tcW w:w="1121" w:type="dxa"/>
            <w:tcBorders>
              <w:top w:val="single" w:sz="12" w:space="0" w:color="000000"/>
              <w:left w:val="single" w:sz="2" w:space="0" w:color="000000"/>
              <w:bottom w:val="single" w:sz="12" w:space="0" w:color="000000"/>
              <w:right w:val="nil"/>
            </w:tcBorders>
          </w:tcPr>
          <w:p>
            <w:pPr>
              <w:pStyle w:val="TableParagraph"/>
              <w:spacing w:line="231" w:lineRule="exact" w:before="4"/>
              <w:ind w:right="32"/>
              <w:jc w:val="right"/>
              <w:rPr>
                <w:b/>
                <w:sz w:val="20"/>
              </w:rPr>
            </w:pPr>
            <w:r>
              <w:rPr>
                <w:b/>
                <w:sz w:val="20"/>
              </w:rPr>
              <w:t>99,89%</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8"/>
              </w:rPr>
            </w:pPr>
            <w:r>
              <w:rPr>
                <w:b/>
                <w:sz w:val="18"/>
              </w:rPr>
              <w:t>92</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b/>
                <w:sz w:val="18"/>
              </w:rPr>
            </w:pPr>
            <w:r>
              <w:rPr>
                <w:b/>
                <w:sz w:val="18"/>
              </w:rPr>
              <w:t>Rezultat poslovanja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8"/>
              </w:rPr>
            </w:pPr>
            <w:r>
              <w:rPr>
                <w:b/>
                <w:sz w:val="18"/>
              </w:rPr>
              <w:t>-1.078.217,54</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8"/>
              </w:rPr>
            </w:pPr>
            <w:r>
              <w:rPr>
                <w:b/>
                <w:sz w:val="18"/>
              </w:rPr>
              <w:t>4.284.968,60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b/>
                <w:sz w:val="18"/>
              </w:rPr>
            </w:pPr>
            <w:r>
              <w:rPr>
                <w:b/>
                <w:sz w:val="18"/>
              </w:rPr>
              <w:t>4.284.968,60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b/>
                <w:sz w:val="18"/>
              </w:rPr>
            </w:pPr>
            <w:r>
              <w:rPr>
                <w:b/>
                <w:sz w:val="18"/>
              </w:rPr>
              <w:t>4.280.129,66</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b/>
                <w:sz w:val="18"/>
              </w:rPr>
            </w:pPr>
            <w:r>
              <w:rPr>
                <w:b/>
                <w:sz w:val="18"/>
              </w:rPr>
              <w:t>-396,96%</w:t>
            </w:r>
          </w:p>
        </w:tc>
        <w:tc>
          <w:tcPr>
            <w:tcW w:w="1121" w:type="dxa"/>
            <w:tcBorders>
              <w:top w:val="single" w:sz="12" w:space="0" w:color="000000"/>
              <w:left w:val="single" w:sz="2" w:space="0" w:color="000000"/>
              <w:bottom w:val="single" w:sz="12" w:space="0" w:color="000000"/>
              <w:right w:val="nil"/>
            </w:tcBorders>
          </w:tcPr>
          <w:p>
            <w:pPr>
              <w:pStyle w:val="TableParagraph"/>
              <w:spacing w:before="5"/>
              <w:ind w:right="33"/>
              <w:jc w:val="right"/>
              <w:rPr>
                <w:b/>
                <w:sz w:val="18"/>
              </w:rPr>
            </w:pPr>
            <w:r>
              <w:rPr>
                <w:b/>
                <w:sz w:val="18"/>
              </w:rPr>
              <w:t>99,89%</w:t>
            </w: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922</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Višak/manjak prihoda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-1.078.217,54</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sz w:val="18"/>
              </w:rPr>
            </w:pPr>
            <w:r>
              <w:rPr>
                <w:sz w:val="18"/>
              </w:rPr>
              <w:t>4.284.968,60</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8"/>
              </w:rPr>
            </w:pPr>
            <w:r>
              <w:rPr>
                <w:sz w:val="18"/>
              </w:rPr>
              <w:t>4.284.968,60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4.280.129,66</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spacing w:before="5"/>
              <w:ind w:right="30"/>
              <w:jc w:val="right"/>
              <w:rPr>
                <w:sz w:val="16"/>
              </w:rPr>
            </w:pPr>
            <w:r>
              <w:rPr>
                <w:sz w:val="16"/>
              </w:rPr>
              <w:t>-396,96%</w:t>
            </w:r>
          </w:p>
        </w:tc>
        <w:tc>
          <w:tcPr>
            <w:tcW w:w="1121" w:type="dxa"/>
            <w:tcBorders>
              <w:top w:val="single" w:sz="12" w:space="0" w:color="000000"/>
              <w:left w:val="single" w:sz="2" w:space="0" w:color="000000"/>
              <w:bottom w:val="single" w:sz="12" w:space="0" w:color="000000"/>
              <w:right w:val="nil"/>
            </w:tcBorders>
          </w:tcPr>
          <w:p>
            <w:pPr>
              <w:pStyle w:val="TableParagraph"/>
              <w:spacing w:before="5"/>
              <w:ind w:right="34"/>
              <w:jc w:val="right"/>
              <w:rPr>
                <w:sz w:val="16"/>
              </w:rPr>
            </w:pPr>
            <w:r>
              <w:rPr>
                <w:sz w:val="16"/>
              </w:rPr>
              <w:t>99,89%</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8"/>
              </w:rPr>
            </w:pPr>
            <w:r>
              <w:rPr>
                <w:sz w:val="18"/>
              </w:rPr>
              <w:t>9221</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Višak prihoda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8"/>
              </w:rPr>
            </w:pPr>
            <w:r>
              <w:rPr>
                <w:sz w:val="18"/>
              </w:rPr>
              <w:t>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4.280.129,66</w:t>
            </w:r>
          </w:p>
        </w:tc>
        <w:tc>
          <w:tcPr>
            <w:tcW w:w="1117"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21"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6" w:hRule="atLeast"/>
        </w:trPr>
        <w:tc>
          <w:tcPr>
            <w:tcW w:w="736" w:type="dxa"/>
            <w:tcBorders>
              <w:top w:val="single" w:sz="12" w:space="0" w:color="000000"/>
              <w:left w:val="nil"/>
              <w:right w:val="single" w:sz="2" w:space="0" w:color="000000"/>
            </w:tcBorders>
          </w:tcPr>
          <w:p>
            <w:pPr>
              <w:pStyle w:val="TableParagraph"/>
              <w:spacing w:before="5"/>
              <w:ind w:right="5"/>
              <w:jc w:val="right"/>
              <w:rPr>
                <w:sz w:val="18"/>
              </w:rPr>
            </w:pPr>
            <w:r>
              <w:rPr>
                <w:sz w:val="18"/>
              </w:rPr>
              <w:t>9222</w:t>
            </w:r>
          </w:p>
        </w:tc>
        <w:tc>
          <w:tcPr>
            <w:tcW w:w="400"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4677" w:type="dxa"/>
            <w:tcBorders>
              <w:top w:val="single" w:sz="12" w:space="0" w:color="000000"/>
              <w:left w:val="single" w:sz="2" w:space="0" w:color="000000"/>
              <w:right w:val="single" w:sz="2" w:space="0" w:color="000000"/>
            </w:tcBorders>
          </w:tcPr>
          <w:p>
            <w:pPr>
              <w:pStyle w:val="TableParagraph"/>
              <w:spacing w:before="5"/>
              <w:ind w:left="88"/>
              <w:rPr>
                <w:sz w:val="18"/>
              </w:rPr>
            </w:pPr>
            <w:r>
              <w:rPr>
                <w:sz w:val="18"/>
              </w:rPr>
              <w:t>Manjak prihoda</w:t>
            </w:r>
          </w:p>
        </w:tc>
        <w:tc>
          <w:tcPr>
            <w:tcW w:w="1835" w:type="dxa"/>
            <w:tcBorders>
              <w:top w:val="single" w:sz="12" w:space="0" w:color="000000"/>
              <w:left w:val="single" w:sz="2" w:space="0" w:color="000000"/>
              <w:right w:val="single" w:sz="2" w:space="0" w:color="000000"/>
            </w:tcBorders>
          </w:tcPr>
          <w:p>
            <w:pPr>
              <w:pStyle w:val="TableParagraph"/>
              <w:spacing w:before="5"/>
              <w:ind w:right="64"/>
              <w:jc w:val="right"/>
              <w:rPr>
                <w:sz w:val="18"/>
              </w:rPr>
            </w:pPr>
            <w:r>
              <w:rPr>
                <w:sz w:val="18"/>
              </w:rPr>
              <w:t>-1.078.217,54</w:t>
            </w:r>
          </w:p>
        </w:tc>
        <w:tc>
          <w:tcPr>
            <w:tcW w:w="1831"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835"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right w:val="single" w:sz="2" w:space="0" w:color="000000"/>
            </w:tcBorders>
          </w:tcPr>
          <w:p>
            <w:pPr>
              <w:pStyle w:val="TableParagraph"/>
              <w:spacing w:before="5"/>
              <w:ind w:right="60"/>
              <w:jc w:val="right"/>
              <w:rPr>
                <w:sz w:val="18"/>
              </w:rPr>
            </w:pPr>
            <w:r>
              <w:rPr>
                <w:sz w:val="18"/>
              </w:rPr>
              <w:t>0,00</w:t>
            </w:r>
          </w:p>
        </w:tc>
        <w:tc>
          <w:tcPr>
            <w:tcW w:w="1117" w:type="dxa"/>
            <w:tcBorders>
              <w:top w:val="single" w:sz="12" w:space="0" w:color="000000"/>
              <w:left w:val="single" w:sz="2" w:space="0" w:color="000000"/>
              <w:right w:val="single" w:sz="2" w:space="0" w:color="000000"/>
            </w:tcBorders>
          </w:tcPr>
          <w:p>
            <w:pPr>
              <w:pStyle w:val="TableParagraph"/>
              <w:spacing w:before="5"/>
              <w:ind w:right="30"/>
              <w:jc w:val="right"/>
              <w:rPr>
                <w:sz w:val="16"/>
              </w:rPr>
            </w:pPr>
            <w:r>
              <w:rPr>
                <w:sz w:val="16"/>
              </w:rPr>
              <w:t>0,00%</w:t>
            </w:r>
          </w:p>
        </w:tc>
        <w:tc>
          <w:tcPr>
            <w:tcW w:w="1121" w:type="dxa"/>
            <w:tcBorders>
              <w:top w:val="single" w:sz="12" w:space="0" w:color="000000"/>
              <w:left w:val="single" w:sz="2" w:space="0" w:color="000000"/>
              <w:right w:val="nil"/>
            </w:tcBorders>
          </w:tcPr>
          <w:p>
            <w:pPr>
              <w:pStyle w:val="TableParagraph"/>
              <w:rPr>
                <w:rFonts w:ascii="Times New Roman"/>
                <w:sz w:val="18"/>
              </w:rPr>
            </w:pPr>
          </w:p>
        </w:tc>
      </w:tr>
    </w:tbl>
    <w:p>
      <w:pPr>
        <w:pStyle w:val="BodyText"/>
        <w:rPr>
          <w:rFonts w:ascii="Arial"/>
          <w:sz w:val="20"/>
        </w:rPr>
      </w:pPr>
    </w:p>
    <w:p>
      <w:pPr>
        <w:pStyle w:val="BodyText"/>
        <w:rPr>
          <w:rFonts w:ascii="Arial"/>
          <w:sz w:val="18"/>
        </w:rPr>
      </w:pPr>
    </w:p>
    <w:tbl>
      <w:tblPr>
        <w:tblW w:w="0" w:type="auto"/>
        <w:jc w:val="left"/>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14"/>
        <w:gridCol w:w="1832"/>
        <w:gridCol w:w="1833"/>
        <w:gridCol w:w="1833"/>
        <w:gridCol w:w="1832"/>
        <w:gridCol w:w="1116"/>
        <w:gridCol w:w="1119"/>
      </w:tblGrid>
      <w:tr>
        <w:trPr>
          <w:trHeight w:val="426" w:hRule="atLeast"/>
        </w:trPr>
        <w:tc>
          <w:tcPr>
            <w:tcW w:w="5814" w:type="dxa"/>
            <w:tcBorders>
              <w:left w:val="nil"/>
              <w:bottom w:val="single" w:sz="12" w:space="0" w:color="000000"/>
              <w:right w:val="single" w:sz="2" w:space="0" w:color="000000"/>
            </w:tcBorders>
            <w:shd w:val="clear" w:color="auto" w:fill="C0C0C0"/>
          </w:tcPr>
          <w:p>
            <w:pPr>
              <w:pStyle w:val="TableParagraph"/>
              <w:spacing w:before="69"/>
              <w:ind w:left="1287"/>
              <w:rPr>
                <w:rFonts w:ascii="Times New Roman"/>
                <w:b/>
                <w:sz w:val="24"/>
              </w:rPr>
            </w:pPr>
            <w:r>
              <w:rPr>
                <w:rFonts w:ascii="Times New Roman"/>
                <w:b/>
                <w:sz w:val="24"/>
              </w:rPr>
              <w:t>UKUPNO</w:t>
            </w:r>
          </w:p>
        </w:tc>
        <w:tc>
          <w:tcPr>
            <w:tcW w:w="1832" w:type="dxa"/>
            <w:tcBorders>
              <w:left w:val="single" w:sz="2" w:space="0" w:color="000000"/>
              <w:bottom w:val="single" w:sz="12" w:space="0" w:color="000000"/>
              <w:right w:val="single" w:sz="2" w:space="0" w:color="000000"/>
            </w:tcBorders>
            <w:shd w:val="clear" w:color="auto" w:fill="C0C0C0"/>
          </w:tcPr>
          <w:p>
            <w:pPr>
              <w:pStyle w:val="TableParagraph"/>
              <w:spacing w:before="75"/>
              <w:ind w:left="422"/>
              <w:rPr>
                <w:rFonts w:ascii="Times New Roman"/>
                <w:b/>
                <w:sz w:val="24"/>
              </w:rPr>
            </w:pPr>
            <w:r>
              <w:rPr>
                <w:rFonts w:ascii="Times New Roman"/>
                <w:b/>
                <w:sz w:val="24"/>
              </w:rPr>
              <w:t>-1.078.217,54</w:t>
            </w:r>
          </w:p>
        </w:tc>
        <w:tc>
          <w:tcPr>
            <w:tcW w:w="1833" w:type="dxa"/>
            <w:tcBorders>
              <w:left w:val="single" w:sz="2" w:space="0" w:color="000000"/>
              <w:bottom w:val="single" w:sz="12" w:space="0" w:color="000000"/>
              <w:right w:val="single" w:sz="2" w:space="0" w:color="000000"/>
            </w:tcBorders>
            <w:shd w:val="clear" w:color="auto" w:fill="C0C0C0"/>
          </w:tcPr>
          <w:p>
            <w:pPr>
              <w:pStyle w:val="TableParagraph"/>
              <w:spacing w:before="75"/>
              <w:ind w:left="511"/>
              <w:rPr>
                <w:rFonts w:ascii="Times New Roman"/>
                <w:b/>
                <w:sz w:val="24"/>
              </w:rPr>
            </w:pPr>
            <w:r>
              <w:rPr>
                <w:rFonts w:ascii="Times New Roman"/>
                <w:b/>
                <w:sz w:val="24"/>
              </w:rPr>
              <w:t>4.284.968,60</w:t>
            </w:r>
          </w:p>
        </w:tc>
        <w:tc>
          <w:tcPr>
            <w:tcW w:w="1833" w:type="dxa"/>
            <w:tcBorders>
              <w:left w:val="single" w:sz="2" w:space="0" w:color="000000"/>
              <w:bottom w:val="single" w:sz="12" w:space="0" w:color="000000"/>
              <w:right w:val="single" w:sz="2" w:space="0" w:color="000000"/>
            </w:tcBorders>
            <w:shd w:val="clear" w:color="auto" w:fill="C0C0C0"/>
          </w:tcPr>
          <w:p>
            <w:pPr>
              <w:pStyle w:val="TableParagraph"/>
              <w:spacing w:before="71"/>
              <w:ind w:left="495"/>
              <w:rPr>
                <w:rFonts w:ascii="Times New Roman"/>
                <w:b/>
                <w:sz w:val="24"/>
              </w:rPr>
            </w:pPr>
            <w:r>
              <w:rPr>
                <w:rFonts w:ascii="Times New Roman"/>
                <w:b/>
                <w:sz w:val="24"/>
              </w:rPr>
              <w:t>4.284.968,60</w:t>
            </w:r>
          </w:p>
        </w:tc>
        <w:tc>
          <w:tcPr>
            <w:tcW w:w="1832" w:type="dxa"/>
            <w:tcBorders>
              <w:left w:val="single" w:sz="2" w:space="0" w:color="000000"/>
              <w:bottom w:val="single" w:sz="12" w:space="0" w:color="000000"/>
              <w:right w:val="single" w:sz="2" w:space="0" w:color="000000"/>
            </w:tcBorders>
            <w:shd w:val="clear" w:color="auto" w:fill="C0C0C0"/>
          </w:tcPr>
          <w:p>
            <w:pPr>
              <w:pStyle w:val="TableParagraph"/>
              <w:spacing w:before="75"/>
              <w:ind w:left="508"/>
              <w:rPr>
                <w:rFonts w:ascii="Times New Roman"/>
                <w:b/>
                <w:sz w:val="24"/>
              </w:rPr>
            </w:pPr>
            <w:r>
              <w:rPr>
                <w:rFonts w:ascii="Times New Roman"/>
                <w:b/>
                <w:sz w:val="24"/>
              </w:rPr>
              <w:t>4.280.129,66</w:t>
            </w:r>
          </w:p>
        </w:tc>
        <w:tc>
          <w:tcPr>
            <w:tcW w:w="1116" w:type="dxa"/>
            <w:tcBorders>
              <w:left w:val="single" w:sz="2" w:space="0" w:color="000000"/>
              <w:bottom w:val="single" w:sz="12" w:space="0" w:color="000000"/>
              <w:right w:val="single" w:sz="2" w:space="0" w:color="000000"/>
            </w:tcBorders>
            <w:shd w:val="clear" w:color="auto" w:fill="C0C0C0"/>
          </w:tcPr>
          <w:p>
            <w:pPr>
              <w:pStyle w:val="TableParagraph"/>
              <w:spacing w:before="79"/>
              <w:ind w:left="147" w:right="-29"/>
              <w:rPr>
                <w:rFonts w:ascii="Times New Roman"/>
                <w:b/>
                <w:sz w:val="24"/>
              </w:rPr>
            </w:pPr>
            <w:r>
              <w:rPr>
                <w:rFonts w:ascii="Times New Roman"/>
                <w:b/>
                <w:sz w:val="24"/>
              </w:rPr>
              <w:t>-396,96%</w:t>
            </w:r>
          </w:p>
        </w:tc>
        <w:tc>
          <w:tcPr>
            <w:tcW w:w="1119" w:type="dxa"/>
            <w:tcBorders>
              <w:left w:val="single" w:sz="2" w:space="0" w:color="000000"/>
              <w:bottom w:val="single" w:sz="12" w:space="0" w:color="000000"/>
              <w:right w:val="nil"/>
            </w:tcBorders>
            <w:shd w:val="clear" w:color="auto" w:fill="C0C0C0"/>
          </w:tcPr>
          <w:p>
            <w:pPr>
              <w:pStyle w:val="TableParagraph"/>
              <w:spacing w:before="79"/>
              <w:ind w:left="327"/>
              <w:rPr>
                <w:rFonts w:ascii="Times New Roman"/>
                <w:b/>
                <w:sz w:val="24"/>
              </w:rPr>
            </w:pPr>
            <w:r>
              <w:rPr>
                <w:rFonts w:ascii="Times New Roman"/>
                <w:b/>
                <w:sz w:val="24"/>
              </w:rPr>
              <w:t>99,89%</w:t>
            </w:r>
          </w:p>
        </w:tc>
      </w:tr>
    </w:tbl>
    <w:p>
      <w:pPr>
        <w:spacing w:after="0"/>
        <w:rPr>
          <w:rFonts w:ascii="Times New Roman"/>
          <w:sz w:val="24"/>
        </w:rPr>
        <w:sectPr>
          <w:pgSz w:w="16840" w:h="11910" w:orient="landscape"/>
          <w:pgMar w:top="1100" w:bottom="280" w:left="720" w:right="480"/>
        </w:sectPr>
      </w:pPr>
    </w:p>
    <w:tbl>
      <w:tblPr>
        <w:tblW w:w="0" w:type="auto"/>
        <w:jc w:val="left"/>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399"/>
        <w:gridCol w:w="4674"/>
        <w:gridCol w:w="1834"/>
        <w:gridCol w:w="1830"/>
        <w:gridCol w:w="1834"/>
        <w:gridCol w:w="1832"/>
        <w:gridCol w:w="1116"/>
        <w:gridCol w:w="1120"/>
      </w:tblGrid>
      <w:tr>
        <w:trPr>
          <w:trHeight w:val="823" w:hRule="atLeast"/>
        </w:trPr>
        <w:tc>
          <w:tcPr>
            <w:tcW w:w="15374" w:type="dxa"/>
            <w:gridSpan w:val="9"/>
            <w:tcBorders>
              <w:left w:val="nil"/>
              <w:bottom w:val="single" w:sz="12" w:space="0" w:color="000000"/>
              <w:right w:val="nil"/>
            </w:tcBorders>
            <w:shd w:val="clear" w:color="auto" w:fill="C0C0C0"/>
          </w:tcPr>
          <w:p>
            <w:pPr>
              <w:pStyle w:val="TableParagraph"/>
              <w:spacing w:before="65"/>
              <w:ind w:left="1651"/>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5434"/>
              <w:rPr>
                <w:rFonts w:ascii="Times New Roman" w:hAnsi="Times New Roman"/>
                <w:sz w:val="22"/>
              </w:rPr>
            </w:pPr>
            <w:r>
              <w:rPr>
                <w:rFonts w:ascii="Times New Roman" w:hAnsi="Times New Roman"/>
                <w:sz w:val="22"/>
              </w:rPr>
              <w:t>A. RAČUN PRIHODA I RASHODA - RASHODI</w:t>
            </w:r>
          </w:p>
        </w:tc>
      </w:tr>
      <w:tr>
        <w:trPr>
          <w:trHeight w:val="840" w:hRule="atLeast"/>
        </w:trPr>
        <w:tc>
          <w:tcPr>
            <w:tcW w:w="1134"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8"/>
              <w:ind w:left="233" w:right="230" w:hanging="47"/>
              <w:jc w:val="center"/>
              <w:rPr>
                <w:sz w:val="20"/>
              </w:rPr>
            </w:pPr>
            <w:r>
              <w:rPr>
                <w:sz w:val="20"/>
              </w:rPr>
              <w:t>Račun/ Pozicija</w:t>
            </w:r>
          </w:p>
          <w:p>
            <w:pPr>
              <w:pStyle w:val="TableParagraph"/>
              <w:spacing w:before="87"/>
              <w:ind w:left="16"/>
              <w:jc w:val="center"/>
              <w:rPr>
                <w:sz w:val="18"/>
              </w:rPr>
            </w:pPr>
            <w:r>
              <w:rPr>
                <w:sz w:val="18"/>
              </w:rPr>
              <w:t>1</w:t>
            </w:r>
          </w:p>
        </w:tc>
        <w:tc>
          <w:tcPr>
            <w:tcW w:w="467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36" w:right="2091"/>
              <w:jc w:val="center"/>
              <w:rPr>
                <w:sz w:val="20"/>
              </w:rPr>
            </w:pPr>
            <w:r>
              <w:rPr>
                <w:sz w:val="20"/>
              </w:rPr>
              <w:t>Opis</w:t>
            </w:r>
          </w:p>
          <w:p>
            <w:pPr>
              <w:pStyle w:val="TableParagraph"/>
              <w:rPr>
                <w:rFonts w:ascii="Arial"/>
                <w:sz w:val="29"/>
              </w:rPr>
            </w:pPr>
          </w:p>
          <w:p>
            <w:pPr>
              <w:pStyle w:val="TableParagraph"/>
              <w:spacing w:before="1"/>
              <w:ind w:left="44"/>
              <w:jc w:val="center"/>
              <w:rPr>
                <w:sz w:val="18"/>
              </w:rPr>
            </w:pPr>
            <w:r>
              <w:rPr>
                <w:sz w:val="18"/>
              </w:rPr>
              <w:t>2</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4"/>
              <w:ind w:left="148" w:right="130"/>
              <w:jc w:val="center"/>
              <w:rPr>
                <w:sz w:val="20"/>
              </w:rPr>
            </w:pPr>
            <w:r>
              <w:rPr>
                <w:sz w:val="20"/>
              </w:rPr>
              <w:t>Izvršenje 01.01.-</w:t>
            </w:r>
          </w:p>
          <w:p>
            <w:pPr>
              <w:pStyle w:val="TableParagraph"/>
              <w:spacing w:line="241" w:lineRule="exact"/>
              <w:ind w:left="148" w:right="132"/>
              <w:jc w:val="center"/>
              <w:rPr>
                <w:sz w:val="20"/>
              </w:rPr>
            </w:pPr>
            <w:r>
              <w:rPr>
                <w:sz w:val="20"/>
              </w:rPr>
              <w:t>30.06.2016.</w:t>
            </w:r>
          </w:p>
          <w:p>
            <w:pPr>
              <w:pStyle w:val="TableParagraph"/>
              <w:spacing w:before="87"/>
              <w:ind w:left="15"/>
              <w:jc w:val="center"/>
              <w:rPr>
                <w:sz w:val="18"/>
              </w:rPr>
            </w:pPr>
            <w:r>
              <w:rPr>
                <w:sz w:val="18"/>
              </w:rPr>
              <w:t>3</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34" w:right="257"/>
              <w:jc w:val="center"/>
              <w:rPr>
                <w:sz w:val="20"/>
              </w:rPr>
            </w:pPr>
            <w:r>
              <w:rPr>
                <w:sz w:val="20"/>
              </w:rPr>
              <w:t>Izvorni plan za 2017. godinu</w:t>
            </w:r>
          </w:p>
          <w:p>
            <w:pPr>
              <w:pStyle w:val="TableParagraph"/>
              <w:spacing w:before="85"/>
              <w:ind w:left="33"/>
              <w:jc w:val="center"/>
              <w:rPr>
                <w:sz w:val="18"/>
              </w:rPr>
            </w:pPr>
            <w:r>
              <w:rPr>
                <w:sz w:val="18"/>
              </w:rPr>
              <w:t>4</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77" w:right="136"/>
              <w:jc w:val="center"/>
              <w:rPr>
                <w:sz w:val="20"/>
              </w:rPr>
            </w:pPr>
            <w:r>
              <w:rPr>
                <w:sz w:val="20"/>
              </w:rPr>
              <w:t>Tekući plan za 2017. godinu</w:t>
            </w:r>
          </w:p>
          <w:p>
            <w:pPr>
              <w:pStyle w:val="TableParagraph"/>
              <w:spacing w:before="91"/>
              <w:jc w:val="center"/>
              <w:rPr>
                <w:sz w:val="18"/>
              </w:rPr>
            </w:pPr>
            <w:r>
              <w:rPr>
                <w:sz w:val="18"/>
              </w:rPr>
              <w:t>5</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0"/>
              <w:ind w:left="151" w:right="126"/>
              <w:jc w:val="center"/>
              <w:rPr>
                <w:sz w:val="20"/>
              </w:rPr>
            </w:pPr>
            <w:r>
              <w:rPr>
                <w:sz w:val="20"/>
              </w:rPr>
              <w:t>Izvršenje 01.01.-</w:t>
            </w:r>
          </w:p>
          <w:p>
            <w:pPr>
              <w:pStyle w:val="TableParagraph"/>
              <w:spacing w:line="241" w:lineRule="exact"/>
              <w:ind w:left="151" w:right="128"/>
              <w:jc w:val="center"/>
              <w:rPr>
                <w:sz w:val="20"/>
              </w:rPr>
            </w:pPr>
            <w:r>
              <w:rPr>
                <w:sz w:val="20"/>
              </w:rPr>
              <w:t>30.06.2017.</w:t>
            </w:r>
          </w:p>
          <w:p>
            <w:pPr>
              <w:pStyle w:val="TableParagraph"/>
              <w:spacing w:before="86"/>
              <w:ind w:left="23"/>
              <w:jc w:val="center"/>
              <w:rPr>
                <w:sz w:val="18"/>
              </w:rPr>
            </w:pPr>
            <w:r>
              <w:rPr>
                <w:sz w:val="18"/>
              </w:rPr>
              <w:t>6</w:t>
            </w:r>
          </w:p>
        </w:tc>
        <w:tc>
          <w:tcPr>
            <w:tcW w:w="1116"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68" w:right="249"/>
              <w:jc w:val="center"/>
              <w:rPr>
                <w:sz w:val="20"/>
              </w:rPr>
            </w:pPr>
            <w:r>
              <w:rPr>
                <w:sz w:val="20"/>
              </w:rPr>
              <w:t>Indeks</w:t>
            </w:r>
            <w:r>
              <w:rPr>
                <w:w w:val="99"/>
                <w:sz w:val="20"/>
              </w:rPr>
              <w:t> </w:t>
            </w:r>
            <w:r>
              <w:rPr>
                <w:sz w:val="20"/>
              </w:rPr>
              <w:t>6/3</w:t>
            </w:r>
          </w:p>
          <w:p>
            <w:pPr>
              <w:pStyle w:val="TableParagraph"/>
              <w:spacing w:before="85"/>
              <w:ind w:left="13"/>
              <w:jc w:val="center"/>
              <w:rPr>
                <w:sz w:val="18"/>
              </w:rPr>
            </w:pPr>
            <w:r>
              <w:rPr>
                <w:sz w:val="18"/>
              </w:rPr>
              <w:t>7</w:t>
            </w:r>
          </w:p>
        </w:tc>
        <w:tc>
          <w:tcPr>
            <w:tcW w:w="1120"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58" w:right="265"/>
              <w:jc w:val="center"/>
              <w:rPr>
                <w:sz w:val="20"/>
              </w:rPr>
            </w:pPr>
            <w:r>
              <w:rPr>
                <w:sz w:val="20"/>
              </w:rPr>
              <w:t>Indeks</w:t>
            </w:r>
            <w:r>
              <w:rPr>
                <w:w w:val="99"/>
                <w:sz w:val="20"/>
              </w:rPr>
              <w:t> </w:t>
            </w:r>
            <w:r>
              <w:rPr>
                <w:sz w:val="20"/>
              </w:rPr>
              <w:t>6/5</w:t>
            </w:r>
          </w:p>
          <w:p>
            <w:pPr>
              <w:pStyle w:val="TableParagraph"/>
              <w:spacing w:before="85"/>
              <w:ind w:right="10"/>
              <w:jc w:val="center"/>
              <w:rPr>
                <w:sz w:val="18"/>
              </w:rPr>
            </w:pPr>
            <w:r>
              <w:rPr>
                <w:sz w:val="18"/>
              </w:rPr>
              <w:t>8</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line="236" w:lineRule="exact" w:before="9"/>
              <w:ind w:right="5"/>
              <w:jc w:val="right"/>
              <w:rPr>
                <w:b/>
                <w:sz w:val="20"/>
              </w:rPr>
            </w:pPr>
            <w:r>
              <w:rPr>
                <w:b/>
                <w:sz w:val="20"/>
              </w:rPr>
              <w:t>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left="88"/>
              <w:rPr>
                <w:b/>
                <w:sz w:val="20"/>
              </w:rPr>
            </w:pPr>
            <w:r>
              <w:rPr>
                <w:b/>
                <w:sz w:val="20"/>
              </w:rPr>
              <w:t>Rashodi poslovanja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right="61"/>
              <w:jc w:val="right"/>
              <w:rPr>
                <w:b/>
                <w:sz w:val="20"/>
              </w:rPr>
            </w:pPr>
            <w:r>
              <w:rPr>
                <w:b/>
                <w:sz w:val="20"/>
              </w:rPr>
              <w:t>5.885.070,93</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right="50"/>
              <w:jc w:val="right"/>
              <w:rPr>
                <w:b/>
                <w:sz w:val="20"/>
              </w:rPr>
            </w:pPr>
            <w:r>
              <w:rPr>
                <w:b/>
                <w:sz w:val="20"/>
              </w:rPr>
              <w:t>20.018.786,88</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right="69"/>
              <w:jc w:val="right"/>
              <w:rPr>
                <w:b/>
                <w:sz w:val="20"/>
              </w:rPr>
            </w:pPr>
            <w:r>
              <w:rPr>
                <w:b/>
                <w:sz w:val="20"/>
              </w:rPr>
              <w:t>20.092.786,88</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right="56"/>
              <w:jc w:val="right"/>
              <w:rPr>
                <w:b/>
                <w:sz w:val="20"/>
              </w:rPr>
            </w:pPr>
            <w:r>
              <w:rPr>
                <w:b/>
                <w:sz w:val="20"/>
              </w:rPr>
              <w:t>9.690.085,13</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line="236" w:lineRule="exact" w:before="9"/>
              <w:ind w:right="28"/>
              <w:jc w:val="right"/>
              <w:rPr>
                <w:b/>
                <w:sz w:val="20"/>
              </w:rPr>
            </w:pPr>
            <w:r>
              <w:rPr>
                <w:b/>
                <w:sz w:val="20"/>
              </w:rPr>
              <w:t>164,66%</w:t>
            </w:r>
          </w:p>
        </w:tc>
        <w:tc>
          <w:tcPr>
            <w:tcW w:w="1120" w:type="dxa"/>
            <w:tcBorders>
              <w:top w:val="single" w:sz="8" w:space="0" w:color="000000"/>
              <w:left w:val="single" w:sz="2" w:space="0" w:color="000000"/>
              <w:bottom w:val="single" w:sz="8" w:space="0" w:color="000000"/>
              <w:right w:val="nil"/>
            </w:tcBorders>
          </w:tcPr>
          <w:p>
            <w:pPr>
              <w:pStyle w:val="TableParagraph"/>
              <w:spacing w:line="236" w:lineRule="exact" w:before="9"/>
              <w:ind w:right="32"/>
              <w:jc w:val="right"/>
              <w:rPr>
                <w:b/>
                <w:sz w:val="20"/>
              </w:rPr>
            </w:pPr>
            <w:r>
              <w:rPr>
                <w:b/>
                <w:sz w:val="20"/>
              </w:rPr>
              <w:t>48,23%</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5"/>
              <w:jc w:val="right"/>
              <w:rPr>
                <w:b/>
                <w:sz w:val="18"/>
              </w:rPr>
            </w:pPr>
            <w:r>
              <w:rPr>
                <w:b/>
                <w:sz w:val="18"/>
              </w:rPr>
              <w:t>31</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88"/>
              <w:rPr>
                <w:b/>
                <w:sz w:val="18"/>
              </w:rPr>
            </w:pPr>
            <w:r>
              <w:rPr>
                <w:b/>
                <w:sz w:val="18"/>
              </w:rPr>
              <w:t>Rashodi za zaposlene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5"/>
              <w:jc w:val="right"/>
              <w:rPr>
                <w:b/>
                <w:sz w:val="18"/>
              </w:rPr>
            </w:pPr>
            <w:r>
              <w:rPr>
                <w:b/>
                <w:sz w:val="18"/>
              </w:rPr>
              <w:t>2.093.167,12</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4"/>
              <w:jc w:val="right"/>
              <w:rPr>
                <w:b/>
                <w:sz w:val="18"/>
              </w:rPr>
            </w:pPr>
            <w:r>
              <w:rPr>
                <w:b/>
                <w:sz w:val="18"/>
              </w:rPr>
              <w:t>5.362.768,86</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72"/>
              <w:jc w:val="right"/>
              <w:rPr>
                <w:b/>
                <w:sz w:val="18"/>
              </w:rPr>
            </w:pPr>
            <w:r>
              <w:rPr>
                <w:b/>
                <w:sz w:val="18"/>
              </w:rPr>
              <w:t>5.362.768,86</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60"/>
              <w:jc w:val="right"/>
              <w:rPr>
                <w:b/>
                <w:sz w:val="18"/>
              </w:rPr>
            </w:pPr>
            <w:r>
              <w:rPr>
                <w:b/>
                <w:sz w:val="18"/>
              </w:rPr>
              <w:t>2.167.878,21</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9"/>
              <w:ind w:right="29"/>
              <w:jc w:val="right"/>
              <w:rPr>
                <w:b/>
                <w:sz w:val="18"/>
              </w:rPr>
            </w:pPr>
            <w:r>
              <w:rPr>
                <w:b/>
                <w:sz w:val="18"/>
              </w:rPr>
              <w:t>103,57%</w:t>
            </w:r>
          </w:p>
        </w:tc>
        <w:tc>
          <w:tcPr>
            <w:tcW w:w="1120" w:type="dxa"/>
            <w:tcBorders>
              <w:top w:val="single" w:sz="8" w:space="0" w:color="000000"/>
              <w:left w:val="single" w:sz="2" w:space="0" w:color="000000"/>
              <w:bottom w:val="single" w:sz="12" w:space="0" w:color="000000"/>
              <w:right w:val="nil"/>
            </w:tcBorders>
          </w:tcPr>
          <w:p>
            <w:pPr>
              <w:pStyle w:val="TableParagraph"/>
              <w:spacing w:before="9"/>
              <w:ind w:right="33"/>
              <w:jc w:val="right"/>
              <w:rPr>
                <w:b/>
                <w:sz w:val="18"/>
              </w:rPr>
            </w:pPr>
            <w:r>
              <w:rPr>
                <w:b/>
                <w:sz w:val="18"/>
              </w:rPr>
              <w:t>40,42%</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311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Plaće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8"/>
              </w:rPr>
            </w:pPr>
            <w:r>
              <w:rPr>
                <w:sz w:val="18"/>
              </w:rPr>
              <w:t>1.748.094,15</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9"/>
              <w:jc w:val="right"/>
              <w:rPr>
                <w:sz w:val="18"/>
              </w:rPr>
            </w:pPr>
            <w:r>
              <w:rPr>
                <w:sz w:val="18"/>
              </w:rPr>
              <w:t>4.280.334,86</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8"/>
              </w:rPr>
            </w:pPr>
            <w:r>
              <w:rPr>
                <w:sz w:val="18"/>
              </w:rPr>
              <w:t>4.280.334,86</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8"/>
              </w:rPr>
            </w:pPr>
            <w:r>
              <w:rPr>
                <w:sz w:val="18"/>
              </w:rPr>
              <w:t>1.843.248,05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105,44%</w:t>
            </w:r>
          </w:p>
        </w:tc>
        <w:tc>
          <w:tcPr>
            <w:tcW w:w="1120" w:type="dxa"/>
            <w:tcBorders>
              <w:top w:val="single" w:sz="12" w:space="0" w:color="000000"/>
              <w:left w:val="single" w:sz="2" w:space="0" w:color="000000"/>
              <w:bottom w:val="single" w:sz="12" w:space="0" w:color="000000"/>
              <w:right w:val="nil"/>
            </w:tcBorders>
          </w:tcPr>
          <w:p>
            <w:pPr>
              <w:pStyle w:val="TableParagraph"/>
              <w:spacing w:before="4"/>
              <w:ind w:right="35"/>
              <w:jc w:val="right"/>
              <w:rPr>
                <w:sz w:val="16"/>
              </w:rPr>
            </w:pPr>
            <w:r>
              <w:rPr>
                <w:sz w:val="16"/>
              </w:rPr>
              <w:t>43,06%</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3111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Plaće za redovan rad</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8"/>
              </w:rPr>
            </w:pPr>
            <w:r>
              <w:rPr>
                <w:sz w:val="18"/>
              </w:rPr>
              <w:t>1.748.094,15</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8"/>
              </w:rPr>
            </w:pPr>
            <w:r>
              <w:rPr>
                <w:sz w:val="18"/>
              </w:rPr>
              <w:t>1.843.248,05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105,44%</w:t>
            </w:r>
          </w:p>
        </w:tc>
        <w:tc>
          <w:tcPr>
            <w:tcW w:w="1120"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312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Ostali rashodi za zaposlene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52.089,01</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0"/>
              <w:jc w:val="right"/>
              <w:rPr>
                <w:sz w:val="18"/>
              </w:rPr>
            </w:pPr>
            <w:r>
              <w:rPr>
                <w:sz w:val="18"/>
              </w:rPr>
              <w:t>216.900,00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8"/>
              </w:rPr>
            </w:pPr>
            <w:r>
              <w:rPr>
                <w:sz w:val="18"/>
              </w:rPr>
              <w:t>216.900,00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25.751,73</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30"/>
              <w:jc w:val="right"/>
              <w:rPr>
                <w:sz w:val="16"/>
              </w:rPr>
            </w:pPr>
            <w:r>
              <w:rPr>
                <w:sz w:val="16"/>
              </w:rPr>
              <w:t>49,44%</w:t>
            </w:r>
          </w:p>
        </w:tc>
        <w:tc>
          <w:tcPr>
            <w:tcW w:w="1120" w:type="dxa"/>
            <w:tcBorders>
              <w:top w:val="single" w:sz="12" w:space="0" w:color="000000"/>
              <w:left w:val="single" w:sz="2" w:space="0" w:color="000000"/>
              <w:bottom w:val="single" w:sz="12" w:space="0" w:color="000000"/>
              <w:right w:val="nil"/>
            </w:tcBorders>
          </w:tcPr>
          <w:p>
            <w:pPr>
              <w:pStyle w:val="TableParagraph"/>
              <w:spacing w:before="5"/>
              <w:ind w:right="35"/>
              <w:jc w:val="right"/>
              <w:rPr>
                <w:sz w:val="16"/>
              </w:rPr>
            </w:pPr>
            <w:r>
              <w:rPr>
                <w:sz w:val="16"/>
              </w:rPr>
              <w:t>11,87%</w:t>
            </w: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3"/>
              <w:jc w:val="right"/>
              <w:rPr>
                <w:sz w:val="18"/>
              </w:rPr>
            </w:pPr>
            <w:r>
              <w:rPr>
                <w:sz w:val="18"/>
              </w:rPr>
              <w:t>3121</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Pr>
                <w:sz w:val="18"/>
              </w:rPr>
            </w:pPr>
            <w:r>
              <w:rPr>
                <w:sz w:val="18"/>
              </w:rPr>
              <w:t>Ostali rashodi za zaposlene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2"/>
              <w:jc w:val="right"/>
              <w:rPr>
                <w:sz w:val="18"/>
              </w:rPr>
            </w:pPr>
            <w:r>
              <w:rPr>
                <w:sz w:val="18"/>
              </w:rPr>
              <w:t>52.089,01</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7"/>
              <w:jc w:val="right"/>
              <w:rPr>
                <w:sz w:val="18"/>
              </w:rPr>
            </w:pPr>
            <w:r>
              <w:rPr>
                <w:sz w:val="18"/>
              </w:rPr>
              <w:t>25.751,73</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4"/>
              <w:ind w:right="30"/>
              <w:jc w:val="right"/>
              <w:rPr>
                <w:sz w:val="16"/>
              </w:rPr>
            </w:pPr>
            <w:r>
              <w:rPr>
                <w:sz w:val="16"/>
              </w:rPr>
              <w:t>49,44%</w:t>
            </w:r>
          </w:p>
        </w:tc>
        <w:tc>
          <w:tcPr>
            <w:tcW w:w="1120"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4"/>
              <w:jc w:val="right"/>
              <w:rPr>
                <w:sz w:val="18"/>
              </w:rPr>
            </w:pPr>
            <w:r>
              <w:rPr>
                <w:sz w:val="18"/>
              </w:rPr>
              <w:t>313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sz w:val="18"/>
              </w:rPr>
            </w:pPr>
            <w:r>
              <w:rPr>
                <w:sz w:val="18"/>
              </w:rPr>
              <w:t>Doprinosi na plaće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2"/>
              <w:jc w:val="right"/>
              <w:rPr>
                <w:sz w:val="18"/>
              </w:rPr>
            </w:pPr>
            <w:r>
              <w:rPr>
                <w:sz w:val="18"/>
              </w:rPr>
              <w:t>292.983,96</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0"/>
              <w:jc w:val="right"/>
              <w:rPr>
                <w:sz w:val="18"/>
              </w:rPr>
            </w:pPr>
            <w:r>
              <w:rPr>
                <w:sz w:val="18"/>
              </w:rPr>
              <w:t>865.534,00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70"/>
              <w:jc w:val="right"/>
              <w:rPr>
                <w:sz w:val="18"/>
              </w:rPr>
            </w:pPr>
            <w:r>
              <w:rPr>
                <w:sz w:val="18"/>
              </w:rPr>
              <w:t>865.534,00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8"/>
              </w:rPr>
            </w:pPr>
            <w:r>
              <w:rPr>
                <w:sz w:val="18"/>
              </w:rPr>
              <w:t>298.878,43</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30"/>
              <w:jc w:val="right"/>
              <w:rPr>
                <w:sz w:val="16"/>
              </w:rPr>
            </w:pPr>
            <w:r>
              <w:rPr>
                <w:sz w:val="16"/>
              </w:rPr>
              <w:t>102,01%</w:t>
            </w:r>
          </w:p>
        </w:tc>
        <w:tc>
          <w:tcPr>
            <w:tcW w:w="1120" w:type="dxa"/>
            <w:tcBorders>
              <w:top w:val="single" w:sz="8" w:space="0" w:color="000000"/>
              <w:left w:val="single" w:sz="2" w:space="0" w:color="000000"/>
              <w:bottom w:val="single" w:sz="8" w:space="0" w:color="000000"/>
              <w:right w:val="nil"/>
            </w:tcBorders>
          </w:tcPr>
          <w:p>
            <w:pPr>
              <w:pStyle w:val="TableParagraph"/>
              <w:spacing w:before="9"/>
              <w:ind w:right="35"/>
              <w:jc w:val="right"/>
              <w:rPr>
                <w:sz w:val="16"/>
              </w:rPr>
            </w:pPr>
            <w:r>
              <w:rPr>
                <w:sz w:val="16"/>
              </w:rPr>
              <w:t>34,53%</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8"/>
              </w:rPr>
            </w:pPr>
            <w:r>
              <w:rPr>
                <w:sz w:val="18"/>
              </w:rPr>
              <w:t>3132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sz w:val="18"/>
              </w:rPr>
            </w:pPr>
            <w:r>
              <w:rPr>
                <w:sz w:val="18"/>
              </w:rPr>
              <w:t>Doprinosi za zdravstveno osiguranje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2"/>
              <w:jc w:val="right"/>
              <w:rPr>
                <w:sz w:val="18"/>
              </w:rPr>
            </w:pPr>
            <w:r>
              <w:rPr>
                <w:sz w:val="18"/>
              </w:rPr>
              <w:t>264.026,32</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8"/>
              </w:rPr>
            </w:pPr>
            <w:r>
              <w:rPr>
                <w:sz w:val="18"/>
              </w:rPr>
              <w:t>269.338,00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30"/>
              <w:jc w:val="right"/>
              <w:rPr>
                <w:sz w:val="16"/>
              </w:rPr>
            </w:pPr>
            <w:r>
              <w:rPr>
                <w:sz w:val="16"/>
              </w:rPr>
              <w:t>102,01%</w:t>
            </w:r>
          </w:p>
        </w:tc>
        <w:tc>
          <w:tcPr>
            <w:tcW w:w="1120"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3"/>
              <w:jc w:val="right"/>
              <w:rPr>
                <w:sz w:val="18"/>
              </w:rPr>
            </w:pPr>
            <w:r>
              <w:rPr>
                <w:sz w:val="18"/>
              </w:rPr>
              <w:t>3133</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88"/>
              <w:rPr>
                <w:sz w:val="18"/>
              </w:rPr>
            </w:pPr>
            <w:r>
              <w:rPr>
                <w:sz w:val="18"/>
              </w:rPr>
              <w:t>Doprinosi za obvezno osiguranje u slučaju nezaposlenosti</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2"/>
              <w:jc w:val="right"/>
              <w:rPr>
                <w:sz w:val="18"/>
              </w:rPr>
            </w:pPr>
            <w:r>
              <w:rPr>
                <w:sz w:val="18"/>
              </w:rPr>
              <w:t>28.957,64</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57"/>
              <w:jc w:val="right"/>
              <w:rPr>
                <w:sz w:val="18"/>
              </w:rPr>
            </w:pPr>
            <w:r>
              <w:rPr>
                <w:sz w:val="18"/>
              </w:rPr>
              <w:t>29.540,43</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30"/>
              <w:jc w:val="right"/>
              <w:rPr>
                <w:sz w:val="16"/>
              </w:rPr>
            </w:pPr>
            <w:r>
              <w:rPr>
                <w:sz w:val="16"/>
              </w:rPr>
              <w:t>102,01%</w:t>
            </w:r>
          </w:p>
        </w:tc>
        <w:tc>
          <w:tcPr>
            <w:tcW w:w="1120"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8"/>
              </w:rPr>
            </w:pPr>
            <w:r>
              <w:rPr>
                <w:b/>
                <w:sz w:val="18"/>
              </w:rPr>
              <w:t>32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b/>
                <w:sz w:val="18"/>
              </w:rPr>
            </w:pPr>
            <w:r>
              <w:rPr>
                <w:b/>
                <w:sz w:val="18"/>
              </w:rPr>
              <w:t>Materijalni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8"/>
              </w:rPr>
            </w:pPr>
            <w:r>
              <w:rPr>
                <w:b/>
                <w:sz w:val="18"/>
              </w:rPr>
              <w:t>2.545.407,72</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8"/>
              </w:rPr>
            </w:pPr>
            <w:r>
              <w:rPr>
                <w:b/>
                <w:sz w:val="18"/>
              </w:rPr>
              <w:t>8.201.518,02</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b/>
                <w:sz w:val="18"/>
              </w:rPr>
            </w:pPr>
            <w:r>
              <w:rPr>
                <w:b/>
                <w:sz w:val="18"/>
              </w:rPr>
              <w:t>8.291.518,02</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8"/>
              </w:rPr>
            </w:pPr>
            <w:r>
              <w:rPr>
                <w:b/>
                <w:sz w:val="18"/>
              </w:rPr>
              <w:t>3.915.057,86</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b/>
                <w:sz w:val="18"/>
              </w:rPr>
            </w:pPr>
            <w:r>
              <w:rPr>
                <w:b/>
                <w:sz w:val="18"/>
              </w:rPr>
              <w:t>153,81%</w:t>
            </w:r>
          </w:p>
        </w:tc>
        <w:tc>
          <w:tcPr>
            <w:tcW w:w="1120" w:type="dxa"/>
            <w:tcBorders>
              <w:top w:val="single" w:sz="12" w:space="0" w:color="000000"/>
              <w:left w:val="single" w:sz="2" w:space="0" w:color="000000"/>
              <w:bottom w:val="single" w:sz="12" w:space="0" w:color="000000"/>
              <w:right w:val="nil"/>
            </w:tcBorders>
          </w:tcPr>
          <w:p>
            <w:pPr>
              <w:pStyle w:val="TableParagraph"/>
              <w:spacing w:before="5"/>
              <w:ind w:right="33"/>
              <w:jc w:val="right"/>
              <w:rPr>
                <w:b/>
                <w:sz w:val="18"/>
              </w:rPr>
            </w:pPr>
            <w:r>
              <w:rPr>
                <w:b/>
                <w:sz w:val="18"/>
              </w:rPr>
              <w:t>47,22%</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321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Naknade troškova zaposlenima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158.540,83</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0"/>
              <w:jc w:val="right"/>
              <w:rPr>
                <w:sz w:val="18"/>
              </w:rPr>
            </w:pPr>
            <w:r>
              <w:rPr>
                <w:sz w:val="18"/>
              </w:rPr>
              <w:t>387.325,00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8"/>
              </w:rPr>
            </w:pPr>
            <w:r>
              <w:rPr>
                <w:sz w:val="18"/>
              </w:rPr>
              <w:t>387.325,00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150.290,80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94,80%</w:t>
            </w:r>
          </w:p>
        </w:tc>
        <w:tc>
          <w:tcPr>
            <w:tcW w:w="1120" w:type="dxa"/>
            <w:tcBorders>
              <w:top w:val="single" w:sz="12" w:space="0" w:color="000000"/>
              <w:left w:val="single" w:sz="2" w:space="0" w:color="000000"/>
              <w:bottom w:val="single" w:sz="12" w:space="0" w:color="000000"/>
              <w:right w:val="nil"/>
            </w:tcBorders>
          </w:tcPr>
          <w:p>
            <w:pPr>
              <w:pStyle w:val="TableParagraph"/>
              <w:spacing w:before="4"/>
              <w:ind w:right="35"/>
              <w:jc w:val="right"/>
              <w:rPr>
                <w:sz w:val="16"/>
              </w:rPr>
            </w:pPr>
            <w:r>
              <w:rPr>
                <w:sz w:val="16"/>
              </w:rPr>
              <w:t>38,80%</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3211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Službena putovanja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18.277,33</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11.539,73</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30"/>
              <w:jc w:val="right"/>
              <w:rPr>
                <w:sz w:val="16"/>
              </w:rPr>
            </w:pPr>
            <w:r>
              <w:rPr>
                <w:sz w:val="16"/>
              </w:rPr>
              <w:t>63,14%</w:t>
            </w:r>
          </w:p>
        </w:tc>
        <w:tc>
          <w:tcPr>
            <w:tcW w:w="1120"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3"/>
              <w:jc w:val="right"/>
              <w:rPr>
                <w:sz w:val="18"/>
              </w:rPr>
            </w:pPr>
            <w:r>
              <w:rPr>
                <w:sz w:val="18"/>
              </w:rPr>
              <w:t>3212</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Pr>
                <w:sz w:val="18"/>
              </w:rPr>
            </w:pPr>
            <w:r>
              <w:rPr>
                <w:sz w:val="18"/>
              </w:rPr>
              <w:t>Naknade za prijevoz, za rad na terenu i odvojeni život</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2"/>
              <w:jc w:val="right"/>
              <w:rPr>
                <w:sz w:val="18"/>
              </w:rPr>
            </w:pPr>
            <w:r>
              <w:rPr>
                <w:sz w:val="18"/>
              </w:rPr>
              <w:t>121.756,00</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7"/>
              <w:jc w:val="right"/>
              <w:rPr>
                <w:sz w:val="18"/>
              </w:rPr>
            </w:pPr>
            <w:r>
              <w:rPr>
                <w:sz w:val="18"/>
              </w:rPr>
              <w:t>126.662,08</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4"/>
              <w:ind w:right="30"/>
              <w:jc w:val="right"/>
              <w:rPr>
                <w:sz w:val="16"/>
              </w:rPr>
            </w:pPr>
            <w:r>
              <w:rPr>
                <w:sz w:val="16"/>
              </w:rPr>
              <w:t>104,03%</w:t>
            </w:r>
          </w:p>
        </w:tc>
        <w:tc>
          <w:tcPr>
            <w:tcW w:w="1120"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8"/>
              </w:rPr>
            </w:pPr>
            <w:r>
              <w:rPr>
                <w:sz w:val="18"/>
              </w:rPr>
              <w:t>3213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sz w:val="18"/>
              </w:rPr>
            </w:pPr>
            <w:r>
              <w:rPr>
                <w:sz w:val="18"/>
              </w:rPr>
              <w:t>Stručno usavršavanje zaposlenika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2"/>
              <w:jc w:val="right"/>
              <w:rPr>
                <w:sz w:val="18"/>
              </w:rPr>
            </w:pPr>
            <w:r>
              <w:rPr>
                <w:sz w:val="18"/>
              </w:rPr>
              <w:t>18.507,50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8"/>
              </w:rPr>
            </w:pPr>
            <w:r>
              <w:rPr>
                <w:sz w:val="18"/>
              </w:rPr>
              <w:t>12.088,99</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30"/>
              <w:jc w:val="right"/>
              <w:rPr>
                <w:sz w:val="16"/>
              </w:rPr>
            </w:pPr>
            <w:r>
              <w:rPr>
                <w:sz w:val="16"/>
              </w:rPr>
              <w:t>65,32%</w:t>
            </w:r>
          </w:p>
        </w:tc>
        <w:tc>
          <w:tcPr>
            <w:tcW w:w="1120"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4"/>
              <w:jc w:val="right"/>
              <w:rPr>
                <w:sz w:val="18"/>
              </w:rPr>
            </w:pPr>
            <w:r>
              <w:rPr>
                <w:sz w:val="18"/>
              </w:rPr>
              <w:t>322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sz w:val="18"/>
              </w:rPr>
            </w:pPr>
            <w:r>
              <w:rPr>
                <w:sz w:val="18"/>
              </w:rPr>
              <w:t>Rashodi za materijal i energiju</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2"/>
              <w:jc w:val="right"/>
              <w:rPr>
                <w:sz w:val="18"/>
              </w:rPr>
            </w:pPr>
            <w:r>
              <w:rPr>
                <w:sz w:val="18"/>
              </w:rPr>
              <w:t>733.325,60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9"/>
              <w:jc w:val="right"/>
              <w:rPr>
                <w:sz w:val="18"/>
              </w:rPr>
            </w:pPr>
            <w:r>
              <w:rPr>
                <w:sz w:val="18"/>
              </w:rPr>
              <w:t>1.754.546,89</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8"/>
              <w:jc w:val="right"/>
              <w:rPr>
                <w:sz w:val="18"/>
              </w:rPr>
            </w:pPr>
            <w:r>
              <w:rPr>
                <w:sz w:val="18"/>
              </w:rPr>
              <w:t>1.754.546,89</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8"/>
              </w:rPr>
            </w:pPr>
            <w:r>
              <w:rPr>
                <w:sz w:val="18"/>
              </w:rPr>
              <w:t>625.022,69</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30"/>
              <w:jc w:val="right"/>
              <w:rPr>
                <w:sz w:val="16"/>
              </w:rPr>
            </w:pPr>
            <w:r>
              <w:rPr>
                <w:sz w:val="16"/>
              </w:rPr>
              <w:t>85,23%</w:t>
            </w:r>
          </w:p>
        </w:tc>
        <w:tc>
          <w:tcPr>
            <w:tcW w:w="1120" w:type="dxa"/>
            <w:tcBorders>
              <w:top w:val="single" w:sz="8" w:space="0" w:color="000000"/>
              <w:left w:val="single" w:sz="2" w:space="0" w:color="000000"/>
              <w:bottom w:val="single" w:sz="8" w:space="0" w:color="000000"/>
              <w:right w:val="nil"/>
            </w:tcBorders>
          </w:tcPr>
          <w:p>
            <w:pPr>
              <w:pStyle w:val="TableParagraph"/>
              <w:spacing w:before="10"/>
              <w:ind w:right="35"/>
              <w:jc w:val="right"/>
              <w:rPr>
                <w:sz w:val="16"/>
              </w:rPr>
            </w:pPr>
            <w:r>
              <w:rPr>
                <w:sz w:val="16"/>
              </w:rPr>
              <w:t>35,62%</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3"/>
              <w:jc w:val="right"/>
              <w:rPr>
                <w:sz w:val="18"/>
              </w:rPr>
            </w:pPr>
            <w:r>
              <w:rPr>
                <w:sz w:val="18"/>
              </w:rPr>
              <w:t>3221</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88"/>
              <w:rPr>
                <w:sz w:val="18"/>
              </w:rPr>
            </w:pPr>
            <w:r>
              <w:rPr>
                <w:sz w:val="18"/>
              </w:rPr>
              <w:t>Uredski materijal i ostali materijalni rashodi</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2"/>
              <w:jc w:val="right"/>
              <w:rPr>
                <w:sz w:val="18"/>
              </w:rPr>
            </w:pPr>
            <w:r>
              <w:rPr>
                <w:sz w:val="18"/>
              </w:rPr>
              <w:t>68.563,75</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57"/>
              <w:jc w:val="right"/>
              <w:rPr>
                <w:sz w:val="18"/>
              </w:rPr>
            </w:pPr>
            <w:r>
              <w:rPr>
                <w:sz w:val="18"/>
              </w:rPr>
              <w:t>83.201,75</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30"/>
              <w:jc w:val="right"/>
              <w:rPr>
                <w:sz w:val="16"/>
              </w:rPr>
            </w:pPr>
            <w:r>
              <w:rPr>
                <w:sz w:val="16"/>
              </w:rPr>
              <w:t>121,35%</w:t>
            </w:r>
          </w:p>
        </w:tc>
        <w:tc>
          <w:tcPr>
            <w:tcW w:w="1120"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3222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Materijal i sirovine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186.907,22</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158.602,85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84,86%</w:t>
            </w:r>
          </w:p>
        </w:tc>
        <w:tc>
          <w:tcPr>
            <w:tcW w:w="1120"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3223</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Energija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430.856,35</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314.049,07</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72,89%</w:t>
            </w:r>
          </w:p>
        </w:tc>
        <w:tc>
          <w:tcPr>
            <w:tcW w:w="1120"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3224</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Materijal i dijelovi za tekuće i investicijsko održavanje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21.055,27</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47.167,37</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30"/>
              <w:jc w:val="right"/>
              <w:rPr>
                <w:sz w:val="16"/>
              </w:rPr>
            </w:pPr>
            <w:r>
              <w:rPr>
                <w:sz w:val="16"/>
              </w:rPr>
              <w:t>224,02%</w:t>
            </w:r>
          </w:p>
        </w:tc>
        <w:tc>
          <w:tcPr>
            <w:tcW w:w="1120"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3"/>
              <w:jc w:val="right"/>
              <w:rPr>
                <w:sz w:val="18"/>
              </w:rPr>
            </w:pPr>
            <w:r>
              <w:rPr>
                <w:sz w:val="18"/>
              </w:rPr>
              <w:t>3225</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Pr>
                <w:sz w:val="18"/>
              </w:rPr>
            </w:pPr>
            <w:r>
              <w:rPr>
                <w:sz w:val="18"/>
              </w:rPr>
              <w:t>Sitni inventar i auto gume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2"/>
              <w:jc w:val="right"/>
              <w:rPr>
                <w:sz w:val="18"/>
              </w:rPr>
            </w:pPr>
            <w:r>
              <w:rPr>
                <w:sz w:val="18"/>
              </w:rPr>
              <w:t>21.388,86</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7"/>
              <w:jc w:val="right"/>
              <w:rPr>
                <w:sz w:val="18"/>
              </w:rPr>
            </w:pPr>
            <w:r>
              <w:rPr>
                <w:sz w:val="18"/>
              </w:rPr>
              <w:t>15.286,12</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4"/>
              <w:ind w:right="30"/>
              <w:jc w:val="right"/>
              <w:rPr>
                <w:sz w:val="16"/>
              </w:rPr>
            </w:pPr>
            <w:r>
              <w:rPr>
                <w:sz w:val="16"/>
              </w:rPr>
              <w:t>71,47%</w:t>
            </w:r>
          </w:p>
        </w:tc>
        <w:tc>
          <w:tcPr>
            <w:tcW w:w="1120"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8"/>
              </w:rPr>
            </w:pPr>
            <w:r>
              <w:rPr>
                <w:sz w:val="18"/>
              </w:rPr>
              <w:t>3227</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sz w:val="18"/>
              </w:rPr>
            </w:pPr>
            <w:r>
              <w:rPr>
                <w:sz w:val="18"/>
              </w:rPr>
              <w:t>Službena, radna i zaštitna odjeća i obuća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3"/>
              <w:jc w:val="right"/>
              <w:rPr>
                <w:sz w:val="18"/>
              </w:rPr>
            </w:pPr>
            <w:r>
              <w:rPr>
                <w:sz w:val="18"/>
              </w:rPr>
              <w:t>4.554,15</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8"/>
              <w:jc w:val="right"/>
              <w:rPr>
                <w:sz w:val="18"/>
              </w:rPr>
            </w:pPr>
            <w:r>
              <w:rPr>
                <w:sz w:val="18"/>
              </w:rPr>
              <w:t>6.715,53</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30"/>
              <w:jc w:val="right"/>
              <w:rPr>
                <w:sz w:val="16"/>
              </w:rPr>
            </w:pPr>
            <w:r>
              <w:rPr>
                <w:sz w:val="16"/>
              </w:rPr>
              <w:t>147,46%</w:t>
            </w:r>
          </w:p>
        </w:tc>
        <w:tc>
          <w:tcPr>
            <w:tcW w:w="1120"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4"/>
              <w:jc w:val="right"/>
              <w:rPr>
                <w:sz w:val="18"/>
              </w:rPr>
            </w:pPr>
            <w:r>
              <w:rPr>
                <w:sz w:val="18"/>
              </w:rPr>
              <w:t>323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sz w:val="18"/>
              </w:rPr>
            </w:pPr>
            <w:r>
              <w:rPr>
                <w:sz w:val="18"/>
              </w:rPr>
              <w:t>Rashodi za usluge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0"/>
              <w:jc w:val="right"/>
              <w:rPr>
                <w:sz w:val="18"/>
              </w:rPr>
            </w:pPr>
            <w:r>
              <w:rPr>
                <w:sz w:val="18"/>
              </w:rPr>
              <w:t>1.406.725,87</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9"/>
              <w:jc w:val="right"/>
              <w:rPr>
                <w:sz w:val="18"/>
              </w:rPr>
            </w:pPr>
            <w:r>
              <w:rPr>
                <w:sz w:val="18"/>
              </w:rPr>
              <w:t>5.249.275,97</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8"/>
              <w:jc w:val="right"/>
              <w:rPr>
                <w:sz w:val="18"/>
              </w:rPr>
            </w:pPr>
            <w:r>
              <w:rPr>
                <w:sz w:val="18"/>
              </w:rPr>
              <w:t>5.244.275,97</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6"/>
              <w:jc w:val="right"/>
              <w:rPr>
                <w:sz w:val="18"/>
              </w:rPr>
            </w:pPr>
            <w:r>
              <w:rPr>
                <w:sz w:val="18"/>
              </w:rPr>
              <w:t>2.608.842,74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30"/>
              <w:jc w:val="right"/>
              <w:rPr>
                <w:sz w:val="16"/>
              </w:rPr>
            </w:pPr>
            <w:r>
              <w:rPr>
                <w:sz w:val="16"/>
              </w:rPr>
              <w:t>185,45%</w:t>
            </w:r>
          </w:p>
        </w:tc>
        <w:tc>
          <w:tcPr>
            <w:tcW w:w="1120" w:type="dxa"/>
            <w:tcBorders>
              <w:top w:val="single" w:sz="8" w:space="0" w:color="000000"/>
              <w:left w:val="single" w:sz="2" w:space="0" w:color="000000"/>
              <w:bottom w:val="single" w:sz="8" w:space="0" w:color="000000"/>
              <w:right w:val="nil"/>
            </w:tcBorders>
          </w:tcPr>
          <w:p>
            <w:pPr>
              <w:pStyle w:val="TableParagraph"/>
              <w:spacing w:before="10"/>
              <w:ind w:right="35"/>
              <w:jc w:val="right"/>
              <w:rPr>
                <w:sz w:val="16"/>
              </w:rPr>
            </w:pPr>
            <w:r>
              <w:rPr>
                <w:sz w:val="16"/>
              </w:rPr>
              <w:t>49,75%</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3"/>
              <w:jc w:val="right"/>
              <w:rPr>
                <w:sz w:val="18"/>
              </w:rPr>
            </w:pPr>
            <w:r>
              <w:rPr>
                <w:sz w:val="18"/>
              </w:rPr>
              <w:t>3231</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88"/>
              <w:rPr>
                <w:sz w:val="18"/>
              </w:rPr>
            </w:pPr>
            <w:r>
              <w:rPr>
                <w:sz w:val="18"/>
              </w:rPr>
              <w:t>Usluge telefona, pošte i prijevoza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2"/>
              <w:jc w:val="right"/>
              <w:rPr>
                <w:sz w:val="18"/>
              </w:rPr>
            </w:pPr>
            <w:r>
              <w:rPr>
                <w:sz w:val="18"/>
              </w:rPr>
              <w:t>37.148,66</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57"/>
              <w:jc w:val="right"/>
              <w:rPr>
                <w:sz w:val="18"/>
              </w:rPr>
            </w:pPr>
            <w:r>
              <w:rPr>
                <w:sz w:val="18"/>
              </w:rPr>
              <w:t>34.215,03</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30"/>
              <w:jc w:val="right"/>
              <w:rPr>
                <w:sz w:val="16"/>
              </w:rPr>
            </w:pPr>
            <w:r>
              <w:rPr>
                <w:sz w:val="16"/>
              </w:rPr>
              <w:t>92,10%</w:t>
            </w:r>
          </w:p>
        </w:tc>
        <w:tc>
          <w:tcPr>
            <w:tcW w:w="1120"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3232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Usluge tekućeg i investicijskog održavanja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948.425,47</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8"/>
              </w:rPr>
            </w:pPr>
            <w:r>
              <w:rPr>
                <w:sz w:val="18"/>
              </w:rPr>
              <w:t>1.833.579,79</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193,33%</w:t>
            </w:r>
          </w:p>
        </w:tc>
        <w:tc>
          <w:tcPr>
            <w:tcW w:w="1120"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3233</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Usluge promidžbe i informiranja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32.396,25</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97.829,42</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30"/>
              <w:jc w:val="right"/>
              <w:rPr>
                <w:sz w:val="16"/>
              </w:rPr>
            </w:pPr>
            <w:r>
              <w:rPr>
                <w:sz w:val="16"/>
              </w:rPr>
              <w:t>301,98%</w:t>
            </w:r>
          </w:p>
        </w:tc>
        <w:tc>
          <w:tcPr>
            <w:tcW w:w="1120"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3234</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Komunalne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113.788,64</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216.166,17</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30"/>
              <w:jc w:val="right"/>
              <w:rPr>
                <w:sz w:val="16"/>
              </w:rPr>
            </w:pPr>
            <w:r>
              <w:rPr>
                <w:sz w:val="16"/>
              </w:rPr>
              <w:t>189,97%</w:t>
            </w:r>
          </w:p>
        </w:tc>
        <w:tc>
          <w:tcPr>
            <w:tcW w:w="1120"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3"/>
              <w:jc w:val="right"/>
              <w:rPr>
                <w:sz w:val="18"/>
              </w:rPr>
            </w:pPr>
            <w:r>
              <w:rPr>
                <w:sz w:val="18"/>
              </w:rPr>
              <w:t>3235</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Pr>
                <w:sz w:val="18"/>
              </w:rPr>
            </w:pPr>
            <w:r>
              <w:rPr>
                <w:sz w:val="18"/>
              </w:rPr>
              <w:t>Zakupnine i najamnine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2"/>
              <w:jc w:val="right"/>
              <w:rPr>
                <w:sz w:val="18"/>
              </w:rPr>
            </w:pPr>
            <w:r>
              <w:rPr>
                <w:sz w:val="18"/>
              </w:rPr>
              <w:t>63.461,09</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7"/>
              <w:jc w:val="right"/>
              <w:rPr>
                <w:sz w:val="18"/>
              </w:rPr>
            </w:pPr>
            <w:r>
              <w:rPr>
                <w:sz w:val="18"/>
              </w:rPr>
              <w:t>69.422,79</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30"/>
              <w:jc w:val="right"/>
              <w:rPr>
                <w:sz w:val="16"/>
              </w:rPr>
            </w:pPr>
            <w:r>
              <w:rPr>
                <w:sz w:val="16"/>
              </w:rPr>
              <w:t>109,39%</w:t>
            </w:r>
          </w:p>
        </w:tc>
        <w:tc>
          <w:tcPr>
            <w:tcW w:w="1120"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8"/>
              </w:rPr>
            </w:pPr>
            <w:r>
              <w:rPr>
                <w:sz w:val="18"/>
              </w:rPr>
              <w:t>3236</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sz w:val="18"/>
              </w:rPr>
            </w:pPr>
            <w:r>
              <w:rPr>
                <w:sz w:val="18"/>
              </w:rPr>
              <w:t>Zdravstvene i veterinarske usluge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2"/>
              <w:jc w:val="right"/>
              <w:rPr>
                <w:sz w:val="18"/>
              </w:rPr>
            </w:pPr>
            <w:r>
              <w:rPr>
                <w:sz w:val="18"/>
              </w:rPr>
              <w:t>33.346,24</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8"/>
              </w:rPr>
            </w:pPr>
            <w:r>
              <w:rPr>
                <w:sz w:val="18"/>
              </w:rPr>
              <w:t>20.676,69</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30"/>
              <w:jc w:val="right"/>
              <w:rPr>
                <w:sz w:val="16"/>
              </w:rPr>
            </w:pPr>
            <w:r>
              <w:rPr>
                <w:sz w:val="16"/>
              </w:rPr>
              <w:t>62,01%</w:t>
            </w:r>
          </w:p>
        </w:tc>
        <w:tc>
          <w:tcPr>
            <w:tcW w:w="1120"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80" w:hRule="atLeast"/>
        </w:trPr>
        <w:tc>
          <w:tcPr>
            <w:tcW w:w="735" w:type="dxa"/>
            <w:tcBorders>
              <w:top w:val="single" w:sz="8" w:space="0" w:color="000000"/>
              <w:left w:val="nil"/>
              <w:bottom w:val="nil"/>
              <w:right w:val="single" w:sz="2" w:space="0" w:color="000000"/>
            </w:tcBorders>
          </w:tcPr>
          <w:p>
            <w:pPr>
              <w:pStyle w:val="TableParagraph"/>
              <w:spacing w:before="9"/>
              <w:ind w:right="3"/>
              <w:jc w:val="right"/>
              <w:rPr>
                <w:sz w:val="18"/>
              </w:rPr>
            </w:pPr>
            <w:r>
              <w:rPr>
                <w:sz w:val="18"/>
              </w:rPr>
              <w:t>3237</w:t>
            </w:r>
          </w:p>
        </w:tc>
        <w:tc>
          <w:tcPr>
            <w:tcW w:w="399" w:type="dxa"/>
            <w:tcBorders>
              <w:top w:val="single" w:sz="8" w:space="0" w:color="000000"/>
              <w:left w:val="single" w:sz="2" w:space="0" w:color="000000"/>
              <w:bottom w:val="nil"/>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nil"/>
              <w:right w:val="single" w:sz="2" w:space="0" w:color="000000"/>
            </w:tcBorders>
          </w:tcPr>
          <w:p>
            <w:pPr>
              <w:pStyle w:val="TableParagraph"/>
              <w:spacing w:before="9"/>
              <w:ind w:left="88"/>
              <w:rPr>
                <w:sz w:val="18"/>
              </w:rPr>
            </w:pPr>
            <w:r>
              <w:rPr>
                <w:sz w:val="18"/>
              </w:rPr>
              <w:t>Intelektualne i osobne usluge</w:t>
            </w:r>
          </w:p>
        </w:tc>
        <w:tc>
          <w:tcPr>
            <w:tcW w:w="1834" w:type="dxa"/>
            <w:tcBorders>
              <w:top w:val="single" w:sz="8" w:space="0" w:color="000000"/>
              <w:left w:val="single" w:sz="2" w:space="0" w:color="000000"/>
              <w:bottom w:val="nil"/>
              <w:right w:val="single" w:sz="2" w:space="0" w:color="000000"/>
            </w:tcBorders>
          </w:tcPr>
          <w:p>
            <w:pPr>
              <w:pStyle w:val="TableParagraph"/>
              <w:spacing w:before="9"/>
              <w:ind w:right="62"/>
              <w:jc w:val="right"/>
              <w:rPr>
                <w:sz w:val="18"/>
              </w:rPr>
            </w:pPr>
            <w:r>
              <w:rPr>
                <w:sz w:val="18"/>
              </w:rPr>
              <w:t>97.132,23</w:t>
            </w:r>
          </w:p>
        </w:tc>
        <w:tc>
          <w:tcPr>
            <w:tcW w:w="1830" w:type="dxa"/>
            <w:tcBorders>
              <w:top w:val="single" w:sz="8" w:space="0" w:color="000000"/>
              <w:left w:val="single" w:sz="2" w:space="0" w:color="000000"/>
              <w:bottom w:val="nil"/>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nil"/>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nil"/>
              <w:right w:val="single" w:sz="2" w:space="0" w:color="000000"/>
            </w:tcBorders>
          </w:tcPr>
          <w:p>
            <w:pPr>
              <w:pStyle w:val="TableParagraph"/>
              <w:spacing w:before="9"/>
              <w:ind w:right="57"/>
              <w:jc w:val="right"/>
              <w:rPr>
                <w:sz w:val="18"/>
              </w:rPr>
            </w:pPr>
            <w:r>
              <w:rPr>
                <w:sz w:val="18"/>
              </w:rPr>
              <w:t>232.948,74</w:t>
            </w:r>
          </w:p>
        </w:tc>
        <w:tc>
          <w:tcPr>
            <w:tcW w:w="1116" w:type="dxa"/>
            <w:tcBorders>
              <w:top w:val="single" w:sz="8" w:space="0" w:color="000000"/>
              <w:left w:val="single" w:sz="2" w:space="0" w:color="000000"/>
              <w:bottom w:val="nil"/>
              <w:right w:val="single" w:sz="2" w:space="0" w:color="000000"/>
            </w:tcBorders>
          </w:tcPr>
          <w:p>
            <w:pPr>
              <w:pStyle w:val="TableParagraph"/>
              <w:spacing w:before="10"/>
              <w:ind w:right="30"/>
              <w:jc w:val="right"/>
              <w:rPr>
                <w:sz w:val="16"/>
              </w:rPr>
            </w:pPr>
            <w:r>
              <w:rPr>
                <w:sz w:val="16"/>
              </w:rPr>
              <w:t>239,83%</w:t>
            </w:r>
          </w:p>
        </w:tc>
        <w:tc>
          <w:tcPr>
            <w:tcW w:w="1120" w:type="dxa"/>
            <w:tcBorders>
              <w:top w:val="single" w:sz="8" w:space="0" w:color="000000"/>
              <w:left w:val="single" w:sz="2" w:space="0" w:color="000000"/>
              <w:bottom w:val="nil"/>
              <w:right w:val="nil"/>
            </w:tcBorders>
          </w:tcPr>
          <w:p>
            <w:pPr>
              <w:pStyle w:val="TableParagraph"/>
              <w:rPr>
                <w:rFonts w:ascii="Times New Roman"/>
                <w:sz w:val="18"/>
              </w:rPr>
            </w:pPr>
          </w:p>
        </w:tc>
      </w:tr>
    </w:tbl>
    <w:p>
      <w:pPr>
        <w:spacing w:after="0"/>
        <w:rPr>
          <w:rFonts w:ascii="Times New Roman"/>
          <w:sz w:val="18"/>
        </w:rPr>
        <w:sectPr>
          <w:pgSz w:w="16850" w:h="11910" w:orient="landscape"/>
          <w:pgMar w:top="1100" w:bottom="280" w:left="700" w:right="300"/>
        </w:sectPr>
      </w:pPr>
    </w:p>
    <w:tbl>
      <w:tblPr>
        <w:tblW w:w="0" w:type="auto"/>
        <w:jc w:val="left"/>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399"/>
        <w:gridCol w:w="4674"/>
        <w:gridCol w:w="1834"/>
        <w:gridCol w:w="1830"/>
        <w:gridCol w:w="1834"/>
        <w:gridCol w:w="1832"/>
        <w:gridCol w:w="1116"/>
        <w:gridCol w:w="1118"/>
      </w:tblGrid>
      <w:tr>
        <w:trPr>
          <w:trHeight w:val="823" w:hRule="atLeast"/>
        </w:trPr>
        <w:tc>
          <w:tcPr>
            <w:tcW w:w="15372" w:type="dxa"/>
            <w:gridSpan w:val="9"/>
            <w:tcBorders>
              <w:left w:val="nil"/>
              <w:bottom w:val="single" w:sz="12" w:space="0" w:color="000000"/>
              <w:right w:val="nil"/>
            </w:tcBorders>
            <w:shd w:val="clear" w:color="auto" w:fill="C0C0C0"/>
          </w:tcPr>
          <w:p>
            <w:pPr>
              <w:pStyle w:val="TableParagraph"/>
              <w:spacing w:before="65"/>
              <w:ind w:left="1651"/>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5434"/>
              <w:rPr>
                <w:rFonts w:ascii="Times New Roman" w:hAnsi="Times New Roman"/>
                <w:sz w:val="22"/>
              </w:rPr>
            </w:pPr>
            <w:r>
              <w:rPr>
                <w:rFonts w:ascii="Times New Roman" w:hAnsi="Times New Roman"/>
                <w:sz w:val="22"/>
              </w:rPr>
              <w:t>A. RAČUN PRIHODA I RASHODA - RASHODI</w:t>
            </w:r>
          </w:p>
        </w:tc>
      </w:tr>
      <w:tr>
        <w:trPr>
          <w:trHeight w:val="840" w:hRule="atLeast"/>
        </w:trPr>
        <w:tc>
          <w:tcPr>
            <w:tcW w:w="1134"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8"/>
              <w:ind w:left="233" w:right="230" w:hanging="47"/>
              <w:jc w:val="center"/>
              <w:rPr>
                <w:sz w:val="20"/>
              </w:rPr>
            </w:pPr>
            <w:r>
              <w:rPr>
                <w:sz w:val="20"/>
              </w:rPr>
              <w:t>Račun/ Pozicija</w:t>
            </w:r>
          </w:p>
          <w:p>
            <w:pPr>
              <w:pStyle w:val="TableParagraph"/>
              <w:spacing w:before="87"/>
              <w:ind w:left="16"/>
              <w:jc w:val="center"/>
              <w:rPr>
                <w:sz w:val="18"/>
              </w:rPr>
            </w:pPr>
            <w:r>
              <w:rPr>
                <w:sz w:val="18"/>
              </w:rPr>
              <w:t>1</w:t>
            </w:r>
          </w:p>
        </w:tc>
        <w:tc>
          <w:tcPr>
            <w:tcW w:w="467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36" w:right="2091"/>
              <w:jc w:val="center"/>
              <w:rPr>
                <w:sz w:val="20"/>
              </w:rPr>
            </w:pPr>
            <w:r>
              <w:rPr>
                <w:sz w:val="20"/>
              </w:rPr>
              <w:t>Opis</w:t>
            </w:r>
          </w:p>
          <w:p>
            <w:pPr>
              <w:pStyle w:val="TableParagraph"/>
              <w:rPr>
                <w:rFonts w:ascii="Arial"/>
                <w:sz w:val="29"/>
              </w:rPr>
            </w:pPr>
          </w:p>
          <w:p>
            <w:pPr>
              <w:pStyle w:val="TableParagraph"/>
              <w:spacing w:before="1"/>
              <w:ind w:left="44"/>
              <w:jc w:val="center"/>
              <w:rPr>
                <w:sz w:val="18"/>
              </w:rPr>
            </w:pPr>
            <w:r>
              <w:rPr>
                <w:sz w:val="18"/>
              </w:rPr>
              <w:t>2</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4"/>
              <w:ind w:left="148" w:right="130"/>
              <w:jc w:val="center"/>
              <w:rPr>
                <w:sz w:val="20"/>
              </w:rPr>
            </w:pPr>
            <w:r>
              <w:rPr>
                <w:sz w:val="20"/>
              </w:rPr>
              <w:t>Izvršenje 01.01.-</w:t>
            </w:r>
          </w:p>
          <w:p>
            <w:pPr>
              <w:pStyle w:val="TableParagraph"/>
              <w:spacing w:line="241" w:lineRule="exact"/>
              <w:ind w:left="148" w:right="132"/>
              <w:jc w:val="center"/>
              <w:rPr>
                <w:sz w:val="20"/>
              </w:rPr>
            </w:pPr>
            <w:r>
              <w:rPr>
                <w:sz w:val="20"/>
              </w:rPr>
              <w:t>30.06.2016.</w:t>
            </w:r>
          </w:p>
          <w:p>
            <w:pPr>
              <w:pStyle w:val="TableParagraph"/>
              <w:spacing w:before="87"/>
              <w:ind w:left="15"/>
              <w:jc w:val="center"/>
              <w:rPr>
                <w:sz w:val="18"/>
              </w:rPr>
            </w:pPr>
            <w:r>
              <w:rPr>
                <w:sz w:val="18"/>
              </w:rPr>
              <w:t>3</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34" w:right="257"/>
              <w:jc w:val="center"/>
              <w:rPr>
                <w:sz w:val="20"/>
              </w:rPr>
            </w:pPr>
            <w:r>
              <w:rPr>
                <w:sz w:val="20"/>
              </w:rPr>
              <w:t>Izvorni plan za 2017. godinu</w:t>
            </w:r>
          </w:p>
          <w:p>
            <w:pPr>
              <w:pStyle w:val="TableParagraph"/>
              <w:spacing w:before="85"/>
              <w:ind w:left="33"/>
              <w:jc w:val="center"/>
              <w:rPr>
                <w:sz w:val="18"/>
              </w:rPr>
            </w:pPr>
            <w:r>
              <w:rPr>
                <w:sz w:val="18"/>
              </w:rPr>
              <w:t>4</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77" w:right="136"/>
              <w:jc w:val="center"/>
              <w:rPr>
                <w:sz w:val="20"/>
              </w:rPr>
            </w:pPr>
            <w:r>
              <w:rPr>
                <w:sz w:val="20"/>
              </w:rPr>
              <w:t>Tekući plan za 2017. godinu</w:t>
            </w:r>
          </w:p>
          <w:p>
            <w:pPr>
              <w:pStyle w:val="TableParagraph"/>
              <w:spacing w:before="91"/>
              <w:jc w:val="center"/>
              <w:rPr>
                <w:sz w:val="18"/>
              </w:rPr>
            </w:pPr>
            <w:r>
              <w:rPr>
                <w:sz w:val="18"/>
              </w:rPr>
              <w:t>5</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0"/>
              <w:ind w:left="151" w:right="126"/>
              <w:jc w:val="center"/>
              <w:rPr>
                <w:sz w:val="20"/>
              </w:rPr>
            </w:pPr>
            <w:r>
              <w:rPr>
                <w:sz w:val="20"/>
              </w:rPr>
              <w:t>Izvršenje 01.01.-</w:t>
            </w:r>
          </w:p>
          <w:p>
            <w:pPr>
              <w:pStyle w:val="TableParagraph"/>
              <w:spacing w:line="241" w:lineRule="exact"/>
              <w:ind w:left="151" w:right="128"/>
              <w:jc w:val="center"/>
              <w:rPr>
                <w:sz w:val="20"/>
              </w:rPr>
            </w:pPr>
            <w:r>
              <w:rPr>
                <w:sz w:val="20"/>
              </w:rPr>
              <w:t>30.06.2017.</w:t>
            </w:r>
          </w:p>
          <w:p>
            <w:pPr>
              <w:pStyle w:val="TableParagraph"/>
              <w:spacing w:before="86"/>
              <w:ind w:left="23"/>
              <w:jc w:val="center"/>
              <w:rPr>
                <w:sz w:val="18"/>
              </w:rPr>
            </w:pPr>
            <w:r>
              <w:rPr>
                <w:sz w:val="18"/>
              </w:rPr>
              <w:t>6</w:t>
            </w:r>
          </w:p>
        </w:tc>
        <w:tc>
          <w:tcPr>
            <w:tcW w:w="1116"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68" w:right="249"/>
              <w:jc w:val="center"/>
              <w:rPr>
                <w:sz w:val="20"/>
              </w:rPr>
            </w:pPr>
            <w:r>
              <w:rPr>
                <w:sz w:val="20"/>
              </w:rPr>
              <w:t>Indeks</w:t>
            </w:r>
            <w:r>
              <w:rPr>
                <w:w w:val="99"/>
                <w:sz w:val="20"/>
              </w:rPr>
              <w:t> </w:t>
            </w:r>
            <w:r>
              <w:rPr>
                <w:sz w:val="20"/>
              </w:rPr>
              <w:t>6/3</w:t>
            </w:r>
          </w:p>
          <w:p>
            <w:pPr>
              <w:pStyle w:val="TableParagraph"/>
              <w:spacing w:before="85"/>
              <w:ind w:left="13"/>
              <w:jc w:val="center"/>
              <w:rPr>
                <w:sz w:val="18"/>
              </w:rPr>
            </w:pPr>
            <w:r>
              <w:rPr>
                <w:sz w:val="18"/>
              </w:rPr>
              <w:t>7</w:t>
            </w:r>
          </w:p>
        </w:tc>
        <w:tc>
          <w:tcPr>
            <w:tcW w:w="1118"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58" w:right="263"/>
              <w:jc w:val="center"/>
              <w:rPr>
                <w:sz w:val="20"/>
              </w:rPr>
            </w:pPr>
            <w:r>
              <w:rPr>
                <w:sz w:val="20"/>
              </w:rPr>
              <w:t>Indeks</w:t>
            </w:r>
            <w:r>
              <w:rPr>
                <w:w w:val="99"/>
                <w:sz w:val="20"/>
              </w:rPr>
              <w:t> </w:t>
            </w:r>
            <w:r>
              <w:rPr>
                <w:sz w:val="20"/>
              </w:rPr>
              <w:t>6/5</w:t>
            </w:r>
          </w:p>
          <w:p>
            <w:pPr>
              <w:pStyle w:val="TableParagraph"/>
              <w:spacing w:before="85"/>
              <w:ind w:right="8"/>
              <w:jc w:val="center"/>
              <w:rPr>
                <w:sz w:val="18"/>
              </w:rPr>
            </w:pPr>
            <w:r>
              <w:rPr>
                <w:sz w:val="18"/>
              </w:rPr>
              <w:t>8</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8"/>
              </w:rPr>
            </w:pPr>
            <w:r>
              <w:rPr>
                <w:sz w:val="18"/>
              </w:rPr>
              <w:t>3238</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sz w:val="18"/>
              </w:rPr>
            </w:pPr>
            <w:r>
              <w:rPr>
                <w:sz w:val="18"/>
              </w:rPr>
              <w:t>Računalne usluge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8"/>
              </w:rPr>
            </w:pPr>
            <w:r>
              <w:rPr>
                <w:sz w:val="18"/>
              </w:rPr>
              <w:t>29.475,48</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8"/>
              </w:rPr>
            </w:pPr>
            <w:r>
              <w:rPr>
                <w:sz w:val="18"/>
              </w:rPr>
              <w:t>20.979,61</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30"/>
              <w:jc w:val="right"/>
              <w:rPr>
                <w:sz w:val="16"/>
              </w:rPr>
            </w:pPr>
            <w:r>
              <w:rPr>
                <w:sz w:val="16"/>
              </w:rPr>
              <w:t>71,18%</w:t>
            </w:r>
          </w:p>
        </w:tc>
        <w:tc>
          <w:tcPr>
            <w:tcW w:w="1118"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3"/>
              <w:jc w:val="right"/>
              <w:rPr>
                <w:sz w:val="18"/>
              </w:rPr>
            </w:pPr>
            <w:r>
              <w:rPr>
                <w:sz w:val="18"/>
              </w:rPr>
              <w:t>3239</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88"/>
              <w:rPr>
                <w:sz w:val="18"/>
              </w:rPr>
            </w:pPr>
            <w:r>
              <w:rPr>
                <w:sz w:val="18"/>
              </w:rPr>
              <w:t>Ostale usluge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2"/>
              <w:jc w:val="right"/>
              <w:rPr>
                <w:sz w:val="18"/>
              </w:rPr>
            </w:pPr>
            <w:r>
              <w:rPr>
                <w:sz w:val="18"/>
              </w:rPr>
              <w:t>51.551,81</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57"/>
              <w:jc w:val="right"/>
              <w:rPr>
                <w:sz w:val="18"/>
              </w:rPr>
            </w:pPr>
            <w:r>
              <w:rPr>
                <w:sz w:val="18"/>
              </w:rPr>
              <w:t>83.024,50</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30"/>
              <w:jc w:val="right"/>
              <w:rPr>
                <w:sz w:val="16"/>
              </w:rPr>
            </w:pPr>
            <w:r>
              <w:rPr>
                <w:sz w:val="16"/>
              </w:rPr>
              <w:t>161,05%</w:t>
            </w:r>
          </w:p>
        </w:tc>
        <w:tc>
          <w:tcPr>
            <w:tcW w:w="1118"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324</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Naknade troškova osobama izvan radnog odnosa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37.148,17</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1"/>
              <w:jc w:val="right"/>
              <w:rPr>
                <w:sz w:val="18"/>
              </w:rPr>
            </w:pPr>
            <w:r>
              <w:rPr>
                <w:sz w:val="18"/>
              </w:rPr>
              <w:t>96.270,16</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sz w:val="18"/>
              </w:rPr>
            </w:pPr>
            <w:r>
              <w:rPr>
                <w:sz w:val="18"/>
              </w:rPr>
              <w:t>96.270,16</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26.614,49</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71,64%</w:t>
            </w:r>
          </w:p>
        </w:tc>
        <w:tc>
          <w:tcPr>
            <w:tcW w:w="1118" w:type="dxa"/>
            <w:tcBorders>
              <w:top w:val="single" w:sz="12" w:space="0" w:color="000000"/>
              <w:left w:val="single" w:sz="2" w:space="0" w:color="000000"/>
              <w:bottom w:val="single" w:sz="12" w:space="0" w:color="000000"/>
              <w:right w:val="nil"/>
            </w:tcBorders>
          </w:tcPr>
          <w:p>
            <w:pPr>
              <w:pStyle w:val="TableParagraph"/>
              <w:spacing w:before="4"/>
              <w:ind w:right="33"/>
              <w:jc w:val="right"/>
              <w:rPr>
                <w:sz w:val="16"/>
              </w:rPr>
            </w:pPr>
            <w:r>
              <w:rPr>
                <w:sz w:val="16"/>
              </w:rPr>
              <w:t>27,65%</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3241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Naknade troškova osobama izvan radnog odnosa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37.148,17</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26.614,49</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71,64%</w:t>
            </w: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8"/>
              </w:rPr>
            </w:pPr>
            <w:r>
              <w:rPr>
                <w:sz w:val="18"/>
              </w:rPr>
              <w:t>329</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Ostali nespomenuti rashodi poslovanja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209.667,25</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0"/>
              <w:jc w:val="right"/>
              <w:rPr>
                <w:sz w:val="18"/>
              </w:rPr>
            </w:pPr>
            <w:r>
              <w:rPr>
                <w:sz w:val="18"/>
              </w:rPr>
              <w:t>714.100,00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8"/>
              </w:rPr>
            </w:pPr>
            <w:r>
              <w:rPr>
                <w:sz w:val="18"/>
              </w:rPr>
              <w:t>809.100,00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504.287,14</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30"/>
              <w:jc w:val="right"/>
              <w:rPr>
                <w:sz w:val="16"/>
              </w:rPr>
            </w:pPr>
            <w:r>
              <w:rPr>
                <w:sz w:val="16"/>
              </w:rPr>
              <w:t>240,52%</w:t>
            </w:r>
          </w:p>
        </w:tc>
        <w:tc>
          <w:tcPr>
            <w:tcW w:w="1118" w:type="dxa"/>
            <w:tcBorders>
              <w:top w:val="single" w:sz="12" w:space="0" w:color="000000"/>
              <w:left w:val="single" w:sz="2" w:space="0" w:color="000000"/>
              <w:bottom w:val="single" w:sz="12" w:space="0" w:color="000000"/>
              <w:right w:val="nil"/>
            </w:tcBorders>
          </w:tcPr>
          <w:p>
            <w:pPr>
              <w:pStyle w:val="TableParagraph"/>
              <w:spacing w:before="5"/>
              <w:ind w:right="33"/>
              <w:jc w:val="right"/>
              <w:rPr>
                <w:sz w:val="16"/>
              </w:rPr>
            </w:pPr>
            <w:r>
              <w:rPr>
                <w:sz w:val="16"/>
              </w:rPr>
              <w:t>62,33%</w:t>
            </w:r>
          </w:p>
        </w:tc>
      </w:tr>
      <w:tr>
        <w:trPr>
          <w:trHeight w:val="476"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3"/>
              <w:jc w:val="right"/>
              <w:rPr>
                <w:sz w:val="18"/>
              </w:rPr>
            </w:pPr>
            <w:r>
              <w:rPr>
                <w:sz w:val="18"/>
              </w:rPr>
              <w:t>3291</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Pr>
                <w:sz w:val="18"/>
              </w:rPr>
            </w:pPr>
            <w:r>
              <w:rPr>
                <w:sz w:val="18"/>
              </w:rPr>
              <w:t>Naknade za rad predstavničkih i izvršnih tijela, povjerenstava i slično</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2"/>
              <w:jc w:val="right"/>
              <w:rPr>
                <w:sz w:val="18"/>
              </w:rPr>
            </w:pPr>
            <w:r>
              <w:rPr>
                <w:sz w:val="18"/>
              </w:rPr>
              <w:t>86.935,98</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7"/>
              <w:jc w:val="right"/>
              <w:rPr>
                <w:sz w:val="18"/>
              </w:rPr>
            </w:pPr>
            <w:r>
              <w:rPr>
                <w:sz w:val="18"/>
              </w:rPr>
              <w:t>354.937,23</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4"/>
              <w:ind w:right="30"/>
              <w:jc w:val="right"/>
              <w:rPr>
                <w:sz w:val="16"/>
              </w:rPr>
            </w:pPr>
            <w:r>
              <w:rPr>
                <w:sz w:val="16"/>
              </w:rPr>
              <w:t>408,27%</w:t>
            </w:r>
          </w:p>
        </w:tc>
        <w:tc>
          <w:tcPr>
            <w:tcW w:w="1118"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8"/>
              </w:rPr>
            </w:pPr>
            <w:r>
              <w:rPr>
                <w:sz w:val="18"/>
              </w:rPr>
              <w:t>3292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sz w:val="18"/>
              </w:rPr>
            </w:pPr>
            <w:r>
              <w:rPr>
                <w:sz w:val="18"/>
              </w:rPr>
              <w:t>Premije osiguranja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3"/>
              <w:jc w:val="right"/>
              <w:rPr>
                <w:sz w:val="18"/>
              </w:rPr>
            </w:pPr>
            <w:r>
              <w:rPr>
                <w:sz w:val="18"/>
              </w:rPr>
              <w:t>8.571,11</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8"/>
              </w:rPr>
            </w:pPr>
            <w:r>
              <w:rPr>
                <w:sz w:val="18"/>
              </w:rPr>
              <w:t>12.018,89</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30"/>
              <w:jc w:val="right"/>
              <w:rPr>
                <w:sz w:val="16"/>
              </w:rPr>
            </w:pPr>
            <w:r>
              <w:rPr>
                <w:sz w:val="16"/>
              </w:rPr>
              <w:t>140,23%</w:t>
            </w:r>
          </w:p>
        </w:tc>
        <w:tc>
          <w:tcPr>
            <w:tcW w:w="1118"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3"/>
              <w:jc w:val="right"/>
              <w:rPr>
                <w:sz w:val="18"/>
              </w:rPr>
            </w:pPr>
            <w:r>
              <w:rPr>
                <w:sz w:val="18"/>
              </w:rPr>
              <w:t>3293</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88"/>
              <w:rPr>
                <w:sz w:val="18"/>
              </w:rPr>
            </w:pPr>
            <w:r>
              <w:rPr>
                <w:sz w:val="18"/>
              </w:rPr>
              <w:t>Reprezentacija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2"/>
              <w:jc w:val="right"/>
              <w:rPr>
                <w:sz w:val="18"/>
              </w:rPr>
            </w:pPr>
            <w:r>
              <w:rPr>
                <w:sz w:val="18"/>
              </w:rPr>
              <w:t>64.045,09</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57"/>
              <w:jc w:val="right"/>
              <w:rPr>
                <w:sz w:val="18"/>
              </w:rPr>
            </w:pPr>
            <w:r>
              <w:rPr>
                <w:sz w:val="18"/>
              </w:rPr>
              <w:t>78.595,99</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30"/>
              <w:jc w:val="right"/>
              <w:rPr>
                <w:sz w:val="16"/>
              </w:rPr>
            </w:pPr>
            <w:r>
              <w:rPr>
                <w:sz w:val="16"/>
              </w:rPr>
              <w:t>122,72%</w:t>
            </w:r>
          </w:p>
        </w:tc>
        <w:tc>
          <w:tcPr>
            <w:tcW w:w="1118"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3"/>
              <w:jc w:val="right"/>
              <w:rPr>
                <w:sz w:val="18"/>
              </w:rPr>
            </w:pPr>
            <w:r>
              <w:rPr>
                <w:sz w:val="18"/>
              </w:rPr>
              <w:t>3294</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4"/>
              <w:ind w:left="88"/>
              <w:rPr>
                <w:sz w:val="18"/>
              </w:rPr>
            </w:pPr>
            <w:r>
              <w:rPr>
                <w:sz w:val="18"/>
              </w:rPr>
              <w:t>Članarine i norme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63"/>
              <w:jc w:val="right"/>
              <w:rPr>
                <w:sz w:val="18"/>
              </w:rPr>
            </w:pPr>
            <w:r>
              <w:rPr>
                <w:sz w:val="18"/>
              </w:rPr>
              <w:t>8.636,26</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57"/>
              <w:jc w:val="right"/>
              <w:rPr>
                <w:sz w:val="18"/>
              </w:rPr>
            </w:pPr>
            <w:r>
              <w:rPr>
                <w:sz w:val="18"/>
              </w:rPr>
              <w:t>16.622,71</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192,48%</w:t>
            </w: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3295</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Pristojbe i naknade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15.943,50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16.904,20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106,03%</w:t>
            </w: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3299</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Ostali nespomenuti rashodi poslovanja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25.535,31</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25.208,12</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98,72%</w:t>
            </w: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5"/>
              <w:jc w:val="right"/>
              <w:rPr>
                <w:b/>
                <w:sz w:val="18"/>
              </w:rPr>
            </w:pPr>
            <w:r>
              <w:rPr>
                <w:b/>
                <w:sz w:val="18"/>
              </w:rPr>
              <w:t>34</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Pr>
                <w:b/>
                <w:sz w:val="18"/>
              </w:rPr>
            </w:pPr>
            <w:r>
              <w:rPr>
                <w:b/>
                <w:sz w:val="18"/>
              </w:rPr>
              <w:t>Financijski rashodi</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b/>
                <w:sz w:val="18"/>
              </w:rPr>
            </w:pPr>
            <w:r>
              <w:rPr>
                <w:b/>
                <w:sz w:val="18"/>
              </w:rPr>
              <w:t>56.780,41</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4"/>
              <w:jc w:val="right"/>
              <w:rPr>
                <w:b/>
                <w:sz w:val="18"/>
              </w:rPr>
            </w:pPr>
            <w:r>
              <w:rPr>
                <w:b/>
                <w:sz w:val="18"/>
              </w:rPr>
              <w:t>65.000,00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2"/>
              <w:jc w:val="right"/>
              <w:rPr>
                <w:b/>
                <w:sz w:val="18"/>
              </w:rPr>
            </w:pPr>
            <w:r>
              <w:rPr>
                <w:b/>
                <w:sz w:val="18"/>
              </w:rPr>
              <w:t>65.000,00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0"/>
              <w:jc w:val="right"/>
              <w:rPr>
                <w:b/>
                <w:sz w:val="18"/>
              </w:rPr>
            </w:pPr>
            <w:r>
              <w:rPr>
                <w:b/>
                <w:sz w:val="18"/>
              </w:rPr>
              <w:t>24.722,08</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5"/>
              <w:ind w:right="29"/>
              <w:jc w:val="right"/>
              <w:rPr>
                <w:b/>
                <w:sz w:val="18"/>
              </w:rPr>
            </w:pPr>
            <w:r>
              <w:rPr>
                <w:b/>
                <w:sz w:val="18"/>
              </w:rPr>
              <w:t>43,54%</w:t>
            </w:r>
          </w:p>
        </w:tc>
        <w:tc>
          <w:tcPr>
            <w:tcW w:w="1118" w:type="dxa"/>
            <w:tcBorders>
              <w:top w:val="single" w:sz="12" w:space="0" w:color="000000"/>
              <w:left w:val="single" w:sz="2" w:space="0" w:color="000000"/>
              <w:bottom w:val="single" w:sz="8" w:space="0" w:color="000000"/>
              <w:right w:val="nil"/>
            </w:tcBorders>
          </w:tcPr>
          <w:p>
            <w:pPr>
              <w:pStyle w:val="TableParagraph"/>
              <w:spacing w:before="5"/>
              <w:ind w:right="31"/>
              <w:jc w:val="right"/>
              <w:rPr>
                <w:b/>
                <w:sz w:val="18"/>
              </w:rPr>
            </w:pPr>
            <w:r>
              <w:rPr>
                <w:b/>
                <w:sz w:val="18"/>
              </w:rPr>
              <w:t>38,03%</w:t>
            </w: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4"/>
              <w:jc w:val="right"/>
              <w:rPr>
                <w:sz w:val="18"/>
              </w:rPr>
            </w:pPr>
            <w:r>
              <w:rPr>
                <w:sz w:val="18"/>
              </w:rPr>
              <w:t>342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sz w:val="18"/>
              </w:rPr>
            </w:pPr>
            <w:r>
              <w:rPr>
                <w:sz w:val="18"/>
              </w:rPr>
              <w:t>Kamate za primljene zajmove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2"/>
              <w:jc w:val="right"/>
              <w:rPr>
                <w:sz w:val="18"/>
              </w:rPr>
            </w:pPr>
            <w:r>
              <w:rPr>
                <w:sz w:val="18"/>
              </w:rPr>
              <w:t>44.351,32</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1"/>
              <w:jc w:val="right"/>
              <w:rPr>
                <w:sz w:val="18"/>
              </w:rPr>
            </w:pPr>
            <w:r>
              <w:rPr>
                <w:sz w:val="18"/>
              </w:rPr>
              <w:t>35.000,00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9"/>
              <w:jc w:val="right"/>
              <w:rPr>
                <w:sz w:val="18"/>
              </w:rPr>
            </w:pPr>
            <w:r>
              <w:rPr>
                <w:sz w:val="18"/>
              </w:rPr>
              <w:t>35.000,00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8"/>
              <w:jc w:val="right"/>
              <w:rPr>
                <w:sz w:val="18"/>
              </w:rPr>
            </w:pPr>
            <w:r>
              <w:rPr>
                <w:sz w:val="18"/>
              </w:rPr>
              <w:t>9.063,40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30"/>
              <w:jc w:val="right"/>
              <w:rPr>
                <w:sz w:val="16"/>
              </w:rPr>
            </w:pPr>
            <w:r>
              <w:rPr>
                <w:sz w:val="16"/>
              </w:rPr>
              <w:t>20,44%</w:t>
            </w:r>
          </w:p>
        </w:tc>
        <w:tc>
          <w:tcPr>
            <w:tcW w:w="1118" w:type="dxa"/>
            <w:tcBorders>
              <w:top w:val="single" w:sz="8" w:space="0" w:color="000000"/>
              <w:left w:val="single" w:sz="2" w:space="0" w:color="000000"/>
              <w:bottom w:val="single" w:sz="8" w:space="0" w:color="000000"/>
              <w:right w:val="nil"/>
            </w:tcBorders>
          </w:tcPr>
          <w:p>
            <w:pPr>
              <w:pStyle w:val="TableParagraph"/>
              <w:spacing w:before="9"/>
              <w:ind w:right="33"/>
              <w:jc w:val="right"/>
              <w:rPr>
                <w:sz w:val="16"/>
              </w:rPr>
            </w:pPr>
            <w:r>
              <w:rPr>
                <w:sz w:val="16"/>
              </w:rPr>
              <w:t>25,90%</w:t>
            </w:r>
          </w:p>
        </w:tc>
      </w:tr>
      <w:tr>
        <w:trPr>
          <w:trHeight w:val="476"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3"/>
              <w:jc w:val="right"/>
              <w:rPr>
                <w:sz w:val="18"/>
              </w:rPr>
            </w:pPr>
            <w:r>
              <w:rPr>
                <w:sz w:val="18"/>
              </w:rPr>
              <w:t>3422</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88"/>
              <w:rPr>
                <w:sz w:val="18"/>
              </w:rPr>
            </w:pPr>
            <w:r>
              <w:rPr>
                <w:sz w:val="18"/>
              </w:rPr>
              <w:t>Kamate za primljene zajmove od banaka i ostalih financijskih institucija u javnom sektoru</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1"/>
              <w:jc w:val="right"/>
              <w:rPr>
                <w:sz w:val="18"/>
              </w:rPr>
            </w:pPr>
            <w:r>
              <w:rPr>
                <w:sz w:val="18"/>
              </w:rPr>
              <w:t>44.351,32</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58"/>
              <w:jc w:val="right"/>
              <w:rPr>
                <w:sz w:val="18"/>
              </w:rPr>
            </w:pPr>
            <w:r>
              <w:rPr>
                <w:sz w:val="18"/>
              </w:rPr>
              <w:t>9.063,40</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30"/>
              <w:jc w:val="right"/>
              <w:rPr>
                <w:sz w:val="16"/>
              </w:rPr>
            </w:pPr>
            <w:r>
              <w:rPr>
                <w:sz w:val="16"/>
              </w:rPr>
              <w:t>20,44%</w:t>
            </w:r>
          </w:p>
        </w:tc>
        <w:tc>
          <w:tcPr>
            <w:tcW w:w="1118"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4"/>
              <w:jc w:val="right"/>
              <w:rPr>
                <w:sz w:val="18"/>
              </w:rPr>
            </w:pPr>
            <w:r>
              <w:rPr>
                <w:sz w:val="18"/>
              </w:rPr>
              <w:t>343</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4"/>
              <w:ind w:left="88"/>
              <w:rPr>
                <w:sz w:val="18"/>
              </w:rPr>
            </w:pPr>
            <w:r>
              <w:rPr>
                <w:sz w:val="18"/>
              </w:rPr>
              <w:t>Ostali financijski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62"/>
              <w:jc w:val="right"/>
              <w:rPr>
                <w:sz w:val="18"/>
              </w:rPr>
            </w:pPr>
            <w:r>
              <w:rPr>
                <w:sz w:val="18"/>
              </w:rPr>
              <w:t>12.429,09</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51"/>
              <w:jc w:val="right"/>
              <w:rPr>
                <w:sz w:val="18"/>
              </w:rPr>
            </w:pPr>
            <w:r>
              <w:rPr>
                <w:sz w:val="18"/>
              </w:rPr>
              <w:t>30.000,00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69"/>
              <w:jc w:val="right"/>
              <w:rPr>
                <w:sz w:val="18"/>
              </w:rPr>
            </w:pPr>
            <w:r>
              <w:rPr>
                <w:sz w:val="18"/>
              </w:rPr>
              <w:t>30.000,00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57"/>
              <w:jc w:val="right"/>
              <w:rPr>
                <w:sz w:val="18"/>
              </w:rPr>
            </w:pPr>
            <w:r>
              <w:rPr>
                <w:sz w:val="18"/>
              </w:rPr>
              <w:t>15.658,68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125,98%</w:t>
            </w:r>
          </w:p>
        </w:tc>
        <w:tc>
          <w:tcPr>
            <w:tcW w:w="1118" w:type="dxa"/>
            <w:tcBorders>
              <w:top w:val="single" w:sz="12" w:space="0" w:color="000000"/>
              <w:left w:val="single" w:sz="2" w:space="0" w:color="000000"/>
              <w:bottom w:val="single" w:sz="12" w:space="0" w:color="000000"/>
              <w:right w:val="nil"/>
            </w:tcBorders>
          </w:tcPr>
          <w:p>
            <w:pPr>
              <w:pStyle w:val="TableParagraph"/>
              <w:spacing w:before="4"/>
              <w:ind w:right="33"/>
              <w:jc w:val="right"/>
              <w:rPr>
                <w:sz w:val="16"/>
              </w:rPr>
            </w:pPr>
            <w:r>
              <w:rPr>
                <w:sz w:val="16"/>
              </w:rPr>
              <w:t>52,20%</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3431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Bankarske usluge i usluge platnog prometa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12.421,99</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15.533,82</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30"/>
              <w:jc w:val="right"/>
              <w:rPr>
                <w:sz w:val="16"/>
              </w:rPr>
            </w:pPr>
            <w:r>
              <w:rPr>
                <w:sz w:val="16"/>
              </w:rPr>
              <w:t>125,05%</w:t>
            </w: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3433</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Zatezne kamate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8"/>
              </w:rPr>
            </w:pPr>
            <w:r>
              <w:rPr>
                <w:sz w:val="18"/>
              </w:rPr>
              <w:t>7,10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124,86</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1758,59%</w:t>
            </w: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8"/>
              </w:rPr>
            </w:pPr>
            <w:r>
              <w:rPr>
                <w:b/>
                <w:sz w:val="18"/>
              </w:rPr>
              <w:t>35</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b/>
                <w:sz w:val="18"/>
              </w:rPr>
            </w:pPr>
            <w:r>
              <w:rPr>
                <w:b/>
                <w:sz w:val="18"/>
              </w:rPr>
              <w:t>Subvencije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8"/>
              </w:rPr>
            </w:pPr>
            <w:r>
              <w:rPr>
                <w:b/>
                <w:sz w:val="18"/>
              </w:rPr>
              <w:t>91.245,76</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8"/>
              </w:rPr>
            </w:pPr>
            <w:r>
              <w:rPr>
                <w:b/>
                <w:sz w:val="18"/>
              </w:rPr>
              <w:t>652.500,00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3"/>
              <w:jc w:val="right"/>
              <w:rPr>
                <w:b/>
                <w:sz w:val="18"/>
              </w:rPr>
            </w:pPr>
            <w:r>
              <w:rPr>
                <w:b/>
                <w:sz w:val="18"/>
              </w:rPr>
              <w:t>652.500,00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8"/>
              </w:rPr>
            </w:pPr>
            <w:r>
              <w:rPr>
                <w:b/>
                <w:sz w:val="18"/>
              </w:rPr>
              <w:t>434.701,72</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b/>
                <w:sz w:val="18"/>
              </w:rPr>
            </w:pPr>
            <w:r>
              <w:rPr>
                <w:b/>
                <w:sz w:val="18"/>
              </w:rPr>
              <w:t>476,41%</w:t>
            </w:r>
          </w:p>
        </w:tc>
        <w:tc>
          <w:tcPr>
            <w:tcW w:w="1118" w:type="dxa"/>
            <w:tcBorders>
              <w:top w:val="single" w:sz="12" w:space="0" w:color="000000"/>
              <w:left w:val="single" w:sz="2" w:space="0" w:color="000000"/>
              <w:bottom w:val="single" w:sz="12" w:space="0" w:color="000000"/>
              <w:right w:val="nil"/>
            </w:tcBorders>
          </w:tcPr>
          <w:p>
            <w:pPr>
              <w:pStyle w:val="TableParagraph"/>
              <w:spacing w:before="5"/>
              <w:ind w:right="31"/>
              <w:jc w:val="right"/>
              <w:rPr>
                <w:b/>
                <w:sz w:val="18"/>
              </w:rPr>
            </w:pPr>
            <w:r>
              <w:rPr>
                <w:b/>
                <w:sz w:val="18"/>
              </w:rPr>
              <w:t>66,62%</w:t>
            </w: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351</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Pr>
                <w:sz w:val="18"/>
              </w:rPr>
            </w:pPr>
            <w:r>
              <w:rPr>
                <w:sz w:val="18"/>
              </w:rPr>
              <w:t>Subvencije trgovačkim društvima u javnom sektoru</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2"/>
              <w:jc w:val="right"/>
              <w:rPr>
                <w:sz w:val="18"/>
              </w:rPr>
            </w:pPr>
            <w:r>
              <w:rPr>
                <w:sz w:val="18"/>
              </w:rPr>
              <w:t>72.031,84</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0"/>
              <w:jc w:val="right"/>
              <w:rPr>
                <w:sz w:val="18"/>
              </w:rPr>
            </w:pPr>
            <w:r>
              <w:rPr>
                <w:sz w:val="18"/>
              </w:rPr>
              <w:t>152.500,00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0"/>
              <w:jc w:val="right"/>
              <w:rPr>
                <w:sz w:val="18"/>
              </w:rPr>
            </w:pPr>
            <w:r>
              <w:rPr>
                <w:sz w:val="18"/>
              </w:rPr>
              <w:t>152.500,00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7"/>
              <w:jc w:val="right"/>
              <w:rPr>
                <w:sz w:val="18"/>
              </w:rPr>
            </w:pPr>
            <w:r>
              <w:rPr>
                <w:sz w:val="18"/>
              </w:rPr>
              <w:t>96.837,00</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4"/>
              <w:ind w:right="30"/>
              <w:jc w:val="right"/>
              <w:rPr>
                <w:sz w:val="16"/>
              </w:rPr>
            </w:pPr>
            <w:r>
              <w:rPr>
                <w:sz w:val="16"/>
              </w:rPr>
              <w:t>134,44%</w:t>
            </w:r>
          </w:p>
        </w:tc>
        <w:tc>
          <w:tcPr>
            <w:tcW w:w="1118" w:type="dxa"/>
            <w:tcBorders>
              <w:top w:val="single" w:sz="12" w:space="0" w:color="000000"/>
              <w:left w:val="single" w:sz="2" w:space="0" w:color="000000"/>
              <w:bottom w:val="single" w:sz="8" w:space="0" w:color="000000"/>
              <w:right w:val="nil"/>
            </w:tcBorders>
          </w:tcPr>
          <w:p>
            <w:pPr>
              <w:pStyle w:val="TableParagraph"/>
              <w:spacing w:before="4"/>
              <w:ind w:right="33"/>
              <w:jc w:val="right"/>
              <w:rPr>
                <w:sz w:val="16"/>
              </w:rPr>
            </w:pPr>
            <w:r>
              <w:rPr>
                <w:sz w:val="16"/>
              </w:rPr>
              <w:t>63,50%</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8"/>
              </w:rPr>
            </w:pPr>
            <w:r>
              <w:rPr>
                <w:sz w:val="18"/>
              </w:rPr>
              <w:t>3512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sz w:val="18"/>
              </w:rPr>
            </w:pPr>
            <w:r>
              <w:rPr>
                <w:sz w:val="18"/>
              </w:rPr>
              <w:t>Subvencije trgovačkim društvima u javnom sektoru</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8"/>
              </w:rPr>
            </w:pPr>
            <w:r>
              <w:rPr>
                <w:sz w:val="18"/>
              </w:rPr>
              <w:t>72.031,84</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8"/>
              </w:rPr>
            </w:pPr>
            <w:r>
              <w:rPr>
                <w:sz w:val="18"/>
              </w:rPr>
              <w:t>96.837,00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30"/>
              <w:jc w:val="right"/>
              <w:rPr>
                <w:sz w:val="16"/>
              </w:rPr>
            </w:pPr>
            <w:r>
              <w:rPr>
                <w:sz w:val="16"/>
              </w:rPr>
              <w:t>134,44%</w:t>
            </w:r>
          </w:p>
        </w:tc>
        <w:tc>
          <w:tcPr>
            <w:tcW w:w="1118"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476"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4"/>
              <w:jc w:val="right"/>
              <w:rPr>
                <w:sz w:val="18"/>
              </w:rPr>
            </w:pPr>
            <w:r>
              <w:rPr>
                <w:sz w:val="18"/>
              </w:rPr>
              <w:t>352</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88"/>
              <w:rPr>
                <w:sz w:val="18"/>
              </w:rPr>
            </w:pPr>
            <w:r>
              <w:rPr>
                <w:sz w:val="18"/>
              </w:rPr>
              <w:t>Subvencije trgovačkim društvima, zadrugama, poljoprivrednicima i obrtnicima izvan javnog sektora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2"/>
              <w:jc w:val="right"/>
              <w:rPr>
                <w:sz w:val="18"/>
              </w:rPr>
            </w:pPr>
            <w:r>
              <w:rPr>
                <w:sz w:val="18"/>
              </w:rPr>
              <w:t>19.213,92</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0"/>
              <w:jc w:val="right"/>
              <w:rPr>
                <w:sz w:val="18"/>
              </w:rPr>
            </w:pPr>
            <w:r>
              <w:rPr>
                <w:sz w:val="18"/>
              </w:rPr>
              <w:t>500.000,00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70"/>
              <w:jc w:val="right"/>
              <w:rPr>
                <w:sz w:val="18"/>
              </w:rPr>
            </w:pPr>
            <w:r>
              <w:rPr>
                <w:sz w:val="18"/>
              </w:rPr>
              <w:t>500.000,00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57"/>
              <w:jc w:val="right"/>
              <w:rPr>
                <w:sz w:val="18"/>
              </w:rPr>
            </w:pPr>
            <w:r>
              <w:rPr>
                <w:sz w:val="18"/>
              </w:rPr>
              <w:t>337.864,72</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30"/>
              <w:jc w:val="right"/>
              <w:rPr>
                <w:sz w:val="16"/>
              </w:rPr>
            </w:pPr>
            <w:r>
              <w:rPr>
                <w:sz w:val="16"/>
              </w:rPr>
              <w:t>1758,44%</w:t>
            </w:r>
          </w:p>
        </w:tc>
        <w:tc>
          <w:tcPr>
            <w:tcW w:w="1118" w:type="dxa"/>
            <w:tcBorders>
              <w:top w:val="single" w:sz="8" w:space="0" w:color="000000"/>
              <w:left w:val="single" w:sz="2" w:space="0" w:color="000000"/>
              <w:bottom w:val="single" w:sz="12" w:space="0" w:color="000000"/>
              <w:right w:val="nil"/>
            </w:tcBorders>
          </w:tcPr>
          <w:p>
            <w:pPr>
              <w:pStyle w:val="TableParagraph"/>
              <w:spacing w:before="10"/>
              <w:ind w:right="33"/>
              <w:jc w:val="right"/>
              <w:rPr>
                <w:sz w:val="16"/>
              </w:rPr>
            </w:pPr>
            <w:r>
              <w:rPr>
                <w:sz w:val="16"/>
              </w:rPr>
              <w:t>67,57%</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3523</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Pr>
                <w:sz w:val="18"/>
              </w:rPr>
            </w:pPr>
            <w:r>
              <w:rPr>
                <w:sz w:val="18"/>
              </w:rPr>
              <w:t>Subvencije poljoprivrednicima i obrtnicima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19.213,92</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337.864,72</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30"/>
              <w:jc w:val="right"/>
              <w:rPr>
                <w:sz w:val="16"/>
              </w:rPr>
            </w:pPr>
            <w:r>
              <w:rPr>
                <w:sz w:val="16"/>
              </w:rPr>
              <w:t>1758,44%</w:t>
            </w: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471"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8"/>
              </w:rPr>
            </w:pPr>
            <w:r>
              <w:rPr>
                <w:b/>
                <w:sz w:val="18"/>
              </w:rPr>
              <w:t>36</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8" w:right="788"/>
              <w:rPr>
                <w:b/>
                <w:sz w:val="18"/>
              </w:rPr>
            </w:pPr>
            <w:r>
              <w:rPr>
                <w:b/>
                <w:sz w:val="18"/>
              </w:rPr>
              <w:t>Pomoći dane u inozemstvo i unutar općeg proračuna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b/>
                <w:sz w:val="18"/>
              </w:rPr>
            </w:pPr>
            <w:r>
              <w:rPr>
                <w:b/>
                <w:sz w:val="18"/>
              </w:rPr>
              <w:t>5.966,50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8"/>
              </w:rPr>
            </w:pPr>
            <w:r>
              <w:rPr>
                <w:b/>
                <w:sz w:val="18"/>
              </w:rPr>
              <w:t>742.000,00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3"/>
              <w:jc w:val="right"/>
              <w:rPr>
                <w:b/>
                <w:sz w:val="18"/>
              </w:rPr>
            </w:pPr>
            <w:r>
              <w:rPr>
                <w:b/>
                <w:sz w:val="18"/>
              </w:rPr>
              <w:t>718.000,00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8"/>
              </w:rPr>
            </w:pPr>
            <w:r>
              <w:rPr>
                <w:b/>
                <w:sz w:val="18"/>
              </w:rPr>
              <w:t>119.346,15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b/>
                <w:sz w:val="18"/>
              </w:rPr>
            </w:pPr>
            <w:r>
              <w:rPr>
                <w:b/>
                <w:sz w:val="18"/>
              </w:rPr>
              <w:t>2000,27%</w:t>
            </w:r>
          </w:p>
        </w:tc>
        <w:tc>
          <w:tcPr>
            <w:tcW w:w="1118" w:type="dxa"/>
            <w:tcBorders>
              <w:top w:val="single" w:sz="12" w:space="0" w:color="000000"/>
              <w:left w:val="single" w:sz="2" w:space="0" w:color="000000"/>
              <w:bottom w:val="single" w:sz="12" w:space="0" w:color="000000"/>
              <w:right w:val="nil"/>
            </w:tcBorders>
          </w:tcPr>
          <w:p>
            <w:pPr>
              <w:pStyle w:val="TableParagraph"/>
              <w:spacing w:before="5"/>
              <w:ind w:right="31"/>
              <w:jc w:val="right"/>
              <w:rPr>
                <w:b/>
                <w:sz w:val="18"/>
              </w:rPr>
            </w:pPr>
            <w:r>
              <w:rPr>
                <w:b/>
                <w:sz w:val="18"/>
              </w:rPr>
              <w:t>16,62%</w:t>
            </w: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sz w:val="18"/>
              </w:rPr>
            </w:pPr>
            <w:r>
              <w:rPr>
                <w:sz w:val="18"/>
              </w:rPr>
              <w:t>363</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8" w:space="0" w:color="000000"/>
              <w:right w:val="single" w:sz="2" w:space="0" w:color="000000"/>
            </w:tcBorders>
          </w:tcPr>
          <w:p>
            <w:pPr>
              <w:pStyle w:val="TableParagraph"/>
              <w:spacing w:before="5"/>
              <w:ind w:left="88"/>
              <w:rPr>
                <w:sz w:val="18"/>
              </w:rPr>
            </w:pPr>
            <w:r>
              <w:rPr>
                <w:sz w:val="18"/>
              </w:rPr>
              <w:t>Pomoći unutar općeg proračuna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8"/>
              </w:rPr>
            </w:pPr>
            <w:r>
              <w:rPr>
                <w:sz w:val="18"/>
              </w:rPr>
              <w:t>0,00</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0"/>
              <w:jc w:val="right"/>
              <w:rPr>
                <w:sz w:val="18"/>
              </w:rPr>
            </w:pPr>
            <w:r>
              <w:rPr>
                <w:sz w:val="18"/>
              </w:rPr>
              <w:t>500.000,00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0"/>
              <w:jc w:val="right"/>
              <w:rPr>
                <w:sz w:val="18"/>
              </w:rPr>
            </w:pPr>
            <w:r>
              <w:rPr>
                <w:sz w:val="18"/>
              </w:rPr>
              <w:t>476.000,00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sz w:val="18"/>
              </w:rPr>
            </w:pPr>
            <w:r>
              <w:rPr>
                <w:sz w:val="18"/>
              </w:rPr>
              <w:t>0,00</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8" w:type="dxa"/>
            <w:tcBorders>
              <w:top w:val="single" w:sz="12" w:space="0" w:color="000000"/>
              <w:left w:val="single" w:sz="2" w:space="0" w:color="000000"/>
              <w:bottom w:val="single" w:sz="8" w:space="0" w:color="000000"/>
              <w:right w:val="nil"/>
            </w:tcBorders>
          </w:tcPr>
          <w:p>
            <w:pPr>
              <w:pStyle w:val="TableParagraph"/>
              <w:spacing w:before="5"/>
              <w:ind w:right="32"/>
              <w:jc w:val="right"/>
              <w:rPr>
                <w:sz w:val="16"/>
              </w:rPr>
            </w:pPr>
            <w:r>
              <w:rPr>
                <w:sz w:val="16"/>
              </w:rPr>
              <w:t>0,00%</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8"/>
              </w:rPr>
            </w:pPr>
            <w:r>
              <w:rPr>
                <w:sz w:val="18"/>
              </w:rPr>
              <w:t>3632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8"/>
              <w:rPr>
                <w:sz w:val="18"/>
              </w:rPr>
            </w:pPr>
            <w:r>
              <w:rPr>
                <w:sz w:val="18"/>
              </w:rPr>
              <w:t>Kapitalne pomoći unutar općeg proračuna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8"/>
              </w:rPr>
            </w:pPr>
            <w:r>
              <w:rPr>
                <w:sz w:val="18"/>
              </w:rPr>
              <w:t>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8"/>
              </w:rPr>
            </w:pPr>
            <w:r>
              <w:rPr>
                <w:sz w:val="18"/>
              </w:rPr>
              <w:t>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8"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80" w:hRule="atLeast"/>
        </w:trPr>
        <w:tc>
          <w:tcPr>
            <w:tcW w:w="735" w:type="dxa"/>
            <w:tcBorders>
              <w:top w:val="single" w:sz="8" w:space="0" w:color="000000"/>
              <w:left w:val="nil"/>
              <w:bottom w:val="nil"/>
              <w:right w:val="single" w:sz="2" w:space="0" w:color="000000"/>
            </w:tcBorders>
          </w:tcPr>
          <w:p>
            <w:pPr>
              <w:pStyle w:val="TableParagraph"/>
              <w:spacing w:before="9"/>
              <w:ind w:right="4"/>
              <w:jc w:val="right"/>
              <w:rPr>
                <w:sz w:val="18"/>
              </w:rPr>
            </w:pPr>
            <w:r>
              <w:rPr>
                <w:sz w:val="18"/>
              </w:rPr>
              <w:t>366</w:t>
            </w:r>
          </w:p>
        </w:tc>
        <w:tc>
          <w:tcPr>
            <w:tcW w:w="399" w:type="dxa"/>
            <w:tcBorders>
              <w:top w:val="single" w:sz="8" w:space="0" w:color="000000"/>
              <w:left w:val="single" w:sz="2" w:space="0" w:color="000000"/>
              <w:bottom w:val="nil"/>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nil"/>
              <w:right w:val="single" w:sz="2" w:space="0" w:color="000000"/>
            </w:tcBorders>
          </w:tcPr>
          <w:p>
            <w:pPr>
              <w:pStyle w:val="TableParagraph"/>
              <w:spacing w:before="9"/>
              <w:ind w:left="88"/>
              <w:rPr>
                <w:sz w:val="18"/>
              </w:rPr>
            </w:pPr>
            <w:r>
              <w:rPr>
                <w:sz w:val="18"/>
              </w:rPr>
              <w:t>Pomoći proračunskim korisnicima drugih proračuna</w:t>
            </w:r>
          </w:p>
        </w:tc>
        <w:tc>
          <w:tcPr>
            <w:tcW w:w="1834" w:type="dxa"/>
            <w:tcBorders>
              <w:top w:val="single" w:sz="8" w:space="0" w:color="000000"/>
              <w:left w:val="single" w:sz="2" w:space="0" w:color="000000"/>
              <w:bottom w:val="nil"/>
              <w:right w:val="single" w:sz="2" w:space="0" w:color="000000"/>
            </w:tcBorders>
          </w:tcPr>
          <w:p>
            <w:pPr>
              <w:pStyle w:val="TableParagraph"/>
              <w:spacing w:before="9"/>
              <w:ind w:right="63"/>
              <w:jc w:val="right"/>
              <w:rPr>
                <w:sz w:val="18"/>
              </w:rPr>
            </w:pPr>
            <w:r>
              <w:rPr>
                <w:sz w:val="18"/>
              </w:rPr>
              <w:t>5.966,50</w:t>
            </w:r>
          </w:p>
        </w:tc>
        <w:tc>
          <w:tcPr>
            <w:tcW w:w="1830" w:type="dxa"/>
            <w:tcBorders>
              <w:top w:val="single" w:sz="8" w:space="0" w:color="000000"/>
              <w:left w:val="single" w:sz="2" w:space="0" w:color="000000"/>
              <w:bottom w:val="nil"/>
              <w:right w:val="single" w:sz="2" w:space="0" w:color="000000"/>
            </w:tcBorders>
          </w:tcPr>
          <w:p>
            <w:pPr>
              <w:pStyle w:val="TableParagraph"/>
              <w:spacing w:before="9"/>
              <w:ind w:right="50"/>
              <w:jc w:val="right"/>
              <w:rPr>
                <w:sz w:val="18"/>
              </w:rPr>
            </w:pPr>
            <w:r>
              <w:rPr>
                <w:sz w:val="18"/>
              </w:rPr>
              <w:t>242.000,00</w:t>
            </w:r>
          </w:p>
        </w:tc>
        <w:tc>
          <w:tcPr>
            <w:tcW w:w="1834" w:type="dxa"/>
            <w:tcBorders>
              <w:top w:val="single" w:sz="8" w:space="0" w:color="000000"/>
              <w:left w:val="single" w:sz="2" w:space="0" w:color="000000"/>
              <w:bottom w:val="nil"/>
              <w:right w:val="single" w:sz="2" w:space="0" w:color="000000"/>
            </w:tcBorders>
          </w:tcPr>
          <w:p>
            <w:pPr>
              <w:pStyle w:val="TableParagraph"/>
              <w:spacing w:before="9"/>
              <w:ind w:right="70"/>
              <w:jc w:val="right"/>
              <w:rPr>
                <w:sz w:val="18"/>
              </w:rPr>
            </w:pPr>
            <w:r>
              <w:rPr>
                <w:sz w:val="18"/>
              </w:rPr>
              <w:t>242.000,00</w:t>
            </w:r>
          </w:p>
        </w:tc>
        <w:tc>
          <w:tcPr>
            <w:tcW w:w="1832" w:type="dxa"/>
            <w:tcBorders>
              <w:top w:val="single" w:sz="8" w:space="0" w:color="000000"/>
              <w:left w:val="single" w:sz="2" w:space="0" w:color="000000"/>
              <w:bottom w:val="nil"/>
              <w:right w:val="single" w:sz="2" w:space="0" w:color="000000"/>
            </w:tcBorders>
          </w:tcPr>
          <w:p>
            <w:pPr>
              <w:pStyle w:val="TableParagraph"/>
              <w:spacing w:before="9"/>
              <w:ind w:right="57"/>
              <w:jc w:val="right"/>
              <w:rPr>
                <w:sz w:val="18"/>
              </w:rPr>
            </w:pPr>
            <w:r>
              <w:rPr>
                <w:sz w:val="18"/>
              </w:rPr>
              <w:t>119.346,15</w:t>
            </w:r>
          </w:p>
        </w:tc>
        <w:tc>
          <w:tcPr>
            <w:tcW w:w="1116" w:type="dxa"/>
            <w:tcBorders>
              <w:top w:val="single" w:sz="8" w:space="0" w:color="000000"/>
              <w:left w:val="single" w:sz="2" w:space="0" w:color="000000"/>
              <w:bottom w:val="nil"/>
              <w:right w:val="single" w:sz="2" w:space="0" w:color="000000"/>
            </w:tcBorders>
          </w:tcPr>
          <w:p>
            <w:pPr>
              <w:pStyle w:val="TableParagraph"/>
              <w:spacing w:before="10"/>
              <w:ind w:right="30"/>
              <w:jc w:val="right"/>
              <w:rPr>
                <w:sz w:val="16"/>
              </w:rPr>
            </w:pPr>
            <w:r>
              <w:rPr>
                <w:sz w:val="16"/>
              </w:rPr>
              <w:t>2000,27%</w:t>
            </w:r>
          </w:p>
        </w:tc>
        <w:tc>
          <w:tcPr>
            <w:tcW w:w="1118" w:type="dxa"/>
            <w:tcBorders>
              <w:top w:val="single" w:sz="8" w:space="0" w:color="000000"/>
              <w:left w:val="single" w:sz="2" w:space="0" w:color="000000"/>
              <w:bottom w:val="nil"/>
              <w:right w:val="nil"/>
            </w:tcBorders>
          </w:tcPr>
          <w:p>
            <w:pPr>
              <w:pStyle w:val="TableParagraph"/>
              <w:spacing w:before="10"/>
              <w:ind w:right="33"/>
              <w:jc w:val="right"/>
              <w:rPr>
                <w:sz w:val="16"/>
              </w:rPr>
            </w:pPr>
            <w:r>
              <w:rPr>
                <w:sz w:val="16"/>
              </w:rPr>
              <w:t>49,32%</w:t>
            </w:r>
          </w:p>
        </w:tc>
      </w:tr>
    </w:tbl>
    <w:p>
      <w:pPr>
        <w:spacing w:after="0"/>
        <w:jc w:val="right"/>
        <w:rPr>
          <w:sz w:val="16"/>
        </w:rPr>
        <w:sectPr>
          <w:pgSz w:w="16850" w:h="11910" w:orient="landscape"/>
          <w:pgMar w:top="1100" w:bottom="280" w:left="700" w:right="300"/>
        </w:sectPr>
      </w:pPr>
    </w:p>
    <w:tbl>
      <w:tblPr>
        <w:tblW w:w="0" w:type="auto"/>
        <w:jc w:val="left"/>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399"/>
        <w:gridCol w:w="4674"/>
        <w:gridCol w:w="1834"/>
        <w:gridCol w:w="1830"/>
        <w:gridCol w:w="1834"/>
        <w:gridCol w:w="1832"/>
        <w:gridCol w:w="1116"/>
        <w:gridCol w:w="1118"/>
      </w:tblGrid>
      <w:tr>
        <w:trPr>
          <w:trHeight w:val="823" w:hRule="atLeast"/>
        </w:trPr>
        <w:tc>
          <w:tcPr>
            <w:tcW w:w="15372" w:type="dxa"/>
            <w:gridSpan w:val="9"/>
            <w:tcBorders>
              <w:left w:val="nil"/>
              <w:bottom w:val="single" w:sz="12" w:space="0" w:color="000000"/>
              <w:right w:val="nil"/>
            </w:tcBorders>
            <w:shd w:val="clear" w:color="auto" w:fill="C0C0C0"/>
          </w:tcPr>
          <w:p>
            <w:pPr>
              <w:pStyle w:val="TableParagraph"/>
              <w:spacing w:before="65"/>
              <w:ind w:left="1652"/>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5435"/>
              <w:rPr>
                <w:rFonts w:ascii="Times New Roman" w:hAnsi="Times New Roman"/>
                <w:sz w:val="22"/>
              </w:rPr>
            </w:pPr>
            <w:r>
              <w:rPr>
                <w:rFonts w:ascii="Times New Roman" w:hAnsi="Times New Roman"/>
                <w:sz w:val="22"/>
              </w:rPr>
              <w:t>A. RAČUN PRIHODA I RASHODA - RASHODI</w:t>
            </w:r>
          </w:p>
        </w:tc>
      </w:tr>
      <w:tr>
        <w:trPr>
          <w:trHeight w:val="840" w:hRule="atLeast"/>
        </w:trPr>
        <w:tc>
          <w:tcPr>
            <w:tcW w:w="1134"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8"/>
              <w:ind w:left="234" w:right="229" w:hanging="47"/>
              <w:jc w:val="center"/>
              <w:rPr>
                <w:sz w:val="20"/>
              </w:rPr>
            </w:pPr>
            <w:r>
              <w:rPr>
                <w:sz w:val="20"/>
              </w:rPr>
              <w:t>Račun/ Pozicija</w:t>
            </w:r>
          </w:p>
          <w:p>
            <w:pPr>
              <w:pStyle w:val="TableParagraph"/>
              <w:spacing w:before="87"/>
              <w:ind w:left="17"/>
              <w:jc w:val="center"/>
              <w:rPr>
                <w:sz w:val="18"/>
              </w:rPr>
            </w:pPr>
            <w:r>
              <w:rPr>
                <w:sz w:val="18"/>
              </w:rPr>
              <w:t>1</w:t>
            </w:r>
          </w:p>
        </w:tc>
        <w:tc>
          <w:tcPr>
            <w:tcW w:w="467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36" w:right="2089"/>
              <w:jc w:val="center"/>
              <w:rPr>
                <w:sz w:val="20"/>
              </w:rPr>
            </w:pPr>
            <w:r>
              <w:rPr>
                <w:sz w:val="20"/>
              </w:rPr>
              <w:t>Opis</w:t>
            </w:r>
          </w:p>
          <w:p>
            <w:pPr>
              <w:pStyle w:val="TableParagraph"/>
              <w:rPr>
                <w:rFonts w:ascii="Arial"/>
                <w:sz w:val="29"/>
              </w:rPr>
            </w:pPr>
          </w:p>
          <w:p>
            <w:pPr>
              <w:pStyle w:val="TableParagraph"/>
              <w:spacing w:before="1"/>
              <w:ind w:left="46"/>
              <w:jc w:val="center"/>
              <w:rPr>
                <w:sz w:val="18"/>
              </w:rPr>
            </w:pPr>
            <w:r>
              <w:rPr>
                <w:sz w:val="18"/>
              </w:rPr>
              <w:t>2</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4"/>
              <w:ind w:left="148" w:right="128"/>
              <w:jc w:val="center"/>
              <w:rPr>
                <w:sz w:val="20"/>
              </w:rPr>
            </w:pPr>
            <w:r>
              <w:rPr>
                <w:sz w:val="20"/>
              </w:rPr>
              <w:t>Izvršenje 01.01.-</w:t>
            </w:r>
          </w:p>
          <w:p>
            <w:pPr>
              <w:pStyle w:val="TableParagraph"/>
              <w:spacing w:line="241" w:lineRule="exact"/>
              <w:ind w:left="148" w:right="130"/>
              <w:jc w:val="center"/>
              <w:rPr>
                <w:sz w:val="20"/>
              </w:rPr>
            </w:pPr>
            <w:r>
              <w:rPr>
                <w:sz w:val="20"/>
              </w:rPr>
              <w:t>30.06.2016.</w:t>
            </w:r>
          </w:p>
          <w:p>
            <w:pPr>
              <w:pStyle w:val="TableParagraph"/>
              <w:spacing w:before="87"/>
              <w:ind w:left="17"/>
              <w:jc w:val="center"/>
              <w:rPr>
                <w:sz w:val="18"/>
              </w:rPr>
            </w:pPr>
            <w:r>
              <w:rPr>
                <w:sz w:val="18"/>
              </w:rPr>
              <w:t>3</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34" w:right="255"/>
              <w:jc w:val="center"/>
              <w:rPr>
                <w:sz w:val="20"/>
              </w:rPr>
            </w:pPr>
            <w:r>
              <w:rPr>
                <w:sz w:val="20"/>
              </w:rPr>
              <w:t>Izvorni plan za 2017. godinu</w:t>
            </w:r>
          </w:p>
          <w:p>
            <w:pPr>
              <w:pStyle w:val="TableParagraph"/>
              <w:spacing w:before="85"/>
              <w:ind w:left="35"/>
              <w:jc w:val="center"/>
              <w:rPr>
                <w:sz w:val="18"/>
              </w:rPr>
            </w:pPr>
            <w:r>
              <w:rPr>
                <w:sz w:val="18"/>
              </w:rPr>
              <w:t>4</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79" w:right="136"/>
              <w:jc w:val="center"/>
              <w:rPr>
                <w:sz w:val="20"/>
              </w:rPr>
            </w:pPr>
            <w:r>
              <w:rPr>
                <w:sz w:val="20"/>
              </w:rPr>
              <w:t>Tekući plan za 2017. godinu</w:t>
            </w:r>
          </w:p>
          <w:p>
            <w:pPr>
              <w:pStyle w:val="TableParagraph"/>
              <w:spacing w:before="91"/>
              <w:ind w:left="2"/>
              <w:jc w:val="center"/>
              <w:rPr>
                <w:sz w:val="18"/>
              </w:rPr>
            </w:pPr>
            <w:r>
              <w:rPr>
                <w:sz w:val="18"/>
              </w:rPr>
              <w:t>5</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0"/>
              <w:ind w:left="151" w:right="124"/>
              <w:jc w:val="center"/>
              <w:rPr>
                <w:sz w:val="20"/>
              </w:rPr>
            </w:pPr>
            <w:r>
              <w:rPr>
                <w:sz w:val="20"/>
              </w:rPr>
              <w:t>Izvršenje 01.01.-</w:t>
            </w:r>
          </w:p>
          <w:p>
            <w:pPr>
              <w:pStyle w:val="TableParagraph"/>
              <w:spacing w:line="241" w:lineRule="exact"/>
              <w:ind w:left="151" w:right="126"/>
              <w:jc w:val="center"/>
              <w:rPr>
                <w:sz w:val="20"/>
              </w:rPr>
            </w:pPr>
            <w:r>
              <w:rPr>
                <w:sz w:val="20"/>
              </w:rPr>
              <w:t>30.06.2017.</w:t>
            </w:r>
          </w:p>
          <w:p>
            <w:pPr>
              <w:pStyle w:val="TableParagraph"/>
              <w:spacing w:before="86"/>
              <w:ind w:left="25"/>
              <w:jc w:val="center"/>
              <w:rPr>
                <w:sz w:val="18"/>
              </w:rPr>
            </w:pPr>
            <w:r>
              <w:rPr>
                <w:sz w:val="18"/>
              </w:rPr>
              <w:t>6</w:t>
            </w:r>
          </w:p>
        </w:tc>
        <w:tc>
          <w:tcPr>
            <w:tcW w:w="1116"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69" w:right="248"/>
              <w:jc w:val="center"/>
              <w:rPr>
                <w:sz w:val="20"/>
              </w:rPr>
            </w:pPr>
            <w:r>
              <w:rPr>
                <w:sz w:val="20"/>
              </w:rPr>
              <w:t>Indeks</w:t>
            </w:r>
            <w:r>
              <w:rPr>
                <w:w w:val="99"/>
                <w:sz w:val="20"/>
              </w:rPr>
              <w:t> </w:t>
            </w:r>
            <w:r>
              <w:rPr>
                <w:sz w:val="20"/>
              </w:rPr>
              <w:t>6/3</w:t>
            </w:r>
          </w:p>
          <w:p>
            <w:pPr>
              <w:pStyle w:val="TableParagraph"/>
              <w:spacing w:before="85"/>
              <w:ind w:left="15"/>
              <w:jc w:val="center"/>
              <w:rPr>
                <w:sz w:val="18"/>
              </w:rPr>
            </w:pPr>
            <w:r>
              <w:rPr>
                <w:sz w:val="18"/>
              </w:rPr>
              <w:t>7</w:t>
            </w:r>
          </w:p>
        </w:tc>
        <w:tc>
          <w:tcPr>
            <w:tcW w:w="1118"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59" w:right="262"/>
              <w:jc w:val="center"/>
              <w:rPr>
                <w:sz w:val="20"/>
              </w:rPr>
            </w:pPr>
            <w:r>
              <w:rPr>
                <w:sz w:val="20"/>
              </w:rPr>
              <w:t>Indeks</w:t>
            </w:r>
            <w:r>
              <w:rPr>
                <w:w w:val="99"/>
                <w:sz w:val="20"/>
              </w:rPr>
              <w:t> </w:t>
            </w:r>
            <w:r>
              <w:rPr>
                <w:sz w:val="20"/>
              </w:rPr>
              <w:t>6/5</w:t>
            </w:r>
          </w:p>
          <w:p>
            <w:pPr>
              <w:pStyle w:val="TableParagraph"/>
              <w:spacing w:before="85"/>
              <w:ind w:right="6"/>
              <w:jc w:val="center"/>
              <w:rPr>
                <w:sz w:val="18"/>
              </w:rPr>
            </w:pPr>
            <w:r>
              <w:rPr>
                <w:sz w:val="18"/>
              </w:rPr>
              <w:t>8</w:t>
            </w:r>
          </w:p>
        </w:tc>
      </w:tr>
      <w:tr>
        <w:trPr>
          <w:trHeight w:val="478"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2"/>
              <w:jc w:val="right"/>
              <w:rPr>
                <w:sz w:val="18"/>
              </w:rPr>
            </w:pPr>
            <w:r>
              <w:rPr>
                <w:sz w:val="18"/>
              </w:rPr>
              <w:t>3661</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89" w:right="738"/>
              <w:rPr>
                <w:sz w:val="18"/>
              </w:rPr>
            </w:pPr>
            <w:r>
              <w:rPr>
                <w:sz w:val="18"/>
              </w:rPr>
              <w:t>Tekuće pomoći proračunskim korisnicima drugih proračuna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2"/>
              <w:jc w:val="right"/>
              <w:rPr>
                <w:sz w:val="18"/>
              </w:rPr>
            </w:pPr>
            <w:r>
              <w:rPr>
                <w:sz w:val="18"/>
              </w:rPr>
              <w:t>5.966,50</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56"/>
              <w:jc w:val="right"/>
              <w:rPr>
                <w:sz w:val="18"/>
              </w:rPr>
            </w:pPr>
            <w:r>
              <w:rPr>
                <w:sz w:val="18"/>
              </w:rPr>
              <w:t>69.346,15</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1162,26%</w:t>
            </w:r>
          </w:p>
        </w:tc>
        <w:tc>
          <w:tcPr>
            <w:tcW w:w="1118"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471"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2"/>
              <w:jc w:val="right"/>
              <w:rPr>
                <w:sz w:val="18"/>
              </w:rPr>
            </w:pPr>
            <w:r>
              <w:rPr>
                <w:sz w:val="18"/>
              </w:rPr>
              <w:t>3662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4"/>
              <w:ind w:left="89"/>
              <w:rPr>
                <w:sz w:val="18"/>
              </w:rPr>
            </w:pPr>
            <w:r>
              <w:rPr>
                <w:sz w:val="18"/>
              </w:rPr>
              <w:t>Kapitalne pomoći proračunskim korisnicima drugih proračuna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8"/>
              </w:rPr>
            </w:pPr>
            <w:r>
              <w:rPr>
                <w:sz w:val="18"/>
              </w:rPr>
              <w:t>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56"/>
              <w:jc w:val="right"/>
              <w:rPr>
                <w:sz w:val="18"/>
              </w:rPr>
            </w:pPr>
            <w:r>
              <w:rPr>
                <w:sz w:val="18"/>
              </w:rPr>
              <w:t>50.000,00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473"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b/>
                <w:sz w:val="18"/>
              </w:rPr>
            </w:pPr>
            <w:r>
              <w:rPr>
                <w:b/>
                <w:sz w:val="18"/>
              </w:rPr>
              <w:t>37</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ight="410"/>
              <w:rPr>
                <w:b/>
                <w:sz w:val="18"/>
              </w:rPr>
            </w:pPr>
            <w:r>
              <w:rPr>
                <w:b/>
                <w:sz w:val="18"/>
              </w:rPr>
              <w:t>Naknade građanima i kućanstvima na temelju osiguranja i druge naknade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8"/>
              </w:rPr>
            </w:pPr>
            <w:r>
              <w:rPr>
                <w:b/>
                <w:sz w:val="18"/>
              </w:rPr>
              <w:t>225.964,34</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8"/>
              </w:rPr>
            </w:pPr>
            <w:r>
              <w:rPr>
                <w:b/>
                <w:sz w:val="18"/>
              </w:rPr>
              <w:t>1.318.000,00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3"/>
              <w:jc w:val="right"/>
              <w:rPr>
                <w:b/>
                <w:sz w:val="18"/>
              </w:rPr>
            </w:pPr>
            <w:r>
              <w:rPr>
                <w:b/>
                <w:sz w:val="18"/>
              </w:rPr>
              <w:t>1.318.000,00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8"/>
              </w:rPr>
            </w:pPr>
            <w:r>
              <w:rPr>
                <w:b/>
                <w:sz w:val="18"/>
              </w:rPr>
              <w:t>332.211,03</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8"/>
              <w:jc w:val="right"/>
              <w:rPr>
                <w:b/>
                <w:sz w:val="18"/>
              </w:rPr>
            </w:pPr>
            <w:r>
              <w:rPr>
                <w:b/>
                <w:sz w:val="18"/>
              </w:rPr>
              <w:t>147,02%</w:t>
            </w:r>
          </w:p>
        </w:tc>
        <w:tc>
          <w:tcPr>
            <w:tcW w:w="1118" w:type="dxa"/>
            <w:tcBorders>
              <w:top w:val="single" w:sz="12" w:space="0" w:color="000000"/>
              <w:left w:val="single" w:sz="2" w:space="0" w:color="000000"/>
              <w:bottom w:val="single" w:sz="12" w:space="0" w:color="000000"/>
              <w:right w:val="nil"/>
            </w:tcBorders>
          </w:tcPr>
          <w:p>
            <w:pPr>
              <w:pStyle w:val="TableParagraph"/>
              <w:spacing w:before="5"/>
              <w:ind w:right="30"/>
              <w:jc w:val="right"/>
              <w:rPr>
                <w:b/>
                <w:sz w:val="18"/>
              </w:rPr>
            </w:pPr>
            <w:r>
              <w:rPr>
                <w:b/>
                <w:sz w:val="18"/>
              </w:rPr>
              <w:t>25,21%</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3"/>
              <w:jc w:val="right"/>
              <w:rPr>
                <w:sz w:val="18"/>
              </w:rPr>
            </w:pPr>
            <w:r>
              <w:rPr>
                <w:sz w:val="18"/>
              </w:rPr>
              <w:t>372</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8" w:space="0" w:color="000000"/>
              <w:right w:val="single" w:sz="2" w:space="0" w:color="000000"/>
            </w:tcBorders>
          </w:tcPr>
          <w:p>
            <w:pPr>
              <w:pStyle w:val="TableParagraph"/>
              <w:spacing w:before="5"/>
              <w:ind w:left="89"/>
              <w:rPr>
                <w:sz w:val="18"/>
              </w:rPr>
            </w:pPr>
            <w:r>
              <w:rPr>
                <w:sz w:val="18"/>
              </w:rPr>
              <w:t>Ostale naknade građanima i kućanstvima iz proračuna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sz w:val="18"/>
              </w:rPr>
            </w:pPr>
            <w:r>
              <w:rPr>
                <w:sz w:val="18"/>
              </w:rPr>
              <w:t>225.964,34</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48"/>
              <w:jc w:val="right"/>
              <w:rPr>
                <w:sz w:val="18"/>
              </w:rPr>
            </w:pPr>
            <w:r>
              <w:rPr>
                <w:sz w:val="18"/>
              </w:rPr>
              <w:t>1.318.000,00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7"/>
              <w:jc w:val="right"/>
              <w:rPr>
                <w:sz w:val="18"/>
              </w:rPr>
            </w:pPr>
            <w:r>
              <w:rPr>
                <w:sz w:val="18"/>
              </w:rPr>
              <w:t>1.318.000,00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6"/>
              <w:jc w:val="right"/>
              <w:rPr>
                <w:sz w:val="18"/>
              </w:rPr>
            </w:pPr>
            <w:r>
              <w:rPr>
                <w:sz w:val="18"/>
              </w:rPr>
              <w:t>332.211,03</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4"/>
              <w:ind w:right="29"/>
              <w:jc w:val="right"/>
              <w:rPr>
                <w:sz w:val="16"/>
              </w:rPr>
            </w:pPr>
            <w:r>
              <w:rPr>
                <w:sz w:val="16"/>
              </w:rPr>
              <w:t>147,02%</w:t>
            </w:r>
          </w:p>
        </w:tc>
        <w:tc>
          <w:tcPr>
            <w:tcW w:w="1118" w:type="dxa"/>
            <w:tcBorders>
              <w:top w:val="single" w:sz="12" w:space="0" w:color="000000"/>
              <w:left w:val="single" w:sz="2" w:space="0" w:color="000000"/>
              <w:bottom w:val="single" w:sz="8" w:space="0" w:color="000000"/>
              <w:right w:val="nil"/>
            </w:tcBorders>
          </w:tcPr>
          <w:p>
            <w:pPr>
              <w:pStyle w:val="TableParagraph"/>
              <w:spacing w:before="4"/>
              <w:ind w:right="32"/>
              <w:jc w:val="right"/>
              <w:rPr>
                <w:sz w:val="16"/>
              </w:rPr>
            </w:pPr>
            <w:r>
              <w:rPr>
                <w:sz w:val="16"/>
              </w:rPr>
              <w:t>25,21%</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2"/>
              <w:jc w:val="right"/>
              <w:rPr>
                <w:sz w:val="18"/>
              </w:rPr>
            </w:pPr>
            <w:r>
              <w:rPr>
                <w:sz w:val="18"/>
              </w:rPr>
              <w:t>3721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9"/>
              <w:rPr>
                <w:sz w:val="18"/>
              </w:rPr>
            </w:pPr>
            <w:r>
              <w:rPr>
                <w:sz w:val="18"/>
              </w:rPr>
              <w:t>Naknade građanima i kućanstvima u novcu</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8"/>
              </w:rPr>
            </w:pPr>
            <w:r>
              <w:rPr>
                <w:sz w:val="18"/>
              </w:rPr>
              <w:t>87.832,40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6"/>
              <w:jc w:val="right"/>
              <w:rPr>
                <w:sz w:val="18"/>
              </w:rPr>
            </w:pPr>
            <w:r>
              <w:rPr>
                <w:sz w:val="18"/>
              </w:rPr>
              <w:t>212.908,40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242,40%</w:t>
            </w:r>
          </w:p>
        </w:tc>
        <w:tc>
          <w:tcPr>
            <w:tcW w:w="1118"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2"/>
              <w:jc w:val="right"/>
              <w:rPr>
                <w:sz w:val="18"/>
              </w:rPr>
            </w:pPr>
            <w:r>
              <w:rPr>
                <w:sz w:val="18"/>
              </w:rPr>
              <w:t>3722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9"/>
              <w:rPr>
                <w:sz w:val="18"/>
              </w:rPr>
            </w:pPr>
            <w:r>
              <w:rPr>
                <w:sz w:val="18"/>
              </w:rPr>
              <w:t>Naknade građanima i kućanstvima u naravi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8"/>
              </w:rPr>
            </w:pPr>
            <w:r>
              <w:rPr>
                <w:sz w:val="18"/>
              </w:rPr>
              <w:t>138.131,94</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6"/>
              <w:jc w:val="right"/>
              <w:rPr>
                <w:sz w:val="18"/>
              </w:rPr>
            </w:pPr>
            <w:r>
              <w:rPr>
                <w:sz w:val="18"/>
              </w:rPr>
              <w:t>119.302,63</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86,37%</w:t>
            </w:r>
          </w:p>
        </w:tc>
        <w:tc>
          <w:tcPr>
            <w:tcW w:w="1118"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4"/>
              <w:jc w:val="right"/>
              <w:rPr>
                <w:b/>
                <w:sz w:val="18"/>
              </w:rPr>
            </w:pPr>
            <w:r>
              <w:rPr>
                <w:b/>
                <w:sz w:val="18"/>
              </w:rPr>
              <w:t>38</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89"/>
              <w:rPr>
                <w:b/>
                <w:sz w:val="18"/>
              </w:rPr>
            </w:pPr>
            <w:r>
              <w:rPr>
                <w:b/>
                <w:sz w:val="18"/>
              </w:rPr>
              <w:t>Ostali rashodi</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4"/>
              <w:jc w:val="right"/>
              <w:rPr>
                <w:b/>
                <w:sz w:val="18"/>
              </w:rPr>
            </w:pPr>
            <w:r>
              <w:rPr>
                <w:b/>
                <w:sz w:val="18"/>
              </w:rPr>
              <w:t>866.539,08</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53"/>
              <w:jc w:val="right"/>
              <w:rPr>
                <w:b/>
                <w:sz w:val="18"/>
              </w:rPr>
            </w:pPr>
            <w:r>
              <w:rPr>
                <w:b/>
                <w:sz w:val="18"/>
              </w:rPr>
              <w:t>3.677.000,00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73"/>
              <w:jc w:val="right"/>
              <w:rPr>
                <w:b/>
                <w:sz w:val="18"/>
              </w:rPr>
            </w:pPr>
            <w:r>
              <w:rPr>
                <w:b/>
                <w:sz w:val="18"/>
              </w:rPr>
              <w:t>3.685.000,00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59"/>
              <w:jc w:val="right"/>
              <w:rPr>
                <w:b/>
                <w:sz w:val="18"/>
              </w:rPr>
            </w:pPr>
            <w:r>
              <w:rPr>
                <w:b/>
                <w:sz w:val="18"/>
              </w:rPr>
              <w:t>2.696.168,08</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9"/>
              <w:ind w:right="28"/>
              <w:jc w:val="right"/>
              <w:rPr>
                <w:b/>
                <w:sz w:val="18"/>
              </w:rPr>
            </w:pPr>
            <w:r>
              <w:rPr>
                <w:b/>
                <w:sz w:val="18"/>
              </w:rPr>
              <w:t>311,14%</w:t>
            </w:r>
          </w:p>
        </w:tc>
        <w:tc>
          <w:tcPr>
            <w:tcW w:w="1118" w:type="dxa"/>
            <w:tcBorders>
              <w:top w:val="single" w:sz="8" w:space="0" w:color="000000"/>
              <w:left w:val="single" w:sz="2" w:space="0" w:color="000000"/>
              <w:bottom w:val="single" w:sz="12" w:space="0" w:color="000000"/>
              <w:right w:val="nil"/>
            </w:tcBorders>
          </w:tcPr>
          <w:p>
            <w:pPr>
              <w:pStyle w:val="TableParagraph"/>
              <w:spacing w:before="9"/>
              <w:ind w:right="30"/>
              <w:jc w:val="right"/>
              <w:rPr>
                <w:b/>
                <w:sz w:val="18"/>
              </w:rPr>
            </w:pPr>
            <w:r>
              <w:rPr>
                <w:b/>
                <w:sz w:val="18"/>
              </w:rPr>
              <w:t>73,17%</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381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Tekuće donacije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8"/>
              </w:rPr>
            </w:pPr>
            <w:r>
              <w:rPr>
                <w:sz w:val="18"/>
              </w:rPr>
              <w:t>617.811,08</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8"/>
              <w:jc w:val="right"/>
              <w:rPr>
                <w:sz w:val="18"/>
              </w:rPr>
            </w:pPr>
            <w:r>
              <w:rPr>
                <w:sz w:val="18"/>
              </w:rPr>
              <w:t>1.825.570,00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8"/>
              </w:rPr>
            </w:pPr>
            <w:r>
              <w:rPr>
                <w:sz w:val="18"/>
              </w:rPr>
              <w:t>1.833.570,00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1.327.388,10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214,85%</w:t>
            </w:r>
          </w:p>
        </w:tc>
        <w:tc>
          <w:tcPr>
            <w:tcW w:w="1118" w:type="dxa"/>
            <w:tcBorders>
              <w:top w:val="single" w:sz="12" w:space="0" w:color="000000"/>
              <w:left w:val="single" w:sz="2" w:space="0" w:color="000000"/>
              <w:bottom w:val="single" w:sz="12" w:space="0" w:color="000000"/>
              <w:right w:val="nil"/>
            </w:tcBorders>
          </w:tcPr>
          <w:p>
            <w:pPr>
              <w:pStyle w:val="TableParagraph"/>
              <w:spacing w:before="4"/>
              <w:ind w:right="32"/>
              <w:jc w:val="right"/>
              <w:rPr>
                <w:sz w:val="16"/>
              </w:rPr>
            </w:pPr>
            <w:r>
              <w:rPr>
                <w:sz w:val="16"/>
              </w:rPr>
              <w:t>72,39%</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2"/>
              <w:jc w:val="right"/>
              <w:rPr>
                <w:sz w:val="18"/>
              </w:rPr>
            </w:pPr>
            <w:r>
              <w:rPr>
                <w:sz w:val="18"/>
              </w:rPr>
              <w:t>3811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Tekuće donacije u novcu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8"/>
              </w:rPr>
            </w:pPr>
            <w:r>
              <w:rPr>
                <w:sz w:val="18"/>
              </w:rPr>
              <w:t>617.811,08</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8"/>
              </w:rPr>
            </w:pPr>
            <w:r>
              <w:rPr>
                <w:sz w:val="18"/>
              </w:rPr>
              <w:t>1.327.388,10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214,85%</w:t>
            </w: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3"/>
              <w:jc w:val="right"/>
              <w:rPr>
                <w:sz w:val="18"/>
              </w:rPr>
            </w:pPr>
            <w:r>
              <w:rPr>
                <w:sz w:val="18"/>
              </w:rPr>
              <w:t>382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8"/>
              </w:rPr>
            </w:pPr>
            <w:r>
              <w:rPr>
                <w:sz w:val="18"/>
              </w:rPr>
              <w:t>Kapitalne donacije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9"/>
              <w:jc w:val="right"/>
              <w:rPr>
                <w:sz w:val="18"/>
              </w:rPr>
            </w:pPr>
            <w:r>
              <w:rPr>
                <w:sz w:val="18"/>
              </w:rPr>
              <w:t>167.930,00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sz w:val="18"/>
              </w:rPr>
            </w:pPr>
            <w:r>
              <w:rPr>
                <w:sz w:val="18"/>
              </w:rPr>
              <w:t>167.930,00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8" w:type="dxa"/>
            <w:tcBorders>
              <w:top w:val="single" w:sz="12" w:space="0" w:color="000000"/>
              <w:left w:val="single" w:sz="2" w:space="0" w:color="000000"/>
              <w:bottom w:val="single" w:sz="12" w:space="0" w:color="000000"/>
              <w:right w:val="nil"/>
            </w:tcBorders>
          </w:tcPr>
          <w:p>
            <w:pPr>
              <w:pStyle w:val="TableParagraph"/>
              <w:spacing w:before="5"/>
              <w:ind w:right="31"/>
              <w:jc w:val="right"/>
              <w:rPr>
                <w:sz w:val="16"/>
              </w:rPr>
            </w:pPr>
            <w:r>
              <w:rPr>
                <w:sz w:val="16"/>
              </w:rPr>
              <w:t>0,00%</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2"/>
              <w:jc w:val="right"/>
              <w:rPr>
                <w:sz w:val="18"/>
              </w:rPr>
            </w:pPr>
            <w:r>
              <w:rPr>
                <w:sz w:val="18"/>
              </w:rPr>
              <w:t>3821</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8" w:space="0" w:color="000000"/>
              <w:right w:val="single" w:sz="2" w:space="0" w:color="000000"/>
            </w:tcBorders>
          </w:tcPr>
          <w:p>
            <w:pPr>
              <w:pStyle w:val="TableParagraph"/>
              <w:spacing w:before="5"/>
              <w:ind w:left="89"/>
              <w:rPr>
                <w:sz w:val="18"/>
              </w:rPr>
            </w:pPr>
            <w:r>
              <w:rPr>
                <w:sz w:val="18"/>
              </w:rPr>
              <w:t>Kapitalne donacije neprofitnim organizacijama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8"/>
              </w:rPr>
            </w:pPr>
            <w:r>
              <w:rPr>
                <w:sz w:val="18"/>
              </w:rPr>
              <w:t>0,00</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0"/>
              <w:jc w:val="right"/>
              <w:rPr>
                <w:sz w:val="18"/>
              </w:rPr>
            </w:pPr>
            <w:r>
              <w:rPr>
                <w:sz w:val="18"/>
              </w:rPr>
              <w:t>0,00</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8"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3"/>
              <w:jc w:val="right"/>
              <w:rPr>
                <w:sz w:val="18"/>
              </w:rPr>
            </w:pPr>
            <w:r>
              <w:rPr>
                <w:sz w:val="18"/>
              </w:rPr>
              <w:t>383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89"/>
              <w:rPr>
                <w:sz w:val="18"/>
              </w:rPr>
            </w:pPr>
            <w:r>
              <w:rPr>
                <w:sz w:val="18"/>
              </w:rPr>
              <w:t>Kazne, penali i naknade štete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4"/>
              <w:jc w:val="right"/>
              <w:rPr>
                <w:sz w:val="18"/>
              </w:rPr>
            </w:pPr>
            <w:r>
              <w:rPr>
                <w:sz w:val="18"/>
              </w:rPr>
              <w:t>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0"/>
              <w:jc w:val="right"/>
              <w:rPr>
                <w:sz w:val="18"/>
              </w:rPr>
            </w:pPr>
            <w:r>
              <w:rPr>
                <w:sz w:val="18"/>
              </w:rPr>
              <w:t>70.000,00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9"/>
              <w:jc w:val="right"/>
              <w:rPr>
                <w:sz w:val="18"/>
              </w:rPr>
            </w:pPr>
            <w:r>
              <w:rPr>
                <w:sz w:val="18"/>
              </w:rPr>
              <w:t>70.000,00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0"/>
              <w:jc w:val="right"/>
              <w:rPr>
                <w:sz w:val="18"/>
              </w:rPr>
            </w:pPr>
            <w:r>
              <w:rPr>
                <w:sz w:val="18"/>
              </w:rPr>
              <w:t>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8" w:type="dxa"/>
            <w:tcBorders>
              <w:top w:val="single" w:sz="8" w:space="0" w:color="000000"/>
              <w:left w:val="single" w:sz="2" w:space="0" w:color="000000"/>
              <w:bottom w:val="single" w:sz="8" w:space="0" w:color="000000"/>
              <w:right w:val="nil"/>
            </w:tcBorders>
          </w:tcPr>
          <w:p>
            <w:pPr>
              <w:pStyle w:val="TableParagraph"/>
              <w:spacing w:before="9"/>
              <w:ind w:right="31"/>
              <w:jc w:val="right"/>
              <w:rPr>
                <w:sz w:val="16"/>
              </w:rPr>
            </w:pPr>
            <w:r>
              <w:rPr>
                <w:sz w:val="16"/>
              </w:rPr>
              <w:t>0,00%</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2"/>
              <w:jc w:val="right"/>
              <w:rPr>
                <w:sz w:val="18"/>
              </w:rPr>
            </w:pPr>
            <w:r>
              <w:rPr>
                <w:sz w:val="18"/>
              </w:rPr>
              <w:t>3831</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89"/>
              <w:rPr>
                <w:sz w:val="18"/>
              </w:rPr>
            </w:pPr>
            <w:r>
              <w:rPr>
                <w:sz w:val="18"/>
              </w:rPr>
              <w:t>Naknade šteta pravnim i fizičkim osobama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4"/>
              <w:jc w:val="right"/>
              <w:rPr>
                <w:sz w:val="18"/>
              </w:rPr>
            </w:pPr>
            <w:r>
              <w:rPr>
                <w:sz w:val="18"/>
              </w:rPr>
              <w:t>0,00</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60"/>
              <w:jc w:val="right"/>
              <w:rPr>
                <w:sz w:val="18"/>
              </w:rPr>
            </w:pPr>
            <w:r>
              <w:rPr>
                <w:sz w:val="18"/>
              </w:rPr>
              <w:t>0,00</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8"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3"/>
              <w:jc w:val="right"/>
              <w:rPr>
                <w:sz w:val="18"/>
              </w:rPr>
            </w:pPr>
            <w:r>
              <w:rPr>
                <w:sz w:val="18"/>
              </w:rPr>
              <w:t>386</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4"/>
              <w:ind w:left="89"/>
              <w:rPr>
                <w:sz w:val="18"/>
              </w:rPr>
            </w:pPr>
            <w:r>
              <w:rPr>
                <w:sz w:val="18"/>
              </w:rPr>
              <w:t>Kapitalne pomoći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8"/>
              </w:rPr>
            </w:pPr>
            <w:r>
              <w:rPr>
                <w:sz w:val="18"/>
              </w:rPr>
              <w:t>248.728,00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4"/>
              <w:ind w:right="48"/>
              <w:jc w:val="right"/>
              <w:rPr>
                <w:sz w:val="18"/>
              </w:rPr>
            </w:pPr>
            <w:r>
              <w:rPr>
                <w:sz w:val="18"/>
              </w:rPr>
              <w:t>1.613.500,00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67"/>
              <w:jc w:val="right"/>
              <w:rPr>
                <w:sz w:val="18"/>
              </w:rPr>
            </w:pPr>
            <w:r>
              <w:rPr>
                <w:sz w:val="18"/>
              </w:rPr>
              <w:t>1.613.500,00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55"/>
              <w:jc w:val="right"/>
              <w:rPr>
                <w:sz w:val="18"/>
              </w:rPr>
            </w:pPr>
            <w:r>
              <w:rPr>
                <w:sz w:val="18"/>
              </w:rPr>
              <w:t>1.368.779,98</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550,31%</w:t>
            </w:r>
          </w:p>
        </w:tc>
        <w:tc>
          <w:tcPr>
            <w:tcW w:w="1118" w:type="dxa"/>
            <w:tcBorders>
              <w:top w:val="single" w:sz="12" w:space="0" w:color="000000"/>
              <w:left w:val="single" w:sz="2" w:space="0" w:color="000000"/>
              <w:bottom w:val="single" w:sz="12" w:space="0" w:color="000000"/>
              <w:right w:val="nil"/>
            </w:tcBorders>
          </w:tcPr>
          <w:p>
            <w:pPr>
              <w:pStyle w:val="TableParagraph"/>
              <w:spacing w:before="4"/>
              <w:ind w:right="32"/>
              <w:jc w:val="right"/>
              <w:rPr>
                <w:sz w:val="16"/>
              </w:rPr>
            </w:pPr>
            <w:r>
              <w:rPr>
                <w:sz w:val="16"/>
              </w:rPr>
              <w:t>84,83%</w:t>
            </w:r>
          </w:p>
        </w:tc>
      </w:tr>
      <w:tr>
        <w:trPr>
          <w:trHeight w:val="483" w:hRule="atLeast"/>
        </w:trPr>
        <w:tc>
          <w:tcPr>
            <w:tcW w:w="735" w:type="dxa"/>
            <w:tcBorders>
              <w:top w:val="single" w:sz="12" w:space="0" w:color="000000"/>
              <w:left w:val="nil"/>
              <w:right w:val="single" w:sz="2" w:space="0" w:color="000000"/>
            </w:tcBorders>
          </w:tcPr>
          <w:p>
            <w:pPr>
              <w:pStyle w:val="TableParagraph"/>
              <w:spacing w:before="5"/>
              <w:ind w:right="2"/>
              <w:jc w:val="right"/>
              <w:rPr>
                <w:sz w:val="18"/>
              </w:rPr>
            </w:pPr>
            <w:r>
              <w:rPr>
                <w:sz w:val="18"/>
              </w:rPr>
              <w:t>3861</w:t>
            </w:r>
          </w:p>
        </w:tc>
        <w:tc>
          <w:tcPr>
            <w:tcW w:w="399"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right w:val="single" w:sz="2" w:space="0" w:color="000000"/>
            </w:tcBorders>
          </w:tcPr>
          <w:p>
            <w:pPr>
              <w:pStyle w:val="TableParagraph"/>
              <w:spacing w:line="217" w:lineRule="exact" w:before="5"/>
              <w:ind w:left="89"/>
              <w:rPr>
                <w:sz w:val="18"/>
              </w:rPr>
            </w:pPr>
            <w:r>
              <w:rPr>
                <w:sz w:val="18"/>
              </w:rPr>
              <w:t>Kapitalne pomoći kreditnim i ostalim financijskim</w:t>
            </w:r>
          </w:p>
          <w:p>
            <w:pPr>
              <w:pStyle w:val="TableParagraph"/>
              <w:spacing w:line="217" w:lineRule="exact"/>
              <w:ind w:left="89"/>
              <w:rPr>
                <w:sz w:val="18"/>
              </w:rPr>
            </w:pPr>
            <w:r>
              <w:rPr>
                <w:sz w:val="18"/>
              </w:rPr>
              <w:t>institucijama te trgovačkim društvima u javnom sektoru</w:t>
            </w:r>
          </w:p>
        </w:tc>
        <w:tc>
          <w:tcPr>
            <w:tcW w:w="1834" w:type="dxa"/>
            <w:tcBorders>
              <w:top w:val="single" w:sz="12" w:space="0" w:color="000000"/>
              <w:left w:val="single" w:sz="2" w:space="0" w:color="000000"/>
              <w:right w:val="single" w:sz="2" w:space="0" w:color="000000"/>
            </w:tcBorders>
          </w:tcPr>
          <w:p>
            <w:pPr>
              <w:pStyle w:val="TableParagraph"/>
              <w:spacing w:before="5"/>
              <w:ind w:right="61"/>
              <w:jc w:val="right"/>
              <w:rPr>
                <w:sz w:val="18"/>
              </w:rPr>
            </w:pPr>
            <w:r>
              <w:rPr>
                <w:sz w:val="18"/>
              </w:rPr>
              <w:t>248.728,00</w:t>
            </w:r>
          </w:p>
        </w:tc>
        <w:tc>
          <w:tcPr>
            <w:tcW w:w="1830"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right w:val="single" w:sz="2" w:space="0" w:color="000000"/>
            </w:tcBorders>
          </w:tcPr>
          <w:p>
            <w:pPr>
              <w:pStyle w:val="TableParagraph"/>
              <w:spacing w:before="5"/>
              <w:ind w:right="55"/>
              <w:jc w:val="right"/>
              <w:rPr>
                <w:sz w:val="18"/>
              </w:rPr>
            </w:pPr>
            <w:r>
              <w:rPr>
                <w:sz w:val="18"/>
              </w:rPr>
              <w:t>1.368.779,98</w:t>
            </w:r>
          </w:p>
        </w:tc>
        <w:tc>
          <w:tcPr>
            <w:tcW w:w="1116" w:type="dxa"/>
            <w:tcBorders>
              <w:top w:val="single" w:sz="12" w:space="0" w:color="000000"/>
              <w:left w:val="single" w:sz="2" w:space="0" w:color="000000"/>
              <w:right w:val="single" w:sz="2" w:space="0" w:color="000000"/>
            </w:tcBorders>
          </w:tcPr>
          <w:p>
            <w:pPr>
              <w:pStyle w:val="TableParagraph"/>
              <w:spacing w:before="4"/>
              <w:ind w:right="29"/>
              <w:jc w:val="right"/>
              <w:rPr>
                <w:sz w:val="16"/>
              </w:rPr>
            </w:pPr>
            <w:r>
              <w:rPr>
                <w:sz w:val="16"/>
              </w:rPr>
              <w:t>550,31%</w:t>
            </w:r>
          </w:p>
        </w:tc>
        <w:tc>
          <w:tcPr>
            <w:tcW w:w="1118" w:type="dxa"/>
            <w:tcBorders>
              <w:top w:val="single" w:sz="12" w:space="0" w:color="000000"/>
              <w:left w:val="single" w:sz="2" w:space="0" w:color="000000"/>
              <w:right w:val="nil"/>
            </w:tcBorders>
          </w:tcPr>
          <w:p>
            <w:pPr>
              <w:pStyle w:val="TableParagraph"/>
              <w:rPr>
                <w:rFonts w:ascii="Times New Roman"/>
                <w:sz w:val="18"/>
              </w:rPr>
            </w:pPr>
          </w:p>
        </w:tc>
      </w:tr>
    </w:tbl>
    <w:p>
      <w:pPr>
        <w:pStyle w:val="BodyText"/>
        <w:rPr>
          <w:rFonts w:ascii="Arial"/>
          <w:sz w:val="20"/>
        </w:rPr>
      </w:pPr>
    </w:p>
    <w:p>
      <w:pPr>
        <w:pStyle w:val="BodyText"/>
        <w:spacing w:before="9"/>
        <w:rPr>
          <w:rFonts w:ascii="Arial"/>
          <w:sz w:val="19"/>
        </w:rPr>
      </w:pPr>
    </w:p>
    <w:tbl>
      <w:tblPr>
        <w:tblW w:w="0" w:type="auto"/>
        <w:jc w:val="left"/>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5"/>
        <w:gridCol w:w="400"/>
        <w:gridCol w:w="4673"/>
        <w:gridCol w:w="1830"/>
        <w:gridCol w:w="1831"/>
        <w:gridCol w:w="1831"/>
        <w:gridCol w:w="1830"/>
        <w:gridCol w:w="1115"/>
        <w:gridCol w:w="1117"/>
      </w:tblGrid>
      <w:tr>
        <w:trPr>
          <w:trHeight w:val="265" w:hRule="atLeast"/>
        </w:trPr>
        <w:tc>
          <w:tcPr>
            <w:tcW w:w="735" w:type="dxa"/>
            <w:tcBorders>
              <w:left w:val="nil"/>
              <w:right w:val="single" w:sz="2" w:space="0" w:color="000000"/>
            </w:tcBorders>
          </w:tcPr>
          <w:p>
            <w:pPr>
              <w:pStyle w:val="TableParagraph"/>
              <w:spacing w:line="236" w:lineRule="exact" w:before="10"/>
              <w:ind w:right="1"/>
              <w:jc w:val="right"/>
              <w:rPr>
                <w:b/>
                <w:sz w:val="20"/>
              </w:rPr>
            </w:pPr>
            <w:r>
              <w:rPr>
                <w:b/>
                <w:sz w:val="20"/>
              </w:rPr>
              <w:t>4</w:t>
            </w:r>
          </w:p>
        </w:tc>
        <w:tc>
          <w:tcPr>
            <w:tcW w:w="400" w:type="dxa"/>
            <w:tcBorders>
              <w:left w:val="single" w:sz="2" w:space="0" w:color="000000"/>
              <w:right w:val="single" w:sz="2" w:space="0" w:color="000000"/>
            </w:tcBorders>
          </w:tcPr>
          <w:p>
            <w:pPr>
              <w:pStyle w:val="TableParagraph"/>
              <w:rPr>
                <w:rFonts w:ascii="Times New Roman"/>
                <w:sz w:val="18"/>
              </w:rPr>
            </w:pPr>
          </w:p>
        </w:tc>
        <w:tc>
          <w:tcPr>
            <w:tcW w:w="4673" w:type="dxa"/>
            <w:tcBorders>
              <w:left w:val="single" w:sz="2" w:space="0" w:color="000000"/>
              <w:right w:val="single" w:sz="2" w:space="0" w:color="000000"/>
            </w:tcBorders>
          </w:tcPr>
          <w:p>
            <w:pPr>
              <w:pStyle w:val="TableParagraph"/>
              <w:spacing w:line="236" w:lineRule="exact" w:before="10"/>
              <w:ind w:left="91"/>
              <w:rPr>
                <w:b/>
                <w:sz w:val="20"/>
              </w:rPr>
            </w:pPr>
            <w:r>
              <w:rPr>
                <w:b/>
                <w:sz w:val="20"/>
              </w:rPr>
              <w:t>Rashodi za nabavu nefinancijske imovine</w:t>
            </w:r>
          </w:p>
        </w:tc>
        <w:tc>
          <w:tcPr>
            <w:tcW w:w="1830" w:type="dxa"/>
            <w:tcBorders>
              <w:left w:val="single" w:sz="2" w:space="0" w:color="000000"/>
              <w:right w:val="single" w:sz="2" w:space="0" w:color="000000"/>
            </w:tcBorders>
          </w:tcPr>
          <w:p>
            <w:pPr>
              <w:pStyle w:val="TableParagraph"/>
              <w:spacing w:line="236" w:lineRule="exact" w:before="10"/>
              <w:ind w:right="55"/>
              <w:jc w:val="right"/>
              <w:rPr>
                <w:b/>
                <w:sz w:val="20"/>
              </w:rPr>
            </w:pPr>
            <w:r>
              <w:rPr>
                <w:b/>
                <w:sz w:val="20"/>
              </w:rPr>
              <w:t>490.074,46</w:t>
            </w:r>
          </w:p>
        </w:tc>
        <w:tc>
          <w:tcPr>
            <w:tcW w:w="1831" w:type="dxa"/>
            <w:tcBorders>
              <w:left w:val="single" w:sz="2" w:space="0" w:color="000000"/>
              <w:right w:val="single" w:sz="2" w:space="0" w:color="000000"/>
            </w:tcBorders>
          </w:tcPr>
          <w:p>
            <w:pPr>
              <w:pStyle w:val="TableParagraph"/>
              <w:spacing w:line="236" w:lineRule="exact" w:before="10"/>
              <w:ind w:right="43"/>
              <w:jc w:val="right"/>
              <w:rPr>
                <w:b/>
                <w:sz w:val="20"/>
              </w:rPr>
            </w:pPr>
            <w:r>
              <w:rPr>
                <w:b/>
                <w:sz w:val="20"/>
              </w:rPr>
              <w:t>24.649.796,72</w:t>
            </w:r>
          </w:p>
        </w:tc>
        <w:tc>
          <w:tcPr>
            <w:tcW w:w="1831" w:type="dxa"/>
            <w:tcBorders>
              <w:left w:val="single" w:sz="2" w:space="0" w:color="000000"/>
              <w:right w:val="single" w:sz="2" w:space="0" w:color="000000"/>
            </w:tcBorders>
          </w:tcPr>
          <w:p>
            <w:pPr>
              <w:pStyle w:val="TableParagraph"/>
              <w:spacing w:line="236" w:lineRule="exact" w:before="10"/>
              <w:ind w:right="59"/>
              <w:jc w:val="right"/>
              <w:rPr>
                <w:b/>
                <w:sz w:val="20"/>
              </w:rPr>
            </w:pPr>
            <w:r>
              <w:rPr>
                <w:b/>
                <w:sz w:val="20"/>
              </w:rPr>
              <w:t>24.575.796,72</w:t>
            </w:r>
          </w:p>
        </w:tc>
        <w:tc>
          <w:tcPr>
            <w:tcW w:w="1830" w:type="dxa"/>
            <w:tcBorders>
              <w:left w:val="single" w:sz="2" w:space="0" w:color="000000"/>
              <w:right w:val="single" w:sz="2" w:space="0" w:color="000000"/>
            </w:tcBorders>
          </w:tcPr>
          <w:p>
            <w:pPr>
              <w:pStyle w:val="TableParagraph"/>
              <w:spacing w:line="236" w:lineRule="exact" w:before="10"/>
              <w:ind w:right="45"/>
              <w:jc w:val="right"/>
              <w:rPr>
                <w:b/>
                <w:sz w:val="20"/>
              </w:rPr>
            </w:pPr>
            <w:r>
              <w:rPr>
                <w:b/>
                <w:sz w:val="20"/>
              </w:rPr>
              <w:t>1.251.472,31</w:t>
            </w:r>
          </w:p>
        </w:tc>
        <w:tc>
          <w:tcPr>
            <w:tcW w:w="1115" w:type="dxa"/>
            <w:tcBorders>
              <w:left w:val="single" w:sz="2" w:space="0" w:color="000000"/>
              <w:right w:val="single" w:sz="2" w:space="0" w:color="000000"/>
            </w:tcBorders>
          </w:tcPr>
          <w:p>
            <w:pPr>
              <w:pStyle w:val="TableParagraph"/>
              <w:spacing w:line="236" w:lineRule="exact" w:before="10"/>
              <w:ind w:right="16"/>
              <w:jc w:val="right"/>
              <w:rPr>
                <w:b/>
                <w:sz w:val="20"/>
              </w:rPr>
            </w:pPr>
            <w:r>
              <w:rPr>
                <w:b/>
                <w:sz w:val="20"/>
              </w:rPr>
              <w:t>255,36%</w:t>
            </w:r>
          </w:p>
        </w:tc>
        <w:tc>
          <w:tcPr>
            <w:tcW w:w="1117" w:type="dxa"/>
            <w:tcBorders>
              <w:left w:val="single" w:sz="2" w:space="0" w:color="000000"/>
              <w:right w:val="nil"/>
            </w:tcBorders>
          </w:tcPr>
          <w:p>
            <w:pPr>
              <w:pStyle w:val="TableParagraph"/>
              <w:spacing w:line="236" w:lineRule="exact" w:before="10"/>
              <w:ind w:right="17"/>
              <w:jc w:val="right"/>
              <w:rPr>
                <w:b/>
                <w:sz w:val="20"/>
              </w:rPr>
            </w:pPr>
            <w:r>
              <w:rPr>
                <w:b/>
                <w:sz w:val="20"/>
              </w:rPr>
              <w:t>5,09%</w:t>
            </w:r>
          </w:p>
        </w:tc>
      </w:tr>
      <w:tr>
        <w:trPr>
          <w:trHeight w:val="267" w:hRule="atLeast"/>
        </w:trPr>
        <w:tc>
          <w:tcPr>
            <w:tcW w:w="735" w:type="dxa"/>
            <w:tcBorders>
              <w:left w:val="nil"/>
              <w:right w:val="single" w:sz="2" w:space="0" w:color="000000"/>
            </w:tcBorders>
          </w:tcPr>
          <w:p>
            <w:pPr>
              <w:pStyle w:val="TableParagraph"/>
              <w:spacing w:before="9"/>
              <w:ind w:right="2"/>
              <w:jc w:val="right"/>
              <w:rPr>
                <w:b/>
                <w:sz w:val="18"/>
              </w:rPr>
            </w:pPr>
            <w:r>
              <w:rPr>
                <w:b/>
                <w:sz w:val="18"/>
              </w:rPr>
              <w:t>41</w:t>
            </w:r>
          </w:p>
        </w:tc>
        <w:tc>
          <w:tcPr>
            <w:tcW w:w="400" w:type="dxa"/>
            <w:tcBorders>
              <w:left w:val="single" w:sz="2" w:space="0" w:color="000000"/>
              <w:right w:val="single" w:sz="2" w:space="0" w:color="000000"/>
            </w:tcBorders>
          </w:tcPr>
          <w:p>
            <w:pPr>
              <w:pStyle w:val="TableParagraph"/>
              <w:rPr>
                <w:rFonts w:ascii="Times New Roman"/>
                <w:sz w:val="18"/>
              </w:rPr>
            </w:pPr>
          </w:p>
        </w:tc>
        <w:tc>
          <w:tcPr>
            <w:tcW w:w="4673" w:type="dxa"/>
            <w:tcBorders>
              <w:left w:val="single" w:sz="2" w:space="0" w:color="000000"/>
              <w:right w:val="single" w:sz="2" w:space="0" w:color="000000"/>
            </w:tcBorders>
          </w:tcPr>
          <w:p>
            <w:pPr>
              <w:pStyle w:val="TableParagraph"/>
              <w:spacing w:before="9"/>
              <w:ind w:left="91"/>
              <w:rPr>
                <w:b/>
                <w:sz w:val="18"/>
              </w:rPr>
            </w:pPr>
            <w:r>
              <w:rPr>
                <w:b/>
                <w:sz w:val="18"/>
              </w:rPr>
              <w:t>Rashodi za nabavu neproizvedene imovine</w:t>
            </w:r>
          </w:p>
        </w:tc>
        <w:tc>
          <w:tcPr>
            <w:tcW w:w="1830" w:type="dxa"/>
            <w:tcBorders>
              <w:left w:val="single" w:sz="2" w:space="0" w:color="000000"/>
              <w:right w:val="single" w:sz="2" w:space="0" w:color="000000"/>
            </w:tcBorders>
          </w:tcPr>
          <w:p>
            <w:pPr>
              <w:pStyle w:val="TableParagraph"/>
              <w:spacing w:before="9"/>
              <w:ind w:right="57"/>
              <w:jc w:val="right"/>
              <w:rPr>
                <w:b/>
                <w:sz w:val="18"/>
              </w:rPr>
            </w:pPr>
            <w:r>
              <w:rPr>
                <w:b/>
                <w:sz w:val="18"/>
              </w:rPr>
              <w:t>78.328,13</w:t>
            </w:r>
          </w:p>
        </w:tc>
        <w:tc>
          <w:tcPr>
            <w:tcW w:w="1831" w:type="dxa"/>
            <w:tcBorders>
              <w:left w:val="single" w:sz="2" w:space="0" w:color="000000"/>
              <w:right w:val="single" w:sz="2" w:space="0" w:color="000000"/>
            </w:tcBorders>
          </w:tcPr>
          <w:p>
            <w:pPr>
              <w:pStyle w:val="TableParagraph"/>
              <w:spacing w:before="9"/>
              <w:ind w:right="46"/>
              <w:jc w:val="right"/>
              <w:rPr>
                <w:b/>
                <w:sz w:val="18"/>
              </w:rPr>
            </w:pPr>
            <w:r>
              <w:rPr>
                <w:b/>
                <w:sz w:val="18"/>
              </w:rPr>
              <w:t>1.565.575,00</w:t>
            </w:r>
          </w:p>
        </w:tc>
        <w:tc>
          <w:tcPr>
            <w:tcW w:w="1831" w:type="dxa"/>
            <w:tcBorders>
              <w:left w:val="single" w:sz="2" w:space="0" w:color="000000"/>
              <w:right w:val="single" w:sz="2" w:space="0" w:color="000000"/>
            </w:tcBorders>
          </w:tcPr>
          <w:p>
            <w:pPr>
              <w:pStyle w:val="TableParagraph"/>
              <w:spacing w:before="9"/>
              <w:ind w:right="62"/>
              <w:jc w:val="right"/>
              <w:rPr>
                <w:b/>
                <w:sz w:val="18"/>
              </w:rPr>
            </w:pPr>
            <w:r>
              <w:rPr>
                <w:b/>
                <w:sz w:val="18"/>
              </w:rPr>
              <w:t>1.512.575,00</w:t>
            </w:r>
          </w:p>
        </w:tc>
        <w:tc>
          <w:tcPr>
            <w:tcW w:w="1830" w:type="dxa"/>
            <w:tcBorders>
              <w:left w:val="single" w:sz="2" w:space="0" w:color="000000"/>
              <w:right w:val="single" w:sz="2" w:space="0" w:color="000000"/>
            </w:tcBorders>
          </w:tcPr>
          <w:p>
            <w:pPr>
              <w:pStyle w:val="TableParagraph"/>
              <w:spacing w:before="9"/>
              <w:ind w:right="49"/>
              <w:jc w:val="right"/>
              <w:rPr>
                <w:b/>
                <w:sz w:val="18"/>
              </w:rPr>
            </w:pPr>
            <w:r>
              <w:rPr>
                <w:b/>
                <w:sz w:val="18"/>
              </w:rPr>
              <w:t>207.854,53</w:t>
            </w:r>
          </w:p>
        </w:tc>
        <w:tc>
          <w:tcPr>
            <w:tcW w:w="1115" w:type="dxa"/>
            <w:tcBorders>
              <w:left w:val="single" w:sz="2" w:space="0" w:color="000000"/>
              <w:right w:val="single" w:sz="2" w:space="0" w:color="000000"/>
            </w:tcBorders>
          </w:tcPr>
          <w:p>
            <w:pPr>
              <w:pStyle w:val="TableParagraph"/>
              <w:spacing w:before="9"/>
              <w:ind w:right="16"/>
              <w:jc w:val="right"/>
              <w:rPr>
                <w:b/>
                <w:sz w:val="18"/>
              </w:rPr>
            </w:pPr>
            <w:r>
              <w:rPr>
                <w:b/>
                <w:sz w:val="18"/>
              </w:rPr>
              <w:t>265,36%</w:t>
            </w:r>
          </w:p>
        </w:tc>
        <w:tc>
          <w:tcPr>
            <w:tcW w:w="1117" w:type="dxa"/>
            <w:tcBorders>
              <w:left w:val="single" w:sz="2" w:space="0" w:color="000000"/>
              <w:right w:val="nil"/>
            </w:tcBorders>
          </w:tcPr>
          <w:p>
            <w:pPr>
              <w:pStyle w:val="TableParagraph"/>
              <w:spacing w:before="9"/>
              <w:ind w:right="17"/>
              <w:jc w:val="right"/>
              <w:rPr>
                <w:b/>
                <w:sz w:val="18"/>
              </w:rPr>
            </w:pPr>
            <w:r>
              <w:rPr>
                <w:b/>
                <w:sz w:val="18"/>
              </w:rPr>
              <w:t>13,74%</w:t>
            </w:r>
          </w:p>
        </w:tc>
      </w:tr>
      <w:tr>
        <w:trPr>
          <w:trHeight w:val="260" w:hRule="atLeast"/>
        </w:trPr>
        <w:tc>
          <w:tcPr>
            <w:tcW w:w="735" w:type="dxa"/>
            <w:tcBorders>
              <w:left w:val="nil"/>
              <w:bottom w:val="single" w:sz="12" w:space="0" w:color="000000"/>
              <w:right w:val="single" w:sz="2" w:space="0" w:color="000000"/>
            </w:tcBorders>
          </w:tcPr>
          <w:p>
            <w:pPr>
              <w:pStyle w:val="TableParagraph"/>
              <w:spacing w:before="9"/>
              <w:jc w:val="right"/>
              <w:rPr>
                <w:sz w:val="18"/>
              </w:rPr>
            </w:pPr>
            <w:r>
              <w:rPr>
                <w:sz w:val="18"/>
              </w:rPr>
              <w:t>411</w:t>
            </w:r>
          </w:p>
        </w:tc>
        <w:tc>
          <w:tcPr>
            <w:tcW w:w="400" w:type="dxa"/>
            <w:tcBorders>
              <w:left w:val="single" w:sz="2" w:space="0" w:color="000000"/>
              <w:bottom w:val="single" w:sz="12" w:space="0" w:color="000000"/>
              <w:right w:val="single" w:sz="2" w:space="0" w:color="000000"/>
            </w:tcBorders>
          </w:tcPr>
          <w:p>
            <w:pPr>
              <w:pStyle w:val="TableParagraph"/>
              <w:rPr>
                <w:rFonts w:ascii="Times New Roman"/>
                <w:sz w:val="18"/>
              </w:rPr>
            </w:pPr>
          </w:p>
        </w:tc>
        <w:tc>
          <w:tcPr>
            <w:tcW w:w="4673" w:type="dxa"/>
            <w:tcBorders>
              <w:left w:val="single" w:sz="2" w:space="0" w:color="000000"/>
              <w:bottom w:val="single" w:sz="12" w:space="0" w:color="000000"/>
              <w:right w:val="single" w:sz="2" w:space="0" w:color="000000"/>
            </w:tcBorders>
          </w:tcPr>
          <w:p>
            <w:pPr>
              <w:pStyle w:val="TableParagraph"/>
              <w:spacing w:before="9"/>
              <w:ind w:left="91"/>
              <w:rPr>
                <w:sz w:val="18"/>
              </w:rPr>
            </w:pPr>
            <w:r>
              <w:rPr>
                <w:sz w:val="18"/>
              </w:rPr>
              <w:t>Materijalna imovina - prirodna bogatstva</w:t>
            </w:r>
          </w:p>
        </w:tc>
        <w:tc>
          <w:tcPr>
            <w:tcW w:w="1830" w:type="dxa"/>
            <w:tcBorders>
              <w:left w:val="single" w:sz="2" w:space="0" w:color="000000"/>
              <w:bottom w:val="single" w:sz="12" w:space="0" w:color="000000"/>
              <w:right w:val="single" w:sz="2" w:space="0" w:color="000000"/>
            </w:tcBorders>
          </w:tcPr>
          <w:p>
            <w:pPr>
              <w:pStyle w:val="TableParagraph"/>
              <w:spacing w:before="9"/>
              <w:ind w:right="54"/>
              <w:jc w:val="right"/>
              <w:rPr>
                <w:sz w:val="18"/>
              </w:rPr>
            </w:pPr>
            <w:r>
              <w:rPr>
                <w:sz w:val="18"/>
              </w:rPr>
              <w:t>15.465,00</w:t>
            </w:r>
          </w:p>
        </w:tc>
        <w:tc>
          <w:tcPr>
            <w:tcW w:w="1831" w:type="dxa"/>
            <w:tcBorders>
              <w:left w:val="single" w:sz="2" w:space="0" w:color="000000"/>
              <w:bottom w:val="single" w:sz="12" w:space="0" w:color="000000"/>
              <w:right w:val="single" w:sz="2" w:space="0" w:color="000000"/>
            </w:tcBorders>
          </w:tcPr>
          <w:p>
            <w:pPr>
              <w:pStyle w:val="TableParagraph"/>
              <w:spacing w:before="9"/>
              <w:ind w:right="44"/>
              <w:jc w:val="right"/>
              <w:rPr>
                <w:sz w:val="18"/>
              </w:rPr>
            </w:pPr>
            <w:r>
              <w:rPr>
                <w:sz w:val="18"/>
              </w:rPr>
              <w:t>930.000,00</w:t>
            </w:r>
          </w:p>
        </w:tc>
        <w:tc>
          <w:tcPr>
            <w:tcW w:w="1831" w:type="dxa"/>
            <w:tcBorders>
              <w:left w:val="single" w:sz="2" w:space="0" w:color="000000"/>
              <w:bottom w:val="single" w:sz="12" w:space="0" w:color="000000"/>
              <w:right w:val="single" w:sz="2" w:space="0" w:color="000000"/>
            </w:tcBorders>
          </w:tcPr>
          <w:p>
            <w:pPr>
              <w:pStyle w:val="TableParagraph"/>
              <w:spacing w:before="9"/>
              <w:ind w:right="60"/>
              <w:jc w:val="right"/>
              <w:rPr>
                <w:sz w:val="18"/>
              </w:rPr>
            </w:pPr>
            <w:r>
              <w:rPr>
                <w:sz w:val="18"/>
              </w:rPr>
              <w:t>886.000,00</w:t>
            </w:r>
          </w:p>
        </w:tc>
        <w:tc>
          <w:tcPr>
            <w:tcW w:w="1830" w:type="dxa"/>
            <w:tcBorders>
              <w:left w:val="single" w:sz="2" w:space="0" w:color="000000"/>
              <w:bottom w:val="single" w:sz="12" w:space="0" w:color="000000"/>
              <w:right w:val="single" w:sz="2" w:space="0" w:color="000000"/>
            </w:tcBorders>
          </w:tcPr>
          <w:p>
            <w:pPr>
              <w:pStyle w:val="TableParagraph"/>
              <w:spacing w:before="9"/>
              <w:ind w:right="45"/>
              <w:jc w:val="right"/>
              <w:rPr>
                <w:sz w:val="18"/>
              </w:rPr>
            </w:pPr>
            <w:r>
              <w:rPr>
                <w:sz w:val="18"/>
              </w:rPr>
              <w:t>103.161,14</w:t>
            </w:r>
          </w:p>
        </w:tc>
        <w:tc>
          <w:tcPr>
            <w:tcW w:w="1115" w:type="dxa"/>
            <w:tcBorders>
              <w:left w:val="single" w:sz="2" w:space="0" w:color="000000"/>
              <w:bottom w:val="single" w:sz="12" w:space="0" w:color="000000"/>
              <w:right w:val="single" w:sz="2" w:space="0" w:color="000000"/>
            </w:tcBorders>
          </w:tcPr>
          <w:p>
            <w:pPr>
              <w:pStyle w:val="TableParagraph"/>
              <w:spacing w:before="10"/>
              <w:ind w:right="18"/>
              <w:jc w:val="right"/>
              <w:rPr>
                <w:sz w:val="16"/>
              </w:rPr>
            </w:pPr>
            <w:r>
              <w:rPr>
                <w:sz w:val="16"/>
              </w:rPr>
              <w:t>667,06%</w:t>
            </w:r>
          </w:p>
        </w:tc>
        <w:tc>
          <w:tcPr>
            <w:tcW w:w="1117" w:type="dxa"/>
            <w:tcBorders>
              <w:left w:val="single" w:sz="2" w:space="0" w:color="000000"/>
              <w:bottom w:val="single" w:sz="12" w:space="0" w:color="000000"/>
              <w:right w:val="nil"/>
            </w:tcBorders>
          </w:tcPr>
          <w:p>
            <w:pPr>
              <w:pStyle w:val="TableParagraph"/>
              <w:spacing w:before="10"/>
              <w:ind w:right="19"/>
              <w:jc w:val="right"/>
              <w:rPr>
                <w:sz w:val="16"/>
              </w:rPr>
            </w:pPr>
            <w:r>
              <w:rPr>
                <w:sz w:val="16"/>
              </w:rPr>
              <w:t>11,64%</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jc w:val="right"/>
              <w:rPr>
                <w:sz w:val="18"/>
              </w:rPr>
            </w:pPr>
            <w:r>
              <w:rPr>
                <w:sz w:val="18"/>
              </w:rPr>
              <w:t>4111</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3" w:type="dxa"/>
            <w:tcBorders>
              <w:top w:val="single" w:sz="12" w:space="0" w:color="000000"/>
              <w:left w:val="single" w:sz="2" w:space="0" w:color="000000"/>
              <w:bottom w:val="single" w:sz="12" w:space="0" w:color="000000"/>
              <w:right w:val="single" w:sz="2" w:space="0" w:color="000000"/>
            </w:tcBorders>
          </w:tcPr>
          <w:p>
            <w:pPr>
              <w:pStyle w:val="TableParagraph"/>
              <w:spacing w:before="5"/>
              <w:ind w:left="91"/>
              <w:rPr>
                <w:sz w:val="18"/>
              </w:rPr>
            </w:pPr>
            <w:r>
              <w:rPr>
                <w:sz w:val="18"/>
              </w:rPr>
              <w:t>Zemljište</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15.465,00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5"/>
              <w:jc w:val="right"/>
              <w:rPr>
                <w:sz w:val="18"/>
              </w:rPr>
            </w:pPr>
            <w:r>
              <w:rPr>
                <w:sz w:val="18"/>
              </w:rPr>
              <w:t>103.161,14</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4"/>
              <w:ind w:right="18"/>
              <w:jc w:val="right"/>
              <w:rPr>
                <w:sz w:val="16"/>
              </w:rPr>
            </w:pPr>
            <w:r>
              <w:rPr>
                <w:sz w:val="16"/>
              </w:rPr>
              <w:t>667,06%</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jc w:val="right"/>
              <w:rPr>
                <w:sz w:val="18"/>
              </w:rPr>
            </w:pPr>
            <w:r>
              <w:rPr>
                <w:sz w:val="18"/>
              </w:rPr>
              <w:t>412</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3" w:type="dxa"/>
            <w:tcBorders>
              <w:top w:val="single" w:sz="12" w:space="0" w:color="000000"/>
              <w:left w:val="single" w:sz="2" w:space="0" w:color="000000"/>
              <w:bottom w:val="single" w:sz="12" w:space="0" w:color="000000"/>
              <w:right w:val="single" w:sz="2" w:space="0" w:color="000000"/>
            </w:tcBorders>
          </w:tcPr>
          <w:p>
            <w:pPr>
              <w:pStyle w:val="TableParagraph"/>
              <w:spacing w:before="5"/>
              <w:ind w:left="91"/>
              <w:rPr>
                <w:sz w:val="18"/>
              </w:rPr>
            </w:pPr>
            <w:r>
              <w:rPr>
                <w:sz w:val="18"/>
              </w:rPr>
              <w:t>Nematerijalna imovina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62.863,13</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44"/>
              <w:jc w:val="right"/>
              <w:rPr>
                <w:sz w:val="18"/>
              </w:rPr>
            </w:pPr>
            <w:r>
              <w:rPr>
                <w:sz w:val="18"/>
              </w:rPr>
              <w:t>635.575,00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8"/>
              </w:rPr>
            </w:pPr>
            <w:r>
              <w:rPr>
                <w:sz w:val="18"/>
              </w:rPr>
              <w:t>626.575,00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5"/>
              <w:jc w:val="right"/>
              <w:rPr>
                <w:sz w:val="18"/>
              </w:rPr>
            </w:pPr>
            <w:r>
              <w:rPr>
                <w:sz w:val="18"/>
              </w:rPr>
              <w:t>104.693,39</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5"/>
              <w:ind w:right="18"/>
              <w:jc w:val="right"/>
              <w:rPr>
                <w:sz w:val="16"/>
              </w:rPr>
            </w:pPr>
            <w:r>
              <w:rPr>
                <w:sz w:val="16"/>
              </w:rPr>
              <w:t>166,54%</w:t>
            </w:r>
          </w:p>
        </w:tc>
        <w:tc>
          <w:tcPr>
            <w:tcW w:w="1117" w:type="dxa"/>
            <w:tcBorders>
              <w:top w:val="single" w:sz="12" w:space="0" w:color="000000"/>
              <w:left w:val="single" w:sz="2" w:space="0" w:color="000000"/>
              <w:bottom w:val="single" w:sz="12" w:space="0" w:color="000000"/>
              <w:right w:val="nil"/>
            </w:tcBorders>
          </w:tcPr>
          <w:p>
            <w:pPr>
              <w:pStyle w:val="TableParagraph"/>
              <w:spacing w:before="5"/>
              <w:ind w:right="19"/>
              <w:jc w:val="right"/>
              <w:rPr>
                <w:sz w:val="16"/>
              </w:rPr>
            </w:pPr>
            <w:r>
              <w:rPr>
                <w:sz w:val="16"/>
              </w:rPr>
              <w:t>16,71%</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jc w:val="right"/>
              <w:rPr>
                <w:sz w:val="18"/>
              </w:rPr>
            </w:pPr>
            <w:r>
              <w:rPr>
                <w:sz w:val="18"/>
              </w:rPr>
              <w:t>4124</w:t>
            </w:r>
          </w:p>
        </w:tc>
        <w:tc>
          <w:tcPr>
            <w:tcW w:w="40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3" w:type="dxa"/>
            <w:tcBorders>
              <w:top w:val="single" w:sz="12" w:space="0" w:color="000000"/>
              <w:left w:val="single" w:sz="2" w:space="0" w:color="000000"/>
              <w:bottom w:val="single" w:sz="12" w:space="0" w:color="000000"/>
              <w:right w:val="single" w:sz="2" w:space="0" w:color="000000"/>
            </w:tcBorders>
          </w:tcPr>
          <w:p>
            <w:pPr>
              <w:pStyle w:val="TableParagraph"/>
              <w:spacing w:before="5"/>
              <w:ind w:left="91"/>
              <w:rPr>
                <w:sz w:val="18"/>
              </w:rPr>
            </w:pPr>
            <w:r>
              <w:rPr>
                <w:sz w:val="18"/>
              </w:rPr>
              <w:t>Ostala prava</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8"/>
              </w:rPr>
            </w:pPr>
            <w:r>
              <w:rPr>
                <w:sz w:val="18"/>
              </w:rPr>
              <w:t>62.863,13</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5"/>
              <w:jc w:val="right"/>
              <w:rPr>
                <w:sz w:val="18"/>
              </w:rPr>
            </w:pPr>
            <w:r>
              <w:rPr>
                <w:sz w:val="18"/>
              </w:rPr>
              <w:t>104.693,39</w:t>
            </w:r>
          </w:p>
        </w:tc>
        <w:tc>
          <w:tcPr>
            <w:tcW w:w="1115" w:type="dxa"/>
            <w:tcBorders>
              <w:top w:val="single" w:sz="12" w:space="0" w:color="000000"/>
              <w:left w:val="single" w:sz="2" w:space="0" w:color="000000"/>
              <w:bottom w:val="single" w:sz="12" w:space="0" w:color="000000"/>
              <w:right w:val="single" w:sz="2" w:space="0" w:color="000000"/>
            </w:tcBorders>
          </w:tcPr>
          <w:p>
            <w:pPr>
              <w:pStyle w:val="TableParagraph"/>
              <w:spacing w:before="5"/>
              <w:ind w:right="18"/>
              <w:jc w:val="right"/>
              <w:rPr>
                <w:sz w:val="16"/>
              </w:rPr>
            </w:pPr>
            <w:r>
              <w:rPr>
                <w:sz w:val="16"/>
              </w:rPr>
              <w:t>166,54%</w:t>
            </w:r>
          </w:p>
        </w:tc>
        <w:tc>
          <w:tcPr>
            <w:tcW w:w="1117"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479" w:hRule="atLeast"/>
        </w:trPr>
        <w:tc>
          <w:tcPr>
            <w:tcW w:w="735" w:type="dxa"/>
            <w:tcBorders>
              <w:top w:val="single" w:sz="12" w:space="0" w:color="000000"/>
              <w:left w:val="nil"/>
              <w:right w:val="single" w:sz="2" w:space="0" w:color="000000"/>
            </w:tcBorders>
          </w:tcPr>
          <w:p>
            <w:pPr>
              <w:pStyle w:val="TableParagraph"/>
              <w:spacing w:before="5"/>
              <w:ind w:right="2"/>
              <w:jc w:val="right"/>
              <w:rPr>
                <w:b/>
                <w:sz w:val="18"/>
              </w:rPr>
            </w:pPr>
            <w:r>
              <w:rPr>
                <w:b/>
                <w:sz w:val="18"/>
              </w:rPr>
              <w:t>42</w:t>
            </w:r>
          </w:p>
        </w:tc>
        <w:tc>
          <w:tcPr>
            <w:tcW w:w="400"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4673" w:type="dxa"/>
            <w:tcBorders>
              <w:top w:val="single" w:sz="12" w:space="0" w:color="000000"/>
              <w:left w:val="single" w:sz="2" w:space="0" w:color="000000"/>
              <w:right w:val="single" w:sz="2" w:space="0" w:color="000000"/>
            </w:tcBorders>
          </w:tcPr>
          <w:p>
            <w:pPr>
              <w:pStyle w:val="TableParagraph"/>
              <w:spacing w:before="5"/>
              <w:ind w:left="91" w:right="649"/>
              <w:rPr>
                <w:b/>
                <w:sz w:val="18"/>
              </w:rPr>
            </w:pPr>
            <w:r>
              <w:rPr>
                <w:b/>
                <w:sz w:val="18"/>
              </w:rPr>
              <w:t>Rashodi za nabavu proizvedene dugotrajne imovine</w:t>
            </w:r>
          </w:p>
        </w:tc>
        <w:tc>
          <w:tcPr>
            <w:tcW w:w="1830" w:type="dxa"/>
            <w:tcBorders>
              <w:top w:val="single" w:sz="12" w:space="0" w:color="000000"/>
              <w:left w:val="single" w:sz="2" w:space="0" w:color="000000"/>
              <w:right w:val="single" w:sz="2" w:space="0" w:color="000000"/>
            </w:tcBorders>
          </w:tcPr>
          <w:p>
            <w:pPr>
              <w:pStyle w:val="TableParagraph"/>
              <w:spacing w:before="5"/>
              <w:ind w:right="58"/>
              <w:jc w:val="right"/>
              <w:rPr>
                <w:b/>
                <w:sz w:val="18"/>
              </w:rPr>
            </w:pPr>
            <w:r>
              <w:rPr>
                <w:b/>
                <w:sz w:val="18"/>
              </w:rPr>
              <w:t>411.746,33</w:t>
            </w:r>
          </w:p>
        </w:tc>
        <w:tc>
          <w:tcPr>
            <w:tcW w:w="1831" w:type="dxa"/>
            <w:tcBorders>
              <w:top w:val="single" w:sz="12" w:space="0" w:color="000000"/>
              <w:left w:val="single" w:sz="2" w:space="0" w:color="000000"/>
              <w:right w:val="single" w:sz="2" w:space="0" w:color="000000"/>
            </w:tcBorders>
          </w:tcPr>
          <w:p>
            <w:pPr>
              <w:pStyle w:val="TableParagraph"/>
              <w:spacing w:before="5"/>
              <w:ind w:right="47"/>
              <w:jc w:val="right"/>
              <w:rPr>
                <w:b/>
                <w:sz w:val="18"/>
              </w:rPr>
            </w:pPr>
            <w:r>
              <w:rPr>
                <w:b/>
                <w:sz w:val="18"/>
              </w:rPr>
              <w:t>13.761.555,71</w:t>
            </w:r>
          </w:p>
        </w:tc>
        <w:tc>
          <w:tcPr>
            <w:tcW w:w="1831" w:type="dxa"/>
            <w:tcBorders>
              <w:top w:val="single" w:sz="12" w:space="0" w:color="000000"/>
              <w:left w:val="single" w:sz="2" w:space="0" w:color="000000"/>
              <w:right w:val="single" w:sz="2" w:space="0" w:color="000000"/>
            </w:tcBorders>
          </w:tcPr>
          <w:p>
            <w:pPr>
              <w:pStyle w:val="TableParagraph"/>
              <w:spacing w:before="5"/>
              <w:ind w:right="63"/>
              <w:jc w:val="right"/>
              <w:rPr>
                <w:b/>
                <w:sz w:val="18"/>
              </w:rPr>
            </w:pPr>
            <w:r>
              <w:rPr>
                <w:b/>
                <w:sz w:val="18"/>
              </w:rPr>
              <w:t>13.740.555,71</w:t>
            </w:r>
          </w:p>
        </w:tc>
        <w:tc>
          <w:tcPr>
            <w:tcW w:w="1830" w:type="dxa"/>
            <w:tcBorders>
              <w:top w:val="single" w:sz="12" w:space="0" w:color="000000"/>
              <w:left w:val="single" w:sz="2" w:space="0" w:color="000000"/>
              <w:right w:val="single" w:sz="2" w:space="0" w:color="000000"/>
            </w:tcBorders>
          </w:tcPr>
          <w:p>
            <w:pPr>
              <w:pStyle w:val="TableParagraph"/>
              <w:spacing w:before="5"/>
              <w:ind w:right="49"/>
              <w:jc w:val="right"/>
              <w:rPr>
                <w:b/>
                <w:sz w:val="18"/>
              </w:rPr>
            </w:pPr>
            <w:r>
              <w:rPr>
                <w:b/>
                <w:sz w:val="18"/>
              </w:rPr>
              <w:t>999.917,78</w:t>
            </w:r>
          </w:p>
        </w:tc>
        <w:tc>
          <w:tcPr>
            <w:tcW w:w="1115" w:type="dxa"/>
            <w:tcBorders>
              <w:top w:val="single" w:sz="12" w:space="0" w:color="000000"/>
              <w:left w:val="single" w:sz="2" w:space="0" w:color="000000"/>
              <w:right w:val="single" w:sz="2" w:space="0" w:color="000000"/>
            </w:tcBorders>
          </w:tcPr>
          <w:p>
            <w:pPr>
              <w:pStyle w:val="TableParagraph"/>
              <w:spacing w:before="5"/>
              <w:ind w:right="17"/>
              <w:jc w:val="right"/>
              <w:rPr>
                <w:b/>
                <w:sz w:val="18"/>
              </w:rPr>
            </w:pPr>
            <w:r>
              <w:rPr>
                <w:b/>
                <w:sz w:val="18"/>
              </w:rPr>
              <w:t>242,85%</w:t>
            </w:r>
          </w:p>
        </w:tc>
        <w:tc>
          <w:tcPr>
            <w:tcW w:w="1117" w:type="dxa"/>
            <w:tcBorders>
              <w:top w:val="single" w:sz="12" w:space="0" w:color="000000"/>
              <w:left w:val="single" w:sz="2" w:space="0" w:color="000000"/>
              <w:right w:val="nil"/>
            </w:tcBorders>
          </w:tcPr>
          <w:p>
            <w:pPr>
              <w:pStyle w:val="TableParagraph"/>
              <w:spacing w:before="5"/>
              <w:ind w:right="18"/>
              <w:jc w:val="right"/>
              <w:rPr>
                <w:b/>
                <w:sz w:val="18"/>
              </w:rPr>
            </w:pPr>
            <w:r>
              <w:rPr>
                <w:b/>
                <w:sz w:val="18"/>
              </w:rPr>
              <w:t>7,28%</w:t>
            </w:r>
          </w:p>
        </w:tc>
      </w:tr>
      <w:tr>
        <w:trPr>
          <w:trHeight w:val="265" w:hRule="atLeast"/>
        </w:trPr>
        <w:tc>
          <w:tcPr>
            <w:tcW w:w="735" w:type="dxa"/>
            <w:tcBorders>
              <w:left w:val="nil"/>
              <w:right w:val="single" w:sz="2" w:space="0" w:color="000000"/>
            </w:tcBorders>
          </w:tcPr>
          <w:p>
            <w:pPr>
              <w:pStyle w:val="TableParagraph"/>
              <w:spacing w:before="9"/>
              <w:jc w:val="right"/>
              <w:rPr>
                <w:sz w:val="18"/>
              </w:rPr>
            </w:pPr>
            <w:r>
              <w:rPr>
                <w:sz w:val="18"/>
              </w:rPr>
              <w:t>421</w:t>
            </w:r>
          </w:p>
        </w:tc>
        <w:tc>
          <w:tcPr>
            <w:tcW w:w="400" w:type="dxa"/>
            <w:tcBorders>
              <w:left w:val="single" w:sz="2" w:space="0" w:color="000000"/>
              <w:right w:val="single" w:sz="2" w:space="0" w:color="000000"/>
            </w:tcBorders>
          </w:tcPr>
          <w:p>
            <w:pPr>
              <w:pStyle w:val="TableParagraph"/>
              <w:rPr>
                <w:rFonts w:ascii="Times New Roman"/>
                <w:sz w:val="18"/>
              </w:rPr>
            </w:pPr>
          </w:p>
        </w:tc>
        <w:tc>
          <w:tcPr>
            <w:tcW w:w="4673" w:type="dxa"/>
            <w:tcBorders>
              <w:left w:val="single" w:sz="2" w:space="0" w:color="000000"/>
              <w:right w:val="single" w:sz="2" w:space="0" w:color="000000"/>
            </w:tcBorders>
          </w:tcPr>
          <w:p>
            <w:pPr>
              <w:pStyle w:val="TableParagraph"/>
              <w:spacing w:before="9"/>
              <w:ind w:left="91"/>
              <w:rPr>
                <w:sz w:val="18"/>
              </w:rPr>
            </w:pPr>
            <w:r>
              <w:rPr>
                <w:sz w:val="18"/>
              </w:rPr>
              <w:t>Građevinski objekti</w:t>
            </w:r>
          </w:p>
        </w:tc>
        <w:tc>
          <w:tcPr>
            <w:tcW w:w="1830" w:type="dxa"/>
            <w:tcBorders>
              <w:left w:val="single" w:sz="2" w:space="0" w:color="000000"/>
              <w:right w:val="single" w:sz="2" w:space="0" w:color="000000"/>
            </w:tcBorders>
          </w:tcPr>
          <w:p>
            <w:pPr>
              <w:pStyle w:val="TableParagraph"/>
              <w:spacing w:before="9"/>
              <w:ind w:right="54"/>
              <w:jc w:val="right"/>
              <w:rPr>
                <w:sz w:val="18"/>
              </w:rPr>
            </w:pPr>
            <w:r>
              <w:rPr>
                <w:sz w:val="18"/>
              </w:rPr>
              <w:t>230.383,84</w:t>
            </w:r>
          </w:p>
        </w:tc>
        <w:tc>
          <w:tcPr>
            <w:tcW w:w="1831" w:type="dxa"/>
            <w:tcBorders>
              <w:left w:val="single" w:sz="2" w:space="0" w:color="000000"/>
              <w:right w:val="single" w:sz="2" w:space="0" w:color="000000"/>
            </w:tcBorders>
          </w:tcPr>
          <w:p>
            <w:pPr>
              <w:pStyle w:val="TableParagraph"/>
              <w:spacing w:before="9"/>
              <w:ind w:right="41"/>
              <w:jc w:val="right"/>
              <w:rPr>
                <w:sz w:val="18"/>
              </w:rPr>
            </w:pPr>
            <w:r>
              <w:rPr>
                <w:sz w:val="18"/>
              </w:rPr>
              <w:t>11.947.435,71</w:t>
            </w:r>
          </w:p>
        </w:tc>
        <w:tc>
          <w:tcPr>
            <w:tcW w:w="1831" w:type="dxa"/>
            <w:tcBorders>
              <w:left w:val="single" w:sz="2" w:space="0" w:color="000000"/>
              <w:right w:val="single" w:sz="2" w:space="0" w:color="000000"/>
            </w:tcBorders>
          </w:tcPr>
          <w:p>
            <w:pPr>
              <w:pStyle w:val="TableParagraph"/>
              <w:spacing w:before="9"/>
              <w:ind w:right="58"/>
              <w:jc w:val="right"/>
              <w:rPr>
                <w:sz w:val="18"/>
              </w:rPr>
            </w:pPr>
            <w:r>
              <w:rPr>
                <w:sz w:val="18"/>
              </w:rPr>
              <w:t>11.926.435,71</w:t>
            </w:r>
          </w:p>
        </w:tc>
        <w:tc>
          <w:tcPr>
            <w:tcW w:w="1830" w:type="dxa"/>
            <w:tcBorders>
              <w:left w:val="single" w:sz="2" w:space="0" w:color="000000"/>
              <w:right w:val="single" w:sz="2" w:space="0" w:color="000000"/>
            </w:tcBorders>
          </w:tcPr>
          <w:p>
            <w:pPr>
              <w:pStyle w:val="TableParagraph"/>
              <w:spacing w:before="9"/>
              <w:ind w:right="45"/>
              <w:jc w:val="right"/>
              <w:rPr>
                <w:sz w:val="18"/>
              </w:rPr>
            </w:pPr>
            <w:r>
              <w:rPr>
                <w:sz w:val="18"/>
              </w:rPr>
              <w:t>272.153,24</w:t>
            </w:r>
          </w:p>
        </w:tc>
        <w:tc>
          <w:tcPr>
            <w:tcW w:w="1115" w:type="dxa"/>
            <w:tcBorders>
              <w:left w:val="single" w:sz="2" w:space="0" w:color="000000"/>
              <w:right w:val="single" w:sz="2" w:space="0" w:color="000000"/>
            </w:tcBorders>
          </w:tcPr>
          <w:p>
            <w:pPr>
              <w:pStyle w:val="TableParagraph"/>
              <w:spacing w:before="10"/>
              <w:ind w:right="18"/>
              <w:jc w:val="right"/>
              <w:rPr>
                <w:sz w:val="16"/>
              </w:rPr>
            </w:pPr>
            <w:r>
              <w:rPr>
                <w:sz w:val="16"/>
              </w:rPr>
              <w:t>118,13%</w:t>
            </w:r>
          </w:p>
        </w:tc>
        <w:tc>
          <w:tcPr>
            <w:tcW w:w="1117" w:type="dxa"/>
            <w:tcBorders>
              <w:left w:val="single" w:sz="2" w:space="0" w:color="000000"/>
              <w:right w:val="nil"/>
            </w:tcBorders>
          </w:tcPr>
          <w:p>
            <w:pPr>
              <w:pStyle w:val="TableParagraph"/>
              <w:spacing w:before="10"/>
              <w:ind w:right="19"/>
              <w:jc w:val="right"/>
              <w:rPr>
                <w:sz w:val="16"/>
              </w:rPr>
            </w:pPr>
            <w:r>
              <w:rPr>
                <w:sz w:val="16"/>
              </w:rPr>
              <w:t>2,28%</w:t>
            </w:r>
          </w:p>
        </w:tc>
      </w:tr>
      <w:tr>
        <w:trPr>
          <w:trHeight w:val="280" w:hRule="atLeast"/>
        </w:trPr>
        <w:tc>
          <w:tcPr>
            <w:tcW w:w="735" w:type="dxa"/>
            <w:tcBorders>
              <w:left w:val="nil"/>
              <w:bottom w:val="nil"/>
              <w:right w:val="single" w:sz="2" w:space="0" w:color="000000"/>
            </w:tcBorders>
          </w:tcPr>
          <w:p>
            <w:pPr>
              <w:pStyle w:val="TableParagraph"/>
              <w:spacing w:before="9"/>
              <w:jc w:val="right"/>
              <w:rPr>
                <w:sz w:val="18"/>
              </w:rPr>
            </w:pPr>
            <w:r>
              <w:rPr>
                <w:sz w:val="18"/>
              </w:rPr>
              <w:t>4211</w:t>
            </w:r>
          </w:p>
        </w:tc>
        <w:tc>
          <w:tcPr>
            <w:tcW w:w="400" w:type="dxa"/>
            <w:tcBorders>
              <w:left w:val="single" w:sz="2" w:space="0" w:color="000000"/>
              <w:bottom w:val="nil"/>
              <w:right w:val="single" w:sz="2" w:space="0" w:color="000000"/>
            </w:tcBorders>
          </w:tcPr>
          <w:p>
            <w:pPr>
              <w:pStyle w:val="TableParagraph"/>
              <w:rPr>
                <w:rFonts w:ascii="Times New Roman"/>
                <w:sz w:val="18"/>
              </w:rPr>
            </w:pPr>
          </w:p>
        </w:tc>
        <w:tc>
          <w:tcPr>
            <w:tcW w:w="4673" w:type="dxa"/>
            <w:tcBorders>
              <w:left w:val="single" w:sz="2" w:space="0" w:color="000000"/>
              <w:bottom w:val="nil"/>
              <w:right w:val="single" w:sz="2" w:space="0" w:color="000000"/>
            </w:tcBorders>
          </w:tcPr>
          <w:p>
            <w:pPr>
              <w:pStyle w:val="TableParagraph"/>
              <w:spacing w:before="9"/>
              <w:ind w:left="91"/>
              <w:rPr>
                <w:sz w:val="18"/>
              </w:rPr>
            </w:pPr>
            <w:r>
              <w:rPr>
                <w:sz w:val="18"/>
              </w:rPr>
              <w:t>Stambeni objekti</w:t>
            </w:r>
          </w:p>
        </w:tc>
        <w:tc>
          <w:tcPr>
            <w:tcW w:w="1830" w:type="dxa"/>
            <w:tcBorders>
              <w:left w:val="single" w:sz="2" w:space="0" w:color="000000"/>
              <w:bottom w:val="nil"/>
              <w:right w:val="single" w:sz="2" w:space="0" w:color="000000"/>
            </w:tcBorders>
          </w:tcPr>
          <w:p>
            <w:pPr>
              <w:pStyle w:val="TableParagraph"/>
              <w:spacing w:before="9"/>
              <w:ind w:right="58"/>
              <w:jc w:val="right"/>
              <w:rPr>
                <w:sz w:val="18"/>
              </w:rPr>
            </w:pPr>
            <w:r>
              <w:rPr>
                <w:sz w:val="18"/>
              </w:rPr>
              <w:t>0,00</w:t>
            </w:r>
          </w:p>
        </w:tc>
        <w:tc>
          <w:tcPr>
            <w:tcW w:w="1831" w:type="dxa"/>
            <w:tcBorders>
              <w:left w:val="single" w:sz="2" w:space="0" w:color="000000"/>
              <w:bottom w:val="nil"/>
              <w:right w:val="single" w:sz="2" w:space="0" w:color="000000"/>
            </w:tcBorders>
          </w:tcPr>
          <w:p>
            <w:pPr>
              <w:pStyle w:val="TableParagraph"/>
              <w:rPr>
                <w:rFonts w:ascii="Times New Roman"/>
                <w:sz w:val="18"/>
              </w:rPr>
            </w:pPr>
          </w:p>
        </w:tc>
        <w:tc>
          <w:tcPr>
            <w:tcW w:w="1831" w:type="dxa"/>
            <w:tcBorders>
              <w:left w:val="single" w:sz="2" w:space="0" w:color="000000"/>
              <w:bottom w:val="nil"/>
              <w:right w:val="single" w:sz="2" w:space="0" w:color="000000"/>
            </w:tcBorders>
          </w:tcPr>
          <w:p>
            <w:pPr>
              <w:pStyle w:val="TableParagraph"/>
              <w:rPr>
                <w:rFonts w:ascii="Times New Roman"/>
                <w:sz w:val="18"/>
              </w:rPr>
            </w:pPr>
          </w:p>
        </w:tc>
        <w:tc>
          <w:tcPr>
            <w:tcW w:w="1830" w:type="dxa"/>
            <w:tcBorders>
              <w:left w:val="single" w:sz="2" w:space="0" w:color="000000"/>
              <w:bottom w:val="nil"/>
              <w:right w:val="single" w:sz="2" w:space="0" w:color="000000"/>
            </w:tcBorders>
          </w:tcPr>
          <w:p>
            <w:pPr>
              <w:pStyle w:val="TableParagraph"/>
              <w:spacing w:before="9"/>
              <w:ind w:right="49"/>
              <w:jc w:val="right"/>
              <w:rPr>
                <w:sz w:val="18"/>
              </w:rPr>
            </w:pPr>
            <w:r>
              <w:rPr>
                <w:sz w:val="18"/>
              </w:rPr>
              <w:t>0,00</w:t>
            </w:r>
          </w:p>
        </w:tc>
        <w:tc>
          <w:tcPr>
            <w:tcW w:w="1115" w:type="dxa"/>
            <w:tcBorders>
              <w:left w:val="single" w:sz="2" w:space="0" w:color="000000"/>
              <w:bottom w:val="nil"/>
              <w:right w:val="single" w:sz="2" w:space="0" w:color="000000"/>
            </w:tcBorders>
          </w:tcPr>
          <w:p>
            <w:pPr>
              <w:pStyle w:val="TableParagraph"/>
              <w:rPr>
                <w:rFonts w:ascii="Times New Roman"/>
                <w:sz w:val="18"/>
              </w:rPr>
            </w:pPr>
          </w:p>
        </w:tc>
        <w:tc>
          <w:tcPr>
            <w:tcW w:w="1117" w:type="dxa"/>
            <w:tcBorders>
              <w:left w:val="single" w:sz="2" w:space="0" w:color="000000"/>
              <w:bottom w:val="nil"/>
              <w:right w:val="nil"/>
            </w:tcBorders>
          </w:tcPr>
          <w:p>
            <w:pPr>
              <w:pStyle w:val="TableParagraph"/>
              <w:rPr>
                <w:rFonts w:ascii="Times New Roman"/>
                <w:sz w:val="18"/>
              </w:rPr>
            </w:pPr>
          </w:p>
        </w:tc>
      </w:tr>
    </w:tbl>
    <w:p>
      <w:pPr>
        <w:spacing w:after="0"/>
        <w:rPr>
          <w:rFonts w:ascii="Times New Roman"/>
          <w:sz w:val="18"/>
        </w:rPr>
        <w:sectPr>
          <w:pgSz w:w="16850" w:h="11910" w:orient="landscape"/>
          <w:pgMar w:top="1100" w:bottom="280" w:left="700" w:right="300"/>
        </w:sectPr>
      </w:pPr>
    </w:p>
    <w:tbl>
      <w:tblPr>
        <w:tblW w:w="0" w:type="auto"/>
        <w:jc w:val="left"/>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399"/>
        <w:gridCol w:w="4674"/>
        <w:gridCol w:w="1834"/>
        <w:gridCol w:w="1830"/>
        <w:gridCol w:w="1834"/>
        <w:gridCol w:w="1832"/>
        <w:gridCol w:w="1116"/>
        <w:gridCol w:w="1118"/>
      </w:tblGrid>
      <w:tr>
        <w:trPr>
          <w:trHeight w:val="823" w:hRule="atLeast"/>
        </w:trPr>
        <w:tc>
          <w:tcPr>
            <w:tcW w:w="15372" w:type="dxa"/>
            <w:gridSpan w:val="9"/>
            <w:tcBorders>
              <w:left w:val="nil"/>
              <w:bottom w:val="single" w:sz="12" w:space="0" w:color="000000"/>
              <w:right w:val="nil"/>
            </w:tcBorders>
            <w:shd w:val="clear" w:color="auto" w:fill="C0C0C0"/>
          </w:tcPr>
          <w:p>
            <w:pPr>
              <w:pStyle w:val="TableParagraph"/>
              <w:spacing w:before="65"/>
              <w:ind w:left="1652"/>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5435"/>
              <w:rPr>
                <w:rFonts w:ascii="Times New Roman" w:hAnsi="Times New Roman"/>
                <w:sz w:val="22"/>
              </w:rPr>
            </w:pPr>
            <w:r>
              <w:rPr>
                <w:rFonts w:ascii="Times New Roman" w:hAnsi="Times New Roman"/>
                <w:sz w:val="22"/>
              </w:rPr>
              <w:t>A. RAČUN PRIHODA I RASHODA - RASHODI</w:t>
            </w:r>
          </w:p>
        </w:tc>
      </w:tr>
      <w:tr>
        <w:trPr>
          <w:trHeight w:val="840" w:hRule="atLeast"/>
        </w:trPr>
        <w:tc>
          <w:tcPr>
            <w:tcW w:w="1134"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8"/>
              <w:ind w:left="234" w:right="228" w:hanging="47"/>
              <w:jc w:val="center"/>
              <w:rPr>
                <w:sz w:val="20"/>
              </w:rPr>
            </w:pPr>
            <w:r>
              <w:rPr>
                <w:sz w:val="20"/>
              </w:rPr>
              <w:t>Račun/ Pozicija</w:t>
            </w:r>
          </w:p>
          <w:p>
            <w:pPr>
              <w:pStyle w:val="TableParagraph"/>
              <w:spacing w:before="87"/>
              <w:ind w:left="18"/>
              <w:jc w:val="center"/>
              <w:rPr>
                <w:sz w:val="18"/>
              </w:rPr>
            </w:pPr>
            <w:r>
              <w:rPr>
                <w:sz w:val="18"/>
              </w:rPr>
              <w:t>1</w:t>
            </w:r>
          </w:p>
        </w:tc>
        <w:tc>
          <w:tcPr>
            <w:tcW w:w="467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2136" w:right="2089"/>
              <w:jc w:val="center"/>
              <w:rPr>
                <w:sz w:val="20"/>
              </w:rPr>
            </w:pPr>
            <w:r>
              <w:rPr>
                <w:sz w:val="20"/>
              </w:rPr>
              <w:t>Opis</w:t>
            </w:r>
          </w:p>
          <w:p>
            <w:pPr>
              <w:pStyle w:val="TableParagraph"/>
              <w:rPr>
                <w:rFonts w:ascii="Arial"/>
                <w:sz w:val="29"/>
              </w:rPr>
            </w:pPr>
          </w:p>
          <w:p>
            <w:pPr>
              <w:pStyle w:val="TableParagraph"/>
              <w:spacing w:before="1"/>
              <w:ind w:left="46"/>
              <w:jc w:val="center"/>
              <w:rPr>
                <w:sz w:val="18"/>
              </w:rPr>
            </w:pPr>
            <w:r>
              <w:rPr>
                <w:sz w:val="18"/>
              </w:rPr>
              <w:t>2</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4"/>
              <w:ind w:left="148" w:right="128"/>
              <w:jc w:val="center"/>
              <w:rPr>
                <w:sz w:val="20"/>
              </w:rPr>
            </w:pPr>
            <w:r>
              <w:rPr>
                <w:sz w:val="20"/>
              </w:rPr>
              <w:t>Izvršenje 01.01.-</w:t>
            </w:r>
          </w:p>
          <w:p>
            <w:pPr>
              <w:pStyle w:val="TableParagraph"/>
              <w:spacing w:line="241" w:lineRule="exact"/>
              <w:ind w:left="148" w:right="130"/>
              <w:jc w:val="center"/>
              <w:rPr>
                <w:sz w:val="20"/>
              </w:rPr>
            </w:pPr>
            <w:r>
              <w:rPr>
                <w:sz w:val="20"/>
              </w:rPr>
              <w:t>30.06.2016.</w:t>
            </w:r>
          </w:p>
          <w:p>
            <w:pPr>
              <w:pStyle w:val="TableParagraph"/>
              <w:spacing w:before="87"/>
              <w:ind w:left="17"/>
              <w:jc w:val="center"/>
              <w:rPr>
                <w:sz w:val="18"/>
              </w:rPr>
            </w:pPr>
            <w:r>
              <w:rPr>
                <w:sz w:val="18"/>
              </w:rPr>
              <w:t>3</w:t>
            </w:r>
          </w:p>
        </w:tc>
        <w:tc>
          <w:tcPr>
            <w:tcW w:w="183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34" w:right="255"/>
              <w:jc w:val="center"/>
              <w:rPr>
                <w:sz w:val="20"/>
              </w:rPr>
            </w:pPr>
            <w:r>
              <w:rPr>
                <w:sz w:val="20"/>
              </w:rPr>
              <w:t>Izvorni plan za 2017. godinu</w:t>
            </w:r>
          </w:p>
          <w:p>
            <w:pPr>
              <w:pStyle w:val="TableParagraph"/>
              <w:spacing w:before="85"/>
              <w:ind w:left="36"/>
              <w:jc w:val="center"/>
              <w:rPr>
                <w:sz w:val="18"/>
              </w:rPr>
            </w:pPr>
            <w:r>
              <w:rPr>
                <w:sz w:val="18"/>
              </w:rPr>
              <w:t>4</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4"/>
              <w:ind w:left="80" w:right="136"/>
              <w:jc w:val="center"/>
              <w:rPr>
                <w:sz w:val="20"/>
              </w:rPr>
            </w:pPr>
            <w:r>
              <w:rPr>
                <w:sz w:val="20"/>
              </w:rPr>
              <w:t>Tekući plan za 2017. godinu</w:t>
            </w:r>
          </w:p>
          <w:p>
            <w:pPr>
              <w:pStyle w:val="TableParagraph"/>
              <w:spacing w:before="91"/>
              <w:ind w:left="3"/>
              <w:jc w:val="center"/>
              <w:rPr>
                <w:sz w:val="18"/>
              </w:rPr>
            </w:pPr>
            <w:r>
              <w:rPr>
                <w:sz w:val="18"/>
              </w:rPr>
              <w:t>5</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0"/>
              <w:ind w:left="151" w:right="123"/>
              <w:jc w:val="center"/>
              <w:rPr>
                <w:sz w:val="20"/>
              </w:rPr>
            </w:pPr>
            <w:r>
              <w:rPr>
                <w:sz w:val="20"/>
              </w:rPr>
              <w:t>Izvršenje 01.01.-</w:t>
            </w:r>
          </w:p>
          <w:p>
            <w:pPr>
              <w:pStyle w:val="TableParagraph"/>
              <w:spacing w:line="241" w:lineRule="exact"/>
              <w:ind w:left="151" w:right="125"/>
              <w:jc w:val="center"/>
              <w:rPr>
                <w:sz w:val="20"/>
              </w:rPr>
            </w:pPr>
            <w:r>
              <w:rPr>
                <w:sz w:val="20"/>
              </w:rPr>
              <w:t>30.06.2017.</w:t>
            </w:r>
          </w:p>
          <w:p>
            <w:pPr>
              <w:pStyle w:val="TableParagraph"/>
              <w:spacing w:before="86"/>
              <w:ind w:left="26"/>
              <w:jc w:val="center"/>
              <w:rPr>
                <w:sz w:val="18"/>
              </w:rPr>
            </w:pPr>
            <w:r>
              <w:rPr>
                <w:sz w:val="18"/>
              </w:rPr>
              <w:t>6</w:t>
            </w:r>
          </w:p>
        </w:tc>
        <w:tc>
          <w:tcPr>
            <w:tcW w:w="1116"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69" w:right="248"/>
              <w:jc w:val="center"/>
              <w:rPr>
                <w:sz w:val="20"/>
              </w:rPr>
            </w:pPr>
            <w:r>
              <w:rPr>
                <w:sz w:val="20"/>
              </w:rPr>
              <w:t>Indeks</w:t>
            </w:r>
            <w:r>
              <w:rPr>
                <w:w w:val="99"/>
                <w:sz w:val="20"/>
              </w:rPr>
              <w:t> </w:t>
            </w:r>
            <w:r>
              <w:rPr>
                <w:sz w:val="20"/>
              </w:rPr>
              <w:t>6/3</w:t>
            </w:r>
          </w:p>
          <w:p>
            <w:pPr>
              <w:pStyle w:val="TableParagraph"/>
              <w:spacing w:before="85"/>
              <w:ind w:left="15"/>
              <w:jc w:val="center"/>
              <w:rPr>
                <w:sz w:val="18"/>
              </w:rPr>
            </w:pPr>
            <w:r>
              <w:rPr>
                <w:sz w:val="18"/>
              </w:rPr>
              <w:t>7</w:t>
            </w:r>
          </w:p>
        </w:tc>
        <w:tc>
          <w:tcPr>
            <w:tcW w:w="1118"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59" w:right="262"/>
              <w:jc w:val="center"/>
              <w:rPr>
                <w:sz w:val="20"/>
              </w:rPr>
            </w:pPr>
            <w:r>
              <w:rPr>
                <w:sz w:val="20"/>
              </w:rPr>
              <w:t>Indeks</w:t>
            </w:r>
            <w:r>
              <w:rPr>
                <w:w w:val="99"/>
                <w:sz w:val="20"/>
              </w:rPr>
              <w:t> </w:t>
            </w:r>
            <w:r>
              <w:rPr>
                <w:sz w:val="20"/>
              </w:rPr>
              <w:t>6/5</w:t>
            </w:r>
          </w:p>
          <w:p>
            <w:pPr>
              <w:pStyle w:val="TableParagraph"/>
              <w:spacing w:before="85"/>
              <w:ind w:right="5"/>
              <w:jc w:val="center"/>
              <w:rPr>
                <w:sz w:val="18"/>
              </w:rPr>
            </w:pPr>
            <w:r>
              <w:rPr>
                <w:sz w:val="18"/>
              </w:rPr>
              <w:t>8</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
              <w:jc w:val="right"/>
              <w:rPr>
                <w:sz w:val="18"/>
              </w:rPr>
            </w:pPr>
            <w:r>
              <w:rPr>
                <w:sz w:val="18"/>
              </w:rPr>
              <w:t>4212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90"/>
              <w:rPr>
                <w:sz w:val="18"/>
              </w:rPr>
            </w:pPr>
            <w:r>
              <w:rPr>
                <w:sz w:val="18"/>
              </w:rPr>
              <w:t>Poslovni objekti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4"/>
              <w:jc w:val="right"/>
              <w:rPr>
                <w:sz w:val="18"/>
              </w:rPr>
            </w:pPr>
            <w:r>
              <w:rPr>
                <w:sz w:val="18"/>
              </w:rPr>
              <w:t>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9"/>
              <w:jc w:val="right"/>
              <w:rPr>
                <w:sz w:val="18"/>
              </w:rPr>
            </w:pPr>
            <w:r>
              <w:rPr>
                <w:sz w:val="18"/>
              </w:rPr>
              <w:t>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8"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2"/>
              <w:jc w:val="right"/>
              <w:rPr>
                <w:sz w:val="18"/>
              </w:rPr>
            </w:pPr>
            <w:r>
              <w:rPr>
                <w:sz w:val="18"/>
              </w:rPr>
              <w:t>4213</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90"/>
              <w:rPr>
                <w:sz w:val="18"/>
              </w:rPr>
            </w:pPr>
            <w:r>
              <w:rPr>
                <w:sz w:val="18"/>
              </w:rPr>
              <w:t>Ceste, željeznice i slični građevinski objekti</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1"/>
              <w:jc w:val="right"/>
              <w:rPr>
                <w:sz w:val="18"/>
              </w:rPr>
            </w:pPr>
            <w:r>
              <w:rPr>
                <w:sz w:val="18"/>
              </w:rPr>
              <w:t>230.383,84</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56"/>
              <w:jc w:val="right"/>
              <w:rPr>
                <w:sz w:val="18"/>
              </w:rPr>
            </w:pPr>
            <w:r>
              <w:rPr>
                <w:sz w:val="18"/>
              </w:rPr>
              <w:t>60.987,50</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26,47%</w:t>
            </w:r>
          </w:p>
        </w:tc>
        <w:tc>
          <w:tcPr>
            <w:tcW w:w="1118"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2"/>
              <w:jc w:val="right"/>
              <w:rPr>
                <w:sz w:val="18"/>
              </w:rPr>
            </w:pPr>
            <w:r>
              <w:rPr>
                <w:sz w:val="18"/>
              </w:rPr>
              <w:t>4214</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8"/>
              </w:rPr>
            </w:pPr>
            <w:r>
              <w:rPr>
                <w:sz w:val="18"/>
              </w:rPr>
              <w:t>Ostali građevinski objekti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8"/>
              </w:rPr>
            </w:pPr>
            <w:r>
              <w:rPr>
                <w:sz w:val="18"/>
              </w:rPr>
              <w:t>211.165,74</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2"/>
              <w:jc w:val="right"/>
              <w:rPr>
                <w:sz w:val="18"/>
              </w:rPr>
            </w:pPr>
            <w:r>
              <w:rPr>
                <w:sz w:val="18"/>
              </w:rPr>
              <w:t>422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8"/>
              </w:rPr>
            </w:pPr>
            <w:r>
              <w:rPr>
                <w:sz w:val="18"/>
              </w:rPr>
              <w:t>Postrojenja i oprema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8"/>
              </w:rPr>
            </w:pPr>
            <w:r>
              <w:rPr>
                <w:sz w:val="18"/>
              </w:rPr>
              <w:t>63.833,32</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9"/>
              <w:jc w:val="right"/>
              <w:rPr>
                <w:sz w:val="18"/>
              </w:rPr>
            </w:pPr>
            <w:r>
              <w:rPr>
                <w:sz w:val="18"/>
              </w:rPr>
              <w:t>802.400,00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8"/>
              </w:rPr>
            </w:pPr>
            <w:r>
              <w:rPr>
                <w:sz w:val="18"/>
              </w:rPr>
              <w:t>802.400,00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8"/>
              </w:rPr>
            </w:pPr>
            <w:r>
              <w:rPr>
                <w:sz w:val="18"/>
              </w:rPr>
              <w:t>218.525,04</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342,34%</w:t>
            </w:r>
          </w:p>
        </w:tc>
        <w:tc>
          <w:tcPr>
            <w:tcW w:w="1118" w:type="dxa"/>
            <w:tcBorders>
              <w:top w:val="single" w:sz="12" w:space="0" w:color="000000"/>
              <w:left w:val="single" w:sz="2" w:space="0" w:color="000000"/>
              <w:bottom w:val="single" w:sz="12" w:space="0" w:color="000000"/>
              <w:right w:val="nil"/>
            </w:tcBorders>
          </w:tcPr>
          <w:p>
            <w:pPr>
              <w:pStyle w:val="TableParagraph"/>
              <w:spacing w:before="4"/>
              <w:ind w:right="32"/>
              <w:jc w:val="right"/>
              <w:rPr>
                <w:sz w:val="16"/>
              </w:rPr>
            </w:pPr>
            <w:r>
              <w:rPr>
                <w:sz w:val="16"/>
              </w:rPr>
              <w:t>27,23%</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2"/>
              <w:jc w:val="right"/>
              <w:rPr>
                <w:sz w:val="18"/>
              </w:rPr>
            </w:pPr>
            <w:r>
              <w:rPr>
                <w:sz w:val="18"/>
              </w:rPr>
              <w:t>4221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8"/>
              </w:rPr>
            </w:pPr>
            <w:r>
              <w:rPr>
                <w:sz w:val="18"/>
              </w:rPr>
              <w:t>Uredska oprema i namještaj</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8"/>
              </w:rPr>
            </w:pPr>
            <w:r>
              <w:rPr>
                <w:sz w:val="18"/>
              </w:rPr>
              <w:t>35.365,82</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8"/>
              </w:rPr>
            </w:pPr>
            <w:r>
              <w:rPr>
                <w:sz w:val="18"/>
              </w:rPr>
              <w:t>18.068,60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51,09%</w:t>
            </w: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2"/>
              <w:jc w:val="right"/>
              <w:rPr>
                <w:sz w:val="18"/>
              </w:rPr>
            </w:pPr>
            <w:r>
              <w:rPr>
                <w:sz w:val="18"/>
              </w:rPr>
              <w:t>4222</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8" w:space="0" w:color="000000"/>
              <w:right w:val="single" w:sz="2" w:space="0" w:color="000000"/>
            </w:tcBorders>
          </w:tcPr>
          <w:p>
            <w:pPr>
              <w:pStyle w:val="TableParagraph"/>
              <w:spacing w:before="5"/>
              <w:ind w:left="90"/>
              <w:rPr>
                <w:sz w:val="18"/>
              </w:rPr>
            </w:pPr>
            <w:r>
              <w:rPr>
                <w:sz w:val="18"/>
              </w:rPr>
              <w:t>Komunikacijska oprema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8"/>
              </w:rPr>
            </w:pPr>
            <w:r>
              <w:rPr>
                <w:sz w:val="18"/>
              </w:rPr>
              <w:t>0,00</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7"/>
              <w:jc w:val="right"/>
              <w:rPr>
                <w:sz w:val="18"/>
              </w:rPr>
            </w:pPr>
            <w:r>
              <w:rPr>
                <w:sz w:val="18"/>
              </w:rPr>
              <w:t>6.279,80</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8"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2"/>
              <w:jc w:val="right"/>
              <w:rPr>
                <w:sz w:val="18"/>
              </w:rPr>
            </w:pPr>
            <w:r>
              <w:rPr>
                <w:sz w:val="18"/>
              </w:rPr>
              <w:t>4223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90"/>
              <w:rPr>
                <w:sz w:val="18"/>
              </w:rPr>
            </w:pPr>
            <w:r>
              <w:rPr>
                <w:sz w:val="18"/>
              </w:rPr>
              <w:t>Oprema za održavanje i zaštitu</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4"/>
              <w:jc w:val="right"/>
              <w:rPr>
                <w:sz w:val="18"/>
              </w:rPr>
            </w:pPr>
            <w:r>
              <w:rPr>
                <w:sz w:val="18"/>
              </w:rPr>
              <w:t>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8"/>
              </w:rPr>
            </w:pPr>
            <w:r>
              <w:rPr>
                <w:sz w:val="18"/>
              </w:rPr>
              <w:t>1.799,10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8"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
              <w:jc w:val="right"/>
              <w:rPr>
                <w:sz w:val="18"/>
              </w:rPr>
            </w:pPr>
            <w:r>
              <w:rPr>
                <w:sz w:val="18"/>
              </w:rPr>
              <w:t>4227</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90"/>
              <w:rPr>
                <w:sz w:val="18"/>
              </w:rPr>
            </w:pPr>
            <w:r>
              <w:rPr>
                <w:sz w:val="18"/>
              </w:rPr>
              <w:t>Uređaji, strojevi i oprema za ostale namjene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0"/>
              <w:jc w:val="right"/>
              <w:rPr>
                <w:sz w:val="18"/>
              </w:rPr>
            </w:pPr>
            <w:r>
              <w:rPr>
                <w:sz w:val="18"/>
              </w:rPr>
              <w:t>28.467,50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5"/>
              <w:jc w:val="right"/>
              <w:rPr>
                <w:sz w:val="18"/>
              </w:rPr>
            </w:pPr>
            <w:r>
              <w:rPr>
                <w:sz w:val="18"/>
              </w:rPr>
              <w:t>192.377,54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675,78%</w:t>
            </w:r>
          </w:p>
        </w:tc>
        <w:tc>
          <w:tcPr>
            <w:tcW w:w="1118"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2"/>
              <w:jc w:val="right"/>
              <w:rPr>
                <w:sz w:val="18"/>
              </w:rPr>
            </w:pPr>
            <w:r>
              <w:rPr>
                <w:sz w:val="18"/>
              </w:rPr>
              <w:t>423</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90"/>
              <w:rPr>
                <w:sz w:val="18"/>
              </w:rPr>
            </w:pPr>
            <w:r>
              <w:rPr>
                <w:sz w:val="18"/>
              </w:rPr>
              <w:t>Prijevozna sredstva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4"/>
              <w:jc w:val="right"/>
              <w:rPr>
                <w:sz w:val="18"/>
              </w:rPr>
            </w:pPr>
            <w:r>
              <w:rPr>
                <w:sz w:val="18"/>
              </w:rPr>
              <w:t>0,00</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49"/>
              <w:jc w:val="right"/>
              <w:rPr>
                <w:sz w:val="18"/>
              </w:rPr>
            </w:pPr>
            <w:r>
              <w:rPr>
                <w:sz w:val="18"/>
              </w:rPr>
              <w:t>110.000,00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8"/>
              <w:jc w:val="right"/>
              <w:rPr>
                <w:sz w:val="18"/>
              </w:rPr>
            </w:pPr>
            <w:r>
              <w:rPr>
                <w:sz w:val="18"/>
              </w:rPr>
              <w:t>110.000,00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56"/>
              <w:jc w:val="right"/>
              <w:rPr>
                <w:sz w:val="18"/>
              </w:rPr>
            </w:pPr>
            <w:r>
              <w:rPr>
                <w:sz w:val="18"/>
              </w:rPr>
              <w:t>109.900,00</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8" w:type="dxa"/>
            <w:tcBorders>
              <w:top w:val="single" w:sz="8" w:space="0" w:color="000000"/>
              <w:left w:val="single" w:sz="2" w:space="0" w:color="000000"/>
              <w:bottom w:val="single" w:sz="12" w:space="0" w:color="000000"/>
              <w:right w:val="nil"/>
            </w:tcBorders>
          </w:tcPr>
          <w:p>
            <w:pPr>
              <w:pStyle w:val="TableParagraph"/>
              <w:spacing w:before="10"/>
              <w:ind w:right="32"/>
              <w:jc w:val="right"/>
              <w:rPr>
                <w:sz w:val="16"/>
              </w:rPr>
            </w:pPr>
            <w:r>
              <w:rPr>
                <w:sz w:val="16"/>
              </w:rPr>
              <w:t>99,91%</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2"/>
              <w:jc w:val="right"/>
              <w:rPr>
                <w:sz w:val="18"/>
              </w:rPr>
            </w:pPr>
            <w:r>
              <w:rPr>
                <w:sz w:val="18"/>
              </w:rPr>
              <w:t>4231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8"/>
              </w:rPr>
            </w:pPr>
            <w:r>
              <w:rPr>
                <w:sz w:val="18"/>
              </w:rPr>
              <w:t>Prijevozna sredstva u cestovnom prometu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8"/>
              </w:rPr>
            </w:pPr>
            <w:r>
              <w:rPr>
                <w:sz w:val="18"/>
              </w:rPr>
              <w:t>109.900,00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2"/>
              <w:jc w:val="right"/>
              <w:rPr>
                <w:sz w:val="18"/>
              </w:rPr>
            </w:pPr>
            <w:r>
              <w:rPr>
                <w:sz w:val="18"/>
              </w:rPr>
              <w:t>424</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8"/>
              </w:rPr>
            </w:pPr>
            <w:r>
              <w:rPr>
                <w:sz w:val="18"/>
              </w:rPr>
              <w:t>Knjige, umjetnička djela i ostale izložbene vrijednosti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8"/>
              </w:rPr>
            </w:pPr>
            <w:r>
              <w:rPr>
                <w:sz w:val="18"/>
              </w:rPr>
              <w:t>33.329,27</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0"/>
              <w:jc w:val="right"/>
              <w:rPr>
                <w:sz w:val="18"/>
              </w:rPr>
            </w:pPr>
            <w:r>
              <w:rPr>
                <w:sz w:val="18"/>
              </w:rPr>
              <w:t>51.220,00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8"/>
              </w:rPr>
            </w:pPr>
            <w:r>
              <w:rPr>
                <w:sz w:val="18"/>
              </w:rPr>
              <w:t>51.220,00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8.984,15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26,96%</w:t>
            </w:r>
          </w:p>
        </w:tc>
        <w:tc>
          <w:tcPr>
            <w:tcW w:w="1118" w:type="dxa"/>
            <w:tcBorders>
              <w:top w:val="single" w:sz="12" w:space="0" w:color="000000"/>
              <w:left w:val="single" w:sz="2" w:space="0" w:color="000000"/>
              <w:bottom w:val="single" w:sz="12" w:space="0" w:color="000000"/>
              <w:right w:val="nil"/>
            </w:tcBorders>
          </w:tcPr>
          <w:p>
            <w:pPr>
              <w:pStyle w:val="TableParagraph"/>
              <w:spacing w:before="4"/>
              <w:ind w:right="32"/>
              <w:jc w:val="right"/>
              <w:rPr>
                <w:sz w:val="16"/>
              </w:rPr>
            </w:pPr>
            <w:r>
              <w:rPr>
                <w:sz w:val="16"/>
              </w:rPr>
              <w:t>17,54%</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2"/>
              <w:jc w:val="right"/>
              <w:rPr>
                <w:sz w:val="18"/>
              </w:rPr>
            </w:pPr>
            <w:r>
              <w:rPr>
                <w:sz w:val="18"/>
              </w:rPr>
              <w:t>4241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8"/>
              </w:rPr>
            </w:pPr>
            <w:r>
              <w:rPr>
                <w:sz w:val="18"/>
              </w:rPr>
              <w:t>Knjige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8"/>
              </w:rPr>
            </w:pPr>
            <w:r>
              <w:rPr>
                <w:sz w:val="18"/>
              </w:rPr>
              <w:t>18.379,27</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8"/>
              </w:rPr>
            </w:pPr>
            <w:r>
              <w:rPr>
                <w:sz w:val="18"/>
              </w:rPr>
              <w:t>8.984,15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48,88%</w:t>
            </w: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2"/>
              <w:jc w:val="right"/>
              <w:rPr>
                <w:sz w:val="18"/>
              </w:rPr>
            </w:pPr>
            <w:r>
              <w:rPr>
                <w:sz w:val="18"/>
              </w:rPr>
              <w:t>4243</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8" w:space="0" w:color="000000"/>
              <w:right w:val="single" w:sz="2" w:space="0" w:color="000000"/>
            </w:tcBorders>
          </w:tcPr>
          <w:p>
            <w:pPr>
              <w:pStyle w:val="TableParagraph"/>
              <w:spacing w:before="5"/>
              <w:ind w:left="90"/>
              <w:rPr>
                <w:sz w:val="18"/>
              </w:rPr>
            </w:pPr>
            <w:r>
              <w:rPr>
                <w:sz w:val="18"/>
              </w:rPr>
              <w:t>Muzejski izlošci i predmeti prirodnih rijetkosti</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sz w:val="18"/>
              </w:rPr>
            </w:pPr>
            <w:r>
              <w:rPr>
                <w:sz w:val="18"/>
              </w:rPr>
              <w:t>14.950,00</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9"/>
              <w:jc w:val="right"/>
              <w:rPr>
                <w:sz w:val="18"/>
              </w:rPr>
            </w:pPr>
            <w:r>
              <w:rPr>
                <w:sz w:val="18"/>
              </w:rPr>
              <w:t>0,00</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spacing w:before="4"/>
              <w:ind w:right="29"/>
              <w:jc w:val="right"/>
              <w:rPr>
                <w:sz w:val="16"/>
              </w:rPr>
            </w:pPr>
            <w:r>
              <w:rPr>
                <w:sz w:val="16"/>
              </w:rPr>
              <w:t>0,00%</w:t>
            </w:r>
          </w:p>
        </w:tc>
        <w:tc>
          <w:tcPr>
            <w:tcW w:w="1118" w:type="dxa"/>
            <w:tcBorders>
              <w:top w:val="single" w:sz="12" w:space="0" w:color="000000"/>
              <w:left w:val="single" w:sz="2" w:space="0" w:color="000000"/>
              <w:bottom w:val="single" w:sz="8" w:space="0" w:color="000000"/>
              <w:right w:val="nil"/>
            </w:tcBorders>
          </w:tcPr>
          <w:p>
            <w:pPr>
              <w:pStyle w:val="TableParagraph"/>
              <w:rPr>
                <w:rFonts w:ascii="Times New Roman"/>
                <w:sz w:val="18"/>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2"/>
              <w:jc w:val="right"/>
              <w:rPr>
                <w:sz w:val="18"/>
              </w:rPr>
            </w:pPr>
            <w:r>
              <w:rPr>
                <w:sz w:val="18"/>
              </w:rPr>
              <w:t>425</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90"/>
              <w:rPr>
                <w:sz w:val="18"/>
              </w:rPr>
            </w:pPr>
            <w:r>
              <w:rPr>
                <w:sz w:val="18"/>
              </w:rPr>
              <w:t>Višegodišnji nasadi i osnovno stado</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8"/>
              </w:rPr>
            </w:pPr>
            <w:r>
              <w:rPr>
                <w:sz w:val="18"/>
              </w:rPr>
              <w:t>21.000,00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50"/>
              <w:jc w:val="right"/>
              <w:rPr>
                <w:sz w:val="18"/>
              </w:rPr>
            </w:pPr>
            <w:r>
              <w:rPr>
                <w:sz w:val="18"/>
              </w:rPr>
              <w:t>30.000,00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8"/>
              <w:jc w:val="right"/>
              <w:rPr>
                <w:sz w:val="18"/>
              </w:rPr>
            </w:pPr>
            <w:r>
              <w:rPr>
                <w:sz w:val="18"/>
              </w:rPr>
              <w:t>30.000,00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9"/>
              <w:jc w:val="right"/>
              <w:rPr>
                <w:sz w:val="18"/>
              </w:rPr>
            </w:pPr>
            <w:r>
              <w:rPr>
                <w:sz w:val="18"/>
              </w:rPr>
              <w:t>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9"/>
              <w:ind w:right="29"/>
              <w:jc w:val="right"/>
              <w:rPr>
                <w:sz w:val="16"/>
              </w:rPr>
            </w:pPr>
            <w:r>
              <w:rPr>
                <w:sz w:val="16"/>
              </w:rPr>
              <w:t>0,00%</w:t>
            </w:r>
          </w:p>
        </w:tc>
        <w:tc>
          <w:tcPr>
            <w:tcW w:w="1118" w:type="dxa"/>
            <w:tcBorders>
              <w:top w:val="single" w:sz="8" w:space="0" w:color="000000"/>
              <w:left w:val="single" w:sz="2" w:space="0" w:color="000000"/>
              <w:bottom w:val="single" w:sz="8" w:space="0" w:color="000000"/>
              <w:right w:val="nil"/>
            </w:tcBorders>
          </w:tcPr>
          <w:p>
            <w:pPr>
              <w:pStyle w:val="TableParagraph"/>
              <w:spacing w:before="9"/>
              <w:ind w:right="31"/>
              <w:jc w:val="right"/>
              <w:rPr>
                <w:sz w:val="16"/>
              </w:rPr>
            </w:pPr>
            <w:r>
              <w:rPr>
                <w:sz w:val="16"/>
              </w:rPr>
              <w:t>0,00%</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2"/>
              <w:jc w:val="right"/>
              <w:rPr>
                <w:sz w:val="18"/>
              </w:rPr>
            </w:pPr>
            <w:r>
              <w:rPr>
                <w:sz w:val="18"/>
              </w:rPr>
              <w:t>4251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90"/>
              <w:rPr>
                <w:sz w:val="18"/>
              </w:rPr>
            </w:pPr>
            <w:r>
              <w:rPr>
                <w:sz w:val="18"/>
              </w:rPr>
              <w:t>Višegodišnji nasadi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8"/>
              </w:rPr>
            </w:pPr>
            <w:r>
              <w:rPr>
                <w:sz w:val="18"/>
              </w:rPr>
              <w:t>21.000,00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9"/>
              <w:jc w:val="right"/>
              <w:rPr>
                <w:sz w:val="18"/>
              </w:rPr>
            </w:pPr>
            <w:r>
              <w:rPr>
                <w:sz w:val="18"/>
              </w:rPr>
              <w:t>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10"/>
              <w:ind w:right="29"/>
              <w:jc w:val="right"/>
              <w:rPr>
                <w:sz w:val="16"/>
              </w:rPr>
            </w:pPr>
            <w:r>
              <w:rPr>
                <w:sz w:val="16"/>
              </w:rPr>
              <w:t>0,00%</w:t>
            </w:r>
          </w:p>
        </w:tc>
        <w:tc>
          <w:tcPr>
            <w:tcW w:w="1118"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2"/>
              <w:jc w:val="right"/>
              <w:rPr>
                <w:sz w:val="18"/>
              </w:rPr>
            </w:pPr>
            <w:r>
              <w:rPr>
                <w:sz w:val="18"/>
              </w:rPr>
              <w:t>426</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90"/>
              <w:rPr>
                <w:sz w:val="18"/>
              </w:rPr>
            </w:pPr>
            <w:r>
              <w:rPr>
                <w:sz w:val="18"/>
              </w:rPr>
              <w:t>Nematerijalna proizvedena imovina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1"/>
              <w:jc w:val="right"/>
              <w:rPr>
                <w:sz w:val="18"/>
              </w:rPr>
            </w:pPr>
            <w:r>
              <w:rPr>
                <w:sz w:val="18"/>
              </w:rPr>
              <w:t>63.199,90</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spacing w:before="9"/>
              <w:ind w:right="49"/>
              <w:jc w:val="right"/>
              <w:rPr>
                <w:sz w:val="18"/>
              </w:rPr>
            </w:pPr>
            <w:r>
              <w:rPr>
                <w:sz w:val="18"/>
              </w:rPr>
              <w:t>820.500,00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8"/>
              <w:jc w:val="right"/>
              <w:rPr>
                <w:sz w:val="18"/>
              </w:rPr>
            </w:pPr>
            <w:r>
              <w:rPr>
                <w:sz w:val="18"/>
              </w:rPr>
              <w:t>820.500,00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56"/>
              <w:jc w:val="right"/>
              <w:rPr>
                <w:sz w:val="18"/>
              </w:rPr>
            </w:pPr>
            <w:r>
              <w:rPr>
                <w:sz w:val="18"/>
              </w:rPr>
              <w:t>390.355,35</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spacing w:before="10"/>
              <w:ind w:right="29"/>
              <w:jc w:val="right"/>
              <w:rPr>
                <w:sz w:val="16"/>
              </w:rPr>
            </w:pPr>
            <w:r>
              <w:rPr>
                <w:sz w:val="16"/>
              </w:rPr>
              <w:t>617,65%</w:t>
            </w:r>
          </w:p>
        </w:tc>
        <w:tc>
          <w:tcPr>
            <w:tcW w:w="1118" w:type="dxa"/>
            <w:tcBorders>
              <w:top w:val="single" w:sz="8" w:space="0" w:color="000000"/>
              <w:left w:val="single" w:sz="2" w:space="0" w:color="000000"/>
              <w:bottom w:val="single" w:sz="12" w:space="0" w:color="000000"/>
              <w:right w:val="nil"/>
            </w:tcBorders>
          </w:tcPr>
          <w:p>
            <w:pPr>
              <w:pStyle w:val="TableParagraph"/>
              <w:spacing w:before="10"/>
              <w:ind w:right="32"/>
              <w:jc w:val="right"/>
              <w:rPr>
                <w:sz w:val="16"/>
              </w:rPr>
            </w:pPr>
            <w:r>
              <w:rPr>
                <w:sz w:val="16"/>
              </w:rPr>
              <w:t>47,58%</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2"/>
              <w:jc w:val="right"/>
              <w:rPr>
                <w:sz w:val="18"/>
              </w:rPr>
            </w:pPr>
            <w:r>
              <w:rPr>
                <w:sz w:val="18"/>
              </w:rPr>
              <w:t>4262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8"/>
              </w:rPr>
            </w:pPr>
            <w:r>
              <w:rPr>
                <w:sz w:val="18"/>
              </w:rPr>
              <w:t>Ulaganja u računalne programe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8"/>
              </w:rPr>
            </w:pPr>
            <w:r>
              <w:rPr>
                <w:sz w:val="18"/>
              </w:rPr>
              <w:t>1.949,90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8"/>
              </w:rPr>
            </w:pPr>
            <w:r>
              <w:rPr>
                <w:sz w:val="18"/>
              </w:rPr>
              <w:t>36.799,35</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1887,24%</w:t>
            </w: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2"/>
              <w:jc w:val="right"/>
              <w:rPr>
                <w:sz w:val="18"/>
              </w:rPr>
            </w:pPr>
            <w:r>
              <w:rPr>
                <w:sz w:val="18"/>
              </w:rPr>
              <w:t>4263</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8"/>
              </w:rPr>
            </w:pPr>
            <w:r>
              <w:rPr>
                <w:sz w:val="18"/>
              </w:rPr>
              <w:t>Umjetnička, literarna i znanstvena djela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8"/>
              </w:rPr>
            </w:pPr>
            <w:r>
              <w:rPr>
                <w:sz w:val="18"/>
              </w:rPr>
              <w:t>43.750,00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4"/>
              <w:ind w:right="29"/>
              <w:jc w:val="right"/>
              <w:rPr>
                <w:sz w:val="16"/>
              </w:rPr>
            </w:pPr>
            <w:r>
              <w:rPr>
                <w:sz w:val="16"/>
              </w:rPr>
              <w:t>0,00%</w:t>
            </w: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2"/>
              <w:jc w:val="right"/>
              <w:rPr>
                <w:sz w:val="18"/>
              </w:rPr>
            </w:pPr>
            <w:r>
              <w:rPr>
                <w:sz w:val="18"/>
              </w:rPr>
              <w:t>4264</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8"/>
              </w:rPr>
            </w:pPr>
            <w:r>
              <w:rPr>
                <w:sz w:val="18"/>
              </w:rPr>
              <w:t>Ostala nematerijalna proizvedena imovina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8"/>
              </w:rPr>
            </w:pPr>
            <w:r>
              <w:rPr>
                <w:sz w:val="18"/>
              </w:rPr>
              <w:t>17.500,00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8"/>
              </w:rPr>
            </w:pPr>
            <w:r>
              <w:rPr>
                <w:sz w:val="18"/>
              </w:rPr>
              <w:t>353.556,00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spacing w:before="5"/>
              <w:ind w:right="29"/>
              <w:jc w:val="right"/>
              <w:rPr>
                <w:sz w:val="16"/>
              </w:rPr>
            </w:pPr>
            <w:r>
              <w:rPr>
                <w:sz w:val="16"/>
              </w:rPr>
              <w:t>2020,32%</w:t>
            </w: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479"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4"/>
              <w:jc w:val="right"/>
              <w:rPr>
                <w:b/>
                <w:sz w:val="18"/>
              </w:rPr>
            </w:pPr>
            <w:r>
              <w:rPr>
                <w:b/>
                <w:sz w:val="18"/>
              </w:rPr>
              <w:t>45</w:t>
            </w:r>
          </w:p>
        </w:tc>
        <w:tc>
          <w:tcPr>
            <w:tcW w:w="399"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8" w:space="0" w:color="000000"/>
              <w:right w:val="single" w:sz="2" w:space="0" w:color="000000"/>
            </w:tcBorders>
          </w:tcPr>
          <w:p>
            <w:pPr>
              <w:pStyle w:val="TableParagraph"/>
              <w:spacing w:before="5"/>
              <w:ind w:left="90" w:right="339"/>
              <w:rPr>
                <w:b/>
                <w:sz w:val="18"/>
              </w:rPr>
            </w:pPr>
            <w:r>
              <w:rPr>
                <w:b/>
                <w:sz w:val="18"/>
              </w:rPr>
              <w:t>Rashodi za dodatna ulaganja na nefinancijskoj imovini</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b/>
                <w:sz w:val="18"/>
              </w:rPr>
            </w:pPr>
            <w:r>
              <w:rPr>
                <w:b/>
                <w:sz w:val="18"/>
              </w:rPr>
              <w:t>0,00</w:t>
            </w:r>
          </w:p>
        </w:tc>
        <w:tc>
          <w:tcPr>
            <w:tcW w:w="1830" w:type="dxa"/>
            <w:tcBorders>
              <w:top w:val="single" w:sz="12" w:space="0" w:color="000000"/>
              <w:left w:val="single" w:sz="2" w:space="0" w:color="000000"/>
              <w:bottom w:val="single" w:sz="8" w:space="0" w:color="000000"/>
              <w:right w:val="single" w:sz="2" w:space="0" w:color="000000"/>
            </w:tcBorders>
          </w:tcPr>
          <w:p>
            <w:pPr>
              <w:pStyle w:val="TableParagraph"/>
              <w:spacing w:before="5"/>
              <w:ind w:right="52"/>
              <w:jc w:val="right"/>
              <w:rPr>
                <w:b/>
                <w:sz w:val="18"/>
              </w:rPr>
            </w:pPr>
            <w:r>
              <w:rPr>
                <w:b/>
                <w:sz w:val="18"/>
              </w:rPr>
              <w:t>9.322.666,01</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1"/>
              <w:jc w:val="right"/>
              <w:rPr>
                <w:b/>
                <w:sz w:val="18"/>
              </w:rPr>
            </w:pPr>
            <w:r>
              <w:rPr>
                <w:b/>
                <w:sz w:val="18"/>
              </w:rPr>
              <w:t>9.322.666,01</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9"/>
              <w:jc w:val="right"/>
              <w:rPr>
                <w:b/>
                <w:sz w:val="18"/>
              </w:rPr>
            </w:pPr>
            <w:r>
              <w:rPr>
                <w:b/>
                <w:sz w:val="18"/>
              </w:rPr>
              <w:t>43.700,00</w:t>
            </w:r>
          </w:p>
        </w:tc>
        <w:tc>
          <w:tcPr>
            <w:tcW w:w="1116"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8" w:type="dxa"/>
            <w:tcBorders>
              <w:top w:val="single" w:sz="12" w:space="0" w:color="000000"/>
              <w:left w:val="single" w:sz="2" w:space="0" w:color="000000"/>
              <w:bottom w:val="single" w:sz="8" w:space="0" w:color="000000"/>
              <w:right w:val="nil"/>
            </w:tcBorders>
          </w:tcPr>
          <w:p>
            <w:pPr>
              <w:pStyle w:val="TableParagraph"/>
              <w:spacing w:before="5"/>
              <w:ind w:right="30"/>
              <w:jc w:val="right"/>
              <w:rPr>
                <w:b/>
                <w:sz w:val="18"/>
              </w:rPr>
            </w:pPr>
            <w:r>
              <w:rPr>
                <w:b/>
                <w:sz w:val="18"/>
              </w:rPr>
              <w:t>0,47%</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2"/>
              <w:jc w:val="right"/>
              <w:rPr>
                <w:sz w:val="18"/>
              </w:rPr>
            </w:pPr>
            <w:r>
              <w:rPr>
                <w:sz w:val="18"/>
              </w:rPr>
              <w:t>451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8" w:space="0" w:color="000000"/>
              <w:right w:val="single" w:sz="2" w:space="0" w:color="000000"/>
            </w:tcBorders>
          </w:tcPr>
          <w:p>
            <w:pPr>
              <w:pStyle w:val="TableParagraph"/>
              <w:spacing w:before="9"/>
              <w:ind w:left="90"/>
              <w:rPr>
                <w:sz w:val="18"/>
              </w:rPr>
            </w:pPr>
            <w:r>
              <w:rPr>
                <w:sz w:val="18"/>
              </w:rPr>
              <w:t>Dodatna ulaganja na građevinskim objektima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4"/>
              <w:jc w:val="right"/>
              <w:rPr>
                <w:sz w:val="18"/>
              </w:rPr>
            </w:pPr>
            <w:r>
              <w:rPr>
                <w:sz w:val="18"/>
              </w:rPr>
              <w:t>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9"/>
              <w:ind w:right="47"/>
              <w:jc w:val="right"/>
              <w:rPr>
                <w:sz w:val="18"/>
              </w:rPr>
            </w:pPr>
            <w:r>
              <w:rPr>
                <w:sz w:val="18"/>
              </w:rPr>
              <w:t>9.205.000,00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6"/>
              <w:jc w:val="right"/>
              <w:rPr>
                <w:sz w:val="18"/>
              </w:rPr>
            </w:pPr>
            <w:r>
              <w:rPr>
                <w:sz w:val="18"/>
              </w:rPr>
              <w:t>9.205.000,00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5"/>
              <w:jc w:val="right"/>
              <w:rPr>
                <w:sz w:val="18"/>
              </w:rPr>
            </w:pPr>
            <w:r>
              <w:rPr>
                <w:sz w:val="18"/>
              </w:rPr>
              <w:t>43.700,00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118" w:type="dxa"/>
            <w:tcBorders>
              <w:top w:val="single" w:sz="8" w:space="0" w:color="000000"/>
              <w:left w:val="single" w:sz="2" w:space="0" w:color="000000"/>
              <w:bottom w:val="single" w:sz="8" w:space="0" w:color="000000"/>
              <w:right w:val="nil"/>
            </w:tcBorders>
          </w:tcPr>
          <w:p>
            <w:pPr>
              <w:pStyle w:val="TableParagraph"/>
              <w:spacing w:before="10"/>
              <w:ind w:right="31"/>
              <w:jc w:val="right"/>
              <w:rPr>
                <w:sz w:val="16"/>
              </w:rPr>
            </w:pPr>
            <w:r>
              <w:rPr>
                <w:sz w:val="16"/>
              </w:rPr>
              <w:t>0,47%</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9"/>
              <w:ind w:right="2"/>
              <w:jc w:val="right"/>
              <w:rPr>
                <w:sz w:val="18"/>
              </w:rPr>
            </w:pPr>
            <w:r>
              <w:rPr>
                <w:sz w:val="18"/>
              </w:rPr>
              <w:t>4511</w:t>
            </w:r>
          </w:p>
        </w:tc>
        <w:tc>
          <w:tcPr>
            <w:tcW w:w="399"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8" w:space="0" w:color="000000"/>
              <w:left w:val="single" w:sz="2" w:space="0" w:color="000000"/>
              <w:bottom w:val="single" w:sz="12" w:space="0" w:color="000000"/>
              <w:right w:val="single" w:sz="2" w:space="0" w:color="000000"/>
            </w:tcBorders>
          </w:tcPr>
          <w:p>
            <w:pPr>
              <w:pStyle w:val="TableParagraph"/>
              <w:spacing w:before="9"/>
              <w:ind w:left="90"/>
              <w:rPr>
                <w:sz w:val="18"/>
              </w:rPr>
            </w:pPr>
            <w:r>
              <w:rPr>
                <w:sz w:val="18"/>
              </w:rPr>
              <w:t>Dodatna ulaganja na građevinskim objektima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9"/>
              <w:ind w:right="64"/>
              <w:jc w:val="right"/>
              <w:rPr>
                <w:sz w:val="18"/>
              </w:rPr>
            </w:pPr>
            <w:r>
              <w:rPr>
                <w:sz w:val="18"/>
              </w:rPr>
              <w:t>0,00</w:t>
            </w:r>
          </w:p>
        </w:tc>
        <w:tc>
          <w:tcPr>
            <w:tcW w:w="1830"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9"/>
              <w:ind w:right="56"/>
              <w:jc w:val="right"/>
              <w:rPr>
                <w:sz w:val="18"/>
              </w:rPr>
            </w:pPr>
            <w:r>
              <w:rPr>
                <w:sz w:val="18"/>
              </w:rPr>
              <w:t>43.700,00</w:t>
            </w:r>
          </w:p>
        </w:tc>
        <w:tc>
          <w:tcPr>
            <w:tcW w:w="1116"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8" w:type="dxa"/>
            <w:tcBorders>
              <w:top w:val="single" w:sz="8"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2"/>
              <w:jc w:val="right"/>
              <w:rPr>
                <w:sz w:val="18"/>
              </w:rPr>
            </w:pPr>
            <w:r>
              <w:rPr>
                <w:sz w:val="18"/>
              </w:rPr>
              <w:t>452</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8"/>
              </w:rPr>
            </w:pPr>
            <w:r>
              <w:rPr>
                <w:sz w:val="18"/>
              </w:rPr>
              <w:t>Dodatna ulaganja na postrojenjima i opremi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49"/>
              <w:jc w:val="right"/>
              <w:rPr>
                <w:sz w:val="18"/>
              </w:rPr>
            </w:pPr>
            <w:r>
              <w:rPr>
                <w:sz w:val="18"/>
              </w:rPr>
              <w:t>100.000,00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8"/>
              </w:rPr>
            </w:pPr>
            <w:r>
              <w:rPr>
                <w:sz w:val="18"/>
              </w:rPr>
              <w:t>100.000,00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8" w:type="dxa"/>
            <w:tcBorders>
              <w:top w:val="single" w:sz="12" w:space="0" w:color="000000"/>
              <w:left w:val="single" w:sz="2" w:space="0" w:color="000000"/>
              <w:bottom w:val="single" w:sz="12" w:space="0" w:color="000000"/>
              <w:right w:val="nil"/>
            </w:tcBorders>
          </w:tcPr>
          <w:p>
            <w:pPr>
              <w:pStyle w:val="TableParagraph"/>
              <w:spacing w:before="4"/>
              <w:ind w:right="31"/>
              <w:jc w:val="right"/>
              <w:rPr>
                <w:sz w:val="16"/>
              </w:rPr>
            </w:pPr>
            <w:r>
              <w:rPr>
                <w:sz w:val="16"/>
              </w:rPr>
              <w:t>0,00%</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2"/>
              <w:jc w:val="right"/>
              <w:rPr>
                <w:sz w:val="18"/>
              </w:rPr>
            </w:pPr>
            <w:r>
              <w:rPr>
                <w:sz w:val="18"/>
              </w:rPr>
              <w:t>4521</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8"/>
              </w:rPr>
            </w:pPr>
            <w:r>
              <w:rPr>
                <w:sz w:val="18"/>
              </w:rPr>
              <w:t>Dodatna ulaganja na postrojenjima i opremi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8"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2"/>
              <w:jc w:val="right"/>
              <w:rPr>
                <w:sz w:val="18"/>
              </w:rPr>
            </w:pPr>
            <w:r>
              <w:rPr>
                <w:sz w:val="18"/>
              </w:rPr>
              <w:t>454</w:t>
            </w:r>
          </w:p>
        </w:tc>
        <w:tc>
          <w:tcPr>
            <w:tcW w:w="399"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8"/>
              </w:rPr>
            </w:pPr>
            <w:r>
              <w:rPr>
                <w:sz w:val="18"/>
              </w:rPr>
              <w:t>Dodatna ulaganja za ostalu nefinancijsku imovinu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8"/>
              </w:rPr>
            </w:pPr>
            <w:r>
              <w:rPr>
                <w:sz w:val="18"/>
              </w:rPr>
              <w:t>0,00</w:t>
            </w:r>
          </w:p>
        </w:tc>
        <w:tc>
          <w:tcPr>
            <w:tcW w:w="1830" w:type="dxa"/>
            <w:tcBorders>
              <w:top w:val="single" w:sz="12" w:space="0" w:color="000000"/>
              <w:left w:val="single" w:sz="2" w:space="0" w:color="000000"/>
              <w:bottom w:val="single" w:sz="12" w:space="0" w:color="000000"/>
              <w:right w:val="single" w:sz="2" w:space="0" w:color="000000"/>
            </w:tcBorders>
          </w:tcPr>
          <w:p>
            <w:pPr>
              <w:pStyle w:val="TableParagraph"/>
              <w:spacing w:before="5"/>
              <w:ind w:right="50"/>
              <w:jc w:val="right"/>
              <w:rPr>
                <w:sz w:val="18"/>
              </w:rPr>
            </w:pPr>
            <w:r>
              <w:rPr>
                <w:sz w:val="18"/>
              </w:rPr>
              <w:t>17.666,01</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8"/>
              </w:rPr>
            </w:pPr>
            <w:r>
              <w:rPr>
                <w:sz w:val="18"/>
              </w:rPr>
              <w:t>17.666,01</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8"/>
              </w:rPr>
            </w:pPr>
            <w:r>
              <w:rPr>
                <w:sz w:val="18"/>
              </w:rPr>
              <w:t>0,00</w:t>
            </w:r>
          </w:p>
        </w:tc>
        <w:tc>
          <w:tcPr>
            <w:tcW w:w="111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118" w:type="dxa"/>
            <w:tcBorders>
              <w:top w:val="single" w:sz="12" w:space="0" w:color="000000"/>
              <w:left w:val="single" w:sz="2" w:space="0" w:color="000000"/>
              <w:bottom w:val="single" w:sz="12" w:space="0" w:color="000000"/>
              <w:right w:val="nil"/>
            </w:tcBorders>
          </w:tcPr>
          <w:p>
            <w:pPr>
              <w:pStyle w:val="TableParagraph"/>
              <w:spacing w:before="5"/>
              <w:ind w:right="31"/>
              <w:jc w:val="right"/>
              <w:rPr>
                <w:sz w:val="16"/>
              </w:rPr>
            </w:pPr>
            <w:r>
              <w:rPr>
                <w:sz w:val="16"/>
              </w:rPr>
              <w:t>0,00%</w:t>
            </w:r>
          </w:p>
        </w:tc>
      </w:tr>
      <w:tr>
        <w:trPr>
          <w:trHeight w:val="265" w:hRule="atLeast"/>
        </w:trPr>
        <w:tc>
          <w:tcPr>
            <w:tcW w:w="735" w:type="dxa"/>
            <w:tcBorders>
              <w:top w:val="single" w:sz="12" w:space="0" w:color="000000"/>
              <w:left w:val="nil"/>
              <w:right w:val="single" w:sz="2" w:space="0" w:color="000000"/>
            </w:tcBorders>
          </w:tcPr>
          <w:p>
            <w:pPr>
              <w:pStyle w:val="TableParagraph"/>
              <w:spacing w:before="5"/>
              <w:ind w:right="2"/>
              <w:jc w:val="right"/>
              <w:rPr>
                <w:sz w:val="18"/>
              </w:rPr>
            </w:pPr>
            <w:r>
              <w:rPr>
                <w:sz w:val="18"/>
              </w:rPr>
              <w:t>4541</w:t>
            </w:r>
          </w:p>
        </w:tc>
        <w:tc>
          <w:tcPr>
            <w:tcW w:w="399"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4674" w:type="dxa"/>
            <w:tcBorders>
              <w:top w:val="single" w:sz="12" w:space="0" w:color="000000"/>
              <w:left w:val="single" w:sz="2" w:space="0" w:color="000000"/>
              <w:right w:val="single" w:sz="2" w:space="0" w:color="000000"/>
            </w:tcBorders>
          </w:tcPr>
          <w:p>
            <w:pPr>
              <w:pStyle w:val="TableParagraph"/>
              <w:spacing w:before="5"/>
              <w:ind w:left="90"/>
              <w:rPr>
                <w:sz w:val="18"/>
              </w:rPr>
            </w:pPr>
            <w:r>
              <w:rPr>
                <w:sz w:val="18"/>
              </w:rPr>
              <w:t>Dodatna ulaganja za ostalu nefinancijsku imovinu</w:t>
            </w:r>
          </w:p>
        </w:tc>
        <w:tc>
          <w:tcPr>
            <w:tcW w:w="1834" w:type="dxa"/>
            <w:tcBorders>
              <w:top w:val="single" w:sz="12" w:space="0" w:color="000000"/>
              <w:left w:val="single" w:sz="2" w:space="0" w:color="000000"/>
              <w:right w:val="single" w:sz="2" w:space="0" w:color="000000"/>
            </w:tcBorders>
          </w:tcPr>
          <w:p>
            <w:pPr>
              <w:pStyle w:val="TableParagraph"/>
              <w:spacing w:before="5"/>
              <w:ind w:right="64"/>
              <w:jc w:val="right"/>
              <w:rPr>
                <w:sz w:val="18"/>
              </w:rPr>
            </w:pPr>
            <w:r>
              <w:rPr>
                <w:sz w:val="18"/>
              </w:rPr>
              <w:t>0,00</w:t>
            </w:r>
          </w:p>
        </w:tc>
        <w:tc>
          <w:tcPr>
            <w:tcW w:w="1830"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834"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832" w:type="dxa"/>
            <w:tcBorders>
              <w:top w:val="single" w:sz="12" w:space="0" w:color="000000"/>
              <w:left w:val="single" w:sz="2" w:space="0" w:color="000000"/>
              <w:right w:val="single" w:sz="2" w:space="0" w:color="000000"/>
            </w:tcBorders>
          </w:tcPr>
          <w:p>
            <w:pPr>
              <w:pStyle w:val="TableParagraph"/>
              <w:spacing w:before="5"/>
              <w:ind w:right="59"/>
              <w:jc w:val="right"/>
              <w:rPr>
                <w:sz w:val="18"/>
              </w:rPr>
            </w:pPr>
            <w:r>
              <w:rPr>
                <w:sz w:val="18"/>
              </w:rPr>
              <w:t>0,00</w:t>
            </w:r>
          </w:p>
        </w:tc>
        <w:tc>
          <w:tcPr>
            <w:tcW w:w="1116" w:type="dxa"/>
            <w:tcBorders>
              <w:top w:val="single" w:sz="12" w:space="0" w:color="000000"/>
              <w:left w:val="single" w:sz="2" w:space="0" w:color="000000"/>
              <w:right w:val="single" w:sz="2" w:space="0" w:color="000000"/>
            </w:tcBorders>
          </w:tcPr>
          <w:p>
            <w:pPr>
              <w:pStyle w:val="TableParagraph"/>
              <w:rPr>
                <w:rFonts w:ascii="Times New Roman"/>
                <w:sz w:val="18"/>
              </w:rPr>
            </w:pPr>
          </w:p>
        </w:tc>
        <w:tc>
          <w:tcPr>
            <w:tcW w:w="1118" w:type="dxa"/>
            <w:tcBorders>
              <w:top w:val="single" w:sz="12" w:space="0" w:color="000000"/>
              <w:left w:val="single" w:sz="2" w:space="0" w:color="000000"/>
              <w:right w:val="nil"/>
            </w:tcBorders>
          </w:tcPr>
          <w:p>
            <w:pPr>
              <w:pStyle w:val="TableParagraph"/>
              <w:rPr>
                <w:rFonts w:ascii="Times New Roman"/>
                <w:sz w:val="18"/>
              </w:rPr>
            </w:pPr>
          </w:p>
        </w:tc>
      </w:tr>
    </w:tbl>
    <w:p>
      <w:pPr>
        <w:spacing w:after="0"/>
        <w:rPr>
          <w:rFonts w:ascii="Times New Roman"/>
          <w:sz w:val="18"/>
        </w:rPr>
        <w:sectPr>
          <w:pgSz w:w="16850" w:h="11910" w:orient="landscape"/>
          <w:pgMar w:top="1100" w:bottom="280" w:left="700" w:right="300"/>
        </w:sectPr>
      </w:pPr>
    </w:p>
    <w:tbl>
      <w:tblPr>
        <w:tblW w:w="0" w:type="auto"/>
        <w:jc w:val="left"/>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35"/>
        <w:gridCol w:w="4674"/>
        <w:gridCol w:w="1834"/>
        <w:gridCol w:w="1830"/>
        <w:gridCol w:w="1834"/>
        <w:gridCol w:w="1832"/>
        <w:gridCol w:w="1116"/>
        <w:gridCol w:w="1120"/>
      </w:tblGrid>
      <w:tr>
        <w:trPr>
          <w:trHeight w:val="823" w:hRule="atLeast"/>
        </w:trPr>
        <w:tc>
          <w:tcPr>
            <w:tcW w:w="15375" w:type="dxa"/>
            <w:gridSpan w:val="8"/>
            <w:tcBorders>
              <w:left w:val="nil"/>
              <w:bottom w:val="single" w:sz="12" w:space="0" w:color="000000"/>
              <w:right w:val="nil"/>
            </w:tcBorders>
            <w:shd w:val="clear" w:color="auto" w:fill="C0C0C0"/>
          </w:tcPr>
          <w:p>
            <w:pPr>
              <w:pStyle w:val="TableParagraph"/>
              <w:spacing w:before="65"/>
              <w:ind w:left="1645"/>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5428"/>
              <w:rPr>
                <w:rFonts w:ascii="Times New Roman" w:hAnsi="Times New Roman"/>
                <w:sz w:val="22"/>
              </w:rPr>
            </w:pPr>
            <w:r>
              <w:rPr>
                <w:rFonts w:ascii="Times New Roman" w:hAnsi="Times New Roman"/>
                <w:sz w:val="22"/>
              </w:rPr>
              <w:t>A. RAČUN PRIHODA I RASHODA - RASHODI</w:t>
            </w:r>
          </w:p>
        </w:tc>
      </w:tr>
      <w:tr>
        <w:trPr>
          <w:trHeight w:val="531" w:hRule="atLeast"/>
        </w:trPr>
        <w:tc>
          <w:tcPr>
            <w:tcW w:w="1135" w:type="dxa"/>
            <w:tcBorders>
              <w:top w:val="single" w:sz="12" w:space="0" w:color="000000"/>
              <w:left w:val="nil"/>
              <w:bottom w:val="nil"/>
              <w:right w:val="single" w:sz="2" w:space="0" w:color="000000"/>
            </w:tcBorders>
            <w:shd w:val="clear" w:color="auto" w:fill="C0C0C0"/>
          </w:tcPr>
          <w:p>
            <w:pPr>
              <w:pStyle w:val="TableParagraph"/>
              <w:spacing w:before="8"/>
              <w:ind w:left="242" w:right="217" w:hanging="16"/>
              <w:rPr>
                <w:sz w:val="20"/>
              </w:rPr>
            </w:pPr>
            <w:r>
              <w:rPr>
                <w:sz w:val="20"/>
              </w:rPr>
              <w:t>Račun/ Pozicija</w:t>
            </w:r>
          </w:p>
        </w:tc>
        <w:tc>
          <w:tcPr>
            <w:tcW w:w="4674" w:type="dxa"/>
            <w:tcBorders>
              <w:top w:val="single" w:sz="12" w:space="0" w:color="000000"/>
              <w:left w:val="single" w:sz="2" w:space="0" w:color="000000"/>
              <w:bottom w:val="nil"/>
              <w:right w:val="single" w:sz="2" w:space="0" w:color="000000"/>
            </w:tcBorders>
            <w:shd w:val="clear" w:color="auto" w:fill="C0C0C0"/>
          </w:tcPr>
          <w:p>
            <w:pPr>
              <w:pStyle w:val="TableParagraph"/>
              <w:spacing w:before="2"/>
              <w:ind w:left="2127" w:right="2097"/>
              <w:jc w:val="center"/>
              <w:rPr>
                <w:sz w:val="20"/>
              </w:rPr>
            </w:pPr>
            <w:r>
              <w:rPr>
                <w:sz w:val="20"/>
              </w:rPr>
              <w:t>Opis</w:t>
            </w:r>
          </w:p>
        </w:tc>
        <w:tc>
          <w:tcPr>
            <w:tcW w:w="1834" w:type="dxa"/>
            <w:tcBorders>
              <w:top w:val="single" w:sz="12" w:space="0" w:color="000000"/>
              <w:left w:val="single" w:sz="2" w:space="0" w:color="000000"/>
              <w:bottom w:val="nil"/>
              <w:right w:val="single" w:sz="2" w:space="0" w:color="000000"/>
            </w:tcBorders>
            <w:shd w:val="clear" w:color="auto" w:fill="C0C0C0"/>
          </w:tcPr>
          <w:p>
            <w:pPr>
              <w:pStyle w:val="TableParagraph"/>
              <w:spacing w:line="241" w:lineRule="exact" w:before="4"/>
              <w:ind w:left="139" w:right="136"/>
              <w:jc w:val="center"/>
              <w:rPr>
                <w:sz w:val="20"/>
              </w:rPr>
            </w:pPr>
            <w:r>
              <w:rPr>
                <w:sz w:val="20"/>
              </w:rPr>
              <w:t>Izvršenje 01.01.-</w:t>
            </w:r>
          </w:p>
          <w:p>
            <w:pPr>
              <w:pStyle w:val="TableParagraph"/>
              <w:spacing w:line="241" w:lineRule="exact"/>
              <w:ind w:left="137" w:right="136"/>
              <w:jc w:val="center"/>
              <w:rPr>
                <w:sz w:val="20"/>
              </w:rPr>
            </w:pPr>
            <w:r>
              <w:rPr>
                <w:sz w:val="20"/>
              </w:rPr>
              <w:t>30.06.2016.</w:t>
            </w:r>
          </w:p>
        </w:tc>
        <w:tc>
          <w:tcPr>
            <w:tcW w:w="1830" w:type="dxa"/>
            <w:tcBorders>
              <w:top w:val="single" w:sz="12" w:space="0" w:color="000000"/>
              <w:left w:val="single" w:sz="2" w:space="0" w:color="000000"/>
              <w:bottom w:val="nil"/>
              <w:right w:val="single" w:sz="2" w:space="0" w:color="000000"/>
            </w:tcBorders>
            <w:shd w:val="clear" w:color="auto" w:fill="C0C0C0"/>
          </w:tcPr>
          <w:p>
            <w:pPr>
              <w:pStyle w:val="TableParagraph"/>
              <w:spacing w:before="10"/>
              <w:ind w:left="348" w:hanging="101"/>
              <w:rPr>
                <w:sz w:val="20"/>
              </w:rPr>
            </w:pPr>
            <w:r>
              <w:rPr>
                <w:sz w:val="20"/>
              </w:rPr>
              <w:t>Izvorni plan za 2017. godinu</w:t>
            </w:r>
          </w:p>
        </w:tc>
        <w:tc>
          <w:tcPr>
            <w:tcW w:w="1834" w:type="dxa"/>
            <w:tcBorders>
              <w:top w:val="single" w:sz="12" w:space="0" w:color="000000"/>
              <w:left w:val="single" w:sz="2" w:space="0" w:color="000000"/>
              <w:bottom w:val="nil"/>
              <w:right w:val="single" w:sz="2" w:space="0" w:color="000000"/>
            </w:tcBorders>
            <w:shd w:val="clear" w:color="auto" w:fill="C0C0C0"/>
          </w:tcPr>
          <w:p>
            <w:pPr>
              <w:pStyle w:val="TableParagraph"/>
              <w:spacing w:before="4"/>
              <w:ind w:left="333" w:hanging="86"/>
              <w:rPr>
                <w:sz w:val="20"/>
              </w:rPr>
            </w:pPr>
            <w:r>
              <w:rPr>
                <w:sz w:val="20"/>
              </w:rPr>
              <w:t>Tekući plan za 2017. godinu</w:t>
            </w:r>
          </w:p>
        </w:tc>
        <w:tc>
          <w:tcPr>
            <w:tcW w:w="1832" w:type="dxa"/>
            <w:tcBorders>
              <w:top w:val="single" w:sz="12" w:space="0" w:color="000000"/>
              <w:left w:val="single" w:sz="2" w:space="0" w:color="000000"/>
              <w:bottom w:val="nil"/>
              <w:right w:val="single" w:sz="2" w:space="0" w:color="000000"/>
            </w:tcBorders>
            <w:shd w:val="clear" w:color="auto" w:fill="C0C0C0"/>
          </w:tcPr>
          <w:p>
            <w:pPr>
              <w:pStyle w:val="TableParagraph"/>
              <w:spacing w:line="241" w:lineRule="exact" w:before="10"/>
              <w:ind w:left="140" w:right="129"/>
              <w:jc w:val="center"/>
              <w:rPr>
                <w:sz w:val="20"/>
              </w:rPr>
            </w:pPr>
            <w:r>
              <w:rPr>
                <w:sz w:val="20"/>
              </w:rPr>
              <w:t>Izvršenje 01.01.-</w:t>
            </w:r>
          </w:p>
          <w:p>
            <w:pPr>
              <w:pStyle w:val="TableParagraph"/>
              <w:spacing w:line="241" w:lineRule="exact"/>
              <w:ind w:left="138" w:right="129"/>
              <w:jc w:val="center"/>
              <w:rPr>
                <w:sz w:val="20"/>
              </w:rPr>
            </w:pPr>
            <w:r>
              <w:rPr>
                <w:sz w:val="20"/>
              </w:rPr>
              <w:t>30.06.2017.</w:t>
            </w:r>
          </w:p>
        </w:tc>
        <w:tc>
          <w:tcPr>
            <w:tcW w:w="1116" w:type="dxa"/>
            <w:tcBorders>
              <w:top w:val="single" w:sz="12" w:space="0" w:color="000000"/>
              <w:left w:val="single" w:sz="2" w:space="0" w:color="000000"/>
              <w:bottom w:val="nil"/>
              <w:right w:val="single" w:sz="2" w:space="0" w:color="000000"/>
            </w:tcBorders>
            <w:shd w:val="clear" w:color="auto" w:fill="C0C0C0"/>
          </w:tcPr>
          <w:p>
            <w:pPr>
              <w:pStyle w:val="TableParagraph"/>
              <w:spacing w:before="10"/>
              <w:ind w:left="408" w:right="239" w:hanging="147"/>
              <w:rPr>
                <w:sz w:val="20"/>
              </w:rPr>
            </w:pPr>
            <w:r>
              <w:rPr>
                <w:sz w:val="20"/>
              </w:rPr>
              <w:t>Indeks 6/3</w:t>
            </w:r>
          </w:p>
        </w:tc>
        <w:tc>
          <w:tcPr>
            <w:tcW w:w="1120" w:type="dxa"/>
            <w:tcBorders>
              <w:top w:val="single" w:sz="12" w:space="0" w:color="000000"/>
              <w:left w:val="single" w:sz="2" w:space="0" w:color="000000"/>
              <w:bottom w:val="nil"/>
              <w:right w:val="nil"/>
            </w:tcBorders>
            <w:shd w:val="clear" w:color="auto" w:fill="C0C0C0"/>
          </w:tcPr>
          <w:p>
            <w:pPr>
              <w:pStyle w:val="TableParagraph"/>
              <w:spacing w:before="10"/>
              <w:ind w:left="399" w:right="254" w:hanging="147"/>
              <w:rPr>
                <w:sz w:val="20"/>
              </w:rPr>
            </w:pPr>
            <w:r>
              <w:rPr>
                <w:sz w:val="20"/>
              </w:rPr>
              <w:t>Indeks</w:t>
            </w:r>
            <w:r>
              <w:rPr>
                <w:w w:val="99"/>
                <w:sz w:val="20"/>
              </w:rPr>
              <w:t> </w:t>
            </w:r>
            <w:r>
              <w:rPr>
                <w:sz w:val="20"/>
              </w:rPr>
              <w:t>6/5</w:t>
            </w:r>
          </w:p>
        </w:tc>
      </w:tr>
      <w:tr>
        <w:trPr>
          <w:trHeight w:val="308" w:hRule="atLeast"/>
        </w:trPr>
        <w:tc>
          <w:tcPr>
            <w:tcW w:w="1135" w:type="dxa"/>
            <w:tcBorders>
              <w:top w:val="nil"/>
              <w:left w:val="nil"/>
              <w:bottom w:val="single" w:sz="8" w:space="0" w:color="000000"/>
              <w:right w:val="single" w:sz="2" w:space="0" w:color="000000"/>
            </w:tcBorders>
            <w:shd w:val="clear" w:color="auto" w:fill="C0C0C0"/>
          </w:tcPr>
          <w:p>
            <w:pPr>
              <w:pStyle w:val="TableParagraph"/>
              <w:spacing w:before="46"/>
              <w:ind w:left="2"/>
              <w:jc w:val="center"/>
              <w:rPr>
                <w:sz w:val="18"/>
              </w:rPr>
            </w:pPr>
            <w:r>
              <w:rPr>
                <w:sz w:val="18"/>
              </w:rPr>
              <w:t>1</w:t>
            </w:r>
          </w:p>
        </w:tc>
        <w:tc>
          <w:tcPr>
            <w:tcW w:w="4674" w:type="dxa"/>
            <w:tcBorders>
              <w:top w:val="nil"/>
              <w:left w:val="single" w:sz="2" w:space="0" w:color="000000"/>
              <w:bottom w:val="single" w:sz="8" w:space="0" w:color="000000"/>
              <w:right w:val="single" w:sz="2" w:space="0" w:color="000000"/>
            </w:tcBorders>
            <w:shd w:val="clear" w:color="auto" w:fill="C0C0C0"/>
          </w:tcPr>
          <w:p>
            <w:pPr>
              <w:pStyle w:val="TableParagraph"/>
              <w:spacing w:before="46"/>
              <w:ind w:left="29"/>
              <w:jc w:val="center"/>
              <w:rPr>
                <w:sz w:val="18"/>
              </w:rPr>
            </w:pPr>
            <w:r>
              <w:rPr>
                <w:sz w:val="18"/>
              </w:rPr>
              <w:t>2</w:t>
            </w:r>
          </w:p>
        </w:tc>
        <w:tc>
          <w:tcPr>
            <w:tcW w:w="1834" w:type="dxa"/>
            <w:tcBorders>
              <w:top w:val="nil"/>
              <w:left w:val="single" w:sz="2" w:space="0" w:color="000000"/>
              <w:bottom w:val="single" w:sz="8" w:space="0" w:color="000000"/>
              <w:right w:val="single" w:sz="2" w:space="0" w:color="000000"/>
            </w:tcBorders>
            <w:shd w:val="clear" w:color="auto" w:fill="C0C0C0"/>
          </w:tcPr>
          <w:p>
            <w:pPr>
              <w:pStyle w:val="TableParagraph"/>
              <w:spacing w:before="40"/>
              <w:jc w:val="center"/>
              <w:rPr>
                <w:sz w:val="18"/>
              </w:rPr>
            </w:pPr>
            <w:r>
              <w:rPr>
                <w:sz w:val="18"/>
              </w:rPr>
              <w:t>3</w:t>
            </w:r>
          </w:p>
        </w:tc>
        <w:tc>
          <w:tcPr>
            <w:tcW w:w="1830" w:type="dxa"/>
            <w:tcBorders>
              <w:top w:val="nil"/>
              <w:left w:val="single" w:sz="2" w:space="0" w:color="000000"/>
              <w:bottom w:val="single" w:sz="8" w:space="0" w:color="000000"/>
              <w:right w:val="single" w:sz="2" w:space="0" w:color="000000"/>
            </w:tcBorders>
            <w:shd w:val="clear" w:color="auto" w:fill="C0C0C0"/>
          </w:tcPr>
          <w:p>
            <w:pPr>
              <w:pStyle w:val="TableParagraph"/>
              <w:spacing w:before="46"/>
              <w:ind w:left="19"/>
              <w:jc w:val="center"/>
              <w:rPr>
                <w:sz w:val="18"/>
              </w:rPr>
            </w:pPr>
            <w:r>
              <w:rPr>
                <w:sz w:val="18"/>
              </w:rPr>
              <w:t>4</w:t>
            </w:r>
          </w:p>
        </w:tc>
        <w:tc>
          <w:tcPr>
            <w:tcW w:w="1834" w:type="dxa"/>
            <w:tcBorders>
              <w:top w:val="nil"/>
              <w:left w:val="single" w:sz="2" w:space="0" w:color="000000"/>
              <w:bottom w:val="single" w:sz="8" w:space="0" w:color="000000"/>
              <w:right w:val="single" w:sz="2" w:space="0" w:color="000000"/>
            </w:tcBorders>
            <w:shd w:val="clear" w:color="auto" w:fill="C0C0C0"/>
          </w:tcPr>
          <w:p>
            <w:pPr>
              <w:pStyle w:val="TableParagraph"/>
              <w:spacing w:before="46"/>
              <w:ind w:right="11"/>
              <w:jc w:val="center"/>
              <w:rPr>
                <w:sz w:val="18"/>
              </w:rPr>
            </w:pPr>
            <w:r>
              <w:rPr>
                <w:sz w:val="18"/>
              </w:rPr>
              <w:t>5</w:t>
            </w:r>
          </w:p>
        </w:tc>
        <w:tc>
          <w:tcPr>
            <w:tcW w:w="1832" w:type="dxa"/>
            <w:tcBorders>
              <w:top w:val="nil"/>
              <w:left w:val="single" w:sz="2" w:space="0" w:color="000000"/>
              <w:bottom w:val="single" w:sz="8" w:space="0" w:color="000000"/>
              <w:right w:val="single" w:sz="2" w:space="0" w:color="000000"/>
            </w:tcBorders>
            <w:shd w:val="clear" w:color="auto" w:fill="C0C0C0"/>
          </w:tcPr>
          <w:p>
            <w:pPr>
              <w:pStyle w:val="TableParagraph"/>
              <w:spacing w:before="46"/>
              <w:ind w:left="9"/>
              <w:jc w:val="center"/>
              <w:rPr>
                <w:sz w:val="18"/>
              </w:rPr>
            </w:pPr>
            <w:r>
              <w:rPr>
                <w:sz w:val="18"/>
              </w:rPr>
              <w:t>6</w:t>
            </w:r>
          </w:p>
        </w:tc>
        <w:tc>
          <w:tcPr>
            <w:tcW w:w="1116" w:type="dxa"/>
            <w:tcBorders>
              <w:top w:val="nil"/>
              <w:left w:val="single" w:sz="2" w:space="0" w:color="000000"/>
              <w:bottom w:val="single" w:sz="8" w:space="0" w:color="000000"/>
              <w:right w:val="single" w:sz="2" w:space="0" w:color="000000"/>
            </w:tcBorders>
            <w:shd w:val="clear" w:color="auto" w:fill="C0C0C0"/>
          </w:tcPr>
          <w:p>
            <w:pPr>
              <w:pStyle w:val="TableParagraph"/>
              <w:spacing w:before="46"/>
              <w:ind w:right="1"/>
              <w:jc w:val="center"/>
              <w:rPr>
                <w:sz w:val="18"/>
              </w:rPr>
            </w:pPr>
            <w:r>
              <w:rPr>
                <w:sz w:val="18"/>
              </w:rPr>
              <w:t>7</w:t>
            </w:r>
          </w:p>
        </w:tc>
        <w:tc>
          <w:tcPr>
            <w:tcW w:w="1120" w:type="dxa"/>
            <w:tcBorders>
              <w:top w:val="nil"/>
              <w:left w:val="single" w:sz="2" w:space="0" w:color="000000"/>
              <w:bottom w:val="single" w:sz="8" w:space="0" w:color="000000"/>
              <w:right w:val="nil"/>
            </w:tcBorders>
            <w:shd w:val="clear" w:color="auto" w:fill="C0C0C0"/>
          </w:tcPr>
          <w:p>
            <w:pPr>
              <w:pStyle w:val="TableParagraph"/>
              <w:spacing w:before="46"/>
              <w:ind w:right="24"/>
              <w:jc w:val="center"/>
              <w:rPr>
                <w:sz w:val="18"/>
              </w:rPr>
            </w:pPr>
            <w:r>
              <w:rPr>
                <w:sz w:val="18"/>
              </w:rPr>
              <w:t>8</w:t>
            </w:r>
          </w:p>
        </w:tc>
      </w:tr>
      <w:tr>
        <w:trPr>
          <w:trHeight w:val="425" w:hRule="atLeast"/>
        </w:trPr>
        <w:tc>
          <w:tcPr>
            <w:tcW w:w="5809"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68"/>
              <w:ind w:left="1276"/>
              <w:rPr>
                <w:rFonts w:ascii="Times New Roman"/>
                <w:b/>
                <w:sz w:val="24"/>
              </w:rPr>
            </w:pPr>
            <w:r>
              <w:rPr>
                <w:rFonts w:ascii="Times New Roman"/>
                <w:b/>
                <w:sz w:val="24"/>
              </w:rPr>
              <w:t>UKUPNO</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74"/>
              <w:ind w:left="491"/>
              <w:rPr>
                <w:rFonts w:ascii="Times New Roman"/>
                <w:b/>
                <w:sz w:val="24"/>
              </w:rPr>
            </w:pPr>
            <w:r>
              <w:rPr>
                <w:rFonts w:ascii="Times New Roman"/>
                <w:b/>
                <w:sz w:val="24"/>
              </w:rPr>
              <w:t>6.375.145,39</w:t>
            </w:r>
          </w:p>
        </w:tc>
        <w:tc>
          <w:tcPr>
            <w:tcW w:w="1830"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74"/>
              <w:ind w:left="379"/>
              <w:rPr>
                <w:rFonts w:ascii="Times New Roman"/>
                <w:b/>
                <w:sz w:val="24"/>
              </w:rPr>
            </w:pPr>
            <w:r>
              <w:rPr>
                <w:rFonts w:ascii="Times New Roman"/>
                <w:b/>
                <w:sz w:val="24"/>
              </w:rPr>
              <w:t>44.668.583,60</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70"/>
              <w:ind w:left="364"/>
              <w:rPr>
                <w:rFonts w:ascii="Times New Roman"/>
                <w:b/>
                <w:sz w:val="24"/>
              </w:rPr>
            </w:pPr>
            <w:r>
              <w:rPr>
                <w:rFonts w:ascii="Times New Roman"/>
                <w:b/>
                <w:sz w:val="24"/>
              </w:rPr>
              <w:t>44.668.583,60</w:t>
            </w:r>
          </w:p>
        </w:tc>
        <w:tc>
          <w:tcPr>
            <w:tcW w:w="1832"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74"/>
              <w:ind w:left="374"/>
              <w:rPr>
                <w:rFonts w:ascii="Times New Roman"/>
                <w:b/>
                <w:sz w:val="24"/>
              </w:rPr>
            </w:pPr>
            <w:r>
              <w:rPr>
                <w:rFonts w:ascii="Times New Roman"/>
                <w:b/>
                <w:sz w:val="24"/>
              </w:rPr>
              <w:t>10.941.557,44</w:t>
            </w:r>
          </w:p>
        </w:tc>
        <w:tc>
          <w:tcPr>
            <w:tcW w:w="111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79"/>
              <w:ind w:left="212" w:right="-15"/>
              <w:rPr>
                <w:rFonts w:ascii="Times New Roman"/>
                <w:b/>
                <w:sz w:val="24"/>
              </w:rPr>
            </w:pPr>
            <w:r>
              <w:rPr>
                <w:rFonts w:ascii="Times New Roman"/>
                <w:b/>
                <w:sz w:val="24"/>
              </w:rPr>
              <w:t>171,63%</w:t>
            </w:r>
          </w:p>
        </w:tc>
        <w:tc>
          <w:tcPr>
            <w:tcW w:w="1120" w:type="dxa"/>
            <w:tcBorders>
              <w:top w:val="single" w:sz="8" w:space="0" w:color="000000"/>
              <w:left w:val="single" w:sz="2" w:space="0" w:color="000000"/>
              <w:bottom w:val="single" w:sz="12" w:space="0" w:color="000000"/>
              <w:right w:val="nil"/>
            </w:tcBorders>
            <w:shd w:val="clear" w:color="auto" w:fill="C0C0C0"/>
          </w:tcPr>
          <w:p>
            <w:pPr>
              <w:pStyle w:val="TableParagraph"/>
              <w:spacing w:before="79"/>
              <w:ind w:left="311"/>
              <w:rPr>
                <w:rFonts w:ascii="Times New Roman"/>
                <w:b/>
                <w:sz w:val="24"/>
              </w:rPr>
            </w:pPr>
            <w:r>
              <w:rPr>
                <w:rFonts w:ascii="Times New Roman"/>
                <w:b/>
                <w:sz w:val="24"/>
              </w:rPr>
              <w:t>24,49%</w:t>
            </w:r>
          </w:p>
        </w:tc>
      </w:tr>
    </w:tbl>
    <w:p>
      <w:pPr>
        <w:spacing w:after="0"/>
        <w:rPr>
          <w:rFonts w:ascii="Times New Roman"/>
          <w:sz w:val="24"/>
        </w:rPr>
        <w:sectPr>
          <w:pgSz w:w="16850" w:h="11910" w:orient="landscape"/>
          <w:pgMar w:top="1100" w:bottom="280" w:left="700" w:right="300"/>
        </w:sectPr>
      </w:pPr>
    </w:p>
    <w:p>
      <w:pPr>
        <w:pStyle w:val="BodyText"/>
        <w:rPr>
          <w:rFonts w:ascii="Arial"/>
          <w:sz w:val="20"/>
        </w:rPr>
      </w:pPr>
      <w:r>
        <w:rPr/>
        <w:pict>
          <v:group style="position:absolute;margin-left:42.5pt;margin-top:56.600002pt;width:768.6pt;height:86.05pt;mso-position-horizontal-relative:page;mso-position-vertical-relative:page;z-index:-36838400" coordorigin="850,1132" coordsize="15372,1721">
            <v:shape style="position:absolute;left:850;top:1132;width:15372;height:1721" type="#_x0000_t75" stroked="false">
              <v:imagedata r:id="rId6" o:title=""/>
            </v:shape>
            <v:shape style="position:absolute;left:850;top:1132;width:15372;height:1721" type="#_x0000_t202" filled="false" stroked="false">
              <v:textbox inset="0,0,0,0">
                <w:txbxContent>
                  <w:p>
                    <w:pPr>
                      <w:spacing w:before="78"/>
                      <w:ind w:left="1651" w:right="0" w:firstLine="0"/>
                      <w:jc w:val="left"/>
                      <w:rPr>
                        <w:rFonts w:ascii="Times New Roman" w:hAnsi="Times New Roman"/>
                        <w:b/>
                        <w:sz w:val="28"/>
                      </w:rPr>
                    </w:pPr>
                    <w:r>
                      <w:rPr>
                        <w:rFonts w:ascii="Times New Roman" w:hAnsi="Times New Roman"/>
                        <w:b/>
                        <w:sz w:val="28"/>
                      </w:rPr>
                      <w:t>POLUGODIŠNJI IZVJEŠTAJ O IZVRŠENJU PRORAČUNA GRADA OZLJA ZA 2017. GODINU</w:t>
                    </w:r>
                  </w:p>
                  <w:p>
                    <w:pPr>
                      <w:spacing w:before="65"/>
                      <w:ind w:left="6310" w:right="0" w:firstLine="0"/>
                      <w:jc w:val="left"/>
                      <w:rPr>
                        <w:rFonts w:ascii="Times New Roman" w:hAnsi="Times New Roman"/>
                        <w:sz w:val="22"/>
                      </w:rPr>
                    </w:pPr>
                    <w:r>
                      <w:rPr>
                        <w:rFonts w:ascii="Times New Roman" w:hAnsi="Times New Roman"/>
                        <w:sz w:val="22"/>
                      </w:rPr>
                      <w:t>B. RAČUN FINANCIRANJA</w:t>
                    </w:r>
                  </w:p>
                </w:txbxContent>
              </v:textbox>
              <w10:wrap type="none"/>
            </v:shape>
            <w10:wrap type="none"/>
          </v:group>
        </w:pict>
      </w:r>
    </w:p>
    <w:p>
      <w:pPr>
        <w:pStyle w:val="BodyText"/>
        <w:rPr>
          <w:rFonts w:ascii="Arial"/>
          <w:sz w:val="20"/>
        </w:rPr>
      </w:pPr>
    </w:p>
    <w:p>
      <w:pPr>
        <w:pStyle w:val="BodyText"/>
        <w:rPr>
          <w:rFonts w:ascii="Arial"/>
          <w:sz w:val="20"/>
        </w:rPr>
      </w:pPr>
    </w:p>
    <w:p>
      <w:pPr>
        <w:pStyle w:val="BodyText"/>
        <w:spacing w:before="8"/>
        <w:rPr>
          <w:rFonts w:ascii="Arial"/>
          <w:sz w:val="13"/>
        </w:rPr>
      </w:pPr>
    </w:p>
    <w:tbl>
      <w:tblPr>
        <w:tblW w:w="0" w:type="auto"/>
        <w:jc w:val="left"/>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76"/>
        <w:gridCol w:w="420"/>
        <w:gridCol w:w="4681"/>
        <w:gridCol w:w="1839"/>
        <w:gridCol w:w="1822"/>
        <w:gridCol w:w="1839"/>
        <w:gridCol w:w="1822"/>
        <w:gridCol w:w="1119"/>
        <w:gridCol w:w="1080"/>
      </w:tblGrid>
      <w:tr>
        <w:trPr>
          <w:trHeight w:val="865" w:hRule="atLeast"/>
        </w:trPr>
        <w:tc>
          <w:tcPr>
            <w:tcW w:w="1196" w:type="dxa"/>
            <w:gridSpan w:val="2"/>
            <w:tcBorders>
              <w:left w:val="nil"/>
            </w:tcBorders>
          </w:tcPr>
          <w:p>
            <w:pPr>
              <w:pStyle w:val="TableParagraph"/>
              <w:spacing w:before="25"/>
              <w:ind w:left="264" w:right="251" w:hanging="51"/>
              <w:jc w:val="center"/>
              <w:rPr>
                <w:sz w:val="20"/>
              </w:rPr>
            </w:pPr>
            <w:r>
              <w:rPr>
                <w:sz w:val="20"/>
              </w:rPr>
              <w:t>Račun/ Pozicija</w:t>
            </w:r>
          </w:p>
          <w:p>
            <w:pPr>
              <w:pStyle w:val="TableParagraph"/>
              <w:spacing w:before="87"/>
              <w:ind w:left="189"/>
              <w:jc w:val="center"/>
              <w:rPr>
                <w:sz w:val="18"/>
              </w:rPr>
            </w:pPr>
            <w:r>
              <w:rPr>
                <w:sz w:val="18"/>
              </w:rPr>
              <w:t>1</w:t>
            </w:r>
          </w:p>
        </w:tc>
        <w:tc>
          <w:tcPr>
            <w:tcW w:w="4681" w:type="dxa"/>
          </w:tcPr>
          <w:p>
            <w:pPr>
              <w:pStyle w:val="TableParagraph"/>
              <w:spacing w:before="25"/>
              <w:ind w:left="2099" w:right="2134"/>
              <w:jc w:val="center"/>
              <w:rPr>
                <w:sz w:val="20"/>
              </w:rPr>
            </w:pPr>
            <w:r>
              <w:rPr>
                <w:sz w:val="20"/>
              </w:rPr>
              <w:t>Opis</w:t>
            </w:r>
          </w:p>
          <w:p>
            <w:pPr>
              <w:pStyle w:val="TableParagraph"/>
              <w:spacing w:before="6"/>
              <w:rPr>
                <w:rFonts w:ascii="Arial"/>
                <w:sz w:val="28"/>
              </w:rPr>
            </w:pPr>
          </w:p>
          <w:p>
            <w:pPr>
              <w:pStyle w:val="TableParagraph"/>
              <w:ind w:right="40"/>
              <w:jc w:val="center"/>
              <w:rPr>
                <w:sz w:val="18"/>
              </w:rPr>
            </w:pPr>
            <w:r>
              <w:rPr>
                <w:sz w:val="18"/>
              </w:rPr>
              <w:t>2</w:t>
            </w:r>
          </w:p>
        </w:tc>
        <w:tc>
          <w:tcPr>
            <w:tcW w:w="1839" w:type="dxa"/>
          </w:tcPr>
          <w:p>
            <w:pPr>
              <w:pStyle w:val="TableParagraph"/>
              <w:spacing w:line="238" w:lineRule="exact" w:before="32"/>
              <w:ind w:left="176" w:right="106"/>
              <w:jc w:val="center"/>
              <w:rPr>
                <w:sz w:val="20"/>
              </w:rPr>
            </w:pPr>
            <w:r>
              <w:rPr>
                <w:sz w:val="20"/>
              </w:rPr>
              <w:t>Izvršenje 01.01.-</w:t>
            </w:r>
          </w:p>
          <w:p>
            <w:pPr>
              <w:pStyle w:val="TableParagraph"/>
              <w:spacing w:line="238" w:lineRule="exact"/>
              <w:ind w:left="172" w:right="106"/>
              <w:jc w:val="center"/>
              <w:rPr>
                <w:sz w:val="20"/>
              </w:rPr>
            </w:pPr>
            <w:r>
              <w:rPr>
                <w:sz w:val="20"/>
              </w:rPr>
              <w:t>30.06.2016.</w:t>
            </w:r>
          </w:p>
          <w:p>
            <w:pPr>
              <w:pStyle w:val="TableParagraph"/>
              <w:spacing w:before="86"/>
              <w:ind w:left="67"/>
              <w:jc w:val="center"/>
              <w:rPr>
                <w:sz w:val="18"/>
              </w:rPr>
            </w:pPr>
            <w:r>
              <w:rPr>
                <w:sz w:val="18"/>
              </w:rPr>
              <w:t>3</w:t>
            </w:r>
          </w:p>
        </w:tc>
        <w:tc>
          <w:tcPr>
            <w:tcW w:w="1822" w:type="dxa"/>
          </w:tcPr>
          <w:p>
            <w:pPr>
              <w:pStyle w:val="TableParagraph"/>
              <w:spacing w:before="25"/>
              <w:ind w:left="138" w:right="90"/>
              <w:jc w:val="center"/>
              <w:rPr>
                <w:sz w:val="20"/>
              </w:rPr>
            </w:pPr>
            <w:r>
              <w:rPr>
                <w:sz w:val="20"/>
              </w:rPr>
              <w:t>Izvorni plan za 2017. godinu</w:t>
            </w:r>
          </w:p>
          <w:p>
            <w:pPr>
              <w:pStyle w:val="TableParagraph"/>
              <w:spacing w:before="87"/>
              <w:ind w:left="88"/>
              <w:jc w:val="center"/>
              <w:rPr>
                <w:sz w:val="18"/>
              </w:rPr>
            </w:pPr>
            <w:r>
              <w:rPr>
                <w:sz w:val="18"/>
              </w:rPr>
              <w:t>4</w:t>
            </w:r>
          </w:p>
        </w:tc>
        <w:tc>
          <w:tcPr>
            <w:tcW w:w="1839" w:type="dxa"/>
          </w:tcPr>
          <w:p>
            <w:pPr>
              <w:pStyle w:val="TableParagraph"/>
              <w:spacing w:line="232" w:lineRule="auto" w:before="38"/>
              <w:ind w:left="129" w:right="106"/>
              <w:jc w:val="center"/>
              <w:rPr>
                <w:sz w:val="20"/>
              </w:rPr>
            </w:pPr>
            <w:r>
              <w:rPr>
                <w:sz w:val="20"/>
              </w:rPr>
              <w:t>Tekući plan za 2017. godinu</w:t>
            </w:r>
          </w:p>
          <w:p>
            <w:pPr>
              <w:pStyle w:val="TableParagraph"/>
              <w:spacing w:before="88"/>
              <w:ind w:left="70"/>
              <w:jc w:val="center"/>
              <w:rPr>
                <w:sz w:val="18"/>
              </w:rPr>
            </w:pPr>
            <w:r>
              <w:rPr>
                <w:sz w:val="18"/>
              </w:rPr>
              <w:t>5</w:t>
            </w:r>
          </w:p>
        </w:tc>
        <w:tc>
          <w:tcPr>
            <w:tcW w:w="1822" w:type="dxa"/>
          </w:tcPr>
          <w:p>
            <w:pPr>
              <w:pStyle w:val="TableParagraph"/>
              <w:spacing w:line="241" w:lineRule="exact" w:before="25"/>
              <w:ind w:left="175" w:right="90"/>
              <w:jc w:val="center"/>
              <w:rPr>
                <w:sz w:val="20"/>
              </w:rPr>
            </w:pPr>
            <w:r>
              <w:rPr>
                <w:sz w:val="20"/>
              </w:rPr>
              <w:t>Izvršenje 01.01.-</w:t>
            </w:r>
          </w:p>
          <w:p>
            <w:pPr>
              <w:pStyle w:val="TableParagraph"/>
              <w:spacing w:line="241" w:lineRule="exact"/>
              <w:ind w:left="172" w:right="90"/>
              <w:jc w:val="center"/>
              <w:rPr>
                <w:sz w:val="20"/>
              </w:rPr>
            </w:pPr>
            <w:r>
              <w:rPr>
                <w:sz w:val="20"/>
              </w:rPr>
              <w:t>30.06.2017.</w:t>
            </w:r>
          </w:p>
          <w:p>
            <w:pPr>
              <w:pStyle w:val="TableParagraph"/>
              <w:spacing w:before="88"/>
              <w:ind w:left="83"/>
              <w:jc w:val="center"/>
              <w:rPr>
                <w:sz w:val="18"/>
              </w:rPr>
            </w:pPr>
            <w:r>
              <w:rPr>
                <w:sz w:val="18"/>
              </w:rPr>
              <w:t>6</w:t>
            </w:r>
          </w:p>
        </w:tc>
        <w:tc>
          <w:tcPr>
            <w:tcW w:w="1119" w:type="dxa"/>
          </w:tcPr>
          <w:p>
            <w:pPr>
              <w:pStyle w:val="TableParagraph"/>
              <w:spacing w:before="25"/>
              <w:ind w:left="297" w:right="211"/>
              <w:jc w:val="center"/>
              <w:rPr>
                <w:sz w:val="20"/>
              </w:rPr>
            </w:pPr>
            <w:r>
              <w:rPr>
                <w:w w:val="95"/>
                <w:sz w:val="20"/>
              </w:rPr>
              <w:t>Indeks </w:t>
            </w:r>
            <w:r>
              <w:rPr>
                <w:sz w:val="20"/>
              </w:rPr>
              <w:t>6/3</w:t>
            </w:r>
          </w:p>
          <w:p>
            <w:pPr>
              <w:pStyle w:val="TableParagraph"/>
              <w:spacing w:before="87"/>
              <w:ind w:left="98"/>
              <w:jc w:val="center"/>
              <w:rPr>
                <w:sz w:val="18"/>
              </w:rPr>
            </w:pPr>
            <w:r>
              <w:rPr>
                <w:sz w:val="18"/>
              </w:rPr>
              <w:t>7</w:t>
            </w:r>
          </w:p>
        </w:tc>
        <w:tc>
          <w:tcPr>
            <w:tcW w:w="1080" w:type="dxa"/>
            <w:tcBorders>
              <w:right w:val="nil"/>
            </w:tcBorders>
          </w:tcPr>
          <w:p>
            <w:pPr>
              <w:pStyle w:val="TableParagraph"/>
              <w:spacing w:before="25"/>
              <w:ind w:left="290" w:right="189"/>
              <w:jc w:val="center"/>
              <w:rPr>
                <w:sz w:val="20"/>
              </w:rPr>
            </w:pPr>
            <w:r>
              <w:rPr>
                <w:w w:val="95"/>
                <w:sz w:val="20"/>
              </w:rPr>
              <w:t>Indeks </w:t>
            </w:r>
            <w:r>
              <w:rPr>
                <w:sz w:val="20"/>
              </w:rPr>
              <w:t>6/5</w:t>
            </w:r>
          </w:p>
          <w:p>
            <w:pPr>
              <w:pStyle w:val="TableParagraph"/>
              <w:spacing w:before="87"/>
              <w:ind w:left="113"/>
              <w:jc w:val="center"/>
              <w:rPr>
                <w:sz w:val="18"/>
              </w:rPr>
            </w:pPr>
            <w:r>
              <w:rPr>
                <w:sz w:val="18"/>
              </w:rPr>
              <w:t>8</w:t>
            </w:r>
          </w:p>
        </w:tc>
      </w:tr>
      <w:tr>
        <w:trPr>
          <w:trHeight w:val="500" w:hRule="atLeast"/>
        </w:trPr>
        <w:tc>
          <w:tcPr>
            <w:tcW w:w="776" w:type="dxa"/>
            <w:tcBorders>
              <w:left w:val="nil"/>
            </w:tcBorders>
          </w:tcPr>
          <w:p>
            <w:pPr>
              <w:pStyle w:val="TableParagraph"/>
              <w:spacing w:before="8"/>
              <w:ind w:right="-15"/>
              <w:jc w:val="right"/>
              <w:rPr>
                <w:b/>
                <w:sz w:val="20"/>
              </w:rPr>
            </w:pPr>
            <w:r>
              <w:rPr>
                <w:b/>
                <w:w w:val="99"/>
                <w:sz w:val="20"/>
              </w:rPr>
              <w:t>5</w:t>
            </w:r>
          </w:p>
        </w:tc>
        <w:tc>
          <w:tcPr>
            <w:tcW w:w="420" w:type="dxa"/>
          </w:tcPr>
          <w:p>
            <w:pPr>
              <w:pStyle w:val="TableParagraph"/>
              <w:rPr>
                <w:rFonts w:ascii="Times New Roman"/>
                <w:sz w:val="20"/>
              </w:rPr>
            </w:pPr>
          </w:p>
        </w:tc>
        <w:tc>
          <w:tcPr>
            <w:tcW w:w="4681" w:type="dxa"/>
          </w:tcPr>
          <w:p>
            <w:pPr>
              <w:pStyle w:val="TableParagraph"/>
              <w:spacing w:line="240" w:lineRule="atLeast"/>
              <w:ind w:left="40"/>
              <w:rPr>
                <w:b/>
                <w:sz w:val="20"/>
              </w:rPr>
            </w:pPr>
            <w:r>
              <w:rPr>
                <w:b/>
                <w:sz w:val="20"/>
              </w:rPr>
              <w:t>Izdaci za financijsku imovinu i otplate zajmova</w:t>
            </w:r>
          </w:p>
        </w:tc>
        <w:tc>
          <w:tcPr>
            <w:tcW w:w="1839" w:type="dxa"/>
          </w:tcPr>
          <w:p>
            <w:pPr>
              <w:pStyle w:val="TableParagraph"/>
              <w:spacing w:before="8"/>
              <w:ind w:right="29"/>
              <w:jc w:val="right"/>
              <w:rPr>
                <w:b/>
                <w:sz w:val="20"/>
              </w:rPr>
            </w:pPr>
            <w:r>
              <w:rPr>
                <w:b/>
                <w:sz w:val="20"/>
              </w:rPr>
              <w:t>4.296.238,41</w:t>
            </w:r>
          </w:p>
        </w:tc>
        <w:tc>
          <w:tcPr>
            <w:tcW w:w="1822" w:type="dxa"/>
          </w:tcPr>
          <w:p>
            <w:pPr>
              <w:pStyle w:val="TableParagraph"/>
              <w:spacing w:before="8"/>
              <w:ind w:right="9"/>
              <w:jc w:val="right"/>
              <w:rPr>
                <w:b/>
                <w:sz w:val="20"/>
              </w:rPr>
            </w:pPr>
            <w:r>
              <w:rPr>
                <w:b/>
                <w:sz w:val="20"/>
              </w:rPr>
              <w:t>150.000,00</w:t>
            </w:r>
          </w:p>
        </w:tc>
        <w:tc>
          <w:tcPr>
            <w:tcW w:w="1839" w:type="dxa"/>
          </w:tcPr>
          <w:p>
            <w:pPr>
              <w:pStyle w:val="TableParagraph"/>
              <w:spacing w:before="8"/>
              <w:ind w:right="27"/>
              <w:jc w:val="right"/>
              <w:rPr>
                <w:b/>
                <w:sz w:val="20"/>
              </w:rPr>
            </w:pPr>
            <w:r>
              <w:rPr>
                <w:b/>
                <w:sz w:val="20"/>
              </w:rPr>
              <w:t>150.000,00</w:t>
            </w:r>
          </w:p>
        </w:tc>
        <w:tc>
          <w:tcPr>
            <w:tcW w:w="1822" w:type="dxa"/>
          </w:tcPr>
          <w:p>
            <w:pPr>
              <w:pStyle w:val="TableParagraph"/>
              <w:spacing w:before="8"/>
              <w:ind w:right="12"/>
              <w:jc w:val="right"/>
              <w:rPr>
                <w:b/>
                <w:sz w:val="20"/>
              </w:rPr>
            </w:pPr>
            <w:r>
              <w:rPr>
                <w:b/>
                <w:sz w:val="20"/>
              </w:rPr>
              <w:t>73.513,58</w:t>
            </w:r>
          </w:p>
        </w:tc>
        <w:tc>
          <w:tcPr>
            <w:tcW w:w="1119" w:type="dxa"/>
          </w:tcPr>
          <w:p>
            <w:pPr>
              <w:pStyle w:val="TableParagraph"/>
              <w:spacing w:before="8"/>
              <w:ind w:right="1"/>
              <w:jc w:val="right"/>
              <w:rPr>
                <w:b/>
                <w:sz w:val="20"/>
              </w:rPr>
            </w:pPr>
            <w:r>
              <w:rPr>
                <w:b/>
                <w:sz w:val="20"/>
              </w:rPr>
              <w:t>1,71%</w:t>
            </w:r>
          </w:p>
        </w:tc>
        <w:tc>
          <w:tcPr>
            <w:tcW w:w="1080" w:type="dxa"/>
            <w:tcBorders>
              <w:right w:val="nil"/>
            </w:tcBorders>
          </w:tcPr>
          <w:p>
            <w:pPr>
              <w:pStyle w:val="TableParagraph"/>
              <w:spacing w:before="8"/>
              <w:ind w:right="1"/>
              <w:jc w:val="right"/>
              <w:rPr>
                <w:b/>
                <w:sz w:val="20"/>
              </w:rPr>
            </w:pPr>
            <w:r>
              <w:rPr>
                <w:b/>
                <w:sz w:val="20"/>
              </w:rPr>
              <w:t>49,01%</w:t>
            </w:r>
          </w:p>
        </w:tc>
      </w:tr>
      <w:tr>
        <w:trPr>
          <w:trHeight w:val="265" w:hRule="atLeast"/>
        </w:trPr>
        <w:tc>
          <w:tcPr>
            <w:tcW w:w="776" w:type="dxa"/>
            <w:tcBorders>
              <w:left w:val="nil"/>
            </w:tcBorders>
          </w:tcPr>
          <w:p>
            <w:pPr>
              <w:pStyle w:val="TableParagraph"/>
              <w:spacing w:before="2"/>
              <w:ind w:right="-15"/>
              <w:jc w:val="right"/>
              <w:rPr>
                <w:b/>
                <w:sz w:val="18"/>
              </w:rPr>
            </w:pPr>
            <w:r>
              <w:rPr>
                <w:b/>
                <w:sz w:val="18"/>
              </w:rPr>
              <w:t>54</w:t>
            </w:r>
          </w:p>
        </w:tc>
        <w:tc>
          <w:tcPr>
            <w:tcW w:w="420" w:type="dxa"/>
          </w:tcPr>
          <w:p>
            <w:pPr>
              <w:pStyle w:val="TableParagraph"/>
              <w:rPr>
                <w:rFonts w:ascii="Times New Roman"/>
                <w:sz w:val="18"/>
              </w:rPr>
            </w:pPr>
          </w:p>
        </w:tc>
        <w:tc>
          <w:tcPr>
            <w:tcW w:w="4681" w:type="dxa"/>
          </w:tcPr>
          <w:p>
            <w:pPr>
              <w:pStyle w:val="TableParagraph"/>
              <w:spacing w:before="2"/>
              <w:ind w:left="40"/>
              <w:rPr>
                <w:b/>
                <w:sz w:val="18"/>
              </w:rPr>
            </w:pPr>
            <w:r>
              <w:rPr>
                <w:b/>
                <w:sz w:val="18"/>
              </w:rPr>
              <w:t>Izdaci za otplatu glavnice primljenih zajmova</w:t>
            </w:r>
          </w:p>
        </w:tc>
        <w:tc>
          <w:tcPr>
            <w:tcW w:w="1839" w:type="dxa"/>
          </w:tcPr>
          <w:p>
            <w:pPr>
              <w:pStyle w:val="TableParagraph"/>
              <w:spacing w:before="2"/>
              <w:ind w:right="24"/>
              <w:jc w:val="right"/>
              <w:rPr>
                <w:b/>
                <w:sz w:val="18"/>
              </w:rPr>
            </w:pPr>
            <w:r>
              <w:rPr>
                <w:b/>
                <w:sz w:val="18"/>
              </w:rPr>
              <w:t>4.296.238,41</w:t>
            </w:r>
          </w:p>
        </w:tc>
        <w:tc>
          <w:tcPr>
            <w:tcW w:w="1822" w:type="dxa"/>
          </w:tcPr>
          <w:p>
            <w:pPr>
              <w:pStyle w:val="TableParagraph"/>
              <w:spacing w:before="2"/>
              <w:ind w:right="5"/>
              <w:jc w:val="right"/>
              <w:rPr>
                <w:b/>
                <w:sz w:val="18"/>
              </w:rPr>
            </w:pPr>
            <w:r>
              <w:rPr>
                <w:b/>
                <w:sz w:val="18"/>
              </w:rPr>
              <w:t>150.000,00</w:t>
            </w:r>
          </w:p>
        </w:tc>
        <w:tc>
          <w:tcPr>
            <w:tcW w:w="1839" w:type="dxa"/>
          </w:tcPr>
          <w:p>
            <w:pPr>
              <w:pStyle w:val="TableParagraph"/>
              <w:spacing w:before="2"/>
              <w:ind w:right="22"/>
              <w:jc w:val="right"/>
              <w:rPr>
                <w:b/>
                <w:sz w:val="18"/>
              </w:rPr>
            </w:pPr>
            <w:r>
              <w:rPr>
                <w:b/>
                <w:sz w:val="18"/>
              </w:rPr>
              <w:t>150.000,00</w:t>
            </w:r>
          </w:p>
        </w:tc>
        <w:tc>
          <w:tcPr>
            <w:tcW w:w="1822" w:type="dxa"/>
          </w:tcPr>
          <w:p>
            <w:pPr>
              <w:pStyle w:val="TableParagraph"/>
              <w:spacing w:before="2"/>
              <w:ind w:right="7"/>
              <w:jc w:val="right"/>
              <w:rPr>
                <w:b/>
                <w:sz w:val="18"/>
              </w:rPr>
            </w:pPr>
            <w:r>
              <w:rPr>
                <w:b/>
                <w:sz w:val="18"/>
              </w:rPr>
              <w:t>73.513,58</w:t>
            </w:r>
          </w:p>
        </w:tc>
        <w:tc>
          <w:tcPr>
            <w:tcW w:w="1119" w:type="dxa"/>
          </w:tcPr>
          <w:p>
            <w:pPr>
              <w:pStyle w:val="TableParagraph"/>
              <w:spacing w:before="2"/>
              <w:jc w:val="right"/>
              <w:rPr>
                <w:b/>
                <w:sz w:val="18"/>
              </w:rPr>
            </w:pPr>
            <w:r>
              <w:rPr>
                <w:b/>
                <w:sz w:val="18"/>
              </w:rPr>
              <w:t>1,71%</w:t>
            </w:r>
          </w:p>
        </w:tc>
        <w:tc>
          <w:tcPr>
            <w:tcW w:w="1080" w:type="dxa"/>
            <w:tcBorders>
              <w:right w:val="nil"/>
            </w:tcBorders>
          </w:tcPr>
          <w:p>
            <w:pPr>
              <w:pStyle w:val="TableParagraph"/>
              <w:spacing w:before="2"/>
              <w:jc w:val="right"/>
              <w:rPr>
                <w:b/>
                <w:sz w:val="18"/>
              </w:rPr>
            </w:pPr>
            <w:r>
              <w:rPr>
                <w:b/>
                <w:sz w:val="18"/>
              </w:rPr>
              <w:t>49,01%</w:t>
            </w:r>
          </w:p>
        </w:tc>
      </w:tr>
      <w:tr>
        <w:trPr>
          <w:trHeight w:val="482" w:hRule="atLeast"/>
        </w:trPr>
        <w:tc>
          <w:tcPr>
            <w:tcW w:w="776" w:type="dxa"/>
            <w:tcBorders>
              <w:left w:val="nil"/>
            </w:tcBorders>
          </w:tcPr>
          <w:p>
            <w:pPr>
              <w:pStyle w:val="TableParagraph"/>
              <w:spacing w:before="5"/>
              <w:ind w:right="-15"/>
              <w:jc w:val="right"/>
              <w:rPr>
                <w:sz w:val="18"/>
              </w:rPr>
            </w:pPr>
            <w:r>
              <w:rPr>
                <w:sz w:val="18"/>
              </w:rPr>
              <w:t>542</w:t>
            </w:r>
          </w:p>
        </w:tc>
        <w:tc>
          <w:tcPr>
            <w:tcW w:w="420" w:type="dxa"/>
          </w:tcPr>
          <w:p>
            <w:pPr>
              <w:pStyle w:val="TableParagraph"/>
              <w:rPr>
                <w:rFonts w:ascii="Times New Roman"/>
                <w:sz w:val="20"/>
              </w:rPr>
            </w:pPr>
          </w:p>
        </w:tc>
        <w:tc>
          <w:tcPr>
            <w:tcW w:w="4681" w:type="dxa"/>
          </w:tcPr>
          <w:p>
            <w:pPr>
              <w:pStyle w:val="TableParagraph"/>
              <w:spacing w:line="235" w:lineRule="auto" w:before="8"/>
              <w:ind w:left="40"/>
              <w:rPr>
                <w:sz w:val="18"/>
              </w:rPr>
            </w:pPr>
            <w:r>
              <w:rPr>
                <w:sz w:val="18"/>
              </w:rPr>
              <w:t>Otplata glavnice primljenih zajmova od banaka i ostalih financijskih institucija u javnom sektoru</w:t>
            </w:r>
          </w:p>
        </w:tc>
        <w:tc>
          <w:tcPr>
            <w:tcW w:w="1839" w:type="dxa"/>
          </w:tcPr>
          <w:p>
            <w:pPr>
              <w:pStyle w:val="TableParagraph"/>
              <w:spacing w:before="5"/>
              <w:ind w:right="23"/>
              <w:jc w:val="right"/>
              <w:rPr>
                <w:sz w:val="18"/>
              </w:rPr>
            </w:pPr>
            <w:r>
              <w:rPr>
                <w:sz w:val="18"/>
              </w:rPr>
              <w:t>4.296.238,41</w:t>
            </w:r>
          </w:p>
        </w:tc>
        <w:tc>
          <w:tcPr>
            <w:tcW w:w="1822" w:type="dxa"/>
          </w:tcPr>
          <w:p>
            <w:pPr>
              <w:pStyle w:val="TableParagraph"/>
              <w:spacing w:before="5"/>
              <w:ind w:right="4"/>
              <w:jc w:val="right"/>
              <w:rPr>
                <w:sz w:val="18"/>
              </w:rPr>
            </w:pPr>
            <w:r>
              <w:rPr>
                <w:sz w:val="18"/>
              </w:rPr>
              <w:t>150.000,00</w:t>
            </w:r>
          </w:p>
        </w:tc>
        <w:tc>
          <w:tcPr>
            <w:tcW w:w="1839" w:type="dxa"/>
          </w:tcPr>
          <w:p>
            <w:pPr>
              <w:pStyle w:val="TableParagraph"/>
              <w:spacing w:before="5"/>
              <w:ind w:right="21"/>
              <w:jc w:val="right"/>
              <w:rPr>
                <w:sz w:val="18"/>
              </w:rPr>
            </w:pPr>
            <w:r>
              <w:rPr>
                <w:sz w:val="18"/>
              </w:rPr>
              <w:t>150.000,00</w:t>
            </w:r>
          </w:p>
        </w:tc>
        <w:tc>
          <w:tcPr>
            <w:tcW w:w="1822" w:type="dxa"/>
          </w:tcPr>
          <w:p>
            <w:pPr>
              <w:pStyle w:val="TableParagraph"/>
              <w:spacing w:before="5"/>
              <w:ind w:right="7"/>
              <w:jc w:val="right"/>
              <w:rPr>
                <w:sz w:val="18"/>
              </w:rPr>
            </w:pPr>
            <w:r>
              <w:rPr>
                <w:sz w:val="18"/>
              </w:rPr>
              <w:t>73.513,58</w:t>
            </w:r>
          </w:p>
        </w:tc>
        <w:tc>
          <w:tcPr>
            <w:tcW w:w="1119" w:type="dxa"/>
          </w:tcPr>
          <w:p>
            <w:pPr>
              <w:pStyle w:val="TableParagraph"/>
              <w:spacing w:before="32"/>
              <w:ind w:right="-15"/>
              <w:jc w:val="right"/>
              <w:rPr>
                <w:sz w:val="16"/>
              </w:rPr>
            </w:pPr>
            <w:r>
              <w:rPr>
                <w:sz w:val="16"/>
              </w:rPr>
              <w:t>1,71%</w:t>
            </w:r>
          </w:p>
        </w:tc>
        <w:tc>
          <w:tcPr>
            <w:tcW w:w="1080" w:type="dxa"/>
            <w:tcBorders>
              <w:right w:val="nil"/>
            </w:tcBorders>
          </w:tcPr>
          <w:p>
            <w:pPr>
              <w:pStyle w:val="TableParagraph"/>
              <w:spacing w:before="32"/>
              <w:ind w:right="-15"/>
              <w:jc w:val="right"/>
              <w:rPr>
                <w:sz w:val="16"/>
              </w:rPr>
            </w:pPr>
            <w:r>
              <w:rPr>
                <w:sz w:val="16"/>
              </w:rPr>
              <w:t>49,01%</w:t>
            </w:r>
          </w:p>
        </w:tc>
      </w:tr>
      <w:tr>
        <w:trPr>
          <w:trHeight w:val="491" w:hRule="atLeast"/>
        </w:trPr>
        <w:tc>
          <w:tcPr>
            <w:tcW w:w="776" w:type="dxa"/>
            <w:tcBorders>
              <w:left w:val="nil"/>
            </w:tcBorders>
          </w:tcPr>
          <w:p>
            <w:pPr>
              <w:pStyle w:val="TableParagraph"/>
              <w:spacing w:before="4"/>
              <w:ind w:right="-15"/>
              <w:jc w:val="right"/>
              <w:rPr>
                <w:sz w:val="18"/>
              </w:rPr>
            </w:pPr>
            <w:r>
              <w:rPr>
                <w:sz w:val="18"/>
              </w:rPr>
              <w:t>5422</w:t>
            </w:r>
          </w:p>
        </w:tc>
        <w:tc>
          <w:tcPr>
            <w:tcW w:w="420" w:type="dxa"/>
          </w:tcPr>
          <w:p>
            <w:pPr>
              <w:pStyle w:val="TableParagraph"/>
              <w:rPr>
                <w:rFonts w:ascii="Times New Roman"/>
                <w:sz w:val="20"/>
              </w:rPr>
            </w:pPr>
          </w:p>
        </w:tc>
        <w:tc>
          <w:tcPr>
            <w:tcW w:w="4681" w:type="dxa"/>
          </w:tcPr>
          <w:p>
            <w:pPr>
              <w:pStyle w:val="TableParagraph"/>
              <w:spacing w:line="215" w:lineRule="exact" w:before="4"/>
              <w:ind w:left="40"/>
              <w:rPr>
                <w:sz w:val="18"/>
              </w:rPr>
            </w:pPr>
            <w:r>
              <w:rPr>
                <w:sz w:val="18"/>
              </w:rPr>
              <w:t>Otplata glavnice primljenih kredita i zajmova od</w:t>
            </w:r>
          </w:p>
          <w:p>
            <w:pPr>
              <w:pStyle w:val="TableParagraph"/>
              <w:spacing w:line="215" w:lineRule="exact"/>
              <w:ind w:left="40"/>
              <w:rPr>
                <w:sz w:val="18"/>
              </w:rPr>
            </w:pPr>
            <w:r>
              <w:rPr>
                <w:sz w:val="18"/>
              </w:rPr>
              <w:t>kreditnih i ostalih financijskih institucija u javnom sektoru</w:t>
            </w:r>
          </w:p>
        </w:tc>
        <w:tc>
          <w:tcPr>
            <w:tcW w:w="1839" w:type="dxa"/>
          </w:tcPr>
          <w:p>
            <w:pPr>
              <w:pStyle w:val="TableParagraph"/>
              <w:spacing w:before="4"/>
              <w:ind w:right="23"/>
              <w:jc w:val="right"/>
              <w:rPr>
                <w:sz w:val="18"/>
              </w:rPr>
            </w:pPr>
            <w:r>
              <w:rPr>
                <w:sz w:val="18"/>
              </w:rPr>
              <w:t>4.296.238,41</w:t>
            </w:r>
          </w:p>
        </w:tc>
        <w:tc>
          <w:tcPr>
            <w:tcW w:w="1822" w:type="dxa"/>
          </w:tcPr>
          <w:p>
            <w:pPr>
              <w:pStyle w:val="TableParagraph"/>
              <w:rPr>
                <w:rFonts w:ascii="Times New Roman"/>
                <w:sz w:val="20"/>
              </w:rPr>
            </w:pPr>
          </w:p>
        </w:tc>
        <w:tc>
          <w:tcPr>
            <w:tcW w:w="1839" w:type="dxa"/>
          </w:tcPr>
          <w:p>
            <w:pPr>
              <w:pStyle w:val="TableParagraph"/>
              <w:rPr>
                <w:rFonts w:ascii="Times New Roman"/>
                <w:sz w:val="20"/>
              </w:rPr>
            </w:pPr>
          </w:p>
        </w:tc>
        <w:tc>
          <w:tcPr>
            <w:tcW w:w="1822" w:type="dxa"/>
          </w:tcPr>
          <w:p>
            <w:pPr>
              <w:pStyle w:val="TableParagraph"/>
              <w:spacing w:before="4"/>
              <w:ind w:right="7"/>
              <w:jc w:val="right"/>
              <w:rPr>
                <w:sz w:val="18"/>
              </w:rPr>
            </w:pPr>
            <w:r>
              <w:rPr>
                <w:sz w:val="18"/>
              </w:rPr>
              <w:t>73.513,58</w:t>
            </w:r>
          </w:p>
        </w:tc>
        <w:tc>
          <w:tcPr>
            <w:tcW w:w="1119" w:type="dxa"/>
          </w:tcPr>
          <w:p>
            <w:pPr>
              <w:pStyle w:val="TableParagraph"/>
              <w:spacing w:before="31"/>
              <w:ind w:right="-15"/>
              <w:jc w:val="right"/>
              <w:rPr>
                <w:sz w:val="16"/>
              </w:rPr>
            </w:pPr>
            <w:r>
              <w:rPr>
                <w:sz w:val="16"/>
              </w:rPr>
              <w:t>1,71%</w:t>
            </w:r>
          </w:p>
        </w:tc>
        <w:tc>
          <w:tcPr>
            <w:tcW w:w="1080" w:type="dxa"/>
            <w:tcBorders>
              <w:right w:val="nil"/>
            </w:tcBorders>
          </w:tcPr>
          <w:p>
            <w:pPr>
              <w:pStyle w:val="TableParagraph"/>
              <w:rPr>
                <w:rFonts w:ascii="Times New Roman"/>
                <w:sz w:val="20"/>
              </w:rPr>
            </w:pPr>
          </w:p>
        </w:tc>
      </w:tr>
    </w:tbl>
    <w:p>
      <w:pPr>
        <w:pStyle w:val="BodyText"/>
        <w:rPr>
          <w:rFonts w:ascii="Arial"/>
          <w:sz w:val="20"/>
        </w:rPr>
      </w:pPr>
    </w:p>
    <w:p>
      <w:pPr>
        <w:pStyle w:val="BodyText"/>
        <w:spacing w:before="10"/>
        <w:rPr>
          <w:rFonts w:ascii="Arial"/>
          <w:sz w:val="15"/>
        </w:rPr>
      </w:pPr>
    </w:p>
    <w:tbl>
      <w:tblPr>
        <w:tblW w:w="0" w:type="auto"/>
        <w:jc w:val="left"/>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40"/>
        <w:gridCol w:w="1822"/>
        <w:gridCol w:w="1838"/>
        <w:gridCol w:w="1841"/>
        <w:gridCol w:w="1819"/>
        <w:gridCol w:w="1121"/>
        <w:gridCol w:w="1089"/>
      </w:tblGrid>
      <w:tr>
        <w:trPr>
          <w:trHeight w:val="459" w:hRule="atLeast"/>
        </w:trPr>
        <w:tc>
          <w:tcPr>
            <w:tcW w:w="5840" w:type="dxa"/>
            <w:tcBorders>
              <w:left w:val="nil"/>
            </w:tcBorders>
            <w:shd w:val="clear" w:color="auto" w:fill="C0C0C0"/>
          </w:tcPr>
          <w:p>
            <w:pPr>
              <w:pStyle w:val="TableParagraph"/>
              <w:spacing w:before="93"/>
              <w:ind w:left="1279"/>
              <w:rPr>
                <w:rFonts w:ascii="Arial"/>
                <w:b/>
                <w:sz w:val="24"/>
              </w:rPr>
            </w:pPr>
            <w:r>
              <w:rPr>
                <w:rFonts w:ascii="Arial"/>
                <w:b/>
                <w:sz w:val="24"/>
              </w:rPr>
              <w:t>UKUPNO</w:t>
            </w:r>
          </w:p>
        </w:tc>
        <w:tc>
          <w:tcPr>
            <w:tcW w:w="1822" w:type="dxa"/>
            <w:shd w:val="clear" w:color="auto" w:fill="C0C0C0"/>
          </w:tcPr>
          <w:p>
            <w:pPr>
              <w:pStyle w:val="TableParagraph"/>
              <w:spacing w:before="93"/>
              <w:ind w:left="388"/>
              <w:rPr>
                <w:rFonts w:ascii="Arial"/>
                <w:b/>
                <w:sz w:val="24"/>
              </w:rPr>
            </w:pPr>
            <w:r>
              <w:rPr>
                <w:rFonts w:ascii="Arial"/>
                <w:b/>
                <w:sz w:val="24"/>
              </w:rPr>
              <w:t>4.296.238,41</w:t>
            </w:r>
          </w:p>
        </w:tc>
        <w:tc>
          <w:tcPr>
            <w:tcW w:w="1838" w:type="dxa"/>
            <w:shd w:val="clear" w:color="auto" w:fill="C0C0C0"/>
          </w:tcPr>
          <w:p>
            <w:pPr>
              <w:pStyle w:val="TableParagraph"/>
              <w:spacing w:before="93"/>
              <w:ind w:left="606"/>
              <w:rPr>
                <w:rFonts w:ascii="Arial"/>
                <w:b/>
                <w:sz w:val="24"/>
              </w:rPr>
            </w:pPr>
            <w:r>
              <w:rPr>
                <w:rFonts w:ascii="Arial"/>
                <w:b/>
                <w:sz w:val="24"/>
              </w:rPr>
              <w:t>150.000,00</w:t>
            </w:r>
          </w:p>
        </w:tc>
        <w:tc>
          <w:tcPr>
            <w:tcW w:w="1841" w:type="dxa"/>
            <w:shd w:val="clear" w:color="auto" w:fill="C0C0C0"/>
          </w:tcPr>
          <w:p>
            <w:pPr>
              <w:pStyle w:val="TableParagraph"/>
              <w:spacing w:before="93"/>
              <w:ind w:left="607"/>
              <w:rPr>
                <w:rFonts w:ascii="Arial"/>
                <w:b/>
                <w:sz w:val="24"/>
              </w:rPr>
            </w:pPr>
            <w:r>
              <w:rPr>
                <w:rFonts w:ascii="Arial"/>
                <w:b/>
                <w:sz w:val="24"/>
              </w:rPr>
              <w:t>150.000,00</w:t>
            </w:r>
          </w:p>
        </w:tc>
        <w:tc>
          <w:tcPr>
            <w:tcW w:w="1819" w:type="dxa"/>
            <w:shd w:val="clear" w:color="auto" w:fill="C0C0C0"/>
          </w:tcPr>
          <w:p>
            <w:pPr>
              <w:pStyle w:val="TableParagraph"/>
              <w:spacing w:before="93"/>
              <w:ind w:left="723"/>
              <w:rPr>
                <w:rFonts w:ascii="Arial"/>
                <w:b/>
                <w:sz w:val="24"/>
              </w:rPr>
            </w:pPr>
            <w:r>
              <w:rPr>
                <w:rFonts w:ascii="Arial"/>
                <w:b/>
                <w:sz w:val="24"/>
              </w:rPr>
              <w:t>73.513,58</w:t>
            </w:r>
          </w:p>
        </w:tc>
        <w:tc>
          <w:tcPr>
            <w:tcW w:w="1121" w:type="dxa"/>
            <w:shd w:val="clear" w:color="auto" w:fill="C0C0C0"/>
          </w:tcPr>
          <w:p>
            <w:pPr>
              <w:pStyle w:val="TableParagraph"/>
              <w:spacing w:before="94"/>
              <w:ind w:left="430"/>
              <w:rPr>
                <w:rFonts w:ascii="Times New Roman"/>
                <w:b/>
                <w:sz w:val="24"/>
              </w:rPr>
            </w:pPr>
            <w:r>
              <w:rPr>
                <w:rFonts w:ascii="Times New Roman"/>
                <w:b/>
                <w:sz w:val="24"/>
              </w:rPr>
              <w:t>1,71%</w:t>
            </w:r>
          </w:p>
        </w:tc>
        <w:tc>
          <w:tcPr>
            <w:tcW w:w="1089" w:type="dxa"/>
            <w:tcBorders>
              <w:right w:val="nil"/>
            </w:tcBorders>
            <w:shd w:val="clear" w:color="auto" w:fill="C0C0C0"/>
          </w:tcPr>
          <w:p>
            <w:pPr>
              <w:pStyle w:val="TableParagraph"/>
              <w:spacing w:before="94"/>
              <w:ind w:left="301" w:right="-15"/>
              <w:rPr>
                <w:rFonts w:ascii="Times New Roman"/>
                <w:b/>
                <w:sz w:val="24"/>
              </w:rPr>
            </w:pPr>
            <w:r>
              <w:rPr>
                <w:rFonts w:ascii="Times New Roman"/>
                <w:b/>
                <w:sz w:val="24"/>
              </w:rPr>
              <w:t>49,01%</w:t>
            </w:r>
          </w:p>
        </w:tc>
      </w:tr>
    </w:tbl>
    <w:p>
      <w:pPr>
        <w:pStyle w:val="BodyText"/>
        <w:rPr>
          <w:rFonts w:ascii="Arial"/>
          <w:sz w:val="20"/>
        </w:rPr>
      </w:pPr>
    </w:p>
    <w:p>
      <w:pPr>
        <w:pStyle w:val="BodyText"/>
        <w:rPr>
          <w:rFonts w:ascii="Arial"/>
          <w:sz w:val="20"/>
        </w:rPr>
      </w:pPr>
    </w:p>
    <w:p>
      <w:pPr>
        <w:pStyle w:val="BodyText"/>
        <w:spacing w:before="10"/>
        <w:rPr>
          <w:rFonts w:ascii="Arial"/>
          <w:sz w:val="10"/>
        </w:rPr>
      </w:pPr>
      <w:r>
        <w:rPr/>
        <w:pict>
          <v:shape style="position:absolute;margin-left:52.5pt;margin-top:8.601954pt;width:769.5pt;height:105pt;mso-position-horizontal-relative:page;mso-position-vertical-relative:paragraph;z-index:-15727616;mso-wrap-distance-left:0;mso-wrap-distance-right:0" type="#_x0000_t202" filled="false" stroked="true" strokeweight=".75pt" strokecolor="#000000">
            <v:textbox inset="0,0,0,0">
              <w:txbxContent>
                <w:p>
                  <w:pPr>
                    <w:spacing w:before="68"/>
                    <w:ind w:left="144" w:right="0" w:firstLine="0"/>
                    <w:jc w:val="left"/>
                    <w:rPr>
                      <w:rFonts w:ascii="Cambria"/>
                      <w:sz w:val="22"/>
                    </w:rPr>
                  </w:pPr>
                  <w:r>
                    <w:rPr>
                      <w:rFonts w:ascii="Cambria"/>
                      <w:w w:val="115"/>
                      <w:sz w:val="22"/>
                    </w:rPr>
                    <w:t>POSEBNI DIO</w:t>
                  </w:r>
                </w:p>
                <w:p>
                  <w:pPr>
                    <w:spacing w:before="182"/>
                    <w:ind w:left="144" w:right="0" w:firstLine="0"/>
                    <w:jc w:val="left"/>
                    <w:rPr>
                      <w:rFonts w:ascii="Cambria" w:hAnsi="Cambria"/>
                      <w:sz w:val="22"/>
                    </w:rPr>
                  </w:pPr>
                  <w:r>
                    <w:rPr>
                      <w:rFonts w:ascii="Cambria" w:hAnsi="Cambria"/>
                      <w:w w:val="125"/>
                      <w:sz w:val="22"/>
                    </w:rPr>
                    <w:t>Članak 3.</w:t>
                  </w:r>
                </w:p>
                <w:p>
                  <w:pPr>
                    <w:spacing w:line="259" w:lineRule="auto" w:before="183"/>
                    <w:ind w:left="144" w:right="1024" w:firstLine="0"/>
                    <w:jc w:val="left"/>
                    <w:rPr>
                      <w:rFonts w:ascii="Cambria" w:hAnsi="Cambria"/>
                      <w:sz w:val="22"/>
                    </w:rPr>
                  </w:pPr>
                  <w:r>
                    <w:rPr>
                      <w:rFonts w:ascii="Cambria" w:hAnsi="Cambria"/>
                      <w:w w:val="115"/>
                      <w:sz w:val="22"/>
                    </w:rPr>
                    <w:t>Izvršenje rashoda i izdataka obzirom na nositelje, iskazano po organizacijskoj, ekonomskoj, programskoj i funkcijskoj klasifikaciji te izvorima financiranja, utvrđuje se kako slijedi:</w:t>
                  </w:r>
                </w:p>
              </w:txbxContent>
            </v:textbox>
            <v:stroke dashstyle="solid"/>
            <w10:wrap type="topAndBottom"/>
          </v:shape>
        </w:pict>
      </w:r>
    </w:p>
    <w:p>
      <w:pPr>
        <w:spacing w:after="0"/>
        <w:rPr>
          <w:rFonts w:ascii="Arial"/>
          <w:sz w:val="10"/>
        </w:rPr>
        <w:sectPr>
          <w:pgSz w:w="16850" w:h="11910" w:orient="landscape"/>
          <w:pgMar w:top="1100" w:bottom="280" w:left="700" w:right="300"/>
        </w:sectPr>
      </w:pPr>
    </w:p>
    <w:tbl>
      <w:tblPr>
        <w:tblW w:w="0" w:type="auto"/>
        <w:jc w:val="left"/>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37"/>
        <w:gridCol w:w="7782"/>
        <w:gridCol w:w="1834"/>
        <w:gridCol w:w="1833"/>
        <w:gridCol w:w="1833"/>
        <w:gridCol w:w="1105"/>
      </w:tblGrid>
      <w:tr>
        <w:trPr>
          <w:trHeight w:val="823" w:hRule="atLeast"/>
        </w:trPr>
        <w:tc>
          <w:tcPr>
            <w:tcW w:w="15524" w:type="dxa"/>
            <w:gridSpan w:val="6"/>
            <w:tcBorders>
              <w:left w:val="nil"/>
              <w:bottom w:val="single" w:sz="12" w:space="0" w:color="000000"/>
              <w:right w:val="nil"/>
            </w:tcBorders>
            <w:shd w:val="clear" w:color="auto" w:fill="C0C0C0"/>
          </w:tcPr>
          <w:p>
            <w:pPr>
              <w:pStyle w:val="TableParagraph"/>
              <w:spacing w:before="65"/>
              <w:ind w:left="1733" w:right="1739"/>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33" w:right="1725"/>
              <w:jc w:val="center"/>
              <w:rPr>
                <w:rFonts w:ascii="Times New Roman"/>
                <w:sz w:val="22"/>
              </w:rPr>
            </w:pPr>
            <w:r>
              <w:rPr>
                <w:rFonts w:ascii="Times New Roman"/>
                <w:sz w:val="22"/>
              </w:rPr>
              <w:t>POSEBNI DIO - ORGANIZACIJSKA KLASIFIKACIJA</w:t>
            </w:r>
          </w:p>
        </w:tc>
      </w:tr>
      <w:tr>
        <w:trPr>
          <w:trHeight w:val="840" w:hRule="atLeast"/>
        </w:trPr>
        <w:tc>
          <w:tcPr>
            <w:tcW w:w="1137" w:type="dxa"/>
            <w:tcBorders>
              <w:top w:val="single" w:sz="12" w:space="0" w:color="000000"/>
              <w:left w:val="nil"/>
              <w:bottom w:val="single" w:sz="8" w:space="0" w:color="000000"/>
              <w:right w:val="single" w:sz="2" w:space="0" w:color="000000"/>
            </w:tcBorders>
            <w:shd w:val="clear" w:color="auto" w:fill="C0C0C0"/>
          </w:tcPr>
          <w:p>
            <w:pPr>
              <w:pStyle w:val="TableParagraph"/>
              <w:spacing w:before="2"/>
              <w:ind w:left="235" w:right="226"/>
              <w:jc w:val="center"/>
              <w:rPr>
                <w:sz w:val="20"/>
              </w:rPr>
            </w:pPr>
            <w:r>
              <w:rPr>
                <w:sz w:val="20"/>
              </w:rPr>
              <w:t>Račun/ Pozicija</w:t>
            </w:r>
          </w:p>
          <w:p>
            <w:pPr>
              <w:pStyle w:val="TableParagraph"/>
              <w:spacing w:before="84"/>
              <w:ind w:left="163"/>
              <w:jc w:val="center"/>
              <w:rPr>
                <w:sz w:val="18"/>
              </w:rPr>
            </w:pPr>
            <w:r>
              <w:rPr>
                <w:sz w:val="18"/>
              </w:rPr>
              <w:t>1</w:t>
            </w:r>
          </w:p>
        </w:tc>
        <w:tc>
          <w:tcPr>
            <w:tcW w:w="778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3665" w:right="3685"/>
              <w:jc w:val="center"/>
              <w:rPr>
                <w:sz w:val="20"/>
              </w:rPr>
            </w:pPr>
            <w:r>
              <w:rPr>
                <w:sz w:val="20"/>
              </w:rPr>
              <w:t>Opis</w:t>
            </w:r>
          </w:p>
          <w:p>
            <w:pPr>
              <w:pStyle w:val="TableParagraph"/>
              <w:spacing w:before="3"/>
              <w:rPr>
                <w:rFonts w:ascii="Arial"/>
                <w:sz w:val="28"/>
              </w:rPr>
            </w:pPr>
          </w:p>
          <w:p>
            <w:pPr>
              <w:pStyle w:val="TableParagraph"/>
              <w:ind w:right="5"/>
              <w:jc w:val="center"/>
              <w:rPr>
                <w:sz w:val="18"/>
              </w:rPr>
            </w:pPr>
            <w:r>
              <w:rPr>
                <w:sz w:val="18"/>
              </w:rPr>
              <w:t>2</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99" w:right="136"/>
              <w:jc w:val="center"/>
              <w:rPr>
                <w:sz w:val="20"/>
              </w:rPr>
            </w:pPr>
            <w:r>
              <w:rPr>
                <w:sz w:val="20"/>
              </w:rPr>
              <w:t>Izvorni plan za 2017. godinu</w:t>
            </w:r>
          </w:p>
          <w:p>
            <w:pPr>
              <w:pStyle w:val="TableParagraph"/>
              <w:spacing w:before="85"/>
              <w:ind w:left="19"/>
              <w:jc w:val="center"/>
              <w:rPr>
                <w:sz w:val="18"/>
              </w:rPr>
            </w:pPr>
            <w:r>
              <w:rPr>
                <w:sz w:val="18"/>
              </w:rPr>
              <w:t>3</w:t>
            </w:r>
          </w:p>
        </w:tc>
        <w:tc>
          <w:tcPr>
            <w:tcW w:w="183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80" w:right="130"/>
              <w:jc w:val="center"/>
              <w:rPr>
                <w:sz w:val="20"/>
              </w:rPr>
            </w:pPr>
            <w:r>
              <w:rPr>
                <w:sz w:val="20"/>
              </w:rPr>
              <w:t>Tekući plan za 2017. godinu</w:t>
            </w:r>
          </w:p>
          <w:p>
            <w:pPr>
              <w:pStyle w:val="TableParagraph"/>
              <w:spacing w:before="85"/>
              <w:ind w:left="9"/>
              <w:jc w:val="center"/>
              <w:rPr>
                <w:sz w:val="18"/>
              </w:rPr>
            </w:pPr>
            <w:r>
              <w:rPr>
                <w:sz w:val="18"/>
              </w:rPr>
              <w:t>4</w:t>
            </w:r>
          </w:p>
        </w:tc>
        <w:tc>
          <w:tcPr>
            <w:tcW w:w="183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0"/>
              <w:ind w:left="133" w:right="130"/>
              <w:jc w:val="center"/>
              <w:rPr>
                <w:sz w:val="20"/>
              </w:rPr>
            </w:pPr>
            <w:r>
              <w:rPr>
                <w:sz w:val="20"/>
              </w:rPr>
              <w:t>Izvršenje 01.01.-</w:t>
            </w:r>
          </w:p>
          <w:p>
            <w:pPr>
              <w:pStyle w:val="TableParagraph"/>
              <w:spacing w:line="241" w:lineRule="exact"/>
              <w:ind w:left="131" w:right="130"/>
              <w:jc w:val="center"/>
              <w:rPr>
                <w:sz w:val="20"/>
              </w:rPr>
            </w:pPr>
            <w:r>
              <w:rPr>
                <w:sz w:val="20"/>
              </w:rPr>
              <w:t>30.06.2017.</w:t>
            </w:r>
          </w:p>
          <w:p>
            <w:pPr>
              <w:pStyle w:val="TableParagraph"/>
              <w:spacing w:before="86"/>
              <w:jc w:val="center"/>
              <w:rPr>
                <w:sz w:val="18"/>
              </w:rPr>
            </w:pPr>
            <w:r>
              <w:rPr>
                <w:sz w:val="18"/>
              </w:rPr>
              <w:t>5</w:t>
            </w:r>
          </w:p>
        </w:tc>
        <w:tc>
          <w:tcPr>
            <w:tcW w:w="1105"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48" w:right="232"/>
              <w:jc w:val="center"/>
              <w:rPr>
                <w:sz w:val="20"/>
              </w:rPr>
            </w:pPr>
            <w:r>
              <w:rPr>
                <w:sz w:val="20"/>
              </w:rPr>
              <w:t>Indeks</w:t>
            </w:r>
            <w:r>
              <w:rPr>
                <w:w w:val="99"/>
                <w:sz w:val="20"/>
              </w:rPr>
              <w:t> </w:t>
            </w:r>
            <w:r>
              <w:rPr>
                <w:sz w:val="20"/>
              </w:rPr>
              <w:t>5/4</w:t>
            </w:r>
          </w:p>
          <w:p>
            <w:pPr>
              <w:pStyle w:val="TableParagraph"/>
              <w:spacing w:before="85"/>
              <w:ind w:left="10"/>
              <w:jc w:val="center"/>
              <w:rPr>
                <w:sz w:val="18"/>
              </w:rPr>
            </w:pPr>
            <w:r>
              <w:rPr>
                <w:sz w:val="18"/>
              </w:rPr>
              <w:t>6</w:t>
            </w:r>
          </w:p>
        </w:tc>
      </w:tr>
      <w:tr>
        <w:trPr>
          <w:trHeight w:val="500" w:hRule="atLeast"/>
        </w:trPr>
        <w:tc>
          <w:tcPr>
            <w:tcW w:w="1137" w:type="dxa"/>
            <w:tcBorders>
              <w:top w:val="single" w:sz="8" w:space="0" w:color="000000"/>
              <w:left w:val="nil"/>
              <w:bottom w:val="single" w:sz="12" w:space="0" w:color="000000"/>
              <w:right w:val="single" w:sz="2" w:space="0" w:color="000000"/>
            </w:tcBorders>
            <w:shd w:val="clear" w:color="auto" w:fill="666699"/>
          </w:tcPr>
          <w:p>
            <w:pPr>
              <w:pStyle w:val="TableParagraph"/>
              <w:spacing w:before="7"/>
              <w:ind w:left="17"/>
              <w:rPr>
                <w:b/>
                <w:sz w:val="16"/>
              </w:rPr>
            </w:pPr>
            <w:r>
              <w:rPr>
                <w:b/>
                <w:sz w:val="16"/>
              </w:rPr>
              <w:t>RAZDJEL</w:t>
            </w:r>
          </w:p>
          <w:p>
            <w:pPr>
              <w:pStyle w:val="TableParagraph"/>
              <w:spacing w:line="188" w:lineRule="exact" w:before="92"/>
              <w:ind w:right="15"/>
              <w:jc w:val="right"/>
              <w:rPr>
                <w:b/>
                <w:sz w:val="16"/>
              </w:rPr>
            </w:pPr>
            <w:r>
              <w:rPr>
                <w:b/>
                <w:sz w:val="16"/>
              </w:rPr>
              <w:t>001</w:t>
            </w:r>
          </w:p>
        </w:tc>
        <w:tc>
          <w:tcPr>
            <w:tcW w:w="7782" w:type="dxa"/>
            <w:tcBorders>
              <w:top w:val="single" w:sz="8" w:space="0" w:color="000000"/>
              <w:left w:val="single" w:sz="2" w:space="0" w:color="000000"/>
              <w:bottom w:val="single" w:sz="12" w:space="0" w:color="000000"/>
              <w:right w:val="single" w:sz="2" w:space="0" w:color="000000"/>
            </w:tcBorders>
            <w:shd w:val="clear" w:color="auto" w:fill="666699"/>
          </w:tcPr>
          <w:p>
            <w:pPr>
              <w:pStyle w:val="TableParagraph"/>
              <w:spacing w:before="9"/>
              <w:ind w:left="73"/>
              <w:rPr>
                <w:b/>
                <w:sz w:val="20"/>
              </w:rPr>
            </w:pPr>
            <w:r>
              <w:rPr>
                <w:b/>
                <w:sz w:val="20"/>
              </w:rPr>
              <w:t>GRADSKO VIJEĆE, URED GRADONAČELNIKA</w:t>
            </w:r>
          </w:p>
        </w:tc>
        <w:tc>
          <w:tcPr>
            <w:tcW w:w="1834" w:type="dxa"/>
            <w:tcBorders>
              <w:top w:val="single" w:sz="8" w:space="0" w:color="000000"/>
              <w:left w:val="single" w:sz="2" w:space="0" w:color="000000"/>
              <w:bottom w:val="single" w:sz="12" w:space="0" w:color="000000"/>
              <w:right w:val="single" w:sz="2" w:space="0" w:color="000000"/>
            </w:tcBorders>
            <w:shd w:val="clear" w:color="auto" w:fill="666699"/>
          </w:tcPr>
          <w:p>
            <w:pPr>
              <w:pStyle w:val="TableParagraph"/>
              <w:spacing w:before="9"/>
              <w:ind w:right="60"/>
              <w:jc w:val="right"/>
              <w:rPr>
                <w:b/>
                <w:sz w:val="20"/>
              </w:rPr>
            </w:pPr>
            <w:r>
              <w:rPr>
                <w:b/>
                <w:sz w:val="20"/>
              </w:rPr>
              <w:t>544.000,00</w:t>
            </w:r>
          </w:p>
        </w:tc>
        <w:tc>
          <w:tcPr>
            <w:tcW w:w="1833" w:type="dxa"/>
            <w:tcBorders>
              <w:top w:val="single" w:sz="8" w:space="0" w:color="000000"/>
              <w:left w:val="single" w:sz="2" w:space="0" w:color="000000"/>
              <w:bottom w:val="single" w:sz="12" w:space="0" w:color="000000"/>
              <w:right w:val="single" w:sz="2" w:space="0" w:color="000000"/>
            </w:tcBorders>
            <w:shd w:val="clear" w:color="auto" w:fill="666699"/>
          </w:tcPr>
          <w:p>
            <w:pPr>
              <w:pStyle w:val="TableParagraph"/>
              <w:spacing w:before="9"/>
              <w:ind w:right="65"/>
              <w:jc w:val="right"/>
              <w:rPr>
                <w:b/>
                <w:sz w:val="20"/>
              </w:rPr>
            </w:pPr>
            <w:r>
              <w:rPr>
                <w:b/>
                <w:sz w:val="20"/>
              </w:rPr>
              <w:t>647.000,00</w:t>
            </w:r>
          </w:p>
        </w:tc>
        <w:tc>
          <w:tcPr>
            <w:tcW w:w="1833" w:type="dxa"/>
            <w:tcBorders>
              <w:top w:val="single" w:sz="8" w:space="0" w:color="000000"/>
              <w:left w:val="single" w:sz="2" w:space="0" w:color="000000"/>
              <w:bottom w:val="single" w:sz="12" w:space="0" w:color="000000"/>
              <w:right w:val="single" w:sz="2" w:space="0" w:color="000000"/>
            </w:tcBorders>
            <w:shd w:val="clear" w:color="auto" w:fill="666699"/>
          </w:tcPr>
          <w:p>
            <w:pPr>
              <w:pStyle w:val="TableParagraph"/>
              <w:spacing w:before="9"/>
              <w:ind w:right="70"/>
              <w:jc w:val="right"/>
              <w:rPr>
                <w:b/>
                <w:sz w:val="20"/>
              </w:rPr>
            </w:pPr>
            <w:r>
              <w:rPr>
                <w:b/>
                <w:sz w:val="20"/>
              </w:rPr>
              <w:t>454.440,51</w:t>
            </w:r>
          </w:p>
        </w:tc>
        <w:tc>
          <w:tcPr>
            <w:tcW w:w="1105" w:type="dxa"/>
            <w:tcBorders>
              <w:top w:val="single" w:sz="8" w:space="0" w:color="000000"/>
              <w:left w:val="single" w:sz="2" w:space="0" w:color="000000"/>
              <w:bottom w:val="single" w:sz="12" w:space="0" w:color="000000"/>
              <w:right w:val="nil"/>
            </w:tcBorders>
            <w:shd w:val="clear" w:color="auto" w:fill="666699"/>
          </w:tcPr>
          <w:p>
            <w:pPr>
              <w:pStyle w:val="TableParagraph"/>
              <w:spacing w:before="9"/>
              <w:ind w:right="63"/>
              <w:jc w:val="right"/>
              <w:rPr>
                <w:b/>
                <w:sz w:val="20"/>
              </w:rPr>
            </w:pPr>
            <w:r>
              <w:rPr>
                <w:b/>
                <w:sz w:val="20"/>
              </w:rPr>
              <w:t>70,24%</w:t>
            </w:r>
          </w:p>
        </w:tc>
      </w:tr>
      <w:tr>
        <w:trPr>
          <w:trHeight w:val="493" w:hRule="atLeast"/>
        </w:trPr>
        <w:tc>
          <w:tcPr>
            <w:tcW w:w="1137" w:type="dxa"/>
            <w:tcBorders>
              <w:top w:val="single" w:sz="12" w:space="0" w:color="000000"/>
              <w:left w:val="nil"/>
              <w:bottom w:val="single" w:sz="12" w:space="0" w:color="000000"/>
              <w:right w:val="single" w:sz="2" w:space="0" w:color="000000"/>
            </w:tcBorders>
            <w:shd w:val="clear" w:color="auto" w:fill="C4D5DF"/>
          </w:tcPr>
          <w:p>
            <w:pPr>
              <w:pStyle w:val="TableParagraph"/>
              <w:spacing w:before="2"/>
              <w:ind w:left="17"/>
              <w:rPr>
                <w:b/>
                <w:sz w:val="16"/>
              </w:rPr>
            </w:pPr>
            <w:r>
              <w:rPr>
                <w:b/>
                <w:sz w:val="16"/>
              </w:rPr>
              <w:t>GLAVA</w:t>
            </w:r>
          </w:p>
          <w:p>
            <w:pPr>
              <w:pStyle w:val="TableParagraph"/>
              <w:spacing w:before="35"/>
              <w:ind w:left="601"/>
              <w:rPr>
                <w:b/>
                <w:sz w:val="16"/>
              </w:rPr>
            </w:pPr>
            <w:r>
              <w:rPr>
                <w:b/>
                <w:sz w:val="16"/>
              </w:rPr>
              <w:t>00101</w:t>
            </w:r>
          </w:p>
        </w:tc>
        <w:tc>
          <w:tcPr>
            <w:tcW w:w="7782"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left="73"/>
              <w:rPr>
                <w:b/>
                <w:sz w:val="20"/>
              </w:rPr>
            </w:pPr>
            <w:r>
              <w:rPr>
                <w:b/>
                <w:sz w:val="20"/>
              </w:rPr>
              <w:t>GRADSKO VIJEĆE, URED GRADONAČELNIKA</w:t>
            </w:r>
          </w:p>
        </w:tc>
        <w:tc>
          <w:tcPr>
            <w:tcW w:w="1834"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61"/>
              <w:jc w:val="right"/>
              <w:rPr>
                <w:b/>
                <w:sz w:val="20"/>
              </w:rPr>
            </w:pPr>
            <w:r>
              <w:rPr>
                <w:b/>
                <w:sz w:val="20"/>
              </w:rPr>
              <w:t>544.000,00</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66"/>
              <w:jc w:val="right"/>
              <w:rPr>
                <w:b/>
                <w:sz w:val="20"/>
              </w:rPr>
            </w:pPr>
            <w:r>
              <w:rPr>
                <w:b/>
                <w:sz w:val="20"/>
              </w:rPr>
              <w:t>647.000,00</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70"/>
              <w:jc w:val="right"/>
              <w:rPr>
                <w:b/>
                <w:sz w:val="20"/>
              </w:rPr>
            </w:pPr>
            <w:r>
              <w:rPr>
                <w:b/>
                <w:sz w:val="20"/>
              </w:rPr>
              <w:t>454.440,51</w:t>
            </w:r>
          </w:p>
        </w:tc>
        <w:tc>
          <w:tcPr>
            <w:tcW w:w="1105" w:type="dxa"/>
            <w:tcBorders>
              <w:top w:val="single" w:sz="12" w:space="0" w:color="000000"/>
              <w:left w:val="single" w:sz="2" w:space="0" w:color="000000"/>
              <w:bottom w:val="single" w:sz="12" w:space="0" w:color="000000"/>
              <w:right w:val="nil"/>
            </w:tcBorders>
            <w:shd w:val="clear" w:color="auto" w:fill="C4D5DF"/>
          </w:tcPr>
          <w:p>
            <w:pPr>
              <w:pStyle w:val="TableParagraph"/>
              <w:spacing w:before="4"/>
              <w:ind w:right="63"/>
              <w:jc w:val="right"/>
              <w:rPr>
                <w:b/>
                <w:sz w:val="20"/>
              </w:rPr>
            </w:pPr>
            <w:r>
              <w:rPr>
                <w:b/>
                <w:sz w:val="20"/>
              </w:rPr>
              <w:t>70,24%</w:t>
            </w:r>
          </w:p>
        </w:tc>
      </w:tr>
      <w:tr>
        <w:trPr>
          <w:trHeight w:val="495" w:hRule="atLeast"/>
        </w:trPr>
        <w:tc>
          <w:tcPr>
            <w:tcW w:w="1137" w:type="dxa"/>
            <w:tcBorders>
              <w:top w:val="single" w:sz="12" w:space="0" w:color="000000"/>
              <w:left w:val="nil"/>
              <w:bottom w:val="single" w:sz="12" w:space="0" w:color="000000"/>
              <w:right w:val="single" w:sz="2" w:space="0" w:color="000000"/>
            </w:tcBorders>
            <w:shd w:val="clear" w:color="auto" w:fill="666699"/>
          </w:tcPr>
          <w:p>
            <w:pPr>
              <w:pStyle w:val="TableParagraph"/>
              <w:spacing w:before="2"/>
              <w:ind w:left="17"/>
              <w:rPr>
                <w:b/>
                <w:sz w:val="16"/>
              </w:rPr>
            </w:pPr>
            <w:r>
              <w:rPr>
                <w:b/>
                <w:sz w:val="16"/>
              </w:rPr>
              <w:t>RAZDJEL</w:t>
            </w:r>
          </w:p>
          <w:p>
            <w:pPr>
              <w:pStyle w:val="TableParagraph"/>
              <w:spacing w:line="187" w:lineRule="exact" w:before="92"/>
              <w:ind w:right="15"/>
              <w:jc w:val="right"/>
              <w:rPr>
                <w:b/>
                <w:sz w:val="16"/>
              </w:rPr>
            </w:pPr>
            <w:r>
              <w:rPr>
                <w:b/>
                <w:sz w:val="16"/>
              </w:rPr>
              <w:t>002</w:t>
            </w:r>
          </w:p>
        </w:tc>
        <w:tc>
          <w:tcPr>
            <w:tcW w:w="7782"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left="73"/>
              <w:rPr>
                <w:b/>
                <w:sz w:val="20"/>
              </w:rPr>
            </w:pPr>
            <w:r>
              <w:rPr>
                <w:b/>
                <w:sz w:val="20"/>
              </w:rPr>
              <w:t>JEDINSTVENI UPRAVNI ODJEL</w:t>
            </w:r>
          </w:p>
        </w:tc>
        <w:tc>
          <w:tcPr>
            <w:tcW w:w="1834"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59"/>
              <w:jc w:val="right"/>
              <w:rPr>
                <w:b/>
                <w:sz w:val="20"/>
              </w:rPr>
            </w:pPr>
            <w:r>
              <w:rPr>
                <w:b/>
                <w:sz w:val="20"/>
              </w:rPr>
              <w:t>44.274.583,60</w:t>
            </w:r>
          </w:p>
        </w:tc>
        <w:tc>
          <w:tcPr>
            <w:tcW w:w="1833"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63"/>
              <w:jc w:val="right"/>
              <w:rPr>
                <w:b/>
                <w:sz w:val="20"/>
              </w:rPr>
            </w:pPr>
            <w:r>
              <w:rPr>
                <w:b/>
                <w:sz w:val="20"/>
              </w:rPr>
              <w:t>44.171.583,60</w:t>
            </w:r>
          </w:p>
        </w:tc>
        <w:tc>
          <w:tcPr>
            <w:tcW w:w="1833"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68"/>
              <w:jc w:val="right"/>
              <w:rPr>
                <w:b/>
                <w:sz w:val="20"/>
              </w:rPr>
            </w:pPr>
            <w:r>
              <w:rPr>
                <w:b/>
                <w:sz w:val="20"/>
              </w:rPr>
              <w:t>10.560.630,51</w:t>
            </w:r>
          </w:p>
        </w:tc>
        <w:tc>
          <w:tcPr>
            <w:tcW w:w="1105" w:type="dxa"/>
            <w:tcBorders>
              <w:top w:val="single" w:sz="12" w:space="0" w:color="000000"/>
              <w:left w:val="single" w:sz="2" w:space="0" w:color="000000"/>
              <w:bottom w:val="single" w:sz="12" w:space="0" w:color="000000"/>
              <w:right w:val="nil"/>
            </w:tcBorders>
            <w:shd w:val="clear" w:color="auto" w:fill="666699"/>
          </w:tcPr>
          <w:p>
            <w:pPr>
              <w:pStyle w:val="TableParagraph"/>
              <w:spacing w:before="4"/>
              <w:ind w:right="63"/>
              <w:jc w:val="right"/>
              <w:rPr>
                <w:b/>
                <w:sz w:val="20"/>
              </w:rPr>
            </w:pPr>
            <w:r>
              <w:rPr>
                <w:b/>
                <w:sz w:val="20"/>
              </w:rPr>
              <w:t>23,91%</w:t>
            </w:r>
          </w:p>
        </w:tc>
      </w:tr>
      <w:tr>
        <w:trPr>
          <w:trHeight w:val="500" w:hRule="atLeast"/>
        </w:trPr>
        <w:tc>
          <w:tcPr>
            <w:tcW w:w="1137" w:type="dxa"/>
            <w:tcBorders>
              <w:top w:val="single" w:sz="12" w:space="0" w:color="000000"/>
              <w:left w:val="nil"/>
              <w:bottom w:val="single" w:sz="8" w:space="0" w:color="000000"/>
              <w:right w:val="single" w:sz="2" w:space="0" w:color="000000"/>
            </w:tcBorders>
            <w:shd w:val="clear" w:color="auto" w:fill="C4D5DF"/>
          </w:tcPr>
          <w:p>
            <w:pPr>
              <w:pStyle w:val="TableParagraph"/>
              <w:spacing w:before="3"/>
              <w:ind w:left="17"/>
              <w:rPr>
                <w:b/>
                <w:sz w:val="16"/>
              </w:rPr>
            </w:pPr>
            <w:r>
              <w:rPr>
                <w:b/>
                <w:sz w:val="16"/>
              </w:rPr>
              <w:t>GLAVA</w:t>
            </w:r>
          </w:p>
          <w:p>
            <w:pPr>
              <w:pStyle w:val="TableParagraph"/>
              <w:spacing w:before="35"/>
              <w:ind w:left="601"/>
              <w:rPr>
                <w:b/>
                <w:sz w:val="16"/>
              </w:rPr>
            </w:pPr>
            <w:r>
              <w:rPr>
                <w:b/>
                <w:sz w:val="16"/>
              </w:rPr>
              <w:t>00201</w:t>
            </w:r>
          </w:p>
        </w:tc>
        <w:tc>
          <w:tcPr>
            <w:tcW w:w="7782"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left="73"/>
              <w:rPr>
                <w:b/>
                <w:sz w:val="20"/>
              </w:rPr>
            </w:pPr>
            <w:r>
              <w:rPr>
                <w:b/>
                <w:sz w:val="20"/>
              </w:rPr>
              <w:t>JEDINSTVENI UPRAVNI ODJEL</w:t>
            </w:r>
          </w:p>
        </w:tc>
        <w:tc>
          <w:tcPr>
            <w:tcW w:w="1834"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59"/>
              <w:jc w:val="right"/>
              <w:rPr>
                <w:b/>
                <w:sz w:val="20"/>
              </w:rPr>
            </w:pPr>
            <w:r>
              <w:rPr>
                <w:b/>
                <w:sz w:val="20"/>
              </w:rPr>
              <w:t>39.444.111,41</w:t>
            </w:r>
          </w:p>
        </w:tc>
        <w:tc>
          <w:tcPr>
            <w:tcW w:w="1833"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63"/>
              <w:jc w:val="right"/>
              <w:rPr>
                <w:b/>
                <w:sz w:val="20"/>
              </w:rPr>
            </w:pPr>
            <w:r>
              <w:rPr>
                <w:b/>
                <w:sz w:val="20"/>
              </w:rPr>
              <w:t>39.341.111,41</w:t>
            </w:r>
          </w:p>
        </w:tc>
        <w:tc>
          <w:tcPr>
            <w:tcW w:w="1833"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68"/>
              <w:jc w:val="right"/>
              <w:rPr>
                <w:b/>
                <w:sz w:val="20"/>
              </w:rPr>
            </w:pPr>
            <w:r>
              <w:rPr>
                <w:b/>
                <w:sz w:val="20"/>
              </w:rPr>
              <w:t>8.863.334,81</w:t>
            </w:r>
          </w:p>
        </w:tc>
        <w:tc>
          <w:tcPr>
            <w:tcW w:w="1105" w:type="dxa"/>
            <w:tcBorders>
              <w:top w:val="single" w:sz="12" w:space="0" w:color="000000"/>
              <w:left w:val="single" w:sz="2" w:space="0" w:color="000000"/>
              <w:bottom w:val="single" w:sz="8" w:space="0" w:color="000000"/>
              <w:right w:val="nil"/>
            </w:tcBorders>
            <w:shd w:val="clear" w:color="auto" w:fill="C4D5DF"/>
          </w:tcPr>
          <w:p>
            <w:pPr>
              <w:pStyle w:val="TableParagraph"/>
              <w:spacing w:before="5"/>
              <w:ind w:right="63"/>
              <w:jc w:val="right"/>
              <w:rPr>
                <w:b/>
                <w:sz w:val="20"/>
              </w:rPr>
            </w:pPr>
            <w:r>
              <w:rPr>
                <w:b/>
                <w:sz w:val="20"/>
              </w:rPr>
              <w:t>22,53%</w:t>
            </w:r>
          </w:p>
        </w:tc>
      </w:tr>
      <w:tr>
        <w:trPr>
          <w:trHeight w:val="500" w:hRule="atLeast"/>
        </w:trPr>
        <w:tc>
          <w:tcPr>
            <w:tcW w:w="1137" w:type="dxa"/>
            <w:tcBorders>
              <w:top w:val="single" w:sz="8" w:space="0" w:color="000000"/>
              <w:left w:val="nil"/>
              <w:bottom w:val="single" w:sz="12" w:space="0" w:color="000000"/>
              <w:right w:val="single" w:sz="2" w:space="0" w:color="000000"/>
            </w:tcBorders>
            <w:shd w:val="clear" w:color="auto" w:fill="C4D5DF"/>
          </w:tcPr>
          <w:p>
            <w:pPr>
              <w:pStyle w:val="TableParagraph"/>
              <w:spacing w:before="7"/>
              <w:ind w:left="17"/>
              <w:rPr>
                <w:b/>
                <w:sz w:val="16"/>
              </w:rPr>
            </w:pPr>
            <w:r>
              <w:rPr>
                <w:b/>
                <w:sz w:val="16"/>
              </w:rPr>
              <w:t>GLAVA</w:t>
            </w:r>
          </w:p>
          <w:p>
            <w:pPr>
              <w:pStyle w:val="TableParagraph"/>
              <w:spacing w:before="36"/>
              <w:ind w:left="601"/>
              <w:rPr>
                <w:b/>
                <w:sz w:val="16"/>
              </w:rPr>
            </w:pPr>
            <w:r>
              <w:rPr>
                <w:b/>
                <w:sz w:val="16"/>
              </w:rPr>
              <w:t>00202</w:t>
            </w:r>
          </w:p>
        </w:tc>
        <w:tc>
          <w:tcPr>
            <w:tcW w:w="7782"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left="73"/>
              <w:rPr>
                <w:b/>
                <w:sz w:val="20"/>
              </w:rPr>
            </w:pPr>
            <w:r>
              <w:rPr>
                <w:b/>
                <w:sz w:val="20"/>
              </w:rPr>
              <w:t>PRORAČUNSKI KORISNIK: 27476- PUČKO OTVORENO UČILIŠTE</w:t>
            </w:r>
          </w:p>
        </w:tc>
        <w:tc>
          <w:tcPr>
            <w:tcW w:w="1834"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61"/>
              <w:jc w:val="right"/>
              <w:rPr>
                <w:b/>
                <w:sz w:val="20"/>
              </w:rPr>
            </w:pPr>
            <w:r>
              <w:rPr>
                <w:b/>
                <w:sz w:val="20"/>
              </w:rPr>
              <w:t>124.600,00</w:t>
            </w:r>
          </w:p>
        </w:tc>
        <w:tc>
          <w:tcPr>
            <w:tcW w:w="1833"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66"/>
              <w:jc w:val="right"/>
              <w:rPr>
                <w:b/>
                <w:sz w:val="20"/>
              </w:rPr>
            </w:pPr>
            <w:r>
              <w:rPr>
                <w:b/>
                <w:sz w:val="20"/>
              </w:rPr>
              <w:t>124.600,00</w:t>
            </w:r>
          </w:p>
        </w:tc>
        <w:tc>
          <w:tcPr>
            <w:tcW w:w="1833"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71"/>
              <w:jc w:val="right"/>
              <w:rPr>
                <w:b/>
                <w:sz w:val="20"/>
              </w:rPr>
            </w:pPr>
            <w:r>
              <w:rPr>
                <w:b/>
                <w:sz w:val="20"/>
              </w:rPr>
              <w:t>8.336,75</w:t>
            </w:r>
          </w:p>
        </w:tc>
        <w:tc>
          <w:tcPr>
            <w:tcW w:w="1105" w:type="dxa"/>
            <w:tcBorders>
              <w:top w:val="single" w:sz="8" w:space="0" w:color="000000"/>
              <w:left w:val="single" w:sz="2" w:space="0" w:color="000000"/>
              <w:bottom w:val="single" w:sz="12" w:space="0" w:color="000000"/>
              <w:right w:val="nil"/>
            </w:tcBorders>
            <w:shd w:val="clear" w:color="auto" w:fill="C4D5DF"/>
          </w:tcPr>
          <w:p>
            <w:pPr>
              <w:pStyle w:val="TableParagraph"/>
              <w:spacing w:before="10"/>
              <w:ind w:right="63"/>
              <w:jc w:val="right"/>
              <w:rPr>
                <w:b/>
                <w:sz w:val="20"/>
              </w:rPr>
            </w:pPr>
            <w:r>
              <w:rPr>
                <w:b/>
                <w:sz w:val="20"/>
              </w:rPr>
              <w:t>6,69%</w:t>
            </w:r>
          </w:p>
        </w:tc>
      </w:tr>
      <w:tr>
        <w:trPr>
          <w:trHeight w:val="492" w:hRule="atLeast"/>
        </w:trPr>
        <w:tc>
          <w:tcPr>
            <w:tcW w:w="1137" w:type="dxa"/>
            <w:tcBorders>
              <w:top w:val="single" w:sz="12" w:space="0" w:color="000000"/>
              <w:left w:val="nil"/>
              <w:bottom w:val="single" w:sz="12" w:space="0" w:color="000000"/>
              <w:right w:val="single" w:sz="2" w:space="0" w:color="000000"/>
            </w:tcBorders>
            <w:shd w:val="clear" w:color="auto" w:fill="C4D5DF"/>
          </w:tcPr>
          <w:p>
            <w:pPr>
              <w:pStyle w:val="TableParagraph"/>
              <w:spacing w:before="2"/>
              <w:ind w:left="17"/>
              <w:rPr>
                <w:b/>
                <w:sz w:val="16"/>
              </w:rPr>
            </w:pPr>
            <w:r>
              <w:rPr>
                <w:b/>
                <w:sz w:val="16"/>
              </w:rPr>
              <w:t>GLAVA</w:t>
            </w:r>
          </w:p>
          <w:p>
            <w:pPr>
              <w:pStyle w:val="TableParagraph"/>
              <w:spacing w:before="35"/>
              <w:ind w:left="601"/>
              <w:rPr>
                <w:b/>
                <w:sz w:val="16"/>
              </w:rPr>
            </w:pPr>
            <w:r>
              <w:rPr>
                <w:b/>
                <w:sz w:val="16"/>
              </w:rPr>
              <w:t>00203</w:t>
            </w:r>
          </w:p>
        </w:tc>
        <w:tc>
          <w:tcPr>
            <w:tcW w:w="7782"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line="240" w:lineRule="exact"/>
              <w:ind w:left="73"/>
              <w:rPr>
                <w:b/>
                <w:sz w:val="20"/>
              </w:rPr>
            </w:pPr>
            <w:r>
              <w:rPr>
                <w:b/>
                <w:sz w:val="20"/>
              </w:rPr>
              <w:t>PRORAČUNSKI KORISNIK: 42694-GRADSKA KNJIŽNICA I ČITAONICA I.BELOSTENAC</w:t>
            </w:r>
          </w:p>
        </w:tc>
        <w:tc>
          <w:tcPr>
            <w:tcW w:w="1834"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60"/>
              <w:jc w:val="right"/>
              <w:rPr>
                <w:b/>
                <w:sz w:val="20"/>
              </w:rPr>
            </w:pPr>
            <w:r>
              <w:rPr>
                <w:b/>
                <w:sz w:val="20"/>
              </w:rPr>
              <w:t>678.005,97</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65"/>
              <w:jc w:val="right"/>
              <w:rPr>
                <w:b/>
                <w:sz w:val="20"/>
              </w:rPr>
            </w:pPr>
            <w:r>
              <w:rPr>
                <w:b/>
                <w:sz w:val="20"/>
              </w:rPr>
              <w:t>678.005,97</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70"/>
              <w:jc w:val="right"/>
              <w:rPr>
                <w:b/>
                <w:sz w:val="20"/>
              </w:rPr>
            </w:pPr>
            <w:r>
              <w:rPr>
                <w:b/>
                <w:sz w:val="20"/>
              </w:rPr>
              <w:t>154.169,27</w:t>
            </w:r>
          </w:p>
        </w:tc>
        <w:tc>
          <w:tcPr>
            <w:tcW w:w="1105" w:type="dxa"/>
            <w:tcBorders>
              <w:top w:val="single" w:sz="12" w:space="0" w:color="000000"/>
              <w:left w:val="single" w:sz="2" w:space="0" w:color="000000"/>
              <w:bottom w:val="single" w:sz="12" w:space="0" w:color="000000"/>
              <w:right w:val="nil"/>
            </w:tcBorders>
            <w:shd w:val="clear" w:color="auto" w:fill="C4D5DF"/>
          </w:tcPr>
          <w:p>
            <w:pPr>
              <w:pStyle w:val="TableParagraph"/>
              <w:spacing w:before="4"/>
              <w:ind w:right="63"/>
              <w:jc w:val="right"/>
              <w:rPr>
                <w:b/>
                <w:sz w:val="20"/>
              </w:rPr>
            </w:pPr>
            <w:r>
              <w:rPr>
                <w:b/>
                <w:sz w:val="20"/>
              </w:rPr>
              <w:t>22,74%</w:t>
            </w:r>
          </w:p>
        </w:tc>
      </w:tr>
      <w:tr>
        <w:trPr>
          <w:trHeight w:val="500" w:hRule="atLeast"/>
        </w:trPr>
        <w:tc>
          <w:tcPr>
            <w:tcW w:w="1137" w:type="dxa"/>
            <w:tcBorders>
              <w:top w:val="single" w:sz="12" w:space="0" w:color="000000"/>
              <w:left w:val="nil"/>
              <w:bottom w:val="single" w:sz="8" w:space="0" w:color="000000"/>
              <w:right w:val="single" w:sz="2" w:space="0" w:color="000000"/>
            </w:tcBorders>
            <w:shd w:val="clear" w:color="auto" w:fill="C4D5DF"/>
          </w:tcPr>
          <w:p>
            <w:pPr>
              <w:pStyle w:val="TableParagraph"/>
              <w:spacing w:before="3"/>
              <w:ind w:left="17"/>
              <w:rPr>
                <w:b/>
                <w:sz w:val="16"/>
              </w:rPr>
            </w:pPr>
            <w:r>
              <w:rPr>
                <w:b/>
                <w:sz w:val="16"/>
              </w:rPr>
              <w:t>GLAVA</w:t>
            </w:r>
          </w:p>
          <w:p>
            <w:pPr>
              <w:pStyle w:val="TableParagraph"/>
              <w:spacing w:before="35"/>
              <w:ind w:left="601"/>
              <w:rPr>
                <w:b/>
                <w:sz w:val="16"/>
              </w:rPr>
            </w:pPr>
            <w:r>
              <w:rPr>
                <w:b/>
                <w:sz w:val="16"/>
              </w:rPr>
              <w:t>00204</w:t>
            </w:r>
          </w:p>
        </w:tc>
        <w:tc>
          <w:tcPr>
            <w:tcW w:w="7782"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left="73"/>
              <w:rPr>
                <w:b/>
                <w:sz w:val="20"/>
              </w:rPr>
            </w:pPr>
            <w:r>
              <w:rPr>
                <w:b/>
                <w:sz w:val="20"/>
              </w:rPr>
              <w:t>PRORAČUNSKI KORISNIK: 42686- ZAVIČAJNI MUZEJ OZALJ</w:t>
            </w:r>
          </w:p>
        </w:tc>
        <w:tc>
          <w:tcPr>
            <w:tcW w:w="1834"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60"/>
              <w:jc w:val="right"/>
              <w:rPr>
                <w:b/>
                <w:sz w:val="20"/>
              </w:rPr>
            </w:pPr>
            <w:r>
              <w:rPr>
                <w:b/>
                <w:sz w:val="20"/>
              </w:rPr>
              <w:t>670.716,01</w:t>
            </w:r>
          </w:p>
        </w:tc>
        <w:tc>
          <w:tcPr>
            <w:tcW w:w="1833"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65"/>
              <w:jc w:val="right"/>
              <w:rPr>
                <w:b/>
                <w:sz w:val="20"/>
              </w:rPr>
            </w:pPr>
            <w:r>
              <w:rPr>
                <w:b/>
                <w:sz w:val="20"/>
              </w:rPr>
              <w:t>670.716,01</w:t>
            </w:r>
          </w:p>
        </w:tc>
        <w:tc>
          <w:tcPr>
            <w:tcW w:w="1833"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70"/>
              <w:jc w:val="right"/>
              <w:rPr>
                <w:b/>
                <w:sz w:val="20"/>
              </w:rPr>
            </w:pPr>
            <w:r>
              <w:rPr>
                <w:b/>
                <w:sz w:val="20"/>
              </w:rPr>
              <w:t>184.548,22</w:t>
            </w:r>
          </w:p>
        </w:tc>
        <w:tc>
          <w:tcPr>
            <w:tcW w:w="1105" w:type="dxa"/>
            <w:tcBorders>
              <w:top w:val="single" w:sz="12" w:space="0" w:color="000000"/>
              <w:left w:val="single" w:sz="2" w:space="0" w:color="000000"/>
              <w:bottom w:val="single" w:sz="8" w:space="0" w:color="000000"/>
              <w:right w:val="nil"/>
            </w:tcBorders>
            <w:shd w:val="clear" w:color="auto" w:fill="C4D5DF"/>
          </w:tcPr>
          <w:p>
            <w:pPr>
              <w:pStyle w:val="TableParagraph"/>
              <w:spacing w:before="5"/>
              <w:ind w:right="63"/>
              <w:jc w:val="right"/>
              <w:rPr>
                <w:b/>
                <w:sz w:val="20"/>
              </w:rPr>
            </w:pPr>
            <w:r>
              <w:rPr>
                <w:b/>
                <w:sz w:val="20"/>
              </w:rPr>
              <w:t>27,52%</w:t>
            </w:r>
          </w:p>
        </w:tc>
      </w:tr>
      <w:tr>
        <w:trPr>
          <w:trHeight w:val="505" w:hRule="atLeast"/>
        </w:trPr>
        <w:tc>
          <w:tcPr>
            <w:tcW w:w="1137" w:type="dxa"/>
            <w:tcBorders>
              <w:top w:val="single" w:sz="8" w:space="0" w:color="000000"/>
              <w:left w:val="nil"/>
              <w:bottom w:val="single" w:sz="8" w:space="0" w:color="000000"/>
              <w:right w:val="single" w:sz="2" w:space="0" w:color="000000"/>
            </w:tcBorders>
            <w:shd w:val="clear" w:color="auto" w:fill="C4D5DF"/>
          </w:tcPr>
          <w:p>
            <w:pPr>
              <w:pStyle w:val="TableParagraph"/>
              <w:spacing w:before="7"/>
              <w:ind w:left="17"/>
              <w:rPr>
                <w:b/>
                <w:sz w:val="16"/>
              </w:rPr>
            </w:pPr>
            <w:r>
              <w:rPr>
                <w:b/>
                <w:sz w:val="16"/>
              </w:rPr>
              <w:t>GLAVA</w:t>
            </w:r>
          </w:p>
          <w:p>
            <w:pPr>
              <w:pStyle w:val="TableParagraph"/>
              <w:spacing w:before="35"/>
              <w:ind w:left="601"/>
              <w:rPr>
                <w:b/>
                <w:sz w:val="16"/>
              </w:rPr>
            </w:pPr>
            <w:r>
              <w:rPr>
                <w:b/>
                <w:sz w:val="16"/>
              </w:rPr>
              <w:t>00205</w:t>
            </w:r>
          </w:p>
        </w:tc>
        <w:tc>
          <w:tcPr>
            <w:tcW w:w="7782"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left="73"/>
              <w:rPr>
                <w:b/>
                <w:sz w:val="20"/>
              </w:rPr>
            </w:pPr>
            <w:r>
              <w:rPr>
                <w:b/>
                <w:sz w:val="20"/>
              </w:rPr>
              <w:t>PRORAČUNSKI KORISNIK: 27484-DJEČJI VRTIĆ ZVONČIĆ</w:t>
            </w:r>
          </w:p>
        </w:tc>
        <w:tc>
          <w:tcPr>
            <w:tcW w:w="1834"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59"/>
              <w:jc w:val="right"/>
              <w:rPr>
                <w:b/>
                <w:sz w:val="20"/>
              </w:rPr>
            </w:pPr>
            <w:r>
              <w:rPr>
                <w:b/>
                <w:sz w:val="20"/>
              </w:rPr>
              <w:t>3.357.150,21</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63"/>
              <w:jc w:val="right"/>
              <w:rPr>
                <w:b/>
                <w:sz w:val="20"/>
              </w:rPr>
            </w:pPr>
            <w:r>
              <w:rPr>
                <w:b/>
                <w:sz w:val="20"/>
              </w:rPr>
              <w:t>3.357.150,21</w:t>
            </w:r>
          </w:p>
        </w:tc>
        <w:tc>
          <w:tcPr>
            <w:tcW w:w="1833"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68"/>
              <w:jc w:val="right"/>
              <w:rPr>
                <w:b/>
                <w:sz w:val="20"/>
              </w:rPr>
            </w:pPr>
            <w:r>
              <w:rPr>
                <w:b/>
                <w:sz w:val="20"/>
              </w:rPr>
              <w:t>1.350.241,46</w:t>
            </w:r>
          </w:p>
        </w:tc>
        <w:tc>
          <w:tcPr>
            <w:tcW w:w="1105" w:type="dxa"/>
            <w:tcBorders>
              <w:top w:val="single" w:sz="8" w:space="0" w:color="000000"/>
              <w:left w:val="single" w:sz="2" w:space="0" w:color="000000"/>
              <w:bottom w:val="single" w:sz="8" w:space="0" w:color="000000"/>
              <w:right w:val="nil"/>
            </w:tcBorders>
            <w:shd w:val="clear" w:color="auto" w:fill="C4D5DF"/>
          </w:tcPr>
          <w:p>
            <w:pPr>
              <w:pStyle w:val="TableParagraph"/>
              <w:spacing w:before="10"/>
              <w:ind w:right="63"/>
              <w:jc w:val="right"/>
              <w:rPr>
                <w:b/>
                <w:sz w:val="20"/>
              </w:rPr>
            </w:pPr>
            <w:r>
              <w:rPr>
                <w:b/>
                <w:sz w:val="20"/>
              </w:rPr>
              <w:t>40,22%</w:t>
            </w:r>
          </w:p>
        </w:tc>
      </w:tr>
      <w:tr>
        <w:trPr>
          <w:trHeight w:val="433" w:hRule="atLeast"/>
        </w:trPr>
        <w:tc>
          <w:tcPr>
            <w:tcW w:w="8919"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72"/>
              <w:ind w:left="1217"/>
              <w:rPr>
                <w:rFonts w:ascii="Times New Roman"/>
                <w:b/>
                <w:sz w:val="24"/>
              </w:rPr>
            </w:pPr>
            <w:r>
              <w:rPr>
                <w:rFonts w:ascii="Times New Roman"/>
                <w:b/>
                <w:sz w:val="24"/>
              </w:rPr>
              <w:t>UKUPNO</w:t>
            </w:r>
          </w:p>
        </w:tc>
        <w:tc>
          <w:tcPr>
            <w:tcW w:w="1834"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5"/>
              <w:ind w:right="65"/>
              <w:jc w:val="right"/>
              <w:rPr>
                <w:rFonts w:ascii="Times New Roman"/>
                <w:b/>
                <w:sz w:val="24"/>
              </w:rPr>
            </w:pPr>
            <w:r>
              <w:rPr>
                <w:rFonts w:ascii="Times New Roman"/>
                <w:b/>
                <w:sz w:val="24"/>
              </w:rPr>
              <w:t>44.818.583,60</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5"/>
              <w:ind w:right="70"/>
              <w:jc w:val="right"/>
              <w:rPr>
                <w:rFonts w:ascii="Times New Roman"/>
                <w:b/>
                <w:sz w:val="24"/>
              </w:rPr>
            </w:pPr>
            <w:r>
              <w:rPr>
                <w:rFonts w:ascii="Times New Roman"/>
                <w:b/>
                <w:sz w:val="24"/>
              </w:rPr>
              <w:t>44.818.583,60</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5"/>
              <w:ind w:right="74"/>
              <w:jc w:val="right"/>
              <w:rPr>
                <w:rFonts w:ascii="Times New Roman"/>
                <w:b/>
                <w:sz w:val="24"/>
              </w:rPr>
            </w:pPr>
            <w:r>
              <w:rPr>
                <w:rFonts w:ascii="Times New Roman"/>
                <w:b/>
                <w:sz w:val="24"/>
              </w:rPr>
              <w:t>11.015.071,02</w:t>
            </w:r>
          </w:p>
        </w:tc>
        <w:tc>
          <w:tcPr>
            <w:tcW w:w="1105" w:type="dxa"/>
            <w:tcBorders>
              <w:top w:val="single" w:sz="8" w:space="0" w:color="000000"/>
              <w:left w:val="single" w:sz="2" w:space="0" w:color="000000"/>
              <w:bottom w:val="single" w:sz="8" w:space="0" w:color="000000"/>
              <w:right w:val="nil"/>
            </w:tcBorders>
            <w:shd w:val="clear" w:color="auto" w:fill="C0C0C0"/>
          </w:tcPr>
          <w:p>
            <w:pPr>
              <w:pStyle w:val="TableParagraph"/>
              <w:spacing w:before="79"/>
              <w:ind w:right="68"/>
              <w:jc w:val="right"/>
              <w:rPr>
                <w:rFonts w:ascii="Times New Roman"/>
                <w:b/>
                <w:sz w:val="24"/>
              </w:rPr>
            </w:pPr>
            <w:r>
              <w:rPr>
                <w:rFonts w:ascii="Times New Roman"/>
                <w:b/>
                <w:sz w:val="24"/>
              </w:rPr>
              <w:t>24,58%</w:t>
            </w:r>
          </w:p>
        </w:tc>
      </w:tr>
    </w:tbl>
    <w:p>
      <w:pPr>
        <w:spacing w:after="0"/>
        <w:jc w:val="right"/>
        <w:rPr>
          <w:rFonts w:ascii="Times New Roman"/>
          <w:sz w:val="24"/>
        </w:rPr>
        <w:sectPr>
          <w:pgSz w:w="16850" w:h="11910" w:orient="landscape"/>
          <w:pgMar w:top="1100" w:bottom="280" w:left="700" w:right="300"/>
        </w:sectPr>
      </w:pPr>
    </w:p>
    <w:tbl>
      <w:tblPr>
        <w:tblW w:w="0" w:type="auto"/>
        <w:jc w:val="left"/>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1"/>
        <w:gridCol w:w="7781"/>
        <w:gridCol w:w="1833"/>
        <w:gridCol w:w="1832"/>
        <w:gridCol w:w="1832"/>
        <w:gridCol w:w="1104"/>
      </w:tblGrid>
      <w:tr>
        <w:trPr>
          <w:trHeight w:val="823" w:hRule="atLeast"/>
        </w:trPr>
        <w:tc>
          <w:tcPr>
            <w:tcW w:w="15518" w:type="dxa"/>
            <w:gridSpan w:val="7"/>
            <w:tcBorders>
              <w:left w:val="nil"/>
              <w:bottom w:val="single" w:sz="12" w:space="0" w:color="000000"/>
              <w:right w:val="nil"/>
            </w:tcBorders>
            <w:shd w:val="clear" w:color="auto" w:fill="C0C0C0"/>
          </w:tcPr>
          <w:p>
            <w:pPr>
              <w:pStyle w:val="TableParagraph"/>
              <w:spacing w:before="65"/>
              <w:ind w:left="1738" w:right="1729"/>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38" w:right="1715"/>
              <w:jc w:val="center"/>
              <w:rPr>
                <w:rFonts w:ascii="Times New Roman"/>
                <w:sz w:val="22"/>
              </w:rPr>
            </w:pPr>
            <w:r>
              <w:rPr>
                <w:rFonts w:ascii="Times New Roman"/>
                <w:sz w:val="22"/>
              </w:rPr>
              <w:t>POSEBNI DIO - EKONOMSKA KLASIFIKACIJA</w:t>
            </w:r>
          </w:p>
        </w:tc>
      </w:tr>
      <w:tr>
        <w:trPr>
          <w:trHeight w:val="840" w:hRule="atLeast"/>
        </w:trPr>
        <w:tc>
          <w:tcPr>
            <w:tcW w:w="1136"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251" w:right="229"/>
              <w:jc w:val="center"/>
              <w:rPr>
                <w:sz w:val="20"/>
              </w:rPr>
            </w:pPr>
            <w:r>
              <w:rPr>
                <w:sz w:val="20"/>
              </w:rPr>
              <w:t>Račun/ Pozicija</w:t>
            </w:r>
          </w:p>
          <w:p>
            <w:pPr>
              <w:pStyle w:val="TableParagraph"/>
              <w:spacing w:before="84"/>
              <w:ind w:left="177"/>
              <w:jc w:val="center"/>
              <w:rPr>
                <w:sz w:val="18"/>
              </w:rPr>
            </w:pPr>
            <w:r>
              <w:rPr>
                <w:sz w:val="18"/>
              </w:rPr>
              <w:t>1</w:t>
            </w:r>
          </w:p>
        </w:tc>
        <w:tc>
          <w:tcPr>
            <w:tcW w:w="778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3672" w:right="3677"/>
              <w:jc w:val="center"/>
              <w:rPr>
                <w:sz w:val="20"/>
              </w:rPr>
            </w:pPr>
            <w:r>
              <w:rPr>
                <w:sz w:val="20"/>
              </w:rPr>
              <w:t>Opis</w:t>
            </w:r>
          </w:p>
          <w:p>
            <w:pPr>
              <w:pStyle w:val="TableParagraph"/>
              <w:spacing w:before="3"/>
              <w:rPr>
                <w:rFonts w:ascii="Arial"/>
                <w:sz w:val="28"/>
              </w:rPr>
            </w:pPr>
          </w:p>
          <w:p>
            <w:pPr>
              <w:pStyle w:val="TableParagraph"/>
              <w:ind w:left="8"/>
              <w:jc w:val="center"/>
              <w:rPr>
                <w:sz w:val="18"/>
              </w:rPr>
            </w:pPr>
            <w:r>
              <w:rPr>
                <w:sz w:val="18"/>
              </w:rPr>
              <w:t>2</w:t>
            </w:r>
          </w:p>
        </w:tc>
        <w:tc>
          <w:tcPr>
            <w:tcW w:w="183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110" w:right="130"/>
              <w:jc w:val="center"/>
              <w:rPr>
                <w:sz w:val="20"/>
              </w:rPr>
            </w:pPr>
            <w:r>
              <w:rPr>
                <w:sz w:val="20"/>
              </w:rPr>
              <w:t>Izvorni plan za 2017. godinu</w:t>
            </w:r>
          </w:p>
          <w:p>
            <w:pPr>
              <w:pStyle w:val="TableParagraph"/>
              <w:spacing w:before="85"/>
              <w:ind w:left="37"/>
              <w:jc w:val="center"/>
              <w:rPr>
                <w:sz w:val="18"/>
              </w:rPr>
            </w:pPr>
            <w:r>
              <w:rPr>
                <w:sz w:val="18"/>
              </w:rPr>
              <w:t>3</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97" w:right="129"/>
              <w:jc w:val="center"/>
              <w:rPr>
                <w:sz w:val="20"/>
              </w:rPr>
            </w:pPr>
            <w:r>
              <w:rPr>
                <w:sz w:val="20"/>
              </w:rPr>
              <w:t>Tekući plan za 2017. godinu</w:t>
            </w:r>
          </w:p>
          <w:p>
            <w:pPr>
              <w:pStyle w:val="TableParagraph"/>
              <w:spacing w:before="85"/>
              <w:ind w:left="29"/>
              <w:jc w:val="center"/>
              <w:rPr>
                <w:sz w:val="18"/>
              </w:rPr>
            </w:pPr>
            <w:r>
              <w:rPr>
                <w:sz w:val="18"/>
              </w:rPr>
              <w:t>4</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0"/>
              <w:ind w:left="151" w:right="127"/>
              <w:jc w:val="center"/>
              <w:rPr>
                <w:sz w:val="20"/>
              </w:rPr>
            </w:pPr>
            <w:r>
              <w:rPr>
                <w:sz w:val="20"/>
              </w:rPr>
              <w:t>Izvršenje 01.01.-</w:t>
            </w:r>
          </w:p>
          <w:p>
            <w:pPr>
              <w:pStyle w:val="TableParagraph"/>
              <w:spacing w:line="241" w:lineRule="exact"/>
              <w:ind w:left="151" w:right="129"/>
              <w:jc w:val="center"/>
              <w:rPr>
                <w:sz w:val="20"/>
              </w:rPr>
            </w:pPr>
            <w:r>
              <w:rPr>
                <w:sz w:val="20"/>
              </w:rPr>
              <w:t>30.06.2017.</w:t>
            </w:r>
          </w:p>
          <w:p>
            <w:pPr>
              <w:pStyle w:val="TableParagraph"/>
              <w:spacing w:before="86"/>
              <w:ind w:left="21"/>
              <w:jc w:val="center"/>
              <w:rPr>
                <w:sz w:val="18"/>
              </w:rPr>
            </w:pPr>
            <w:r>
              <w:rPr>
                <w:sz w:val="18"/>
              </w:rPr>
              <w:t>5</w:t>
            </w:r>
          </w:p>
        </w:tc>
        <w:tc>
          <w:tcPr>
            <w:tcW w:w="1104"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73" w:right="234"/>
              <w:jc w:val="center"/>
              <w:rPr>
                <w:sz w:val="20"/>
              </w:rPr>
            </w:pPr>
            <w:r>
              <w:rPr>
                <w:sz w:val="20"/>
              </w:rPr>
              <w:t>Indeks</w:t>
            </w:r>
            <w:r>
              <w:rPr>
                <w:w w:val="99"/>
                <w:sz w:val="20"/>
              </w:rPr>
              <w:t> </w:t>
            </w:r>
            <w:r>
              <w:rPr>
                <w:sz w:val="20"/>
              </w:rPr>
              <w:t>5/4</w:t>
            </w:r>
          </w:p>
          <w:p>
            <w:pPr>
              <w:pStyle w:val="TableParagraph"/>
              <w:spacing w:before="85"/>
              <w:ind w:left="34"/>
              <w:jc w:val="center"/>
              <w:rPr>
                <w:sz w:val="18"/>
              </w:rPr>
            </w:pPr>
            <w:r>
              <w:rPr>
                <w:sz w:val="18"/>
              </w:rPr>
              <w:t>6</w:t>
            </w:r>
          </w:p>
        </w:tc>
      </w:tr>
      <w:tr>
        <w:trPr>
          <w:trHeight w:val="500" w:hRule="atLeast"/>
        </w:trPr>
        <w:tc>
          <w:tcPr>
            <w:tcW w:w="1136" w:type="dxa"/>
            <w:gridSpan w:val="2"/>
            <w:tcBorders>
              <w:top w:val="single" w:sz="8" w:space="0" w:color="000000"/>
              <w:left w:val="nil"/>
              <w:bottom w:val="single" w:sz="12" w:space="0" w:color="000000"/>
              <w:right w:val="single" w:sz="2" w:space="0" w:color="000000"/>
            </w:tcBorders>
            <w:shd w:val="clear" w:color="auto" w:fill="666699"/>
          </w:tcPr>
          <w:p>
            <w:pPr>
              <w:pStyle w:val="TableParagraph"/>
              <w:spacing w:before="7"/>
              <w:ind w:left="23"/>
              <w:rPr>
                <w:b/>
                <w:sz w:val="16"/>
              </w:rPr>
            </w:pPr>
            <w:r>
              <w:rPr>
                <w:b/>
                <w:sz w:val="16"/>
              </w:rPr>
              <w:t>RAZDJEL</w:t>
            </w:r>
          </w:p>
          <w:p>
            <w:pPr>
              <w:pStyle w:val="TableParagraph"/>
              <w:spacing w:line="188" w:lineRule="exact" w:before="92"/>
              <w:ind w:right="8"/>
              <w:jc w:val="right"/>
              <w:rPr>
                <w:b/>
                <w:sz w:val="16"/>
              </w:rPr>
            </w:pPr>
            <w:r>
              <w:rPr>
                <w:b/>
                <w:sz w:val="16"/>
              </w:rPr>
              <w:t>001</w:t>
            </w:r>
          </w:p>
        </w:tc>
        <w:tc>
          <w:tcPr>
            <w:tcW w:w="7781" w:type="dxa"/>
            <w:tcBorders>
              <w:top w:val="single" w:sz="8" w:space="0" w:color="000000"/>
              <w:left w:val="single" w:sz="2" w:space="0" w:color="000000"/>
              <w:bottom w:val="single" w:sz="12" w:space="0" w:color="000000"/>
              <w:right w:val="single" w:sz="2" w:space="0" w:color="000000"/>
            </w:tcBorders>
            <w:shd w:val="clear" w:color="auto" w:fill="666699"/>
          </w:tcPr>
          <w:p>
            <w:pPr>
              <w:pStyle w:val="TableParagraph"/>
              <w:spacing w:before="9"/>
              <w:ind w:left="80"/>
              <w:rPr>
                <w:b/>
                <w:sz w:val="20"/>
              </w:rPr>
            </w:pPr>
            <w:r>
              <w:rPr>
                <w:b/>
                <w:sz w:val="20"/>
              </w:rPr>
              <w:t>GRADSKO VIJEĆE, URED GRADONAČELNIKA</w:t>
            </w:r>
          </w:p>
        </w:tc>
        <w:tc>
          <w:tcPr>
            <w:tcW w:w="1833" w:type="dxa"/>
            <w:tcBorders>
              <w:top w:val="single" w:sz="8" w:space="0" w:color="000000"/>
              <w:left w:val="single" w:sz="2" w:space="0" w:color="000000"/>
              <w:bottom w:val="single" w:sz="12" w:space="0" w:color="000000"/>
              <w:right w:val="single" w:sz="2" w:space="0" w:color="000000"/>
            </w:tcBorders>
            <w:shd w:val="clear" w:color="auto" w:fill="666699"/>
          </w:tcPr>
          <w:p>
            <w:pPr>
              <w:pStyle w:val="TableParagraph"/>
              <w:spacing w:before="9"/>
              <w:ind w:right="51"/>
              <w:jc w:val="right"/>
              <w:rPr>
                <w:b/>
                <w:sz w:val="20"/>
              </w:rPr>
            </w:pPr>
            <w:r>
              <w:rPr>
                <w:b/>
                <w:sz w:val="20"/>
              </w:rPr>
              <w:t>544.000,00</w:t>
            </w:r>
          </w:p>
        </w:tc>
        <w:tc>
          <w:tcPr>
            <w:tcW w:w="1832" w:type="dxa"/>
            <w:tcBorders>
              <w:top w:val="single" w:sz="8" w:space="0" w:color="000000"/>
              <w:left w:val="single" w:sz="2" w:space="0" w:color="000000"/>
              <w:bottom w:val="single" w:sz="12" w:space="0" w:color="000000"/>
              <w:right w:val="single" w:sz="2" w:space="0" w:color="000000"/>
            </w:tcBorders>
            <w:shd w:val="clear" w:color="auto" w:fill="666699"/>
          </w:tcPr>
          <w:p>
            <w:pPr>
              <w:pStyle w:val="TableParagraph"/>
              <w:spacing w:before="9"/>
              <w:ind w:right="55"/>
              <w:jc w:val="right"/>
              <w:rPr>
                <w:b/>
                <w:sz w:val="20"/>
              </w:rPr>
            </w:pPr>
            <w:r>
              <w:rPr>
                <w:b/>
                <w:sz w:val="20"/>
              </w:rPr>
              <w:t>647.000,00</w:t>
            </w:r>
          </w:p>
        </w:tc>
        <w:tc>
          <w:tcPr>
            <w:tcW w:w="1832" w:type="dxa"/>
            <w:tcBorders>
              <w:top w:val="single" w:sz="8" w:space="0" w:color="000000"/>
              <w:left w:val="single" w:sz="2" w:space="0" w:color="000000"/>
              <w:bottom w:val="single" w:sz="12" w:space="0" w:color="000000"/>
              <w:right w:val="single" w:sz="2" w:space="0" w:color="000000"/>
            </w:tcBorders>
            <w:shd w:val="clear" w:color="auto" w:fill="666699"/>
          </w:tcPr>
          <w:p>
            <w:pPr>
              <w:pStyle w:val="TableParagraph"/>
              <w:spacing w:before="9"/>
              <w:ind w:right="58"/>
              <w:jc w:val="right"/>
              <w:rPr>
                <w:b/>
                <w:sz w:val="20"/>
              </w:rPr>
            </w:pPr>
            <w:r>
              <w:rPr>
                <w:b/>
                <w:sz w:val="20"/>
              </w:rPr>
              <w:t>454.440,51</w:t>
            </w:r>
          </w:p>
        </w:tc>
        <w:tc>
          <w:tcPr>
            <w:tcW w:w="1104" w:type="dxa"/>
            <w:tcBorders>
              <w:top w:val="single" w:sz="8" w:space="0" w:color="000000"/>
              <w:left w:val="single" w:sz="2" w:space="0" w:color="000000"/>
              <w:bottom w:val="single" w:sz="12" w:space="0" w:color="000000"/>
              <w:right w:val="nil"/>
            </w:tcBorders>
            <w:shd w:val="clear" w:color="auto" w:fill="666699"/>
          </w:tcPr>
          <w:p>
            <w:pPr>
              <w:pStyle w:val="TableParagraph"/>
              <w:spacing w:before="9"/>
              <w:ind w:right="51"/>
              <w:jc w:val="right"/>
              <w:rPr>
                <w:b/>
                <w:sz w:val="20"/>
              </w:rPr>
            </w:pPr>
            <w:r>
              <w:rPr>
                <w:b/>
                <w:sz w:val="20"/>
              </w:rPr>
              <w:t>70,24%</w:t>
            </w:r>
          </w:p>
        </w:tc>
      </w:tr>
      <w:tr>
        <w:trPr>
          <w:trHeight w:val="493" w:hRule="atLeast"/>
        </w:trPr>
        <w:tc>
          <w:tcPr>
            <w:tcW w:w="1136" w:type="dxa"/>
            <w:gridSpan w:val="2"/>
            <w:tcBorders>
              <w:top w:val="single" w:sz="12" w:space="0" w:color="000000"/>
              <w:left w:val="nil"/>
              <w:bottom w:val="single" w:sz="12" w:space="0" w:color="000000"/>
              <w:right w:val="single" w:sz="2" w:space="0" w:color="000000"/>
            </w:tcBorders>
            <w:shd w:val="clear" w:color="auto" w:fill="C4D5DF"/>
          </w:tcPr>
          <w:p>
            <w:pPr>
              <w:pStyle w:val="TableParagraph"/>
              <w:spacing w:before="2"/>
              <w:ind w:left="23"/>
              <w:rPr>
                <w:b/>
                <w:sz w:val="16"/>
              </w:rPr>
            </w:pPr>
            <w:r>
              <w:rPr>
                <w:b/>
                <w:sz w:val="16"/>
              </w:rPr>
              <w:t>GLAVA</w:t>
            </w:r>
          </w:p>
          <w:p>
            <w:pPr>
              <w:pStyle w:val="TableParagraph"/>
              <w:spacing w:before="35"/>
              <w:ind w:left="607"/>
              <w:rPr>
                <w:b/>
                <w:sz w:val="16"/>
              </w:rPr>
            </w:pPr>
            <w:r>
              <w:rPr>
                <w:b/>
                <w:sz w:val="16"/>
              </w:rPr>
              <w:t>00101</w:t>
            </w:r>
          </w:p>
        </w:tc>
        <w:tc>
          <w:tcPr>
            <w:tcW w:w="7781"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left="80"/>
              <w:rPr>
                <w:b/>
                <w:sz w:val="20"/>
              </w:rPr>
            </w:pPr>
            <w:r>
              <w:rPr>
                <w:b/>
                <w:sz w:val="20"/>
              </w:rPr>
              <w:t>GRADSKO VIJEĆE, URED GRADONAČELNIKA</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52"/>
              <w:jc w:val="right"/>
              <w:rPr>
                <w:b/>
                <w:sz w:val="20"/>
              </w:rPr>
            </w:pPr>
            <w:r>
              <w:rPr>
                <w:b/>
                <w:sz w:val="20"/>
              </w:rPr>
              <w:t>544.000,00</w:t>
            </w:r>
          </w:p>
        </w:tc>
        <w:tc>
          <w:tcPr>
            <w:tcW w:w="1832"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55"/>
              <w:jc w:val="right"/>
              <w:rPr>
                <w:b/>
                <w:sz w:val="20"/>
              </w:rPr>
            </w:pPr>
            <w:r>
              <w:rPr>
                <w:b/>
                <w:sz w:val="20"/>
              </w:rPr>
              <w:t>647.000,00</w:t>
            </w:r>
          </w:p>
        </w:tc>
        <w:tc>
          <w:tcPr>
            <w:tcW w:w="1832"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59"/>
              <w:jc w:val="right"/>
              <w:rPr>
                <w:b/>
                <w:sz w:val="20"/>
              </w:rPr>
            </w:pPr>
            <w:r>
              <w:rPr>
                <w:b/>
                <w:sz w:val="20"/>
              </w:rPr>
              <w:t>454.440,51</w:t>
            </w:r>
          </w:p>
        </w:tc>
        <w:tc>
          <w:tcPr>
            <w:tcW w:w="1104" w:type="dxa"/>
            <w:tcBorders>
              <w:top w:val="single" w:sz="12" w:space="0" w:color="000000"/>
              <w:left w:val="single" w:sz="2" w:space="0" w:color="000000"/>
              <w:bottom w:val="single" w:sz="12" w:space="0" w:color="000000"/>
              <w:right w:val="nil"/>
            </w:tcBorders>
            <w:shd w:val="clear" w:color="auto" w:fill="C4D5DF"/>
          </w:tcPr>
          <w:p>
            <w:pPr>
              <w:pStyle w:val="TableParagraph"/>
              <w:spacing w:before="4"/>
              <w:ind w:right="51"/>
              <w:jc w:val="right"/>
              <w:rPr>
                <w:b/>
                <w:sz w:val="20"/>
              </w:rPr>
            </w:pPr>
            <w:r>
              <w:rPr>
                <w:b/>
                <w:sz w:val="20"/>
              </w:rPr>
              <w:t>70,24%</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b/>
                <w:sz w:val="16"/>
              </w:rPr>
            </w:pPr>
            <w:r>
              <w:rPr>
                <w:b/>
                <w:sz w:val="16"/>
              </w:rPr>
              <w:t>32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12" w:space="0" w:color="000000"/>
              <w:right w:val="single" w:sz="2" w:space="0" w:color="000000"/>
            </w:tcBorders>
          </w:tcPr>
          <w:p>
            <w:pPr>
              <w:pStyle w:val="TableParagraph"/>
              <w:spacing w:before="4"/>
              <w:ind w:left="86"/>
              <w:rPr>
                <w:b/>
                <w:sz w:val="16"/>
              </w:rPr>
            </w:pPr>
            <w:r>
              <w:rPr>
                <w:b/>
                <w:sz w:val="16"/>
              </w:rPr>
              <w:t>Materijalni rashodi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54"/>
              <w:jc w:val="right"/>
              <w:rPr>
                <w:b/>
                <w:sz w:val="16"/>
              </w:rPr>
            </w:pPr>
            <w:r>
              <w:rPr>
                <w:b/>
                <w:sz w:val="16"/>
              </w:rPr>
              <w:t>466.000,00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57"/>
              <w:jc w:val="right"/>
              <w:rPr>
                <w:b/>
                <w:sz w:val="16"/>
              </w:rPr>
            </w:pPr>
            <w:r>
              <w:rPr>
                <w:b/>
                <w:sz w:val="16"/>
              </w:rPr>
              <w:t>561.000,00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b/>
                <w:sz w:val="16"/>
              </w:rPr>
            </w:pPr>
            <w:r>
              <w:rPr>
                <w:b/>
                <w:sz w:val="16"/>
              </w:rPr>
              <w:t>443.941,61</w:t>
            </w:r>
          </w:p>
        </w:tc>
        <w:tc>
          <w:tcPr>
            <w:tcW w:w="1104" w:type="dxa"/>
            <w:tcBorders>
              <w:top w:val="single" w:sz="12" w:space="0" w:color="000000"/>
              <w:left w:val="single" w:sz="2" w:space="0" w:color="000000"/>
              <w:bottom w:val="single" w:sz="12" w:space="0" w:color="000000"/>
              <w:right w:val="nil"/>
            </w:tcBorders>
          </w:tcPr>
          <w:p>
            <w:pPr>
              <w:pStyle w:val="TableParagraph"/>
              <w:spacing w:before="4"/>
              <w:ind w:right="49"/>
              <w:jc w:val="right"/>
              <w:rPr>
                <w:b/>
                <w:sz w:val="16"/>
              </w:rPr>
            </w:pPr>
            <w:r>
              <w:rPr>
                <w:b/>
                <w:sz w:val="16"/>
              </w:rPr>
              <w:t>79,13%</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322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12" w:space="0" w:color="000000"/>
              <w:right w:val="single" w:sz="2" w:space="0" w:color="000000"/>
            </w:tcBorders>
          </w:tcPr>
          <w:p>
            <w:pPr>
              <w:pStyle w:val="TableParagraph"/>
              <w:spacing w:before="4"/>
              <w:ind w:left="86"/>
              <w:rPr>
                <w:sz w:val="16"/>
              </w:rPr>
            </w:pPr>
            <w:r>
              <w:rPr>
                <w:sz w:val="16"/>
              </w:rPr>
              <w:t>Rashodi za materijal i energiju</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58"/>
              <w:jc w:val="right"/>
              <w:rPr>
                <w:sz w:val="16"/>
              </w:rPr>
            </w:pPr>
            <w:r>
              <w:rPr>
                <w:sz w:val="16"/>
              </w:rPr>
              <w:t>6.000,00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6"/>
              </w:rPr>
            </w:pPr>
            <w:r>
              <w:rPr>
                <w:sz w:val="16"/>
              </w:rPr>
              <w:t>6.000,00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6.000,00</w:t>
            </w:r>
          </w:p>
        </w:tc>
        <w:tc>
          <w:tcPr>
            <w:tcW w:w="1104" w:type="dxa"/>
            <w:tcBorders>
              <w:top w:val="single" w:sz="12" w:space="0" w:color="000000"/>
              <w:left w:val="single" w:sz="2" w:space="0" w:color="000000"/>
              <w:bottom w:val="single" w:sz="12" w:space="0" w:color="000000"/>
              <w:right w:val="nil"/>
            </w:tcBorders>
          </w:tcPr>
          <w:p>
            <w:pPr>
              <w:pStyle w:val="TableParagraph"/>
              <w:spacing w:before="4"/>
              <w:ind w:right="52"/>
              <w:jc w:val="right"/>
              <w:rPr>
                <w:sz w:val="16"/>
              </w:rPr>
            </w:pPr>
            <w:r>
              <w:rPr>
                <w:sz w:val="16"/>
              </w:rPr>
              <w:t>100,00%</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7"/>
              <w:jc w:val="right"/>
              <w:rPr>
                <w:sz w:val="16"/>
              </w:rPr>
            </w:pPr>
            <w:r>
              <w:rPr>
                <w:sz w:val="16"/>
              </w:rPr>
              <w:t>3221</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Uredski materijal i ostali materijalni rashodi</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6"/>
              </w:rPr>
            </w:pPr>
            <w:r>
              <w:rPr>
                <w:sz w:val="16"/>
              </w:rPr>
              <w:t>6.000,00</w:t>
            </w:r>
          </w:p>
        </w:tc>
        <w:tc>
          <w:tcPr>
            <w:tcW w:w="110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5"/>
              <w:jc w:val="right"/>
              <w:rPr>
                <w:sz w:val="16"/>
              </w:rPr>
            </w:pPr>
            <w:r>
              <w:rPr>
                <w:sz w:val="16"/>
              </w:rPr>
              <w:t>323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1"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41.000,00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41.000,00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31.902,50</w:t>
            </w:r>
          </w:p>
        </w:tc>
        <w:tc>
          <w:tcPr>
            <w:tcW w:w="1104" w:type="dxa"/>
            <w:tcBorders>
              <w:top w:val="single" w:sz="8" w:space="0" w:color="000000"/>
              <w:left w:val="single" w:sz="2" w:space="0" w:color="000000"/>
              <w:bottom w:val="single" w:sz="8" w:space="0" w:color="000000"/>
              <w:right w:val="nil"/>
            </w:tcBorders>
          </w:tcPr>
          <w:p>
            <w:pPr>
              <w:pStyle w:val="TableParagraph"/>
              <w:spacing w:before="10"/>
              <w:ind w:right="52"/>
              <w:jc w:val="right"/>
              <w:rPr>
                <w:sz w:val="16"/>
              </w:rPr>
            </w:pPr>
            <w:r>
              <w:rPr>
                <w:sz w:val="16"/>
              </w:rPr>
              <w:t>77,81%</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3233</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Usluge promidžbe i informiranja</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31.902,50</w:t>
            </w:r>
          </w:p>
        </w:tc>
        <w:tc>
          <w:tcPr>
            <w:tcW w:w="110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329</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12" w:space="0" w:color="000000"/>
              <w:right w:val="single" w:sz="2" w:space="0" w:color="000000"/>
            </w:tcBorders>
          </w:tcPr>
          <w:p>
            <w:pPr>
              <w:pStyle w:val="TableParagraph"/>
              <w:spacing w:before="4"/>
              <w:ind w:left="86"/>
              <w:rPr>
                <w:sz w:val="16"/>
              </w:rPr>
            </w:pPr>
            <w:r>
              <w:rPr>
                <w:sz w:val="16"/>
              </w:rPr>
              <w:t>Ostali nespomenuti rashodi poslovanja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57"/>
              <w:jc w:val="right"/>
              <w:rPr>
                <w:sz w:val="16"/>
              </w:rPr>
            </w:pPr>
            <w:r>
              <w:rPr>
                <w:sz w:val="16"/>
              </w:rPr>
              <w:t>419.000,00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6"/>
              </w:rPr>
            </w:pPr>
            <w:r>
              <w:rPr>
                <w:sz w:val="16"/>
              </w:rPr>
              <w:t>514.000,00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406.039,11</w:t>
            </w:r>
          </w:p>
        </w:tc>
        <w:tc>
          <w:tcPr>
            <w:tcW w:w="1104" w:type="dxa"/>
            <w:tcBorders>
              <w:top w:val="single" w:sz="12" w:space="0" w:color="000000"/>
              <w:left w:val="single" w:sz="2" w:space="0" w:color="000000"/>
              <w:bottom w:val="single" w:sz="12" w:space="0" w:color="000000"/>
              <w:right w:val="nil"/>
            </w:tcBorders>
          </w:tcPr>
          <w:p>
            <w:pPr>
              <w:pStyle w:val="TableParagraph"/>
              <w:spacing w:before="4"/>
              <w:ind w:right="53"/>
              <w:jc w:val="right"/>
              <w:rPr>
                <w:sz w:val="16"/>
              </w:rPr>
            </w:pPr>
            <w:r>
              <w:rPr>
                <w:sz w:val="16"/>
              </w:rPr>
              <w:t>79,00%</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8"/>
              <w:jc w:val="right"/>
              <w:rPr>
                <w:sz w:val="16"/>
              </w:rPr>
            </w:pPr>
            <w:r>
              <w:rPr>
                <w:sz w:val="16"/>
              </w:rPr>
              <w:t>3291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Naknade za rad predstavničkih i izvršnih tijela, povjerenstava i slično</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351.366,96</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3293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12" w:space="0" w:color="000000"/>
              <w:right w:val="single" w:sz="2" w:space="0" w:color="000000"/>
            </w:tcBorders>
          </w:tcPr>
          <w:p>
            <w:pPr>
              <w:pStyle w:val="TableParagraph"/>
              <w:spacing w:before="4"/>
              <w:ind w:left="86"/>
              <w:rPr>
                <w:sz w:val="16"/>
              </w:rPr>
            </w:pPr>
            <w:r>
              <w:rPr>
                <w:sz w:val="16"/>
              </w:rPr>
              <w:t>Reprezentacija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52.214,14</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7"/>
              <w:jc w:val="right"/>
              <w:rPr>
                <w:sz w:val="16"/>
              </w:rPr>
            </w:pPr>
            <w:r>
              <w:rPr>
                <w:sz w:val="16"/>
              </w:rPr>
              <w:t>3299</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12" w:space="0" w:color="000000"/>
              <w:right w:val="single" w:sz="2" w:space="0" w:color="000000"/>
            </w:tcBorders>
          </w:tcPr>
          <w:p>
            <w:pPr>
              <w:pStyle w:val="TableParagraph"/>
              <w:spacing w:before="4"/>
              <w:ind w:left="86"/>
              <w:rPr>
                <w:sz w:val="16"/>
              </w:rPr>
            </w:pPr>
            <w:r>
              <w:rPr>
                <w:sz w:val="16"/>
              </w:rPr>
              <w:t>Ostali nespomenuti rashodi poslovanja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2.458,01</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5"/>
              <w:jc w:val="right"/>
              <w:rPr>
                <w:b/>
                <w:sz w:val="16"/>
              </w:rPr>
            </w:pPr>
            <w:r>
              <w:rPr>
                <w:b/>
                <w:sz w:val="16"/>
              </w:rPr>
              <w:t>38</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b/>
                <w:sz w:val="16"/>
              </w:rPr>
            </w:pPr>
            <w:r>
              <w:rPr>
                <w:b/>
                <w:sz w:val="16"/>
              </w:rPr>
              <w:t>Ostali rashodi</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52"/>
              <w:jc w:val="right"/>
              <w:rPr>
                <w:b/>
                <w:sz w:val="16"/>
              </w:rPr>
            </w:pPr>
            <w:r>
              <w:rPr>
                <w:b/>
                <w:sz w:val="16"/>
              </w:rPr>
              <w:t>78.000,00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6"/>
              <w:jc w:val="right"/>
              <w:rPr>
                <w:b/>
                <w:sz w:val="16"/>
              </w:rPr>
            </w:pPr>
            <w:r>
              <w:rPr>
                <w:b/>
                <w:sz w:val="16"/>
              </w:rPr>
              <w:t>86.000,00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59"/>
              <w:jc w:val="right"/>
              <w:rPr>
                <w:b/>
                <w:sz w:val="16"/>
              </w:rPr>
            </w:pPr>
            <w:r>
              <w:rPr>
                <w:b/>
                <w:sz w:val="16"/>
              </w:rPr>
              <w:t>10.498,90</w:t>
            </w:r>
          </w:p>
        </w:tc>
        <w:tc>
          <w:tcPr>
            <w:tcW w:w="1104" w:type="dxa"/>
            <w:tcBorders>
              <w:top w:val="single" w:sz="12" w:space="0" w:color="000000"/>
              <w:left w:val="single" w:sz="2" w:space="0" w:color="000000"/>
              <w:bottom w:val="single" w:sz="8" w:space="0" w:color="000000"/>
              <w:right w:val="nil"/>
            </w:tcBorders>
          </w:tcPr>
          <w:p>
            <w:pPr>
              <w:pStyle w:val="TableParagraph"/>
              <w:spacing w:before="5"/>
              <w:ind w:right="49"/>
              <w:jc w:val="right"/>
              <w:rPr>
                <w:b/>
                <w:sz w:val="16"/>
              </w:rPr>
            </w:pPr>
            <w:r>
              <w:rPr>
                <w:b/>
                <w:sz w:val="16"/>
              </w:rPr>
              <w:t>12,21%</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5"/>
              <w:jc w:val="right"/>
              <w:rPr>
                <w:sz w:val="16"/>
              </w:rPr>
            </w:pPr>
            <w:r>
              <w:rPr>
                <w:sz w:val="16"/>
              </w:rPr>
              <w:t>381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1"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Tekuće donacije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78.000,00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86.000,00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10.498,90</w:t>
            </w:r>
          </w:p>
        </w:tc>
        <w:tc>
          <w:tcPr>
            <w:tcW w:w="1104" w:type="dxa"/>
            <w:tcBorders>
              <w:top w:val="single" w:sz="8" w:space="0" w:color="000000"/>
              <w:left w:val="single" w:sz="2" w:space="0" w:color="000000"/>
              <w:bottom w:val="single" w:sz="8" w:space="0" w:color="000000"/>
              <w:right w:val="nil"/>
            </w:tcBorders>
          </w:tcPr>
          <w:p>
            <w:pPr>
              <w:pStyle w:val="TableParagraph"/>
              <w:spacing w:before="10"/>
              <w:ind w:right="52"/>
              <w:jc w:val="right"/>
              <w:rPr>
                <w:sz w:val="16"/>
              </w:rPr>
            </w:pPr>
            <w:r>
              <w:rPr>
                <w:sz w:val="16"/>
              </w:rPr>
              <w:t>12,21%</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3811</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Tekuće donacije u novcu</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10.498,90</w:t>
            </w:r>
          </w:p>
        </w:tc>
        <w:tc>
          <w:tcPr>
            <w:tcW w:w="110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495" w:hRule="atLeast"/>
        </w:trPr>
        <w:tc>
          <w:tcPr>
            <w:tcW w:w="1136" w:type="dxa"/>
            <w:gridSpan w:val="2"/>
            <w:tcBorders>
              <w:top w:val="single" w:sz="12" w:space="0" w:color="000000"/>
              <w:left w:val="nil"/>
              <w:bottom w:val="single" w:sz="12" w:space="0" w:color="000000"/>
              <w:right w:val="single" w:sz="2" w:space="0" w:color="000000"/>
            </w:tcBorders>
            <w:shd w:val="clear" w:color="auto" w:fill="666699"/>
          </w:tcPr>
          <w:p>
            <w:pPr>
              <w:pStyle w:val="TableParagraph"/>
              <w:spacing w:before="3"/>
              <w:ind w:left="23"/>
              <w:rPr>
                <w:b/>
                <w:sz w:val="16"/>
              </w:rPr>
            </w:pPr>
            <w:r>
              <w:rPr>
                <w:b/>
                <w:sz w:val="16"/>
              </w:rPr>
              <w:t>RAZDJEL</w:t>
            </w:r>
          </w:p>
          <w:p>
            <w:pPr>
              <w:pStyle w:val="TableParagraph"/>
              <w:spacing w:line="187" w:lineRule="exact" w:before="92"/>
              <w:ind w:right="8"/>
              <w:jc w:val="right"/>
              <w:rPr>
                <w:b/>
                <w:sz w:val="16"/>
              </w:rPr>
            </w:pPr>
            <w:r>
              <w:rPr>
                <w:b/>
                <w:sz w:val="16"/>
              </w:rPr>
              <w:t>002</w:t>
            </w:r>
          </w:p>
        </w:tc>
        <w:tc>
          <w:tcPr>
            <w:tcW w:w="7781"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left="80"/>
              <w:rPr>
                <w:b/>
                <w:sz w:val="20"/>
              </w:rPr>
            </w:pPr>
            <w:r>
              <w:rPr>
                <w:b/>
                <w:sz w:val="20"/>
              </w:rPr>
              <w:t>JEDINSTVENI UPRAVNI ODJEL</w:t>
            </w:r>
          </w:p>
        </w:tc>
        <w:tc>
          <w:tcPr>
            <w:tcW w:w="1833"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51"/>
              <w:jc w:val="right"/>
              <w:rPr>
                <w:b/>
                <w:sz w:val="20"/>
              </w:rPr>
            </w:pPr>
            <w:r>
              <w:rPr>
                <w:b/>
                <w:sz w:val="20"/>
              </w:rPr>
              <w:t>44.274.583,60</w:t>
            </w:r>
          </w:p>
        </w:tc>
        <w:tc>
          <w:tcPr>
            <w:tcW w:w="1832"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54"/>
              <w:jc w:val="right"/>
              <w:rPr>
                <w:b/>
                <w:sz w:val="20"/>
              </w:rPr>
            </w:pPr>
            <w:r>
              <w:rPr>
                <w:b/>
                <w:sz w:val="20"/>
              </w:rPr>
              <w:t>44.171.583,60</w:t>
            </w:r>
          </w:p>
        </w:tc>
        <w:tc>
          <w:tcPr>
            <w:tcW w:w="1832"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58"/>
              <w:jc w:val="right"/>
              <w:rPr>
                <w:b/>
                <w:sz w:val="20"/>
              </w:rPr>
            </w:pPr>
            <w:r>
              <w:rPr>
                <w:b/>
                <w:sz w:val="20"/>
              </w:rPr>
              <w:t>10.560.630,51</w:t>
            </w:r>
          </w:p>
        </w:tc>
        <w:tc>
          <w:tcPr>
            <w:tcW w:w="1104" w:type="dxa"/>
            <w:tcBorders>
              <w:top w:val="single" w:sz="12" w:space="0" w:color="000000"/>
              <w:left w:val="single" w:sz="2" w:space="0" w:color="000000"/>
              <w:bottom w:val="single" w:sz="12" w:space="0" w:color="000000"/>
              <w:right w:val="nil"/>
            </w:tcBorders>
            <w:shd w:val="clear" w:color="auto" w:fill="666699"/>
          </w:tcPr>
          <w:p>
            <w:pPr>
              <w:pStyle w:val="TableParagraph"/>
              <w:spacing w:before="4"/>
              <w:ind w:right="51"/>
              <w:jc w:val="right"/>
              <w:rPr>
                <w:b/>
                <w:sz w:val="20"/>
              </w:rPr>
            </w:pPr>
            <w:r>
              <w:rPr>
                <w:b/>
                <w:sz w:val="20"/>
              </w:rPr>
              <w:t>23,91%</w:t>
            </w:r>
          </w:p>
        </w:tc>
      </w:tr>
      <w:tr>
        <w:trPr>
          <w:trHeight w:val="493" w:hRule="atLeast"/>
        </w:trPr>
        <w:tc>
          <w:tcPr>
            <w:tcW w:w="1136" w:type="dxa"/>
            <w:gridSpan w:val="2"/>
            <w:tcBorders>
              <w:top w:val="single" w:sz="12" w:space="0" w:color="000000"/>
              <w:left w:val="nil"/>
              <w:bottom w:val="single" w:sz="12" w:space="0" w:color="000000"/>
              <w:right w:val="single" w:sz="2" w:space="0" w:color="000000"/>
            </w:tcBorders>
            <w:shd w:val="clear" w:color="auto" w:fill="C4D5DF"/>
          </w:tcPr>
          <w:p>
            <w:pPr>
              <w:pStyle w:val="TableParagraph"/>
              <w:spacing w:before="2"/>
              <w:ind w:left="23"/>
              <w:rPr>
                <w:b/>
                <w:sz w:val="16"/>
              </w:rPr>
            </w:pPr>
            <w:r>
              <w:rPr>
                <w:b/>
                <w:sz w:val="16"/>
              </w:rPr>
              <w:t>GLAVA</w:t>
            </w:r>
          </w:p>
          <w:p>
            <w:pPr>
              <w:pStyle w:val="TableParagraph"/>
              <w:spacing w:before="35"/>
              <w:ind w:left="607"/>
              <w:rPr>
                <w:b/>
                <w:sz w:val="16"/>
              </w:rPr>
            </w:pPr>
            <w:r>
              <w:rPr>
                <w:b/>
                <w:sz w:val="16"/>
              </w:rPr>
              <w:t>00201</w:t>
            </w:r>
          </w:p>
        </w:tc>
        <w:tc>
          <w:tcPr>
            <w:tcW w:w="7781"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left="80"/>
              <w:rPr>
                <w:b/>
                <w:sz w:val="20"/>
              </w:rPr>
            </w:pPr>
            <w:r>
              <w:rPr>
                <w:b/>
                <w:sz w:val="20"/>
              </w:rPr>
              <w:t>JEDINSTVENI UPRAVNI ODJEL</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50"/>
              <w:jc w:val="right"/>
              <w:rPr>
                <w:b/>
                <w:sz w:val="20"/>
              </w:rPr>
            </w:pPr>
            <w:r>
              <w:rPr>
                <w:b/>
                <w:sz w:val="20"/>
              </w:rPr>
              <w:t>39.444.111,41</w:t>
            </w:r>
          </w:p>
        </w:tc>
        <w:tc>
          <w:tcPr>
            <w:tcW w:w="1832"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53"/>
              <w:jc w:val="right"/>
              <w:rPr>
                <w:b/>
                <w:sz w:val="20"/>
              </w:rPr>
            </w:pPr>
            <w:r>
              <w:rPr>
                <w:b/>
                <w:sz w:val="20"/>
              </w:rPr>
              <w:t>39.341.111,41</w:t>
            </w:r>
          </w:p>
        </w:tc>
        <w:tc>
          <w:tcPr>
            <w:tcW w:w="1832"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4"/>
              <w:ind w:right="57"/>
              <w:jc w:val="right"/>
              <w:rPr>
                <w:b/>
                <w:sz w:val="20"/>
              </w:rPr>
            </w:pPr>
            <w:r>
              <w:rPr>
                <w:b/>
                <w:sz w:val="20"/>
              </w:rPr>
              <w:t>8.863.334,81</w:t>
            </w:r>
          </w:p>
        </w:tc>
        <w:tc>
          <w:tcPr>
            <w:tcW w:w="1104" w:type="dxa"/>
            <w:tcBorders>
              <w:top w:val="single" w:sz="12" w:space="0" w:color="000000"/>
              <w:left w:val="single" w:sz="2" w:space="0" w:color="000000"/>
              <w:bottom w:val="single" w:sz="12" w:space="0" w:color="000000"/>
              <w:right w:val="nil"/>
            </w:tcBorders>
            <w:shd w:val="clear" w:color="auto" w:fill="C4D5DF"/>
          </w:tcPr>
          <w:p>
            <w:pPr>
              <w:pStyle w:val="TableParagraph"/>
              <w:spacing w:before="4"/>
              <w:ind w:right="51"/>
              <w:jc w:val="right"/>
              <w:rPr>
                <w:b/>
                <w:sz w:val="20"/>
              </w:rPr>
            </w:pPr>
            <w:r>
              <w:rPr>
                <w:b/>
                <w:sz w:val="20"/>
              </w:rPr>
              <w:t>22,53%</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5"/>
              <w:jc w:val="right"/>
              <w:rPr>
                <w:b/>
                <w:sz w:val="16"/>
              </w:rPr>
            </w:pPr>
            <w:r>
              <w:rPr>
                <w:b/>
                <w:sz w:val="16"/>
              </w:rPr>
              <w:t>31</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8" w:space="0" w:color="000000"/>
              <w:right w:val="single" w:sz="2" w:space="0" w:color="000000"/>
            </w:tcBorders>
          </w:tcPr>
          <w:p>
            <w:pPr>
              <w:pStyle w:val="TableParagraph"/>
              <w:spacing w:before="4"/>
              <w:ind w:left="86"/>
              <w:rPr>
                <w:b/>
                <w:sz w:val="16"/>
              </w:rPr>
            </w:pPr>
            <w:r>
              <w:rPr>
                <w:b/>
                <w:sz w:val="16"/>
              </w:rPr>
              <w:t>Rashodi za zaposlene</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4"/>
              <w:ind w:right="51"/>
              <w:jc w:val="right"/>
              <w:rPr>
                <w:b/>
                <w:sz w:val="16"/>
              </w:rPr>
            </w:pPr>
            <w:r>
              <w:rPr>
                <w:b/>
                <w:sz w:val="16"/>
              </w:rPr>
              <w:t>2.487.816,00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54"/>
              <w:jc w:val="right"/>
              <w:rPr>
                <w:b/>
                <w:sz w:val="16"/>
              </w:rPr>
            </w:pPr>
            <w:r>
              <w:rPr>
                <w:b/>
                <w:sz w:val="16"/>
              </w:rPr>
              <w:t>2.487.816,00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58"/>
              <w:jc w:val="right"/>
              <w:rPr>
                <w:b/>
                <w:sz w:val="16"/>
              </w:rPr>
            </w:pPr>
            <w:r>
              <w:rPr>
                <w:b/>
                <w:sz w:val="16"/>
              </w:rPr>
              <w:t>1.046.335,32</w:t>
            </w:r>
          </w:p>
        </w:tc>
        <w:tc>
          <w:tcPr>
            <w:tcW w:w="1104" w:type="dxa"/>
            <w:tcBorders>
              <w:top w:val="single" w:sz="12" w:space="0" w:color="000000"/>
              <w:left w:val="single" w:sz="2" w:space="0" w:color="000000"/>
              <w:bottom w:val="single" w:sz="8" w:space="0" w:color="000000"/>
              <w:right w:val="nil"/>
            </w:tcBorders>
          </w:tcPr>
          <w:p>
            <w:pPr>
              <w:pStyle w:val="TableParagraph"/>
              <w:spacing w:before="4"/>
              <w:ind w:right="49"/>
              <w:jc w:val="right"/>
              <w:rPr>
                <w:b/>
                <w:sz w:val="16"/>
              </w:rPr>
            </w:pPr>
            <w:r>
              <w:rPr>
                <w:b/>
                <w:sz w:val="16"/>
              </w:rPr>
              <w:t>42,06%</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5"/>
              <w:jc w:val="right"/>
              <w:rPr>
                <w:sz w:val="16"/>
              </w:rPr>
            </w:pPr>
            <w:r>
              <w:rPr>
                <w:sz w:val="16"/>
              </w:rPr>
              <w:t>311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1"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59"/>
              <w:jc w:val="right"/>
              <w:rPr>
                <w:sz w:val="16"/>
              </w:rPr>
            </w:pPr>
            <w:r>
              <w:rPr>
                <w:sz w:val="16"/>
              </w:rPr>
              <w:t>2.055.482,00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2"/>
              <w:jc w:val="right"/>
              <w:rPr>
                <w:sz w:val="16"/>
              </w:rPr>
            </w:pPr>
            <w:r>
              <w:rPr>
                <w:sz w:val="16"/>
              </w:rPr>
              <w:t>2.055.482,00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896.280,03</w:t>
            </w:r>
          </w:p>
        </w:tc>
        <w:tc>
          <w:tcPr>
            <w:tcW w:w="1104" w:type="dxa"/>
            <w:tcBorders>
              <w:top w:val="single" w:sz="8" w:space="0" w:color="000000"/>
              <w:left w:val="single" w:sz="2" w:space="0" w:color="000000"/>
              <w:bottom w:val="single" w:sz="8" w:space="0" w:color="000000"/>
              <w:right w:val="nil"/>
            </w:tcBorders>
          </w:tcPr>
          <w:p>
            <w:pPr>
              <w:pStyle w:val="TableParagraph"/>
              <w:spacing w:before="9"/>
              <w:ind w:right="52"/>
              <w:jc w:val="right"/>
              <w:rPr>
                <w:sz w:val="16"/>
              </w:rPr>
            </w:pPr>
            <w:r>
              <w:rPr>
                <w:sz w:val="16"/>
              </w:rPr>
              <w:t>43,60%</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3111</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Plaće za redovan rad</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896.280,03</w:t>
            </w:r>
          </w:p>
        </w:tc>
        <w:tc>
          <w:tcPr>
            <w:tcW w:w="110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312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12" w:space="0" w:color="000000"/>
              <w:right w:val="single" w:sz="2" w:space="0" w:color="000000"/>
            </w:tcBorders>
          </w:tcPr>
          <w:p>
            <w:pPr>
              <w:pStyle w:val="TableParagraph"/>
              <w:spacing w:before="4"/>
              <w:ind w:left="86"/>
              <w:rPr>
                <w:sz w:val="16"/>
              </w:rPr>
            </w:pPr>
            <w:r>
              <w:rPr>
                <w:sz w:val="16"/>
              </w:rPr>
              <w:t>Ostali rashodi za zaposlene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57"/>
              <w:jc w:val="right"/>
              <w:rPr>
                <w:sz w:val="16"/>
              </w:rPr>
            </w:pPr>
            <w:r>
              <w:rPr>
                <w:sz w:val="16"/>
              </w:rPr>
              <w:t>94.000,00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6"/>
              </w:rPr>
            </w:pPr>
            <w:r>
              <w:rPr>
                <w:sz w:val="16"/>
              </w:rPr>
              <w:t>94.000,00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10.324,10</w:t>
            </w:r>
          </w:p>
        </w:tc>
        <w:tc>
          <w:tcPr>
            <w:tcW w:w="1104" w:type="dxa"/>
            <w:tcBorders>
              <w:top w:val="single" w:sz="12" w:space="0" w:color="000000"/>
              <w:left w:val="single" w:sz="2" w:space="0" w:color="000000"/>
              <w:bottom w:val="single" w:sz="12" w:space="0" w:color="000000"/>
              <w:right w:val="nil"/>
            </w:tcBorders>
          </w:tcPr>
          <w:p>
            <w:pPr>
              <w:pStyle w:val="TableParagraph"/>
              <w:spacing w:before="4"/>
              <w:ind w:right="53"/>
              <w:jc w:val="right"/>
              <w:rPr>
                <w:sz w:val="16"/>
              </w:rPr>
            </w:pPr>
            <w:r>
              <w:rPr>
                <w:sz w:val="16"/>
              </w:rPr>
              <w:t>10,98%</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3121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12" w:space="0" w:color="000000"/>
              <w:right w:val="single" w:sz="2" w:space="0" w:color="000000"/>
            </w:tcBorders>
          </w:tcPr>
          <w:p>
            <w:pPr>
              <w:pStyle w:val="TableParagraph"/>
              <w:spacing w:before="4"/>
              <w:ind w:left="86"/>
              <w:rPr>
                <w:sz w:val="16"/>
              </w:rPr>
            </w:pPr>
            <w:r>
              <w:rPr>
                <w:sz w:val="16"/>
              </w:rPr>
              <w:t>Ostali rashodi za zaposlene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10.324,10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sz w:val="16"/>
              </w:rPr>
            </w:pPr>
            <w:r>
              <w:rPr>
                <w:sz w:val="16"/>
              </w:rPr>
              <w:t>313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Doprinosi na plaće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338.334,00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338.334,00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139.731,19</w:t>
            </w:r>
          </w:p>
        </w:tc>
        <w:tc>
          <w:tcPr>
            <w:tcW w:w="1104" w:type="dxa"/>
            <w:tcBorders>
              <w:top w:val="single" w:sz="12" w:space="0" w:color="000000"/>
              <w:left w:val="single" w:sz="2" w:space="0" w:color="000000"/>
              <w:bottom w:val="single" w:sz="12" w:space="0" w:color="000000"/>
              <w:right w:val="nil"/>
            </w:tcBorders>
          </w:tcPr>
          <w:p>
            <w:pPr>
              <w:pStyle w:val="TableParagraph"/>
              <w:spacing w:before="5"/>
              <w:ind w:right="53"/>
              <w:jc w:val="right"/>
              <w:rPr>
                <w:sz w:val="16"/>
              </w:rPr>
            </w:pPr>
            <w:r>
              <w:rPr>
                <w:sz w:val="16"/>
              </w:rPr>
              <w:t>41,30%</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3132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Doprinosi za zdravstveno osiguranje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125.920,42</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7"/>
              <w:jc w:val="right"/>
              <w:rPr>
                <w:sz w:val="16"/>
              </w:rPr>
            </w:pPr>
            <w:r>
              <w:rPr>
                <w:sz w:val="16"/>
              </w:rPr>
              <w:t>3133</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Doprinosi za obvezno osiguranje u slučaju nezaposlenosti</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6"/>
              </w:rPr>
            </w:pPr>
            <w:r>
              <w:rPr>
                <w:sz w:val="16"/>
              </w:rPr>
              <w:t>13.810,77</w:t>
            </w:r>
          </w:p>
        </w:tc>
        <w:tc>
          <w:tcPr>
            <w:tcW w:w="110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5"/>
              <w:jc w:val="right"/>
              <w:rPr>
                <w:b/>
                <w:sz w:val="16"/>
              </w:rPr>
            </w:pPr>
            <w:r>
              <w:rPr>
                <w:b/>
                <w:sz w:val="16"/>
              </w:rPr>
              <w:t>32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1"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b/>
                <w:sz w:val="16"/>
              </w:rPr>
            </w:pPr>
            <w:r>
              <w:rPr>
                <w:b/>
                <w:sz w:val="16"/>
              </w:rPr>
              <w:t>Materijalni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1"/>
              <w:jc w:val="right"/>
              <w:rPr>
                <w:b/>
                <w:sz w:val="16"/>
              </w:rPr>
            </w:pPr>
            <w:r>
              <w:rPr>
                <w:b/>
                <w:sz w:val="16"/>
              </w:rPr>
              <w:t>6.147.834,70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b/>
                <w:sz w:val="16"/>
              </w:rPr>
            </w:pPr>
            <w:r>
              <w:rPr>
                <w:b/>
                <w:sz w:val="16"/>
              </w:rPr>
              <w:t>6.142.834,70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b/>
                <w:sz w:val="16"/>
              </w:rPr>
            </w:pPr>
            <w:r>
              <w:rPr>
                <w:b/>
                <w:sz w:val="16"/>
              </w:rPr>
              <w:t>2.904.369,54</w:t>
            </w:r>
          </w:p>
        </w:tc>
        <w:tc>
          <w:tcPr>
            <w:tcW w:w="1104" w:type="dxa"/>
            <w:tcBorders>
              <w:top w:val="single" w:sz="8" w:space="0" w:color="000000"/>
              <w:left w:val="single" w:sz="2" w:space="0" w:color="000000"/>
              <w:bottom w:val="single" w:sz="8" w:space="0" w:color="000000"/>
              <w:right w:val="nil"/>
            </w:tcBorders>
          </w:tcPr>
          <w:p>
            <w:pPr>
              <w:pStyle w:val="TableParagraph"/>
              <w:spacing w:before="10"/>
              <w:ind w:right="49"/>
              <w:jc w:val="right"/>
              <w:rPr>
                <w:b/>
                <w:sz w:val="16"/>
              </w:rPr>
            </w:pPr>
            <w:r>
              <w:rPr>
                <w:b/>
                <w:sz w:val="16"/>
              </w:rPr>
              <w:t>47,28%</w:t>
            </w:r>
          </w:p>
        </w:tc>
      </w:tr>
      <w:tr>
        <w:trPr>
          <w:trHeight w:val="282" w:hRule="atLeast"/>
        </w:trPr>
        <w:tc>
          <w:tcPr>
            <w:tcW w:w="735" w:type="dxa"/>
            <w:tcBorders>
              <w:top w:val="single" w:sz="8" w:space="0" w:color="000000"/>
              <w:left w:val="nil"/>
              <w:bottom w:val="nil"/>
              <w:right w:val="single" w:sz="2" w:space="0" w:color="000000"/>
            </w:tcBorders>
          </w:tcPr>
          <w:p>
            <w:pPr>
              <w:pStyle w:val="TableParagraph"/>
              <w:spacing w:before="10"/>
              <w:ind w:right="5"/>
              <w:jc w:val="right"/>
              <w:rPr>
                <w:sz w:val="16"/>
              </w:rPr>
            </w:pPr>
            <w:r>
              <w:rPr>
                <w:sz w:val="16"/>
              </w:rPr>
              <w:t>321</w:t>
            </w:r>
          </w:p>
        </w:tc>
        <w:tc>
          <w:tcPr>
            <w:tcW w:w="401"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7781" w:type="dxa"/>
            <w:tcBorders>
              <w:top w:val="single" w:sz="8" w:space="0" w:color="000000"/>
              <w:left w:val="single" w:sz="2" w:space="0" w:color="000000"/>
              <w:bottom w:val="nil"/>
              <w:right w:val="single" w:sz="2" w:space="0" w:color="000000"/>
            </w:tcBorders>
          </w:tcPr>
          <w:p>
            <w:pPr>
              <w:pStyle w:val="TableParagraph"/>
              <w:spacing w:before="10"/>
              <w:ind w:left="86"/>
              <w:rPr>
                <w:sz w:val="16"/>
              </w:rPr>
            </w:pPr>
            <w:r>
              <w:rPr>
                <w:sz w:val="16"/>
              </w:rPr>
              <w:t>Naknade troškova zaposlenima</w:t>
            </w:r>
          </w:p>
        </w:tc>
        <w:tc>
          <w:tcPr>
            <w:tcW w:w="1833" w:type="dxa"/>
            <w:tcBorders>
              <w:top w:val="single" w:sz="8" w:space="0" w:color="000000"/>
              <w:left w:val="single" w:sz="2" w:space="0" w:color="000000"/>
              <w:bottom w:val="nil"/>
              <w:right w:val="single" w:sz="2" w:space="0" w:color="000000"/>
            </w:tcBorders>
          </w:tcPr>
          <w:p>
            <w:pPr>
              <w:pStyle w:val="TableParagraph"/>
              <w:spacing w:before="10"/>
              <w:ind w:right="57"/>
              <w:jc w:val="right"/>
              <w:rPr>
                <w:sz w:val="16"/>
              </w:rPr>
            </w:pPr>
            <w:r>
              <w:rPr>
                <w:sz w:val="16"/>
              </w:rPr>
              <w:t>188.825,00</w:t>
            </w:r>
          </w:p>
        </w:tc>
        <w:tc>
          <w:tcPr>
            <w:tcW w:w="1832" w:type="dxa"/>
            <w:tcBorders>
              <w:top w:val="single" w:sz="8" w:space="0" w:color="000000"/>
              <w:left w:val="single" w:sz="2" w:space="0" w:color="000000"/>
              <w:bottom w:val="nil"/>
              <w:right w:val="single" w:sz="2" w:space="0" w:color="000000"/>
            </w:tcBorders>
          </w:tcPr>
          <w:p>
            <w:pPr>
              <w:pStyle w:val="TableParagraph"/>
              <w:spacing w:before="10"/>
              <w:ind w:right="61"/>
              <w:jc w:val="right"/>
              <w:rPr>
                <w:sz w:val="16"/>
              </w:rPr>
            </w:pPr>
            <w:r>
              <w:rPr>
                <w:sz w:val="16"/>
              </w:rPr>
              <w:t>188.825,00</w:t>
            </w:r>
          </w:p>
        </w:tc>
        <w:tc>
          <w:tcPr>
            <w:tcW w:w="1832" w:type="dxa"/>
            <w:tcBorders>
              <w:top w:val="single" w:sz="8" w:space="0" w:color="000000"/>
              <w:left w:val="single" w:sz="2" w:space="0" w:color="000000"/>
              <w:bottom w:val="nil"/>
              <w:right w:val="single" w:sz="2" w:space="0" w:color="000000"/>
            </w:tcBorders>
          </w:tcPr>
          <w:p>
            <w:pPr>
              <w:pStyle w:val="TableParagraph"/>
              <w:spacing w:before="10"/>
              <w:ind w:right="65"/>
              <w:jc w:val="right"/>
              <w:rPr>
                <w:sz w:val="16"/>
              </w:rPr>
            </w:pPr>
            <w:r>
              <w:rPr>
                <w:sz w:val="16"/>
              </w:rPr>
              <w:t>66.011,81</w:t>
            </w:r>
          </w:p>
        </w:tc>
        <w:tc>
          <w:tcPr>
            <w:tcW w:w="1104" w:type="dxa"/>
            <w:tcBorders>
              <w:top w:val="single" w:sz="8" w:space="0" w:color="000000"/>
              <w:left w:val="single" w:sz="2" w:space="0" w:color="000000"/>
              <w:bottom w:val="nil"/>
              <w:right w:val="nil"/>
            </w:tcBorders>
          </w:tcPr>
          <w:p>
            <w:pPr>
              <w:pStyle w:val="TableParagraph"/>
              <w:spacing w:before="10"/>
              <w:ind w:right="53"/>
              <w:jc w:val="right"/>
              <w:rPr>
                <w:sz w:val="16"/>
              </w:rPr>
            </w:pPr>
            <w:r>
              <w:rPr>
                <w:sz w:val="16"/>
              </w:rPr>
              <w:t>34,96%</w:t>
            </w:r>
          </w:p>
        </w:tc>
      </w:tr>
    </w:tbl>
    <w:p>
      <w:pPr>
        <w:spacing w:after="0"/>
        <w:jc w:val="right"/>
        <w:rPr>
          <w:sz w:val="16"/>
        </w:rPr>
        <w:sectPr>
          <w:pgSz w:w="16850" w:h="11910" w:orient="landscape"/>
          <w:pgMar w:top="1100" w:bottom="280" w:left="700" w:right="300"/>
        </w:sectPr>
      </w:pPr>
    </w:p>
    <w:tbl>
      <w:tblPr>
        <w:tblW w:w="0" w:type="auto"/>
        <w:jc w:val="left"/>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2"/>
        <w:gridCol w:w="7780"/>
        <w:gridCol w:w="1834"/>
        <w:gridCol w:w="1831"/>
        <w:gridCol w:w="1832"/>
        <w:gridCol w:w="1104"/>
      </w:tblGrid>
      <w:tr>
        <w:trPr>
          <w:trHeight w:val="823" w:hRule="atLeast"/>
        </w:trPr>
        <w:tc>
          <w:tcPr>
            <w:tcW w:w="15518" w:type="dxa"/>
            <w:gridSpan w:val="7"/>
            <w:tcBorders>
              <w:left w:val="nil"/>
              <w:bottom w:val="single" w:sz="12" w:space="0" w:color="000000"/>
              <w:right w:val="nil"/>
            </w:tcBorders>
            <w:shd w:val="clear" w:color="auto" w:fill="C0C0C0"/>
          </w:tcPr>
          <w:p>
            <w:pPr>
              <w:pStyle w:val="TableParagraph"/>
              <w:spacing w:before="65"/>
              <w:ind w:left="1738" w:right="1729"/>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38" w:right="1715"/>
              <w:jc w:val="center"/>
              <w:rPr>
                <w:rFonts w:ascii="Times New Roman"/>
                <w:sz w:val="22"/>
              </w:rPr>
            </w:pPr>
            <w:r>
              <w:rPr>
                <w:rFonts w:ascii="Times New Roman"/>
                <w:sz w:val="22"/>
              </w:rPr>
              <w:t>POSEBNI DIO - EKONOMSKA KLASIFIKACIJA</w:t>
            </w:r>
          </w:p>
        </w:tc>
      </w:tr>
      <w:tr>
        <w:trPr>
          <w:trHeight w:val="840" w:hRule="atLeast"/>
        </w:trPr>
        <w:tc>
          <w:tcPr>
            <w:tcW w:w="1137"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24"/>
              <w:jc w:val="center"/>
              <w:rPr>
                <w:sz w:val="20"/>
              </w:rPr>
            </w:pPr>
            <w:r>
              <w:rPr>
                <w:sz w:val="20"/>
              </w:rPr>
              <w:t>Račun/ Pozicija</w:t>
            </w:r>
          </w:p>
          <w:p>
            <w:pPr>
              <w:pStyle w:val="TableParagraph"/>
              <w:spacing w:before="84"/>
              <w:ind w:left="176"/>
              <w:jc w:val="center"/>
              <w:rPr>
                <w:sz w:val="18"/>
              </w:rPr>
            </w:pPr>
            <w:r>
              <w:rPr>
                <w:sz w:val="18"/>
              </w:rPr>
              <w:t>1</w:t>
            </w:r>
          </w:p>
        </w:tc>
        <w:tc>
          <w:tcPr>
            <w:tcW w:w="778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3668" w:right="3674"/>
              <w:jc w:val="center"/>
              <w:rPr>
                <w:sz w:val="20"/>
              </w:rPr>
            </w:pPr>
            <w:r>
              <w:rPr>
                <w:sz w:val="20"/>
              </w:rPr>
              <w:t>Opis</w:t>
            </w:r>
          </w:p>
          <w:p>
            <w:pPr>
              <w:pStyle w:val="TableParagraph"/>
              <w:spacing w:before="3"/>
              <w:rPr>
                <w:rFonts w:ascii="Arial"/>
                <w:sz w:val="28"/>
              </w:rPr>
            </w:pPr>
          </w:p>
          <w:p>
            <w:pPr>
              <w:pStyle w:val="TableParagraph"/>
              <w:ind w:left="7"/>
              <w:jc w:val="center"/>
              <w:rPr>
                <w:sz w:val="18"/>
              </w:rPr>
            </w:pPr>
            <w:r>
              <w:rPr>
                <w:sz w:val="18"/>
              </w:rPr>
              <w:t>2</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115" w:right="136"/>
              <w:jc w:val="center"/>
              <w:rPr>
                <w:sz w:val="20"/>
              </w:rPr>
            </w:pPr>
            <w:r>
              <w:rPr>
                <w:sz w:val="20"/>
              </w:rPr>
              <w:t>Izvorni plan za 2017. godinu</w:t>
            </w:r>
          </w:p>
          <w:p>
            <w:pPr>
              <w:pStyle w:val="TableParagraph"/>
              <w:spacing w:before="85"/>
              <w:ind w:left="36"/>
              <w:jc w:val="center"/>
              <w:rPr>
                <w:sz w:val="18"/>
              </w:rPr>
            </w:pPr>
            <w:r>
              <w:rPr>
                <w:sz w:val="18"/>
              </w:rPr>
              <w:t>3</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27" w:right="260"/>
              <w:jc w:val="center"/>
              <w:rPr>
                <w:sz w:val="20"/>
              </w:rPr>
            </w:pPr>
            <w:r>
              <w:rPr>
                <w:sz w:val="20"/>
              </w:rPr>
              <w:t>Tekući plan za 2017. godinu</w:t>
            </w:r>
          </w:p>
          <w:p>
            <w:pPr>
              <w:pStyle w:val="TableParagraph"/>
              <w:spacing w:before="85"/>
              <w:ind w:left="28"/>
              <w:jc w:val="center"/>
              <w:rPr>
                <w:sz w:val="18"/>
              </w:rPr>
            </w:pPr>
            <w:r>
              <w:rPr>
                <w:sz w:val="18"/>
              </w:rPr>
              <w:t>4</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0"/>
              <w:ind w:left="151" w:right="127"/>
              <w:jc w:val="center"/>
              <w:rPr>
                <w:sz w:val="20"/>
              </w:rPr>
            </w:pPr>
            <w:r>
              <w:rPr>
                <w:sz w:val="20"/>
              </w:rPr>
              <w:t>Izvršenje 01.01.-</w:t>
            </w:r>
          </w:p>
          <w:p>
            <w:pPr>
              <w:pStyle w:val="TableParagraph"/>
              <w:spacing w:line="241" w:lineRule="exact"/>
              <w:ind w:left="151" w:right="129"/>
              <w:jc w:val="center"/>
              <w:rPr>
                <w:sz w:val="20"/>
              </w:rPr>
            </w:pPr>
            <w:r>
              <w:rPr>
                <w:sz w:val="20"/>
              </w:rPr>
              <w:t>30.06.2017.</w:t>
            </w:r>
          </w:p>
          <w:p>
            <w:pPr>
              <w:pStyle w:val="TableParagraph"/>
              <w:spacing w:before="86"/>
              <w:ind w:left="21"/>
              <w:jc w:val="center"/>
              <w:rPr>
                <w:sz w:val="18"/>
              </w:rPr>
            </w:pPr>
            <w:r>
              <w:rPr>
                <w:sz w:val="18"/>
              </w:rPr>
              <w:t>5</w:t>
            </w:r>
          </w:p>
        </w:tc>
        <w:tc>
          <w:tcPr>
            <w:tcW w:w="1104"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73" w:right="234"/>
              <w:jc w:val="center"/>
              <w:rPr>
                <w:sz w:val="20"/>
              </w:rPr>
            </w:pPr>
            <w:r>
              <w:rPr>
                <w:sz w:val="20"/>
              </w:rPr>
              <w:t>Indeks</w:t>
            </w:r>
            <w:r>
              <w:rPr>
                <w:w w:val="99"/>
                <w:sz w:val="20"/>
              </w:rPr>
              <w:t> </w:t>
            </w:r>
            <w:r>
              <w:rPr>
                <w:sz w:val="20"/>
              </w:rPr>
              <w:t>5/4</w:t>
            </w:r>
          </w:p>
          <w:p>
            <w:pPr>
              <w:pStyle w:val="TableParagraph"/>
              <w:spacing w:before="85"/>
              <w:ind w:left="34"/>
              <w:jc w:val="center"/>
              <w:rPr>
                <w:sz w:val="18"/>
              </w:rPr>
            </w:pPr>
            <w:r>
              <w:rPr>
                <w:sz w:val="18"/>
              </w:rPr>
              <w:t>6</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3211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Službena putovanja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8.882,73</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3212</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Naknade za prijevoz, za rad na terenu i odvojeni život</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49.627,08</w:t>
            </w:r>
          </w:p>
        </w:tc>
        <w:tc>
          <w:tcPr>
            <w:tcW w:w="110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3213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Stručno usavršavanje zaposlenika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7.502,00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322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Rashodi za materijal i energiju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9"/>
              <w:jc w:val="right"/>
              <w:rPr>
                <w:sz w:val="16"/>
              </w:rPr>
            </w:pPr>
            <w:r>
              <w:rPr>
                <w:sz w:val="16"/>
              </w:rPr>
              <w:t>1.130.661,00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62"/>
              <w:jc w:val="right"/>
              <w:rPr>
                <w:sz w:val="16"/>
              </w:rPr>
            </w:pPr>
            <w:r>
              <w:rPr>
                <w:sz w:val="16"/>
              </w:rPr>
              <w:t>1.130.661,00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369.274,85</w:t>
            </w:r>
          </w:p>
        </w:tc>
        <w:tc>
          <w:tcPr>
            <w:tcW w:w="1104" w:type="dxa"/>
            <w:tcBorders>
              <w:top w:val="single" w:sz="12" w:space="0" w:color="000000"/>
              <w:left w:val="single" w:sz="2" w:space="0" w:color="000000"/>
              <w:bottom w:val="single" w:sz="12" w:space="0" w:color="000000"/>
              <w:right w:val="nil"/>
            </w:tcBorders>
          </w:tcPr>
          <w:p>
            <w:pPr>
              <w:pStyle w:val="TableParagraph"/>
              <w:spacing w:before="4"/>
              <w:ind w:right="53"/>
              <w:jc w:val="right"/>
              <w:rPr>
                <w:sz w:val="16"/>
              </w:rPr>
            </w:pPr>
            <w:r>
              <w:rPr>
                <w:sz w:val="16"/>
              </w:rPr>
              <w:t>32,66%</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8"/>
              <w:jc w:val="right"/>
              <w:rPr>
                <w:sz w:val="16"/>
              </w:rPr>
            </w:pPr>
            <w:r>
              <w:rPr>
                <w:sz w:val="16"/>
              </w:rPr>
              <w:t>3221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Uredski materijal i ostali materijalni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38.196,44</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7"/>
              <w:jc w:val="right"/>
              <w:rPr>
                <w:sz w:val="16"/>
              </w:rPr>
            </w:pPr>
            <w:r>
              <w:rPr>
                <w:sz w:val="16"/>
              </w:rPr>
              <w:t>3223</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5"/>
              <w:rPr>
                <w:sz w:val="16"/>
              </w:rPr>
            </w:pPr>
            <w:r>
              <w:rPr>
                <w:sz w:val="16"/>
              </w:rPr>
              <w:t>Energija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5"/>
              <w:jc w:val="right"/>
              <w:rPr>
                <w:sz w:val="16"/>
              </w:rPr>
            </w:pPr>
            <w:r>
              <w:rPr>
                <w:sz w:val="16"/>
              </w:rPr>
              <w:t>266.794,92</w:t>
            </w:r>
          </w:p>
        </w:tc>
        <w:tc>
          <w:tcPr>
            <w:tcW w:w="110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3224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Materijal i dijelovi za tekuće i investicijsko održavanje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46.996,37</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3225</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Sitni inventar i auto gume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13.355,04</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3227</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Službena, radna i zaštitna odjeća i obuća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3.932,08</w:t>
            </w:r>
          </w:p>
        </w:tc>
        <w:tc>
          <w:tcPr>
            <w:tcW w:w="110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323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Rashodi za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9"/>
              <w:jc w:val="right"/>
              <w:rPr>
                <w:sz w:val="16"/>
              </w:rPr>
            </w:pPr>
            <w:r>
              <w:rPr>
                <w:sz w:val="16"/>
              </w:rPr>
              <w:t>4.553.548,70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62"/>
              <w:jc w:val="right"/>
              <w:rPr>
                <w:sz w:val="16"/>
              </w:rPr>
            </w:pPr>
            <w:r>
              <w:rPr>
                <w:sz w:val="16"/>
              </w:rPr>
              <w:t>4.548.548,70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6"/>
              <w:jc w:val="right"/>
              <w:rPr>
                <w:sz w:val="16"/>
              </w:rPr>
            </w:pPr>
            <w:r>
              <w:rPr>
                <w:sz w:val="16"/>
              </w:rPr>
              <w:t>2.377.827,08</w:t>
            </w:r>
          </w:p>
        </w:tc>
        <w:tc>
          <w:tcPr>
            <w:tcW w:w="1104" w:type="dxa"/>
            <w:tcBorders>
              <w:top w:val="single" w:sz="12" w:space="0" w:color="000000"/>
              <w:left w:val="single" w:sz="2" w:space="0" w:color="000000"/>
              <w:bottom w:val="single" w:sz="12" w:space="0" w:color="000000"/>
              <w:right w:val="nil"/>
            </w:tcBorders>
          </w:tcPr>
          <w:p>
            <w:pPr>
              <w:pStyle w:val="TableParagraph"/>
              <w:spacing w:before="4"/>
              <w:ind w:right="53"/>
              <w:jc w:val="right"/>
              <w:rPr>
                <w:sz w:val="16"/>
              </w:rPr>
            </w:pPr>
            <w:r>
              <w:rPr>
                <w:sz w:val="16"/>
              </w:rPr>
              <w:t>52,28%</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3231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Usluge telefona, pošte i prijevoza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26.499,46</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Usluge tekućeg i investicijskog održavanja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1.812.387,19</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7"/>
              <w:jc w:val="right"/>
              <w:rPr>
                <w:sz w:val="16"/>
              </w:rPr>
            </w:pPr>
            <w:r>
              <w:rPr>
                <w:sz w:val="16"/>
              </w:rPr>
              <w:t>3233</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5"/>
              <w:rPr>
                <w:sz w:val="16"/>
              </w:rPr>
            </w:pPr>
            <w:r>
              <w:rPr>
                <w:sz w:val="16"/>
              </w:rPr>
              <w:t>Usluge promidžbe i informiranja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5"/>
              <w:jc w:val="right"/>
              <w:rPr>
                <w:sz w:val="16"/>
              </w:rPr>
            </w:pPr>
            <w:r>
              <w:rPr>
                <w:sz w:val="16"/>
              </w:rPr>
              <w:t>50.591,46</w:t>
            </w:r>
          </w:p>
        </w:tc>
        <w:tc>
          <w:tcPr>
            <w:tcW w:w="110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3234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Komunalne usluge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147.748,26</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8"/>
              <w:jc w:val="right"/>
              <w:rPr>
                <w:sz w:val="16"/>
              </w:rPr>
            </w:pPr>
            <w:r>
              <w:rPr>
                <w:sz w:val="16"/>
              </w:rPr>
              <w:t>3235</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Zakupnine i najamnine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67.371,15</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3236</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Zdravstvene i veterinarske usluge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14.961,86</w:t>
            </w:r>
          </w:p>
        </w:tc>
        <w:tc>
          <w:tcPr>
            <w:tcW w:w="110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3237</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Intelektualne i osobne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174.279,86</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3238</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Računalne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12.813,75</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3239</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Ostale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71.174,09</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5"/>
              <w:jc w:val="right"/>
              <w:rPr>
                <w:sz w:val="16"/>
              </w:rPr>
            </w:pPr>
            <w:r>
              <w:rPr>
                <w:sz w:val="16"/>
              </w:rPr>
              <w:t>324</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5"/>
              <w:rPr>
                <w:sz w:val="16"/>
              </w:rPr>
            </w:pPr>
            <w:r>
              <w:rPr>
                <w:sz w:val="16"/>
              </w:rPr>
              <w:t>Naknade troškova osobama izvan radnog odnosa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4"/>
              <w:ind w:right="59"/>
              <w:jc w:val="right"/>
              <w:rPr>
                <w:sz w:val="16"/>
              </w:rPr>
            </w:pPr>
            <w:r>
              <w:rPr>
                <w:sz w:val="16"/>
              </w:rPr>
              <w:t>69.000,00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61"/>
              <w:jc w:val="right"/>
              <w:rPr>
                <w:sz w:val="16"/>
              </w:rPr>
            </w:pPr>
            <w:r>
              <w:rPr>
                <w:sz w:val="16"/>
              </w:rPr>
              <w:t>69.000,00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5"/>
              <w:jc w:val="right"/>
              <w:rPr>
                <w:sz w:val="16"/>
              </w:rPr>
            </w:pPr>
            <w:r>
              <w:rPr>
                <w:sz w:val="16"/>
              </w:rPr>
              <w:t>16.296,72</w:t>
            </w:r>
          </w:p>
        </w:tc>
        <w:tc>
          <w:tcPr>
            <w:tcW w:w="1104" w:type="dxa"/>
            <w:tcBorders>
              <w:top w:val="single" w:sz="12" w:space="0" w:color="000000"/>
              <w:left w:val="single" w:sz="2" w:space="0" w:color="000000"/>
              <w:bottom w:val="single" w:sz="8" w:space="0" w:color="000000"/>
              <w:right w:val="nil"/>
            </w:tcBorders>
          </w:tcPr>
          <w:p>
            <w:pPr>
              <w:pStyle w:val="TableParagraph"/>
              <w:spacing w:before="4"/>
              <w:ind w:right="52"/>
              <w:jc w:val="right"/>
              <w:rPr>
                <w:sz w:val="16"/>
              </w:rPr>
            </w:pPr>
            <w:r>
              <w:rPr>
                <w:sz w:val="16"/>
              </w:rPr>
              <w:t>23,62%</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3241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Naknade troškova osobama izvan radnog odnosa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16.296,72</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5"/>
              <w:jc w:val="right"/>
              <w:rPr>
                <w:sz w:val="16"/>
              </w:rPr>
            </w:pPr>
            <w:r>
              <w:rPr>
                <w:sz w:val="16"/>
              </w:rPr>
              <w:t>329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Ostali nespomenuti rashodi poslovanja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205.800,00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205.800,00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74.959,08</w:t>
            </w:r>
          </w:p>
        </w:tc>
        <w:tc>
          <w:tcPr>
            <w:tcW w:w="1104" w:type="dxa"/>
            <w:tcBorders>
              <w:top w:val="single" w:sz="8" w:space="0" w:color="000000"/>
              <w:left w:val="single" w:sz="2" w:space="0" w:color="000000"/>
              <w:bottom w:val="single" w:sz="8" w:space="0" w:color="000000"/>
              <w:right w:val="nil"/>
            </w:tcBorders>
          </w:tcPr>
          <w:p>
            <w:pPr>
              <w:pStyle w:val="TableParagraph"/>
              <w:spacing w:before="10"/>
              <w:ind w:right="53"/>
              <w:jc w:val="right"/>
              <w:rPr>
                <w:sz w:val="16"/>
              </w:rPr>
            </w:pPr>
            <w:r>
              <w:rPr>
                <w:sz w:val="16"/>
              </w:rPr>
              <w:t>36,42%</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3291</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Naknade za rad predstavničkih i izvršnih tijela, povjerenstava i slično</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0,00</w:t>
            </w:r>
          </w:p>
        </w:tc>
        <w:tc>
          <w:tcPr>
            <w:tcW w:w="110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3292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Premije osiguranja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7.815,56</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3293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Reprezentacija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20.063,14</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3294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Članarine i norme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13.438,27</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7"/>
              <w:jc w:val="right"/>
              <w:rPr>
                <w:sz w:val="16"/>
              </w:rPr>
            </w:pPr>
            <w:r>
              <w:rPr>
                <w:sz w:val="16"/>
              </w:rPr>
              <w:t>3295</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5"/>
              <w:ind w:left="85"/>
              <w:rPr>
                <w:sz w:val="16"/>
              </w:rPr>
            </w:pPr>
            <w:r>
              <w:rPr>
                <w:sz w:val="16"/>
              </w:rPr>
              <w:t>Pristojbe i naknade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6"/>
              </w:rPr>
            </w:pPr>
            <w:r>
              <w:rPr>
                <w:sz w:val="16"/>
              </w:rPr>
              <w:t>10.892,00</w:t>
            </w:r>
          </w:p>
        </w:tc>
        <w:tc>
          <w:tcPr>
            <w:tcW w:w="110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3299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Ostali nespomenuti rashodi poslovanja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22.750,11</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80" w:hRule="atLeast"/>
        </w:trPr>
        <w:tc>
          <w:tcPr>
            <w:tcW w:w="735" w:type="dxa"/>
            <w:tcBorders>
              <w:top w:val="single" w:sz="8" w:space="0" w:color="000000"/>
              <w:left w:val="nil"/>
              <w:bottom w:val="nil"/>
              <w:right w:val="single" w:sz="2" w:space="0" w:color="000000"/>
            </w:tcBorders>
          </w:tcPr>
          <w:p>
            <w:pPr>
              <w:pStyle w:val="TableParagraph"/>
              <w:spacing w:before="10"/>
              <w:ind w:right="5"/>
              <w:jc w:val="right"/>
              <w:rPr>
                <w:b/>
                <w:sz w:val="16"/>
              </w:rPr>
            </w:pPr>
            <w:r>
              <w:rPr>
                <w:b/>
                <w:sz w:val="16"/>
              </w:rPr>
              <w:t>34</w:t>
            </w:r>
          </w:p>
        </w:tc>
        <w:tc>
          <w:tcPr>
            <w:tcW w:w="402"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nil"/>
              <w:right w:val="single" w:sz="2" w:space="0" w:color="000000"/>
            </w:tcBorders>
          </w:tcPr>
          <w:p>
            <w:pPr>
              <w:pStyle w:val="TableParagraph"/>
              <w:spacing w:before="10"/>
              <w:ind w:left="85"/>
              <w:rPr>
                <w:b/>
                <w:sz w:val="16"/>
              </w:rPr>
            </w:pPr>
            <w:r>
              <w:rPr>
                <w:b/>
                <w:sz w:val="16"/>
              </w:rPr>
              <w:t>Financijski rashodi</w:t>
            </w:r>
          </w:p>
        </w:tc>
        <w:tc>
          <w:tcPr>
            <w:tcW w:w="1834" w:type="dxa"/>
            <w:tcBorders>
              <w:top w:val="single" w:sz="8" w:space="0" w:color="000000"/>
              <w:left w:val="single" w:sz="2" w:space="0" w:color="000000"/>
              <w:bottom w:val="nil"/>
              <w:right w:val="single" w:sz="2" w:space="0" w:color="000000"/>
            </w:tcBorders>
          </w:tcPr>
          <w:p>
            <w:pPr>
              <w:pStyle w:val="TableParagraph"/>
              <w:spacing w:before="10"/>
              <w:ind w:right="52"/>
              <w:jc w:val="right"/>
              <w:rPr>
                <w:b/>
                <w:sz w:val="16"/>
              </w:rPr>
            </w:pPr>
            <w:r>
              <w:rPr>
                <w:b/>
                <w:sz w:val="16"/>
              </w:rPr>
              <w:t>64.000,00</w:t>
            </w:r>
          </w:p>
        </w:tc>
        <w:tc>
          <w:tcPr>
            <w:tcW w:w="1831" w:type="dxa"/>
            <w:tcBorders>
              <w:top w:val="single" w:sz="8" w:space="0" w:color="000000"/>
              <w:left w:val="single" w:sz="2" w:space="0" w:color="000000"/>
              <w:bottom w:val="nil"/>
              <w:right w:val="single" w:sz="2" w:space="0" w:color="000000"/>
            </w:tcBorders>
          </w:tcPr>
          <w:p>
            <w:pPr>
              <w:pStyle w:val="TableParagraph"/>
              <w:spacing w:before="10"/>
              <w:ind w:right="55"/>
              <w:jc w:val="right"/>
              <w:rPr>
                <w:b/>
                <w:sz w:val="16"/>
              </w:rPr>
            </w:pPr>
            <w:r>
              <w:rPr>
                <w:b/>
                <w:sz w:val="16"/>
              </w:rPr>
              <w:t>64.000,00</w:t>
            </w:r>
          </w:p>
        </w:tc>
        <w:tc>
          <w:tcPr>
            <w:tcW w:w="1832" w:type="dxa"/>
            <w:tcBorders>
              <w:top w:val="single" w:sz="8" w:space="0" w:color="000000"/>
              <w:left w:val="single" w:sz="2" w:space="0" w:color="000000"/>
              <w:bottom w:val="nil"/>
              <w:right w:val="single" w:sz="2" w:space="0" w:color="000000"/>
            </w:tcBorders>
          </w:tcPr>
          <w:p>
            <w:pPr>
              <w:pStyle w:val="TableParagraph"/>
              <w:spacing w:before="10"/>
              <w:ind w:right="59"/>
              <w:jc w:val="right"/>
              <w:rPr>
                <w:b/>
                <w:sz w:val="16"/>
              </w:rPr>
            </w:pPr>
            <w:r>
              <w:rPr>
                <w:b/>
                <w:sz w:val="16"/>
              </w:rPr>
              <w:t>24.700,13</w:t>
            </w:r>
          </w:p>
        </w:tc>
        <w:tc>
          <w:tcPr>
            <w:tcW w:w="1104" w:type="dxa"/>
            <w:tcBorders>
              <w:top w:val="single" w:sz="8" w:space="0" w:color="000000"/>
              <w:left w:val="single" w:sz="2" w:space="0" w:color="000000"/>
              <w:bottom w:val="nil"/>
              <w:right w:val="nil"/>
            </w:tcBorders>
          </w:tcPr>
          <w:p>
            <w:pPr>
              <w:pStyle w:val="TableParagraph"/>
              <w:spacing w:before="10"/>
              <w:ind w:right="49"/>
              <w:jc w:val="right"/>
              <w:rPr>
                <w:b/>
                <w:sz w:val="16"/>
              </w:rPr>
            </w:pPr>
            <w:r>
              <w:rPr>
                <w:b/>
                <w:sz w:val="16"/>
              </w:rPr>
              <w:t>38,59%</w:t>
            </w:r>
          </w:p>
        </w:tc>
      </w:tr>
    </w:tbl>
    <w:p>
      <w:pPr>
        <w:spacing w:after="0"/>
        <w:jc w:val="right"/>
        <w:rPr>
          <w:sz w:val="16"/>
        </w:rPr>
        <w:sectPr>
          <w:pgSz w:w="16850" w:h="11910" w:orient="landscape"/>
          <w:pgMar w:top="1100" w:bottom="280" w:left="700" w:right="300"/>
        </w:sectPr>
      </w:pPr>
    </w:p>
    <w:tbl>
      <w:tblPr>
        <w:tblW w:w="0" w:type="auto"/>
        <w:jc w:val="left"/>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2"/>
        <w:gridCol w:w="7780"/>
        <w:gridCol w:w="1834"/>
        <w:gridCol w:w="1831"/>
        <w:gridCol w:w="1832"/>
        <w:gridCol w:w="1104"/>
      </w:tblGrid>
      <w:tr>
        <w:trPr>
          <w:trHeight w:val="823" w:hRule="atLeast"/>
        </w:trPr>
        <w:tc>
          <w:tcPr>
            <w:tcW w:w="15518" w:type="dxa"/>
            <w:gridSpan w:val="7"/>
            <w:tcBorders>
              <w:left w:val="nil"/>
              <w:bottom w:val="single" w:sz="12" w:space="0" w:color="000000"/>
              <w:right w:val="nil"/>
            </w:tcBorders>
            <w:shd w:val="clear" w:color="auto" w:fill="C0C0C0"/>
          </w:tcPr>
          <w:p>
            <w:pPr>
              <w:pStyle w:val="TableParagraph"/>
              <w:spacing w:before="65"/>
              <w:ind w:left="1738" w:right="1729"/>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38" w:right="1715"/>
              <w:jc w:val="center"/>
              <w:rPr>
                <w:rFonts w:ascii="Times New Roman"/>
                <w:sz w:val="22"/>
              </w:rPr>
            </w:pPr>
            <w:r>
              <w:rPr>
                <w:rFonts w:ascii="Times New Roman"/>
                <w:sz w:val="22"/>
              </w:rPr>
              <w:t>POSEBNI DIO - EKONOMSKA KLASIFIKACIJA</w:t>
            </w:r>
          </w:p>
        </w:tc>
      </w:tr>
      <w:tr>
        <w:trPr>
          <w:trHeight w:val="840" w:hRule="atLeast"/>
        </w:trPr>
        <w:tc>
          <w:tcPr>
            <w:tcW w:w="1137"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24"/>
              <w:jc w:val="center"/>
              <w:rPr>
                <w:sz w:val="20"/>
              </w:rPr>
            </w:pPr>
            <w:r>
              <w:rPr>
                <w:sz w:val="20"/>
              </w:rPr>
              <w:t>Račun/ Pozicija</w:t>
            </w:r>
          </w:p>
          <w:p>
            <w:pPr>
              <w:pStyle w:val="TableParagraph"/>
              <w:spacing w:before="84"/>
              <w:ind w:left="176"/>
              <w:jc w:val="center"/>
              <w:rPr>
                <w:sz w:val="18"/>
              </w:rPr>
            </w:pPr>
            <w:r>
              <w:rPr>
                <w:sz w:val="18"/>
              </w:rPr>
              <w:t>1</w:t>
            </w:r>
          </w:p>
        </w:tc>
        <w:tc>
          <w:tcPr>
            <w:tcW w:w="778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3668" w:right="3674"/>
              <w:jc w:val="center"/>
              <w:rPr>
                <w:sz w:val="20"/>
              </w:rPr>
            </w:pPr>
            <w:r>
              <w:rPr>
                <w:sz w:val="20"/>
              </w:rPr>
              <w:t>Opis</w:t>
            </w:r>
          </w:p>
          <w:p>
            <w:pPr>
              <w:pStyle w:val="TableParagraph"/>
              <w:spacing w:before="3"/>
              <w:rPr>
                <w:rFonts w:ascii="Arial"/>
                <w:sz w:val="28"/>
              </w:rPr>
            </w:pPr>
          </w:p>
          <w:p>
            <w:pPr>
              <w:pStyle w:val="TableParagraph"/>
              <w:ind w:left="7"/>
              <w:jc w:val="center"/>
              <w:rPr>
                <w:sz w:val="18"/>
              </w:rPr>
            </w:pPr>
            <w:r>
              <w:rPr>
                <w:sz w:val="18"/>
              </w:rPr>
              <w:t>2</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115" w:right="136"/>
              <w:jc w:val="center"/>
              <w:rPr>
                <w:sz w:val="20"/>
              </w:rPr>
            </w:pPr>
            <w:r>
              <w:rPr>
                <w:sz w:val="20"/>
              </w:rPr>
              <w:t>Izvorni plan za 2017. godinu</w:t>
            </w:r>
          </w:p>
          <w:p>
            <w:pPr>
              <w:pStyle w:val="TableParagraph"/>
              <w:spacing w:before="85"/>
              <w:ind w:left="36"/>
              <w:jc w:val="center"/>
              <w:rPr>
                <w:sz w:val="18"/>
              </w:rPr>
            </w:pPr>
            <w:r>
              <w:rPr>
                <w:sz w:val="18"/>
              </w:rPr>
              <w:t>3</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27" w:right="260"/>
              <w:jc w:val="center"/>
              <w:rPr>
                <w:sz w:val="20"/>
              </w:rPr>
            </w:pPr>
            <w:r>
              <w:rPr>
                <w:sz w:val="20"/>
              </w:rPr>
              <w:t>Tekući plan za 2017. godinu</w:t>
            </w:r>
          </w:p>
          <w:p>
            <w:pPr>
              <w:pStyle w:val="TableParagraph"/>
              <w:spacing w:before="85"/>
              <w:ind w:left="28"/>
              <w:jc w:val="center"/>
              <w:rPr>
                <w:sz w:val="18"/>
              </w:rPr>
            </w:pPr>
            <w:r>
              <w:rPr>
                <w:sz w:val="18"/>
              </w:rPr>
              <w:t>4</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0"/>
              <w:ind w:left="151" w:right="127"/>
              <w:jc w:val="center"/>
              <w:rPr>
                <w:sz w:val="20"/>
              </w:rPr>
            </w:pPr>
            <w:r>
              <w:rPr>
                <w:sz w:val="20"/>
              </w:rPr>
              <w:t>Izvršenje 01.01.-</w:t>
            </w:r>
          </w:p>
          <w:p>
            <w:pPr>
              <w:pStyle w:val="TableParagraph"/>
              <w:spacing w:line="241" w:lineRule="exact"/>
              <w:ind w:left="151" w:right="129"/>
              <w:jc w:val="center"/>
              <w:rPr>
                <w:sz w:val="20"/>
              </w:rPr>
            </w:pPr>
            <w:r>
              <w:rPr>
                <w:sz w:val="20"/>
              </w:rPr>
              <w:t>30.06.2017.</w:t>
            </w:r>
          </w:p>
          <w:p>
            <w:pPr>
              <w:pStyle w:val="TableParagraph"/>
              <w:spacing w:before="86"/>
              <w:ind w:left="21"/>
              <w:jc w:val="center"/>
              <w:rPr>
                <w:sz w:val="18"/>
              </w:rPr>
            </w:pPr>
            <w:r>
              <w:rPr>
                <w:sz w:val="18"/>
              </w:rPr>
              <w:t>5</w:t>
            </w:r>
          </w:p>
        </w:tc>
        <w:tc>
          <w:tcPr>
            <w:tcW w:w="1104"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73" w:right="234"/>
              <w:jc w:val="center"/>
              <w:rPr>
                <w:sz w:val="20"/>
              </w:rPr>
            </w:pPr>
            <w:r>
              <w:rPr>
                <w:sz w:val="20"/>
              </w:rPr>
              <w:t>Indeks</w:t>
            </w:r>
            <w:r>
              <w:rPr>
                <w:w w:val="99"/>
                <w:sz w:val="20"/>
              </w:rPr>
              <w:t> </w:t>
            </w:r>
            <w:r>
              <w:rPr>
                <w:sz w:val="20"/>
              </w:rPr>
              <w:t>5/4</w:t>
            </w:r>
          </w:p>
          <w:p>
            <w:pPr>
              <w:pStyle w:val="TableParagraph"/>
              <w:spacing w:before="85"/>
              <w:ind w:left="34"/>
              <w:jc w:val="center"/>
              <w:rPr>
                <w:sz w:val="18"/>
              </w:rPr>
            </w:pPr>
            <w:r>
              <w:rPr>
                <w:sz w:val="18"/>
              </w:rPr>
              <w:t>6</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5"/>
              <w:jc w:val="right"/>
              <w:rPr>
                <w:sz w:val="16"/>
              </w:rPr>
            </w:pPr>
            <w:r>
              <w:rPr>
                <w:sz w:val="16"/>
              </w:rPr>
              <w:t>342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Kamate za primljene zajmove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35.000,00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9.063,40</w:t>
            </w:r>
          </w:p>
        </w:tc>
        <w:tc>
          <w:tcPr>
            <w:tcW w:w="1104" w:type="dxa"/>
            <w:tcBorders>
              <w:top w:val="single" w:sz="8" w:space="0" w:color="000000"/>
              <w:left w:val="single" w:sz="2" w:space="0" w:color="000000"/>
              <w:bottom w:val="single" w:sz="8" w:space="0" w:color="000000"/>
              <w:right w:val="nil"/>
            </w:tcBorders>
          </w:tcPr>
          <w:p>
            <w:pPr>
              <w:pStyle w:val="TableParagraph"/>
              <w:spacing w:before="10"/>
              <w:ind w:right="52"/>
              <w:jc w:val="right"/>
              <w:rPr>
                <w:sz w:val="16"/>
              </w:rPr>
            </w:pPr>
            <w:r>
              <w:rPr>
                <w:sz w:val="16"/>
              </w:rPr>
              <w:t>25,90%</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3422</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Kamate za primljene zajmove od banaka i ostalih financijskih institucija u javnom sektoru</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9.063,40</w:t>
            </w:r>
          </w:p>
        </w:tc>
        <w:tc>
          <w:tcPr>
            <w:tcW w:w="110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343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Ostali financijski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8"/>
              <w:jc w:val="right"/>
              <w:rPr>
                <w:sz w:val="16"/>
              </w:rPr>
            </w:pPr>
            <w:r>
              <w:rPr>
                <w:sz w:val="16"/>
              </w:rPr>
              <w:t>29.000,00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6"/>
              </w:rPr>
            </w:pPr>
            <w:r>
              <w:rPr>
                <w:sz w:val="16"/>
              </w:rPr>
              <w:t>29.000,00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15.636,73</w:t>
            </w:r>
          </w:p>
        </w:tc>
        <w:tc>
          <w:tcPr>
            <w:tcW w:w="1104" w:type="dxa"/>
            <w:tcBorders>
              <w:top w:val="single" w:sz="12" w:space="0" w:color="000000"/>
              <w:left w:val="single" w:sz="2" w:space="0" w:color="000000"/>
              <w:bottom w:val="single" w:sz="12" w:space="0" w:color="000000"/>
              <w:right w:val="nil"/>
            </w:tcBorders>
          </w:tcPr>
          <w:p>
            <w:pPr>
              <w:pStyle w:val="TableParagraph"/>
              <w:spacing w:before="4"/>
              <w:ind w:right="53"/>
              <w:jc w:val="right"/>
              <w:rPr>
                <w:sz w:val="16"/>
              </w:rPr>
            </w:pPr>
            <w:r>
              <w:rPr>
                <w:sz w:val="16"/>
              </w:rPr>
              <w:t>53,92%</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3431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Bankarske usluge i usluge platnog prometa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15.533,82</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8"/>
              <w:jc w:val="right"/>
              <w:rPr>
                <w:sz w:val="16"/>
              </w:rPr>
            </w:pPr>
            <w:r>
              <w:rPr>
                <w:sz w:val="16"/>
              </w:rPr>
              <w:t>3433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Zatezne kamate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102,91</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5"/>
              <w:jc w:val="right"/>
              <w:rPr>
                <w:b/>
                <w:sz w:val="16"/>
              </w:rPr>
            </w:pPr>
            <w:r>
              <w:rPr>
                <w:b/>
                <w:sz w:val="16"/>
              </w:rPr>
              <w:t>35</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5"/>
              <w:rPr>
                <w:b/>
                <w:sz w:val="16"/>
              </w:rPr>
            </w:pPr>
            <w:r>
              <w:rPr>
                <w:b/>
                <w:sz w:val="16"/>
              </w:rPr>
              <w:t>Subvencije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4"/>
              <w:ind w:right="54"/>
              <w:jc w:val="right"/>
              <w:rPr>
                <w:b/>
                <w:sz w:val="16"/>
              </w:rPr>
            </w:pPr>
            <w:r>
              <w:rPr>
                <w:b/>
                <w:sz w:val="16"/>
              </w:rPr>
              <w:t>652.500,00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57"/>
              <w:jc w:val="right"/>
              <w:rPr>
                <w:b/>
                <w:sz w:val="16"/>
              </w:rPr>
            </w:pPr>
            <w:r>
              <w:rPr>
                <w:b/>
                <w:sz w:val="16"/>
              </w:rPr>
              <w:t>652.500,00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1"/>
              <w:jc w:val="right"/>
              <w:rPr>
                <w:b/>
                <w:sz w:val="16"/>
              </w:rPr>
            </w:pPr>
            <w:r>
              <w:rPr>
                <w:b/>
                <w:sz w:val="16"/>
              </w:rPr>
              <w:t>434.701,72</w:t>
            </w:r>
          </w:p>
        </w:tc>
        <w:tc>
          <w:tcPr>
            <w:tcW w:w="1104" w:type="dxa"/>
            <w:tcBorders>
              <w:top w:val="single" w:sz="12" w:space="0" w:color="000000"/>
              <w:left w:val="single" w:sz="2" w:space="0" w:color="000000"/>
              <w:bottom w:val="single" w:sz="8" w:space="0" w:color="000000"/>
              <w:right w:val="nil"/>
            </w:tcBorders>
          </w:tcPr>
          <w:p>
            <w:pPr>
              <w:pStyle w:val="TableParagraph"/>
              <w:spacing w:before="4"/>
              <w:ind w:right="49"/>
              <w:jc w:val="right"/>
              <w:rPr>
                <w:b/>
                <w:sz w:val="16"/>
              </w:rPr>
            </w:pPr>
            <w:r>
              <w:rPr>
                <w:b/>
                <w:sz w:val="16"/>
              </w:rPr>
              <w:t>66,62%</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5"/>
              <w:jc w:val="right"/>
              <w:rPr>
                <w:sz w:val="16"/>
              </w:rPr>
            </w:pPr>
            <w:r>
              <w:rPr>
                <w:sz w:val="16"/>
              </w:rPr>
              <w:t>351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Subvencije trgovačkim društvima u javnom sektoru</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8"/>
              <w:jc w:val="right"/>
              <w:rPr>
                <w:sz w:val="16"/>
              </w:rPr>
            </w:pPr>
            <w:r>
              <w:rPr>
                <w:sz w:val="16"/>
              </w:rPr>
              <w:t>152.500,00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152.500,00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96.837,00</w:t>
            </w:r>
          </w:p>
        </w:tc>
        <w:tc>
          <w:tcPr>
            <w:tcW w:w="1104" w:type="dxa"/>
            <w:tcBorders>
              <w:top w:val="single" w:sz="8" w:space="0" w:color="000000"/>
              <w:left w:val="single" w:sz="2" w:space="0" w:color="000000"/>
              <w:bottom w:val="single" w:sz="8" w:space="0" w:color="000000"/>
              <w:right w:val="nil"/>
            </w:tcBorders>
          </w:tcPr>
          <w:p>
            <w:pPr>
              <w:pStyle w:val="TableParagraph"/>
              <w:spacing w:before="9"/>
              <w:ind w:right="52"/>
              <w:jc w:val="right"/>
              <w:rPr>
                <w:sz w:val="16"/>
              </w:rPr>
            </w:pPr>
            <w:r>
              <w:rPr>
                <w:sz w:val="16"/>
              </w:rPr>
              <w:t>63,50%</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3512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Subvencije trgovačkim društvima u javnom sektoru</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96.837,00</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5"/>
              <w:jc w:val="right"/>
              <w:rPr>
                <w:sz w:val="16"/>
              </w:rPr>
            </w:pPr>
            <w:r>
              <w:rPr>
                <w:sz w:val="16"/>
              </w:rPr>
              <w:t>352</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Subvencije trgovačkim društvima, zadrugama, poljoprivrednicima i obrtnicima izvan javnog sektora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sz w:val="16"/>
              </w:rPr>
            </w:pPr>
            <w:r>
              <w:rPr>
                <w:sz w:val="16"/>
              </w:rPr>
              <w:t>500.000,00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500.000,00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337.864,72</w:t>
            </w:r>
          </w:p>
        </w:tc>
        <w:tc>
          <w:tcPr>
            <w:tcW w:w="1104" w:type="dxa"/>
            <w:tcBorders>
              <w:top w:val="single" w:sz="8" w:space="0" w:color="000000"/>
              <w:left w:val="single" w:sz="2" w:space="0" w:color="000000"/>
              <w:bottom w:val="single" w:sz="12" w:space="0" w:color="000000"/>
              <w:right w:val="nil"/>
            </w:tcBorders>
          </w:tcPr>
          <w:p>
            <w:pPr>
              <w:pStyle w:val="TableParagraph"/>
              <w:spacing w:before="10"/>
              <w:ind w:right="53"/>
              <w:jc w:val="right"/>
              <w:rPr>
                <w:sz w:val="16"/>
              </w:rPr>
            </w:pPr>
            <w:r>
              <w:rPr>
                <w:sz w:val="16"/>
              </w:rPr>
              <w:t>67,57%</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3523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Subvencije poljoprivrednicima i obrtnicima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337.864,72</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b/>
                <w:sz w:val="16"/>
              </w:rPr>
            </w:pPr>
            <w:r>
              <w:rPr>
                <w:b/>
                <w:sz w:val="16"/>
              </w:rPr>
              <w:t>36</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b/>
                <w:sz w:val="16"/>
              </w:rPr>
            </w:pPr>
            <w:r>
              <w:rPr>
                <w:b/>
                <w:sz w:val="16"/>
              </w:rPr>
              <w:t>Pomoći dane u inozemstvo i unutar općeg proračuna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5"/>
              <w:jc w:val="right"/>
              <w:rPr>
                <w:b/>
                <w:sz w:val="16"/>
              </w:rPr>
            </w:pPr>
            <w:r>
              <w:rPr>
                <w:b/>
                <w:sz w:val="16"/>
              </w:rPr>
              <w:t>742.000,00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57"/>
              <w:jc w:val="right"/>
              <w:rPr>
                <w:b/>
                <w:sz w:val="16"/>
              </w:rPr>
            </w:pPr>
            <w:r>
              <w:rPr>
                <w:b/>
                <w:sz w:val="16"/>
              </w:rPr>
              <w:t>718.000,00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b/>
                <w:sz w:val="16"/>
              </w:rPr>
            </w:pPr>
            <w:r>
              <w:rPr>
                <w:b/>
                <w:sz w:val="16"/>
              </w:rPr>
              <w:t>119.346,15</w:t>
            </w:r>
          </w:p>
        </w:tc>
        <w:tc>
          <w:tcPr>
            <w:tcW w:w="1104" w:type="dxa"/>
            <w:tcBorders>
              <w:top w:val="single" w:sz="12" w:space="0" w:color="000000"/>
              <w:left w:val="single" w:sz="2" w:space="0" w:color="000000"/>
              <w:bottom w:val="single" w:sz="12" w:space="0" w:color="000000"/>
              <w:right w:val="nil"/>
            </w:tcBorders>
          </w:tcPr>
          <w:p>
            <w:pPr>
              <w:pStyle w:val="TableParagraph"/>
              <w:spacing w:before="4"/>
              <w:ind w:right="49"/>
              <w:jc w:val="right"/>
              <w:rPr>
                <w:b/>
                <w:sz w:val="16"/>
              </w:rPr>
            </w:pPr>
            <w:r>
              <w:rPr>
                <w:b/>
                <w:sz w:val="16"/>
              </w:rPr>
              <w:t>16,62%</w:t>
            </w: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sz w:val="16"/>
              </w:rPr>
            </w:pPr>
            <w:r>
              <w:rPr>
                <w:sz w:val="16"/>
              </w:rPr>
              <w:t>363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Pomoći unutar općeg proračuna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500.000,00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476.000,00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4" w:type="dxa"/>
            <w:tcBorders>
              <w:top w:val="single" w:sz="12" w:space="0" w:color="000000"/>
              <w:left w:val="single" w:sz="2" w:space="0" w:color="000000"/>
              <w:bottom w:val="single" w:sz="12" w:space="0" w:color="000000"/>
              <w:right w:val="nil"/>
            </w:tcBorders>
          </w:tcPr>
          <w:p>
            <w:pPr>
              <w:pStyle w:val="TableParagraph"/>
              <w:spacing w:before="5"/>
              <w:ind w:right="53"/>
              <w:jc w:val="right"/>
              <w:rPr>
                <w:sz w:val="16"/>
              </w:rPr>
            </w:pPr>
            <w:r>
              <w:rPr>
                <w:sz w:val="16"/>
              </w:rPr>
              <w:t>0,00%</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7"/>
              <w:jc w:val="right"/>
              <w:rPr>
                <w:sz w:val="16"/>
              </w:rPr>
            </w:pPr>
            <w:r>
              <w:rPr>
                <w:sz w:val="16"/>
              </w:rPr>
              <w:t>3632</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5"/>
              <w:rPr>
                <w:sz w:val="16"/>
              </w:rPr>
            </w:pPr>
            <w:r>
              <w:rPr>
                <w:sz w:val="16"/>
              </w:rPr>
              <w:t>Kapitalne pomoći unutar općeg proračuna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4"/>
              <w:jc w:val="right"/>
              <w:rPr>
                <w:sz w:val="16"/>
              </w:rPr>
            </w:pPr>
            <w:r>
              <w:rPr>
                <w:sz w:val="16"/>
              </w:rPr>
              <w:t>0,00</w:t>
            </w:r>
          </w:p>
        </w:tc>
        <w:tc>
          <w:tcPr>
            <w:tcW w:w="110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5"/>
              <w:jc w:val="right"/>
              <w:rPr>
                <w:sz w:val="16"/>
              </w:rPr>
            </w:pPr>
            <w:r>
              <w:rPr>
                <w:sz w:val="16"/>
              </w:rPr>
              <w:t>366</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Pomoći proračunskim korisnicima drugih proračuna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8"/>
              <w:jc w:val="right"/>
              <w:rPr>
                <w:sz w:val="16"/>
              </w:rPr>
            </w:pPr>
            <w:r>
              <w:rPr>
                <w:sz w:val="16"/>
              </w:rPr>
              <w:t>242.000,00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242.000,00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119.346,15</w:t>
            </w:r>
          </w:p>
        </w:tc>
        <w:tc>
          <w:tcPr>
            <w:tcW w:w="1104" w:type="dxa"/>
            <w:tcBorders>
              <w:top w:val="single" w:sz="8" w:space="0" w:color="000000"/>
              <w:left w:val="single" w:sz="2" w:space="0" w:color="000000"/>
              <w:bottom w:val="single" w:sz="8" w:space="0" w:color="000000"/>
              <w:right w:val="nil"/>
            </w:tcBorders>
          </w:tcPr>
          <w:p>
            <w:pPr>
              <w:pStyle w:val="TableParagraph"/>
              <w:spacing w:before="9"/>
              <w:ind w:right="52"/>
              <w:jc w:val="right"/>
              <w:rPr>
                <w:sz w:val="16"/>
              </w:rPr>
            </w:pPr>
            <w:r>
              <w:rPr>
                <w:sz w:val="16"/>
              </w:rPr>
              <w:t>49,32%</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8"/>
              <w:jc w:val="right"/>
              <w:rPr>
                <w:sz w:val="16"/>
              </w:rPr>
            </w:pPr>
            <w:r>
              <w:rPr>
                <w:sz w:val="16"/>
              </w:rPr>
              <w:t>3661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Tekuće pomoći proračunskim korisnicima drugih proračuna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69.346,15</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3662</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Kapitalne pomoći proračunskim korisnicima drugih proračuna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50.000,00</w:t>
            </w:r>
          </w:p>
        </w:tc>
        <w:tc>
          <w:tcPr>
            <w:tcW w:w="110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b/>
                <w:sz w:val="16"/>
              </w:rPr>
            </w:pPr>
            <w:r>
              <w:rPr>
                <w:b/>
                <w:sz w:val="16"/>
              </w:rPr>
              <w:t>37</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b/>
                <w:sz w:val="16"/>
              </w:rPr>
            </w:pPr>
            <w:r>
              <w:rPr>
                <w:b/>
                <w:sz w:val="16"/>
              </w:rPr>
              <w:t>Naknade građanima i kućanstvima na temelju osiguranja i druge naknade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1"/>
              <w:jc w:val="right"/>
              <w:rPr>
                <w:b/>
                <w:sz w:val="16"/>
              </w:rPr>
            </w:pPr>
            <w:r>
              <w:rPr>
                <w:b/>
                <w:sz w:val="16"/>
              </w:rPr>
              <w:t>1.318.000,00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54"/>
              <w:jc w:val="right"/>
              <w:rPr>
                <w:b/>
                <w:sz w:val="16"/>
              </w:rPr>
            </w:pPr>
            <w:r>
              <w:rPr>
                <w:b/>
                <w:sz w:val="16"/>
              </w:rPr>
              <w:t>1.318.000,00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b/>
                <w:sz w:val="16"/>
              </w:rPr>
            </w:pPr>
            <w:r>
              <w:rPr>
                <w:b/>
                <w:sz w:val="16"/>
              </w:rPr>
              <w:t>332.211,03</w:t>
            </w:r>
          </w:p>
        </w:tc>
        <w:tc>
          <w:tcPr>
            <w:tcW w:w="1104" w:type="dxa"/>
            <w:tcBorders>
              <w:top w:val="single" w:sz="12" w:space="0" w:color="000000"/>
              <w:left w:val="single" w:sz="2" w:space="0" w:color="000000"/>
              <w:bottom w:val="single" w:sz="12" w:space="0" w:color="000000"/>
              <w:right w:val="nil"/>
            </w:tcBorders>
          </w:tcPr>
          <w:p>
            <w:pPr>
              <w:pStyle w:val="TableParagraph"/>
              <w:spacing w:before="4"/>
              <w:ind w:right="49"/>
              <w:jc w:val="right"/>
              <w:rPr>
                <w:b/>
                <w:sz w:val="16"/>
              </w:rPr>
            </w:pPr>
            <w:r>
              <w:rPr>
                <w:b/>
                <w:sz w:val="16"/>
              </w:rPr>
              <w:t>25,21%</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372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Ostale naknade građanima i kućanstvima iz proračuna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9"/>
              <w:jc w:val="right"/>
              <w:rPr>
                <w:sz w:val="16"/>
              </w:rPr>
            </w:pPr>
            <w:r>
              <w:rPr>
                <w:sz w:val="16"/>
              </w:rPr>
              <w:t>1.318.000,00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62"/>
              <w:jc w:val="right"/>
              <w:rPr>
                <w:sz w:val="16"/>
              </w:rPr>
            </w:pPr>
            <w:r>
              <w:rPr>
                <w:sz w:val="16"/>
              </w:rPr>
              <w:t>1.318.000,00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332.211,03</w:t>
            </w:r>
          </w:p>
        </w:tc>
        <w:tc>
          <w:tcPr>
            <w:tcW w:w="1104" w:type="dxa"/>
            <w:tcBorders>
              <w:top w:val="single" w:sz="12" w:space="0" w:color="000000"/>
              <w:left w:val="single" w:sz="2" w:space="0" w:color="000000"/>
              <w:bottom w:val="single" w:sz="12" w:space="0" w:color="000000"/>
              <w:right w:val="nil"/>
            </w:tcBorders>
          </w:tcPr>
          <w:p>
            <w:pPr>
              <w:pStyle w:val="TableParagraph"/>
              <w:spacing w:before="4"/>
              <w:ind w:right="53"/>
              <w:jc w:val="right"/>
              <w:rPr>
                <w:sz w:val="16"/>
              </w:rPr>
            </w:pPr>
            <w:r>
              <w:rPr>
                <w:sz w:val="16"/>
              </w:rPr>
              <w:t>25,21%</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3721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Naknade građanima i kućanstvima u novcu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212.908,40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7"/>
              <w:jc w:val="right"/>
              <w:rPr>
                <w:sz w:val="16"/>
              </w:rPr>
            </w:pPr>
            <w:r>
              <w:rPr>
                <w:sz w:val="16"/>
              </w:rPr>
              <w:t>3722</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5"/>
              <w:rPr>
                <w:sz w:val="16"/>
              </w:rPr>
            </w:pPr>
            <w:r>
              <w:rPr>
                <w:sz w:val="16"/>
              </w:rPr>
              <w:t>Naknade građanima i kućanstvima u naravi</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5"/>
              <w:jc w:val="right"/>
              <w:rPr>
                <w:sz w:val="16"/>
              </w:rPr>
            </w:pPr>
            <w:r>
              <w:rPr>
                <w:sz w:val="16"/>
              </w:rPr>
              <w:t>119.302,63</w:t>
            </w:r>
          </w:p>
        </w:tc>
        <w:tc>
          <w:tcPr>
            <w:tcW w:w="110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5"/>
              <w:jc w:val="right"/>
              <w:rPr>
                <w:b/>
                <w:sz w:val="16"/>
              </w:rPr>
            </w:pPr>
            <w:r>
              <w:rPr>
                <w:b/>
                <w:sz w:val="16"/>
              </w:rPr>
              <w:t>38</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b/>
                <w:sz w:val="16"/>
              </w:rPr>
            </w:pPr>
            <w:r>
              <w:rPr>
                <w:b/>
                <w:sz w:val="16"/>
              </w:rPr>
              <w:t>Ostali rashodi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2"/>
              <w:jc w:val="right"/>
              <w:rPr>
                <w:b/>
                <w:sz w:val="16"/>
              </w:rPr>
            </w:pPr>
            <w:r>
              <w:rPr>
                <w:b/>
                <w:sz w:val="16"/>
              </w:rPr>
              <w:t>3.599.000,00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54"/>
              <w:jc w:val="right"/>
              <w:rPr>
                <w:b/>
                <w:sz w:val="16"/>
              </w:rPr>
            </w:pPr>
            <w:r>
              <w:rPr>
                <w:b/>
                <w:sz w:val="16"/>
              </w:rPr>
              <w:t>3.599.000,00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8"/>
              <w:jc w:val="right"/>
              <w:rPr>
                <w:b/>
                <w:sz w:val="16"/>
              </w:rPr>
            </w:pPr>
            <w:r>
              <w:rPr>
                <w:b/>
                <w:sz w:val="16"/>
              </w:rPr>
              <w:t>2.685.669,18</w:t>
            </w:r>
          </w:p>
        </w:tc>
        <w:tc>
          <w:tcPr>
            <w:tcW w:w="1104" w:type="dxa"/>
            <w:tcBorders>
              <w:top w:val="single" w:sz="8" w:space="0" w:color="000000"/>
              <w:left w:val="single" w:sz="2" w:space="0" w:color="000000"/>
              <w:bottom w:val="single" w:sz="8" w:space="0" w:color="000000"/>
              <w:right w:val="nil"/>
            </w:tcBorders>
          </w:tcPr>
          <w:p>
            <w:pPr>
              <w:pStyle w:val="TableParagraph"/>
              <w:spacing w:before="9"/>
              <w:ind w:right="49"/>
              <w:jc w:val="right"/>
              <w:rPr>
                <w:b/>
                <w:sz w:val="16"/>
              </w:rPr>
            </w:pPr>
            <w:r>
              <w:rPr>
                <w:b/>
                <w:sz w:val="16"/>
              </w:rPr>
              <w:t>74,62%</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5"/>
              <w:jc w:val="right"/>
              <w:rPr>
                <w:sz w:val="16"/>
              </w:rPr>
            </w:pPr>
            <w:r>
              <w:rPr>
                <w:sz w:val="16"/>
              </w:rPr>
              <w:t>381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Tekuće donacije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6"/>
              </w:rPr>
            </w:pPr>
            <w:r>
              <w:rPr>
                <w:sz w:val="16"/>
              </w:rPr>
              <w:t>1.747.570,00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62"/>
              <w:jc w:val="right"/>
              <w:rPr>
                <w:sz w:val="16"/>
              </w:rPr>
            </w:pPr>
            <w:r>
              <w:rPr>
                <w:sz w:val="16"/>
              </w:rPr>
              <w:t>1.747.570,00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6"/>
              <w:jc w:val="right"/>
              <w:rPr>
                <w:sz w:val="16"/>
              </w:rPr>
            </w:pPr>
            <w:r>
              <w:rPr>
                <w:sz w:val="16"/>
              </w:rPr>
              <w:t>1.316.889,20</w:t>
            </w:r>
          </w:p>
        </w:tc>
        <w:tc>
          <w:tcPr>
            <w:tcW w:w="1104" w:type="dxa"/>
            <w:tcBorders>
              <w:top w:val="single" w:sz="8" w:space="0" w:color="000000"/>
              <w:left w:val="single" w:sz="2" w:space="0" w:color="000000"/>
              <w:bottom w:val="single" w:sz="8" w:space="0" w:color="000000"/>
              <w:right w:val="nil"/>
            </w:tcBorders>
          </w:tcPr>
          <w:p>
            <w:pPr>
              <w:pStyle w:val="TableParagraph"/>
              <w:spacing w:before="10"/>
              <w:ind w:right="53"/>
              <w:jc w:val="right"/>
              <w:rPr>
                <w:sz w:val="16"/>
              </w:rPr>
            </w:pPr>
            <w:r>
              <w:rPr>
                <w:sz w:val="16"/>
              </w:rPr>
              <w:t>75,36%</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3811</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Tekuće donacije u novcu</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6"/>
              <w:jc w:val="right"/>
              <w:rPr>
                <w:sz w:val="16"/>
              </w:rPr>
            </w:pPr>
            <w:r>
              <w:rPr>
                <w:sz w:val="16"/>
              </w:rPr>
              <w:t>1.316.889,20</w:t>
            </w:r>
          </w:p>
        </w:tc>
        <w:tc>
          <w:tcPr>
            <w:tcW w:w="110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382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Kapitalne donacije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8"/>
              <w:jc w:val="right"/>
              <w:rPr>
                <w:sz w:val="16"/>
              </w:rPr>
            </w:pPr>
            <w:r>
              <w:rPr>
                <w:sz w:val="16"/>
              </w:rPr>
              <w:t>167.930,00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6"/>
              </w:rPr>
            </w:pPr>
            <w:r>
              <w:rPr>
                <w:sz w:val="16"/>
              </w:rPr>
              <w:t>167.930,00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0,00</w:t>
            </w:r>
          </w:p>
        </w:tc>
        <w:tc>
          <w:tcPr>
            <w:tcW w:w="1104" w:type="dxa"/>
            <w:tcBorders>
              <w:top w:val="single" w:sz="12" w:space="0" w:color="000000"/>
              <w:left w:val="single" w:sz="2" w:space="0" w:color="000000"/>
              <w:bottom w:val="single" w:sz="12" w:space="0" w:color="000000"/>
              <w:right w:val="nil"/>
            </w:tcBorders>
          </w:tcPr>
          <w:p>
            <w:pPr>
              <w:pStyle w:val="TableParagraph"/>
              <w:spacing w:before="4"/>
              <w:ind w:right="53"/>
              <w:jc w:val="right"/>
              <w:rPr>
                <w:sz w:val="16"/>
              </w:rPr>
            </w:pPr>
            <w:r>
              <w:rPr>
                <w:sz w:val="16"/>
              </w:rPr>
              <w:t>0,00%</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8"/>
              <w:jc w:val="right"/>
              <w:rPr>
                <w:sz w:val="16"/>
              </w:rPr>
            </w:pPr>
            <w:r>
              <w:rPr>
                <w:sz w:val="16"/>
              </w:rPr>
              <w:t>3821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Kapitalne donacije neprofitnim organizacijama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sz w:val="16"/>
              </w:rPr>
            </w:pPr>
            <w:r>
              <w:rPr>
                <w:sz w:val="16"/>
              </w:rPr>
              <w:t>383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Kazne, penali i naknade štete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70.000,00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70.000,00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4" w:type="dxa"/>
            <w:tcBorders>
              <w:top w:val="single" w:sz="12" w:space="0" w:color="000000"/>
              <w:left w:val="single" w:sz="2" w:space="0" w:color="000000"/>
              <w:bottom w:val="single" w:sz="12" w:space="0" w:color="000000"/>
              <w:right w:val="nil"/>
            </w:tcBorders>
          </w:tcPr>
          <w:p>
            <w:pPr>
              <w:pStyle w:val="TableParagraph"/>
              <w:spacing w:before="5"/>
              <w:ind w:right="53"/>
              <w:jc w:val="right"/>
              <w:rPr>
                <w:sz w:val="16"/>
              </w:rPr>
            </w:pPr>
            <w:r>
              <w:rPr>
                <w:sz w:val="16"/>
              </w:rPr>
              <w:t>0,00%</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7"/>
              <w:jc w:val="right"/>
              <w:rPr>
                <w:sz w:val="16"/>
              </w:rPr>
            </w:pPr>
            <w:r>
              <w:rPr>
                <w:sz w:val="16"/>
              </w:rPr>
              <w:t>3831</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5"/>
              <w:ind w:left="85"/>
              <w:rPr>
                <w:sz w:val="16"/>
              </w:rPr>
            </w:pPr>
            <w:r>
              <w:rPr>
                <w:sz w:val="16"/>
              </w:rPr>
              <w:t>Naknade šteta pravnim i fizičkim osobama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6"/>
              </w:rPr>
            </w:pPr>
            <w:r>
              <w:rPr>
                <w:sz w:val="16"/>
              </w:rPr>
              <w:t>0,00</w:t>
            </w:r>
          </w:p>
        </w:tc>
        <w:tc>
          <w:tcPr>
            <w:tcW w:w="110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5"/>
              <w:jc w:val="right"/>
              <w:rPr>
                <w:sz w:val="16"/>
              </w:rPr>
            </w:pPr>
            <w:r>
              <w:rPr>
                <w:sz w:val="16"/>
              </w:rPr>
              <w:t>386</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Kapitalne pomoći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0"/>
              <w:jc w:val="right"/>
              <w:rPr>
                <w:sz w:val="16"/>
              </w:rPr>
            </w:pPr>
            <w:r>
              <w:rPr>
                <w:sz w:val="16"/>
              </w:rPr>
              <w:t>1.613.500,00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62"/>
              <w:jc w:val="right"/>
              <w:rPr>
                <w:sz w:val="16"/>
              </w:rPr>
            </w:pPr>
            <w:r>
              <w:rPr>
                <w:sz w:val="16"/>
              </w:rPr>
              <w:t>1.613.500,00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6"/>
              <w:jc w:val="right"/>
              <w:rPr>
                <w:sz w:val="16"/>
              </w:rPr>
            </w:pPr>
            <w:r>
              <w:rPr>
                <w:sz w:val="16"/>
              </w:rPr>
              <w:t>1.368.779,98</w:t>
            </w:r>
          </w:p>
        </w:tc>
        <w:tc>
          <w:tcPr>
            <w:tcW w:w="1104" w:type="dxa"/>
            <w:tcBorders>
              <w:top w:val="single" w:sz="8" w:space="0" w:color="000000"/>
              <w:left w:val="single" w:sz="2" w:space="0" w:color="000000"/>
              <w:bottom w:val="single" w:sz="8" w:space="0" w:color="000000"/>
              <w:right w:val="nil"/>
            </w:tcBorders>
          </w:tcPr>
          <w:p>
            <w:pPr>
              <w:pStyle w:val="TableParagraph"/>
              <w:spacing w:before="9"/>
              <w:ind w:right="52"/>
              <w:jc w:val="right"/>
              <w:rPr>
                <w:sz w:val="16"/>
              </w:rPr>
            </w:pPr>
            <w:r>
              <w:rPr>
                <w:sz w:val="16"/>
              </w:rPr>
              <w:t>84,83%</w:t>
            </w:r>
          </w:p>
        </w:tc>
      </w:tr>
      <w:tr>
        <w:trPr>
          <w:trHeight w:val="277" w:hRule="atLeast"/>
        </w:trPr>
        <w:tc>
          <w:tcPr>
            <w:tcW w:w="735" w:type="dxa"/>
            <w:tcBorders>
              <w:top w:val="single" w:sz="8" w:space="0" w:color="000000"/>
              <w:left w:val="nil"/>
              <w:bottom w:val="nil"/>
              <w:right w:val="single" w:sz="2" w:space="0" w:color="000000"/>
            </w:tcBorders>
          </w:tcPr>
          <w:p>
            <w:pPr>
              <w:pStyle w:val="TableParagraph"/>
              <w:spacing w:before="10"/>
              <w:ind w:right="8"/>
              <w:jc w:val="right"/>
              <w:rPr>
                <w:sz w:val="16"/>
              </w:rPr>
            </w:pPr>
            <w:r>
              <w:rPr>
                <w:sz w:val="16"/>
              </w:rPr>
              <w:t>3861</w:t>
            </w:r>
          </w:p>
        </w:tc>
        <w:tc>
          <w:tcPr>
            <w:tcW w:w="402"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nil"/>
              <w:right w:val="single" w:sz="2" w:space="0" w:color="000000"/>
            </w:tcBorders>
          </w:tcPr>
          <w:p>
            <w:pPr>
              <w:pStyle w:val="TableParagraph"/>
              <w:spacing w:before="10"/>
              <w:ind w:left="85"/>
              <w:rPr>
                <w:sz w:val="16"/>
              </w:rPr>
            </w:pPr>
            <w:r>
              <w:rPr>
                <w:sz w:val="16"/>
              </w:rPr>
              <w:t>Kapitalne pomoći kreditnim i ostalim financijskim institucijama te trgovačkim društvima u javnom sektoru</w:t>
            </w:r>
          </w:p>
        </w:tc>
        <w:tc>
          <w:tcPr>
            <w:tcW w:w="1834"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nil"/>
              <w:right w:val="single" w:sz="2" w:space="0" w:color="000000"/>
            </w:tcBorders>
          </w:tcPr>
          <w:p>
            <w:pPr>
              <w:pStyle w:val="TableParagraph"/>
              <w:spacing w:before="10"/>
              <w:ind w:right="66"/>
              <w:jc w:val="right"/>
              <w:rPr>
                <w:sz w:val="16"/>
              </w:rPr>
            </w:pPr>
            <w:r>
              <w:rPr>
                <w:sz w:val="16"/>
              </w:rPr>
              <w:t>1.368.779,98</w:t>
            </w:r>
          </w:p>
        </w:tc>
        <w:tc>
          <w:tcPr>
            <w:tcW w:w="1104"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50" w:h="11910" w:orient="landscape"/>
          <w:pgMar w:top="1100" w:bottom="280" w:left="700" w:right="300"/>
        </w:sectPr>
      </w:pPr>
    </w:p>
    <w:tbl>
      <w:tblPr>
        <w:tblW w:w="0" w:type="auto"/>
        <w:jc w:val="left"/>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2"/>
        <w:gridCol w:w="7780"/>
        <w:gridCol w:w="1834"/>
        <w:gridCol w:w="1831"/>
        <w:gridCol w:w="1832"/>
        <w:gridCol w:w="1104"/>
      </w:tblGrid>
      <w:tr>
        <w:trPr>
          <w:trHeight w:val="823" w:hRule="atLeast"/>
        </w:trPr>
        <w:tc>
          <w:tcPr>
            <w:tcW w:w="15518" w:type="dxa"/>
            <w:gridSpan w:val="7"/>
            <w:tcBorders>
              <w:left w:val="nil"/>
              <w:bottom w:val="single" w:sz="12" w:space="0" w:color="000000"/>
              <w:right w:val="nil"/>
            </w:tcBorders>
            <w:shd w:val="clear" w:color="auto" w:fill="C0C0C0"/>
          </w:tcPr>
          <w:p>
            <w:pPr>
              <w:pStyle w:val="TableParagraph"/>
              <w:spacing w:before="65"/>
              <w:ind w:left="1738" w:right="1729"/>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38" w:right="1715"/>
              <w:jc w:val="center"/>
              <w:rPr>
                <w:rFonts w:ascii="Times New Roman"/>
                <w:sz w:val="22"/>
              </w:rPr>
            </w:pPr>
            <w:r>
              <w:rPr>
                <w:rFonts w:ascii="Times New Roman"/>
                <w:sz w:val="22"/>
              </w:rPr>
              <w:t>POSEBNI DIO - EKONOMSKA KLASIFIKACIJA</w:t>
            </w:r>
          </w:p>
        </w:tc>
      </w:tr>
      <w:tr>
        <w:trPr>
          <w:trHeight w:val="840" w:hRule="atLeast"/>
        </w:trPr>
        <w:tc>
          <w:tcPr>
            <w:tcW w:w="1137"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24"/>
              <w:jc w:val="center"/>
              <w:rPr>
                <w:sz w:val="20"/>
              </w:rPr>
            </w:pPr>
            <w:r>
              <w:rPr>
                <w:sz w:val="20"/>
              </w:rPr>
              <w:t>Račun/ Pozicija</w:t>
            </w:r>
          </w:p>
          <w:p>
            <w:pPr>
              <w:pStyle w:val="TableParagraph"/>
              <w:spacing w:before="84"/>
              <w:ind w:left="176"/>
              <w:jc w:val="center"/>
              <w:rPr>
                <w:sz w:val="18"/>
              </w:rPr>
            </w:pPr>
            <w:r>
              <w:rPr>
                <w:sz w:val="18"/>
              </w:rPr>
              <w:t>1</w:t>
            </w:r>
          </w:p>
        </w:tc>
        <w:tc>
          <w:tcPr>
            <w:tcW w:w="778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3668" w:right="3674"/>
              <w:jc w:val="center"/>
              <w:rPr>
                <w:sz w:val="20"/>
              </w:rPr>
            </w:pPr>
            <w:r>
              <w:rPr>
                <w:sz w:val="20"/>
              </w:rPr>
              <w:t>Opis</w:t>
            </w:r>
          </w:p>
          <w:p>
            <w:pPr>
              <w:pStyle w:val="TableParagraph"/>
              <w:spacing w:before="3"/>
              <w:rPr>
                <w:rFonts w:ascii="Arial"/>
                <w:sz w:val="28"/>
              </w:rPr>
            </w:pPr>
          </w:p>
          <w:p>
            <w:pPr>
              <w:pStyle w:val="TableParagraph"/>
              <w:ind w:left="7"/>
              <w:jc w:val="center"/>
              <w:rPr>
                <w:sz w:val="18"/>
              </w:rPr>
            </w:pPr>
            <w:r>
              <w:rPr>
                <w:sz w:val="18"/>
              </w:rPr>
              <w:t>2</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115" w:right="136"/>
              <w:jc w:val="center"/>
              <w:rPr>
                <w:sz w:val="20"/>
              </w:rPr>
            </w:pPr>
            <w:r>
              <w:rPr>
                <w:sz w:val="20"/>
              </w:rPr>
              <w:t>Izvorni plan za 2017. godinu</w:t>
            </w:r>
          </w:p>
          <w:p>
            <w:pPr>
              <w:pStyle w:val="TableParagraph"/>
              <w:spacing w:before="85"/>
              <w:ind w:left="36"/>
              <w:jc w:val="center"/>
              <w:rPr>
                <w:sz w:val="18"/>
              </w:rPr>
            </w:pPr>
            <w:r>
              <w:rPr>
                <w:sz w:val="18"/>
              </w:rPr>
              <w:t>3</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27" w:right="260"/>
              <w:jc w:val="center"/>
              <w:rPr>
                <w:sz w:val="20"/>
              </w:rPr>
            </w:pPr>
            <w:r>
              <w:rPr>
                <w:sz w:val="20"/>
              </w:rPr>
              <w:t>Tekući plan za 2017. godinu</w:t>
            </w:r>
          </w:p>
          <w:p>
            <w:pPr>
              <w:pStyle w:val="TableParagraph"/>
              <w:spacing w:before="85"/>
              <w:ind w:left="28"/>
              <w:jc w:val="center"/>
              <w:rPr>
                <w:sz w:val="18"/>
              </w:rPr>
            </w:pPr>
            <w:r>
              <w:rPr>
                <w:sz w:val="18"/>
              </w:rPr>
              <w:t>4</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0"/>
              <w:ind w:left="151" w:right="127"/>
              <w:jc w:val="center"/>
              <w:rPr>
                <w:sz w:val="20"/>
              </w:rPr>
            </w:pPr>
            <w:r>
              <w:rPr>
                <w:sz w:val="20"/>
              </w:rPr>
              <w:t>Izvršenje 01.01.-</w:t>
            </w:r>
          </w:p>
          <w:p>
            <w:pPr>
              <w:pStyle w:val="TableParagraph"/>
              <w:spacing w:line="241" w:lineRule="exact"/>
              <w:ind w:left="151" w:right="129"/>
              <w:jc w:val="center"/>
              <w:rPr>
                <w:sz w:val="20"/>
              </w:rPr>
            </w:pPr>
            <w:r>
              <w:rPr>
                <w:sz w:val="20"/>
              </w:rPr>
              <w:t>30.06.2017.</w:t>
            </w:r>
          </w:p>
          <w:p>
            <w:pPr>
              <w:pStyle w:val="TableParagraph"/>
              <w:spacing w:before="86"/>
              <w:ind w:left="21"/>
              <w:jc w:val="center"/>
              <w:rPr>
                <w:sz w:val="18"/>
              </w:rPr>
            </w:pPr>
            <w:r>
              <w:rPr>
                <w:sz w:val="18"/>
              </w:rPr>
              <w:t>5</w:t>
            </w:r>
          </w:p>
        </w:tc>
        <w:tc>
          <w:tcPr>
            <w:tcW w:w="1104"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73" w:right="234"/>
              <w:jc w:val="center"/>
              <w:rPr>
                <w:sz w:val="20"/>
              </w:rPr>
            </w:pPr>
            <w:r>
              <w:rPr>
                <w:sz w:val="20"/>
              </w:rPr>
              <w:t>Indeks</w:t>
            </w:r>
            <w:r>
              <w:rPr>
                <w:w w:val="99"/>
                <w:sz w:val="20"/>
              </w:rPr>
              <w:t> </w:t>
            </w:r>
            <w:r>
              <w:rPr>
                <w:sz w:val="20"/>
              </w:rPr>
              <w:t>5/4</w:t>
            </w:r>
          </w:p>
          <w:p>
            <w:pPr>
              <w:pStyle w:val="TableParagraph"/>
              <w:spacing w:before="85"/>
              <w:ind w:left="34"/>
              <w:jc w:val="center"/>
              <w:rPr>
                <w:sz w:val="18"/>
              </w:rPr>
            </w:pPr>
            <w:r>
              <w:rPr>
                <w:sz w:val="18"/>
              </w:rPr>
              <w:t>6</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5"/>
              <w:jc w:val="right"/>
              <w:rPr>
                <w:b/>
                <w:sz w:val="16"/>
              </w:rPr>
            </w:pPr>
            <w:r>
              <w:rPr>
                <w:b/>
                <w:sz w:val="16"/>
              </w:rPr>
              <w:t>41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b/>
                <w:sz w:val="16"/>
              </w:rPr>
            </w:pPr>
            <w:r>
              <w:rPr>
                <w:b/>
                <w:sz w:val="16"/>
              </w:rPr>
              <w:t>Rashodi za nabavu neproizvedene imovine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2"/>
              <w:jc w:val="right"/>
              <w:rPr>
                <w:b/>
                <w:sz w:val="16"/>
              </w:rPr>
            </w:pPr>
            <w:r>
              <w:rPr>
                <w:b/>
                <w:sz w:val="16"/>
              </w:rPr>
              <w:t>1.565.575,00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b/>
                <w:sz w:val="16"/>
              </w:rPr>
            </w:pPr>
            <w:r>
              <w:rPr>
                <w:b/>
                <w:sz w:val="16"/>
              </w:rPr>
              <w:t>1.512.575,00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b/>
                <w:sz w:val="16"/>
              </w:rPr>
            </w:pPr>
            <w:r>
              <w:rPr>
                <w:b/>
                <w:sz w:val="16"/>
              </w:rPr>
              <w:t>207.854,53</w:t>
            </w:r>
          </w:p>
        </w:tc>
        <w:tc>
          <w:tcPr>
            <w:tcW w:w="1104" w:type="dxa"/>
            <w:tcBorders>
              <w:top w:val="single" w:sz="8" w:space="0" w:color="000000"/>
              <w:left w:val="single" w:sz="2" w:space="0" w:color="000000"/>
              <w:bottom w:val="single" w:sz="8" w:space="0" w:color="000000"/>
              <w:right w:val="nil"/>
            </w:tcBorders>
          </w:tcPr>
          <w:p>
            <w:pPr>
              <w:pStyle w:val="TableParagraph"/>
              <w:spacing w:before="10"/>
              <w:ind w:right="49"/>
              <w:jc w:val="right"/>
              <w:rPr>
                <w:b/>
                <w:sz w:val="16"/>
              </w:rPr>
            </w:pPr>
            <w:r>
              <w:rPr>
                <w:b/>
                <w:sz w:val="16"/>
              </w:rPr>
              <w:t>13,74%</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5"/>
              <w:jc w:val="right"/>
              <w:rPr>
                <w:sz w:val="16"/>
              </w:rPr>
            </w:pPr>
            <w:r>
              <w:rPr>
                <w:sz w:val="16"/>
              </w:rPr>
              <w:t>411</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Materijalna imovina - prirodna bogatstva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sz w:val="16"/>
              </w:rPr>
            </w:pPr>
            <w:r>
              <w:rPr>
                <w:sz w:val="16"/>
              </w:rPr>
              <w:t>930.000,00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886.000,00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103.161,14</w:t>
            </w:r>
          </w:p>
        </w:tc>
        <w:tc>
          <w:tcPr>
            <w:tcW w:w="1104" w:type="dxa"/>
            <w:tcBorders>
              <w:top w:val="single" w:sz="8" w:space="0" w:color="000000"/>
              <w:left w:val="single" w:sz="2" w:space="0" w:color="000000"/>
              <w:bottom w:val="single" w:sz="12" w:space="0" w:color="000000"/>
              <w:right w:val="nil"/>
            </w:tcBorders>
          </w:tcPr>
          <w:p>
            <w:pPr>
              <w:pStyle w:val="TableParagraph"/>
              <w:spacing w:before="10"/>
              <w:ind w:right="53"/>
              <w:jc w:val="right"/>
              <w:rPr>
                <w:sz w:val="16"/>
              </w:rPr>
            </w:pPr>
            <w:r>
              <w:rPr>
                <w:sz w:val="16"/>
              </w:rPr>
              <w:t>11,64%</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4111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Zemljište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103.161,14</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412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Nematerijalna imovina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8"/>
              <w:jc w:val="right"/>
              <w:rPr>
                <w:sz w:val="16"/>
              </w:rPr>
            </w:pPr>
            <w:r>
              <w:rPr>
                <w:sz w:val="16"/>
              </w:rPr>
              <w:t>635.575,00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6"/>
              </w:rPr>
            </w:pPr>
            <w:r>
              <w:rPr>
                <w:sz w:val="16"/>
              </w:rPr>
              <w:t>626.575,00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104.693,39</w:t>
            </w:r>
          </w:p>
        </w:tc>
        <w:tc>
          <w:tcPr>
            <w:tcW w:w="1104" w:type="dxa"/>
            <w:tcBorders>
              <w:top w:val="single" w:sz="12" w:space="0" w:color="000000"/>
              <w:left w:val="single" w:sz="2" w:space="0" w:color="000000"/>
              <w:bottom w:val="single" w:sz="12" w:space="0" w:color="000000"/>
              <w:right w:val="nil"/>
            </w:tcBorders>
          </w:tcPr>
          <w:p>
            <w:pPr>
              <w:pStyle w:val="TableParagraph"/>
              <w:spacing w:before="4"/>
              <w:ind w:right="53"/>
              <w:jc w:val="right"/>
              <w:rPr>
                <w:sz w:val="16"/>
              </w:rPr>
            </w:pPr>
            <w:r>
              <w:rPr>
                <w:sz w:val="16"/>
              </w:rPr>
              <w:t>16,71%</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8"/>
              <w:jc w:val="right"/>
              <w:rPr>
                <w:sz w:val="16"/>
              </w:rPr>
            </w:pPr>
            <w:r>
              <w:rPr>
                <w:sz w:val="16"/>
              </w:rPr>
              <w:t>4124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Ostala prava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104.693,39</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5"/>
              <w:jc w:val="right"/>
              <w:rPr>
                <w:b/>
                <w:sz w:val="16"/>
              </w:rPr>
            </w:pPr>
            <w:r>
              <w:rPr>
                <w:b/>
                <w:sz w:val="16"/>
              </w:rPr>
              <w:t>42</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5"/>
              <w:rPr>
                <w:b/>
                <w:sz w:val="16"/>
              </w:rPr>
            </w:pPr>
            <w:r>
              <w:rPr>
                <w:b/>
                <w:sz w:val="16"/>
              </w:rPr>
              <w:t>Rashodi za nabavu proizvedene dugotrajne imovine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4"/>
              <w:ind w:right="51"/>
              <w:jc w:val="right"/>
              <w:rPr>
                <w:b/>
                <w:sz w:val="16"/>
              </w:rPr>
            </w:pPr>
            <w:r>
              <w:rPr>
                <w:b/>
                <w:sz w:val="16"/>
              </w:rPr>
              <w:t>13.432.385,71</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54"/>
              <w:jc w:val="right"/>
              <w:rPr>
                <w:b/>
                <w:sz w:val="16"/>
              </w:rPr>
            </w:pPr>
            <w:r>
              <w:rPr>
                <w:b/>
                <w:sz w:val="16"/>
              </w:rPr>
              <w:t>13.411.385,71</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1"/>
              <w:jc w:val="right"/>
              <w:rPr>
                <w:b/>
                <w:sz w:val="16"/>
              </w:rPr>
            </w:pPr>
            <w:r>
              <w:rPr>
                <w:b/>
                <w:sz w:val="16"/>
              </w:rPr>
              <w:t>990.933,63</w:t>
            </w:r>
          </w:p>
        </w:tc>
        <w:tc>
          <w:tcPr>
            <w:tcW w:w="1104" w:type="dxa"/>
            <w:tcBorders>
              <w:top w:val="single" w:sz="12" w:space="0" w:color="000000"/>
              <w:left w:val="single" w:sz="2" w:space="0" w:color="000000"/>
              <w:bottom w:val="single" w:sz="8" w:space="0" w:color="000000"/>
              <w:right w:val="nil"/>
            </w:tcBorders>
          </w:tcPr>
          <w:p>
            <w:pPr>
              <w:pStyle w:val="TableParagraph"/>
              <w:spacing w:before="4"/>
              <w:ind w:right="49"/>
              <w:jc w:val="right"/>
              <w:rPr>
                <w:b/>
                <w:sz w:val="16"/>
              </w:rPr>
            </w:pPr>
            <w:r>
              <w:rPr>
                <w:b/>
                <w:sz w:val="16"/>
              </w:rPr>
              <w:t>7,39%</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5"/>
              <w:jc w:val="right"/>
              <w:rPr>
                <w:sz w:val="16"/>
              </w:rPr>
            </w:pPr>
            <w:r>
              <w:rPr>
                <w:sz w:val="16"/>
              </w:rPr>
              <w:t>421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Građevinski objekti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9"/>
              <w:jc w:val="right"/>
              <w:rPr>
                <w:sz w:val="16"/>
              </w:rPr>
            </w:pPr>
            <w:r>
              <w:rPr>
                <w:sz w:val="16"/>
              </w:rPr>
              <w:t>11.737.635,71</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62"/>
              <w:jc w:val="right"/>
              <w:rPr>
                <w:sz w:val="16"/>
              </w:rPr>
            </w:pPr>
            <w:r>
              <w:rPr>
                <w:sz w:val="16"/>
              </w:rPr>
              <w:t>11.716.635,71</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272.153,24</w:t>
            </w:r>
          </w:p>
        </w:tc>
        <w:tc>
          <w:tcPr>
            <w:tcW w:w="1104" w:type="dxa"/>
            <w:tcBorders>
              <w:top w:val="single" w:sz="8" w:space="0" w:color="000000"/>
              <w:left w:val="single" w:sz="2" w:space="0" w:color="000000"/>
              <w:bottom w:val="single" w:sz="8" w:space="0" w:color="000000"/>
              <w:right w:val="nil"/>
            </w:tcBorders>
          </w:tcPr>
          <w:p>
            <w:pPr>
              <w:pStyle w:val="TableParagraph"/>
              <w:spacing w:before="9"/>
              <w:ind w:right="53"/>
              <w:jc w:val="right"/>
              <w:rPr>
                <w:sz w:val="16"/>
              </w:rPr>
            </w:pPr>
            <w:r>
              <w:rPr>
                <w:sz w:val="16"/>
              </w:rPr>
              <w:t>2,32%</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4211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Stambeni objekti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0,00</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4213</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Ceste, željeznice i slični građevinski objekti</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60.987,50</w:t>
            </w:r>
          </w:p>
        </w:tc>
        <w:tc>
          <w:tcPr>
            <w:tcW w:w="110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4214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Ostali građevinski objekti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211.165,74</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422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Postrojenja i oprema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8"/>
              <w:jc w:val="right"/>
              <w:rPr>
                <w:sz w:val="16"/>
              </w:rPr>
            </w:pPr>
            <w:r>
              <w:rPr>
                <w:sz w:val="16"/>
              </w:rPr>
              <w:t>744.250,00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6"/>
              </w:rPr>
            </w:pPr>
            <w:r>
              <w:rPr>
                <w:sz w:val="16"/>
              </w:rPr>
              <w:t>744.250,00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218.525,04</w:t>
            </w:r>
          </w:p>
        </w:tc>
        <w:tc>
          <w:tcPr>
            <w:tcW w:w="1104" w:type="dxa"/>
            <w:tcBorders>
              <w:top w:val="single" w:sz="12" w:space="0" w:color="000000"/>
              <w:left w:val="single" w:sz="2" w:space="0" w:color="000000"/>
              <w:bottom w:val="single" w:sz="12" w:space="0" w:color="000000"/>
              <w:right w:val="nil"/>
            </w:tcBorders>
          </w:tcPr>
          <w:p>
            <w:pPr>
              <w:pStyle w:val="TableParagraph"/>
              <w:spacing w:before="4"/>
              <w:ind w:right="53"/>
              <w:jc w:val="right"/>
              <w:rPr>
                <w:sz w:val="16"/>
              </w:rPr>
            </w:pPr>
            <w:r>
              <w:rPr>
                <w:sz w:val="16"/>
              </w:rPr>
              <w:t>29,36%</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4221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Uredska oprema i namještaj</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18.068,60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7"/>
              <w:jc w:val="right"/>
              <w:rPr>
                <w:sz w:val="16"/>
              </w:rPr>
            </w:pPr>
            <w:r>
              <w:rPr>
                <w:sz w:val="16"/>
              </w:rPr>
              <w:t>4222</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5"/>
              <w:rPr>
                <w:sz w:val="16"/>
              </w:rPr>
            </w:pPr>
            <w:r>
              <w:rPr>
                <w:sz w:val="16"/>
              </w:rPr>
              <w:t>Komunikacijska oprema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5"/>
              <w:jc w:val="right"/>
              <w:rPr>
                <w:sz w:val="16"/>
              </w:rPr>
            </w:pPr>
            <w:r>
              <w:rPr>
                <w:sz w:val="16"/>
              </w:rPr>
              <w:t>6.279,80</w:t>
            </w:r>
          </w:p>
        </w:tc>
        <w:tc>
          <w:tcPr>
            <w:tcW w:w="110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4223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Oprema za održavanje i zaštitu</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1.799,10</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8"/>
              <w:jc w:val="right"/>
              <w:rPr>
                <w:sz w:val="16"/>
              </w:rPr>
            </w:pPr>
            <w:r>
              <w:rPr>
                <w:sz w:val="16"/>
              </w:rPr>
              <w:t>4227</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Uređaji, strojevi i oprema za ostale namjene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192.377,54</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5"/>
              <w:jc w:val="right"/>
              <w:rPr>
                <w:sz w:val="16"/>
              </w:rPr>
            </w:pPr>
            <w:r>
              <w:rPr>
                <w:sz w:val="16"/>
              </w:rPr>
              <w:t>423</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Prijevozna sredstva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sz w:val="16"/>
              </w:rPr>
            </w:pPr>
            <w:r>
              <w:rPr>
                <w:sz w:val="16"/>
              </w:rPr>
              <w:t>110.000,00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110.000,00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109.900,00</w:t>
            </w:r>
          </w:p>
        </w:tc>
        <w:tc>
          <w:tcPr>
            <w:tcW w:w="1104" w:type="dxa"/>
            <w:tcBorders>
              <w:top w:val="single" w:sz="8" w:space="0" w:color="000000"/>
              <w:left w:val="single" w:sz="2" w:space="0" w:color="000000"/>
              <w:bottom w:val="single" w:sz="12" w:space="0" w:color="000000"/>
              <w:right w:val="nil"/>
            </w:tcBorders>
          </w:tcPr>
          <w:p>
            <w:pPr>
              <w:pStyle w:val="TableParagraph"/>
              <w:spacing w:before="10"/>
              <w:ind w:right="53"/>
              <w:jc w:val="right"/>
              <w:rPr>
                <w:sz w:val="16"/>
              </w:rPr>
            </w:pPr>
            <w:r>
              <w:rPr>
                <w:sz w:val="16"/>
              </w:rPr>
              <w:t>99,91%</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4231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Prijevozna sredstva u cestovnom prometu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109.900,00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425</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Višegodišnji nasadi i osnovno stado</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8"/>
              <w:jc w:val="right"/>
              <w:rPr>
                <w:sz w:val="16"/>
              </w:rPr>
            </w:pPr>
            <w:r>
              <w:rPr>
                <w:sz w:val="16"/>
              </w:rPr>
              <w:t>30.000,00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6"/>
              </w:rPr>
            </w:pPr>
            <w:r>
              <w:rPr>
                <w:sz w:val="16"/>
              </w:rPr>
              <w:t>30.000,00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0,00</w:t>
            </w:r>
          </w:p>
        </w:tc>
        <w:tc>
          <w:tcPr>
            <w:tcW w:w="1104" w:type="dxa"/>
            <w:tcBorders>
              <w:top w:val="single" w:sz="12" w:space="0" w:color="000000"/>
              <w:left w:val="single" w:sz="2" w:space="0" w:color="000000"/>
              <w:bottom w:val="single" w:sz="12" w:space="0" w:color="000000"/>
              <w:right w:val="nil"/>
            </w:tcBorders>
          </w:tcPr>
          <w:p>
            <w:pPr>
              <w:pStyle w:val="TableParagraph"/>
              <w:spacing w:before="4"/>
              <w:ind w:right="53"/>
              <w:jc w:val="right"/>
              <w:rPr>
                <w:sz w:val="16"/>
              </w:rPr>
            </w:pPr>
            <w:r>
              <w:rPr>
                <w:sz w:val="16"/>
              </w:rPr>
              <w:t>0,00%</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4251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Višegodišnji nasadi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5"/>
              <w:jc w:val="right"/>
              <w:rPr>
                <w:sz w:val="16"/>
              </w:rPr>
            </w:pPr>
            <w:r>
              <w:rPr>
                <w:sz w:val="16"/>
              </w:rPr>
              <w:t>426</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5"/>
              <w:rPr>
                <w:sz w:val="16"/>
              </w:rPr>
            </w:pPr>
            <w:r>
              <w:rPr>
                <w:sz w:val="16"/>
              </w:rPr>
              <w:t>Nematerijalna proizvedena imovina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4"/>
              <w:ind w:right="58"/>
              <w:jc w:val="right"/>
              <w:rPr>
                <w:sz w:val="16"/>
              </w:rPr>
            </w:pPr>
            <w:r>
              <w:rPr>
                <w:sz w:val="16"/>
              </w:rPr>
              <w:t>810.500,00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61"/>
              <w:jc w:val="right"/>
              <w:rPr>
                <w:sz w:val="16"/>
              </w:rPr>
            </w:pPr>
            <w:r>
              <w:rPr>
                <w:sz w:val="16"/>
              </w:rPr>
              <w:t>810.500,00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5"/>
              <w:jc w:val="right"/>
              <w:rPr>
                <w:sz w:val="16"/>
              </w:rPr>
            </w:pPr>
            <w:r>
              <w:rPr>
                <w:sz w:val="16"/>
              </w:rPr>
              <w:t>390.355,35</w:t>
            </w:r>
          </w:p>
        </w:tc>
        <w:tc>
          <w:tcPr>
            <w:tcW w:w="1104" w:type="dxa"/>
            <w:tcBorders>
              <w:top w:val="single" w:sz="12" w:space="0" w:color="000000"/>
              <w:left w:val="single" w:sz="2" w:space="0" w:color="000000"/>
              <w:bottom w:val="single" w:sz="8" w:space="0" w:color="000000"/>
              <w:right w:val="nil"/>
            </w:tcBorders>
          </w:tcPr>
          <w:p>
            <w:pPr>
              <w:pStyle w:val="TableParagraph"/>
              <w:spacing w:before="4"/>
              <w:ind w:right="52"/>
              <w:jc w:val="right"/>
              <w:rPr>
                <w:sz w:val="16"/>
              </w:rPr>
            </w:pPr>
            <w:r>
              <w:rPr>
                <w:sz w:val="16"/>
              </w:rPr>
              <w:t>48,16%</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4262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Ulaganja u računalne programe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36.799,35</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8"/>
              <w:jc w:val="right"/>
              <w:rPr>
                <w:sz w:val="16"/>
              </w:rPr>
            </w:pPr>
            <w:r>
              <w:rPr>
                <w:sz w:val="16"/>
              </w:rPr>
              <w:t>4264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Ostala nematerijalna proizvedena imovina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353.556,00</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5"/>
              <w:jc w:val="right"/>
              <w:rPr>
                <w:b/>
                <w:sz w:val="16"/>
              </w:rPr>
            </w:pPr>
            <w:r>
              <w:rPr>
                <w:b/>
                <w:sz w:val="16"/>
              </w:rPr>
              <w:t>45</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b/>
                <w:sz w:val="16"/>
              </w:rPr>
            </w:pPr>
            <w:r>
              <w:rPr>
                <w:b/>
                <w:sz w:val="16"/>
              </w:rPr>
              <w:t>Rashodi za dodatna ulaganja na nefinancijskoj imovini</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51"/>
              <w:jc w:val="right"/>
              <w:rPr>
                <w:b/>
                <w:sz w:val="16"/>
              </w:rPr>
            </w:pPr>
            <w:r>
              <w:rPr>
                <w:b/>
                <w:sz w:val="16"/>
              </w:rPr>
              <w:t>9.285.000,00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54"/>
              <w:jc w:val="right"/>
              <w:rPr>
                <w:b/>
                <w:sz w:val="16"/>
              </w:rPr>
            </w:pPr>
            <w:r>
              <w:rPr>
                <w:b/>
                <w:sz w:val="16"/>
              </w:rPr>
              <w:t>9.285.000,00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59"/>
              <w:jc w:val="right"/>
              <w:rPr>
                <w:b/>
                <w:sz w:val="16"/>
              </w:rPr>
            </w:pPr>
            <w:r>
              <w:rPr>
                <w:b/>
                <w:sz w:val="16"/>
              </w:rPr>
              <w:t>43.700,00</w:t>
            </w:r>
          </w:p>
        </w:tc>
        <w:tc>
          <w:tcPr>
            <w:tcW w:w="1104" w:type="dxa"/>
            <w:tcBorders>
              <w:top w:val="single" w:sz="8" w:space="0" w:color="000000"/>
              <w:left w:val="single" w:sz="2" w:space="0" w:color="000000"/>
              <w:bottom w:val="single" w:sz="12" w:space="0" w:color="000000"/>
              <w:right w:val="nil"/>
            </w:tcBorders>
          </w:tcPr>
          <w:p>
            <w:pPr>
              <w:pStyle w:val="TableParagraph"/>
              <w:spacing w:before="10"/>
              <w:ind w:right="49"/>
              <w:jc w:val="right"/>
              <w:rPr>
                <w:b/>
                <w:sz w:val="16"/>
              </w:rPr>
            </w:pPr>
            <w:r>
              <w:rPr>
                <w:b/>
                <w:sz w:val="16"/>
              </w:rPr>
              <w:t>0,47%</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451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Dodatna ulaganja na građevinskim objektima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9"/>
              <w:jc w:val="right"/>
              <w:rPr>
                <w:sz w:val="16"/>
              </w:rPr>
            </w:pPr>
            <w:r>
              <w:rPr>
                <w:sz w:val="16"/>
              </w:rPr>
              <w:t>9.185.000,00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62"/>
              <w:jc w:val="right"/>
              <w:rPr>
                <w:sz w:val="16"/>
              </w:rPr>
            </w:pPr>
            <w:r>
              <w:rPr>
                <w:sz w:val="16"/>
              </w:rPr>
              <w:t>9.185.000,00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43.700,00</w:t>
            </w:r>
          </w:p>
        </w:tc>
        <w:tc>
          <w:tcPr>
            <w:tcW w:w="1104" w:type="dxa"/>
            <w:tcBorders>
              <w:top w:val="single" w:sz="12" w:space="0" w:color="000000"/>
              <w:left w:val="single" w:sz="2" w:space="0" w:color="000000"/>
              <w:bottom w:val="single" w:sz="12" w:space="0" w:color="000000"/>
              <w:right w:val="nil"/>
            </w:tcBorders>
          </w:tcPr>
          <w:p>
            <w:pPr>
              <w:pStyle w:val="TableParagraph"/>
              <w:spacing w:before="4"/>
              <w:ind w:right="53"/>
              <w:jc w:val="right"/>
              <w:rPr>
                <w:sz w:val="16"/>
              </w:rPr>
            </w:pPr>
            <w:r>
              <w:rPr>
                <w:sz w:val="16"/>
              </w:rPr>
              <w:t>0,48%</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8"/>
              <w:jc w:val="right"/>
              <w:rPr>
                <w:sz w:val="16"/>
              </w:rPr>
            </w:pPr>
            <w:r>
              <w:rPr>
                <w:sz w:val="16"/>
              </w:rPr>
              <w:t>4511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Dodatna ulaganja na građevinskim objektima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43.700,00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sz w:val="16"/>
              </w:rPr>
            </w:pPr>
            <w:r>
              <w:rPr>
                <w:sz w:val="16"/>
              </w:rPr>
              <w:t>452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Dodatna ulaganja na postrojenjima i opremi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100.000,00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100.000,00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4" w:type="dxa"/>
            <w:tcBorders>
              <w:top w:val="single" w:sz="12" w:space="0" w:color="000000"/>
              <w:left w:val="single" w:sz="2" w:space="0" w:color="000000"/>
              <w:bottom w:val="single" w:sz="12" w:space="0" w:color="000000"/>
              <w:right w:val="nil"/>
            </w:tcBorders>
          </w:tcPr>
          <w:p>
            <w:pPr>
              <w:pStyle w:val="TableParagraph"/>
              <w:spacing w:before="5"/>
              <w:ind w:right="53"/>
              <w:jc w:val="right"/>
              <w:rPr>
                <w:sz w:val="16"/>
              </w:rPr>
            </w:pPr>
            <w:r>
              <w:rPr>
                <w:sz w:val="16"/>
              </w:rPr>
              <w:t>0,00%</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7"/>
              <w:jc w:val="right"/>
              <w:rPr>
                <w:sz w:val="16"/>
              </w:rPr>
            </w:pPr>
            <w:r>
              <w:rPr>
                <w:sz w:val="16"/>
              </w:rPr>
              <w:t>4521</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5"/>
              <w:ind w:left="85"/>
              <w:rPr>
                <w:sz w:val="16"/>
              </w:rPr>
            </w:pPr>
            <w:r>
              <w:rPr>
                <w:sz w:val="16"/>
              </w:rPr>
              <w:t>Dodatna ulaganja na postrojenjima i opremi</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6"/>
              </w:rPr>
            </w:pPr>
            <w:r>
              <w:rPr>
                <w:sz w:val="16"/>
              </w:rPr>
              <w:t>0,00</w:t>
            </w:r>
          </w:p>
        </w:tc>
        <w:tc>
          <w:tcPr>
            <w:tcW w:w="110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5"/>
              <w:jc w:val="right"/>
              <w:rPr>
                <w:b/>
                <w:sz w:val="16"/>
              </w:rPr>
            </w:pPr>
            <w:r>
              <w:rPr>
                <w:b/>
                <w:sz w:val="16"/>
              </w:rPr>
              <w:t>54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b/>
                <w:sz w:val="16"/>
              </w:rPr>
            </w:pPr>
            <w:r>
              <w:rPr>
                <w:b/>
                <w:sz w:val="16"/>
              </w:rPr>
              <w:t>Izdaci za otplatu glavnice primljenih zajmova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4"/>
              <w:jc w:val="right"/>
              <w:rPr>
                <w:b/>
                <w:sz w:val="16"/>
              </w:rPr>
            </w:pPr>
            <w:r>
              <w:rPr>
                <w:b/>
                <w:sz w:val="16"/>
              </w:rPr>
              <w:t>150.000,00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b/>
                <w:sz w:val="16"/>
              </w:rPr>
            </w:pPr>
            <w:r>
              <w:rPr>
                <w:b/>
                <w:sz w:val="16"/>
              </w:rPr>
              <w:t>150.000,00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9"/>
              <w:jc w:val="right"/>
              <w:rPr>
                <w:b/>
                <w:sz w:val="16"/>
              </w:rPr>
            </w:pPr>
            <w:r>
              <w:rPr>
                <w:b/>
                <w:sz w:val="16"/>
              </w:rPr>
              <w:t>73.513,58</w:t>
            </w:r>
          </w:p>
        </w:tc>
        <w:tc>
          <w:tcPr>
            <w:tcW w:w="1104" w:type="dxa"/>
            <w:tcBorders>
              <w:top w:val="single" w:sz="8" w:space="0" w:color="000000"/>
              <w:left w:val="single" w:sz="2" w:space="0" w:color="000000"/>
              <w:bottom w:val="single" w:sz="8" w:space="0" w:color="000000"/>
              <w:right w:val="nil"/>
            </w:tcBorders>
          </w:tcPr>
          <w:p>
            <w:pPr>
              <w:pStyle w:val="TableParagraph"/>
              <w:spacing w:before="9"/>
              <w:ind w:right="49"/>
              <w:jc w:val="right"/>
              <w:rPr>
                <w:b/>
                <w:sz w:val="16"/>
              </w:rPr>
            </w:pPr>
            <w:r>
              <w:rPr>
                <w:b/>
                <w:sz w:val="16"/>
              </w:rPr>
              <w:t>49,01%</w:t>
            </w:r>
          </w:p>
        </w:tc>
      </w:tr>
      <w:tr>
        <w:trPr>
          <w:trHeight w:val="280" w:hRule="atLeast"/>
        </w:trPr>
        <w:tc>
          <w:tcPr>
            <w:tcW w:w="735" w:type="dxa"/>
            <w:tcBorders>
              <w:top w:val="single" w:sz="8" w:space="0" w:color="000000"/>
              <w:left w:val="nil"/>
              <w:bottom w:val="nil"/>
              <w:right w:val="single" w:sz="2" w:space="0" w:color="000000"/>
            </w:tcBorders>
          </w:tcPr>
          <w:p>
            <w:pPr>
              <w:pStyle w:val="TableParagraph"/>
              <w:spacing w:before="10"/>
              <w:ind w:right="5"/>
              <w:jc w:val="right"/>
              <w:rPr>
                <w:sz w:val="16"/>
              </w:rPr>
            </w:pPr>
            <w:r>
              <w:rPr>
                <w:sz w:val="16"/>
              </w:rPr>
              <w:t>542</w:t>
            </w:r>
          </w:p>
        </w:tc>
        <w:tc>
          <w:tcPr>
            <w:tcW w:w="402"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nil"/>
              <w:right w:val="single" w:sz="2" w:space="0" w:color="000000"/>
            </w:tcBorders>
          </w:tcPr>
          <w:p>
            <w:pPr>
              <w:pStyle w:val="TableParagraph"/>
              <w:spacing w:before="10"/>
              <w:ind w:left="85"/>
              <w:rPr>
                <w:sz w:val="16"/>
              </w:rPr>
            </w:pPr>
            <w:r>
              <w:rPr>
                <w:sz w:val="16"/>
              </w:rPr>
              <w:t>Otplata glavnice primljenih zajmova od banaka i ostalih financijskih institucija u javnom sektoru</w:t>
            </w:r>
          </w:p>
        </w:tc>
        <w:tc>
          <w:tcPr>
            <w:tcW w:w="1834" w:type="dxa"/>
            <w:tcBorders>
              <w:top w:val="single" w:sz="8" w:space="0" w:color="000000"/>
              <w:left w:val="single" w:sz="2" w:space="0" w:color="000000"/>
              <w:bottom w:val="nil"/>
              <w:right w:val="single" w:sz="2" w:space="0" w:color="000000"/>
            </w:tcBorders>
          </w:tcPr>
          <w:p>
            <w:pPr>
              <w:pStyle w:val="TableParagraph"/>
              <w:spacing w:before="10"/>
              <w:ind w:right="58"/>
              <w:jc w:val="right"/>
              <w:rPr>
                <w:sz w:val="16"/>
              </w:rPr>
            </w:pPr>
            <w:r>
              <w:rPr>
                <w:sz w:val="16"/>
              </w:rPr>
              <w:t>150.000,00</w:t>
            </w:r>
          </w:p>
        </w:tc>
        <w:tc>
          <w:tcPr>
            <w:tcW w:w="1831" w:type="dxa"/>
            <w:tcBorders>
              <w:top w:val="single" w:sz="8" w:space="0" w:color="000000"/>
              <w:left w:val="single" w:sz="2" w:space="0" w:color="000000"/>
              <w:bottom w:val="nil"/>
              <w:right w:val="single" w:sz="2" w:space="0" w:color="000000"/>
            </w:tcBorders>
          </w:tcPr>
          <w:p>
            <w:pPr>
              <w:pStyle w:val="TableParagraph"/>
              <w:spacing w:before="10"/>
              <w:ind w:right="61"/>
              <w:jc w:val="right"/>
              <w:rPr>
                <w:sz w:val="16"/>
              </w:rPr>
            </w:pPr>
            <w:r>
              <w:rPr>
                <w:sz w:val="16"/>
              </w:rPr>
              <w:t>150.000,00</w:t>
            </w:r>
          </w:p>
        </w:tc>
        <w:tc>
          <w:tcPr>
            <w:tcW w:w="1832" w:type="dxa"/>
            <w:tcBorders>
              <w:top w:val="single" w:sz="8" w:space="0" w:color="000000"/>
              <w:left w:val="single" w:sz="2" w:space="0" w:color="000000"/>
              <w:bottom w:val="nil"/>
              <w:right w:val="single" w:sz="2" w:space="0" w:color="000000"/>
            </w:tcBorders>
          </w:tcPr>
          <w:p>
            <w:pPr>
              <w:pStyle w:val="TableParagraph"/>
              <w:spacing w:before="10"/>
              <w:ind w:right="65"/>
              <w:jc w:val="right"/>
              <w:rPr>
                <w:sz w:val="16"/>
              </w:rPr>
            </w:pPr>
            <w:r>
              <w:rPr>
                <w:sz w:val="16"/>
              </w:rPr>
              <w:t>73.513,58</w:t>
            </w:r>
          </w:p>
        </w:tc>
        <w:tc>
          <w:tcPr>
            <w:tcW w:w="1104" w:type="dxa"/>
            <w:tcBorders>
              <w:top w:val="single" w:sz="8" w:space="0" w:color="000000"/>
              <w:left w:val="single" w:sz="2" w:space="0" w:color="000000"/>
              <w:bottom w:val="nil"/>
              <w:right w:val="nil"/>
            </w:tcBorders>
          </w:tcPr>
          <w:p>
            <w:pPr>
              <w:pStyle w:val="TableParagraph"/>
              <w:spacing w:before="10"/>
              <w:ind w:right="53"/>
              <w:jc w:val="right"/>
              <w:rPr>
                <w:sz w:val="16"/>
              </w:rPr>
            </w:pPr>
            <w:r>
              <w:rPr>
                <w:sz w:val="16"/>
              </w:rPr>
              <w:t>49,01%</w:t>
            </w:r>
          </w:p>
        </w:tc>
      </w:tr>
    </w:tbl>
    <w:p>
      <w:pPr>
        <w:spacing w:after="0"/>
        <w:jc w:val="right"/>
        <w:rPr>
          <w:sz w:val="16"/>
        </w:rPr>
        <w:sectPr>
          <w:pgSz w:w="16850" w:h="11910" w:orient="landscape"/>
          <w:pgMar w:top="1100" w:bottom="280" w:left="700" w:right="300"/>
        </w:sectPr>
      </w:pPr>
    </w:p>
    <w:tbl>
      <w:tblPr>
        <w:tblW w:w="0" w:type="auto"/>
        <w:jc w:val="left"/>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2"/>
        <w:gridCol w:w="7780"/>
        <w:gridCol w:w="1834"/>
        <w:gridCol w:w="1831"/>
        <w:gridCol w:w="1832"/>
        <w:gridCol w:w="1105"/>
      </w:tblGrid>
      <w:tr>
        <w:trPr>
          <w:trHeight w:val="823" w:hRule="atLeast"/>
        </w:trPr>
        <w:tc>
          <w:tcPr>
            <w:tcW w:w="15519" w:type="dxa"/>
            <w:gridSpan w:val="7"/>
            <w:tcBorders>
              <w:left w:val="nil"/>
              <w:bottom w:val="single" w:sz="12" w:space="0" w:color="000000"/>
              <w:right w:val="nil"/>
            </w:tcBorders>
            <w:shd w:val="clear" w:color="auto" w:fill="C0C0C0"/>
          </w:tcPr>
          <w:p>
            <w:pPr>
              <w:pStyle w:val="TableParagraph"/>
              <w:spacing w:before="65"/>
              <w:ind w:left="1734" w:right="1726"/>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38" w:right="1716"/>
              <w:jc w:val="center"/>
              <w:rPr>
                <w:rFonts w:ascii="Times New Roman"/>
                <w:sz w:val="22"/>
              </w:rPr>
            </w:pPr>
            <w:r>
              <w:rPr>
                <w:rFonts w:ascii="Times New Roman"/>
                <w:sz w:val="22"/>
              </w:rPr>
              <w:t>POSEBNI DIO - EKONOMSKA KLASIFIKACIJA</w:t>
            </w:r>
          </w:p>
        </w:tc>
      </w:tr>
      <w:tr>
        <w:trPr>
          <w:trHeight w:val="840" w:hRule="atLeast"/>
        </w:trPr>
        <w:tc>
          <w:tcPr>
            <w:tcW w:w="1137"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24"/>
              <w:jc w:val="center"/>
              <w:rPr>
                <w:sz w:val="20"/>
              </w:rPr>
            </w:pPr>
            <w:r>
              <w:rPr>
                <w:sz w:val="20"/>
              </w:rPr>
              <w:t>Račun/ Pozicija</w:t>
            </w:r>
          </w:p>
          <w:p>
            <w:pPr>
              <w:pStyle w:val="TableParagraph"/>
              <w:spacing w:before="84"/>
              <w:ind w:left="176"/>
              <w:jc w:val="center"/>
              <w:rPr>
                <w:sz w:val="18"/>
              </w:rPr>
            </w:pPr>
            <w:r>
              <w:rPr>
                <w:sz w:val="18"/>
              </w:rPr>
              <w:t>1</w:t>
            </w:r>
          </w:p>
        </w:tc>
        <w:tc>
          <w:tcPr>
            <w:tcW w:w="778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3668" w:right="3674"/>
              <w:jc w:val="center"/>
              <w:rPr>
                <w:sz w:val="20"/>
              </w:rPr>
            </w:pPr>
            <w:r>
              <w:rPr>
                <w:sz w:val="20"/>
              </w:rPr>
              <w:t>Opis</w:t>
            </w:r>
          </w:p>
          <w:p>
            <w:pPr>
              <w:pStyle w:val="TableParagraph"/>
              <w:spacing w:before="3"/>
              <w:rPr>
                <w:rFonts w:ascii="Arial"/>
                <w:sz w:val="28"/>
              </w:rPr>
            </w:pPr>
          </w:p>
          <w:p>
            <w:pPr>
              <w:pStyle w:val="TableParagraph"/>
              <w:ind w:left="7"/>
              <w:jc w:val="center"/>
              <w:rPr>
                <w:sz w:val="18"/>
              </w:rPr>
            </w:pPr>
            <w:r>
              <w:rPr>
                <w:sz w:val="18"/>
              </w:rPr>
              <w:t>2</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115" w:right="136"/>
              <w:jc w:val="center"/>
              <w:rPr>
                <w:sz w:val="20"/>
              </w:rPr>
            </w:pPr>
            <w:r>
              <w:rPr>
                <w:sz w:val="20"/>
              </w:rPr>
              <w:t>Izvorni plan za 2017. godinu</w:t>
            </w:r>
          </w:p>
          <w:p>
            <w:pPr>
              <w:pStyle w:val="TableParagraph"/>
              <w:spacing w:before="85"/>
              <w:ind w:left="36"/>
              <w:jc w:val="center"/>
              <w:rPr>
                <w:sz w:val="18"/>
              </w:rPr>
            </w:pPr>
            <w:r>
              <w:rPr>
                <w:sz w:val="18"/>
              </w:rPr>
              <w:t>3</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27" w:right="260"/>
              <w:jc w:val="center"/>
              <w:rPr>
                <w:sz w:val="20"/>
              </w:rPr>
            </w:pPr>
            <w:r>
              <w:rPr>
                <w:sz w:val="20"/>
              </w:rPr>
              <w:t>Tekući plan za 2017. godinu</w:t>
            </w:r>
          </w:p>
          <w:p>
            <w:pPr>
              <w:pStyle w:val="TableParagraph"/>
              <w:spacing w:before="85"/>
              <w:ind w:left="28"/>
              <w:jc w:val="center"/>
              <w:rPr>
                <w:sz w:val="18"/>
              </w:rPr>
            </w:pPr>
            <w:r>
              <w:rPr>
                <w:sz w:val="18"/>
              </w:rPr>
              <w:t>4</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0"/>
              <w:ind w:left="151" w:right="127"/>
              <w:jc w:val="center"/>
              <w:rPr>
                <w:sz w:val="20"/>
              </w:rPr>
            </w:pPr>
            <w:r>
              <w:rPr>
                <w:sz w:val="20"/>
              </w:rPr>
              <w:t>Izvršenje 01.01.-</w:t>
            </w:r>
          </w:p>
          <w:p>
            <w:pPr>
              <w:pStyle w:val="TableParagraph"/>
              <w:spacing w:line="241" w:lineRule="exact"/>
              <w:ind w:left="151" w:right="129"/>
              <w:jc w:val="center"/>
              <w:rPr>
                <w:sz w:val="20"/>
              </w:rPr>
            </w:pPr>
            <w:r>
              <w:rPr>
                <w:sz w:val="20"/>
              </w:rPr>
              <w:t>30.06.2017.</w:t>
            </w:r>
          </w:p>
          <w:p>
            <w:pPr>
              <w:pStyle w:val="TableParagraph"/>
              <w:spacing w:before="86"/>
              <w:ind w:left="21"/>
              <w:jc w:val="center"/>
              <w:rPr>
                <w:sz w:val="18"/>
              </w:rPr>
            </w:pPr>
            <w:r>
              <w:rPr>
                <w:sz w:val="18"/>
              </w:rPr>
              <w:t>5</w:t>
            </w:r>
          </w:p>
        </w:tc>
        <w:tc>
          <w:tcPr>
            <w:tcW w:w="1105"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63" w:right="225"/>
              <w:jc w:val="center"/>
              <w:rPr>
                <w:sz w:val="20"/>
              </w:rPr>
            </w:pPr>
            <w:r>
              <w:rPr>
                <w:sz w:val="20"/>
              </w:rPr>
              <w:t>Indeks</w:t>
            </w:r>
            <w:r>
              <w:rPr>
                <w:w w:val="99"/>
                <w:sz w:val="20"/>
              </w:rPr>
              <w:t> </w:t>
            </w:r>
            <w:r>
              <w:rPr>
                <w:sz w:val="20"/>
              </w:rPr>
              <w:t>5/4</w:t>
            </w:r>
          </w:p>
          <w:p>
            <w:pPr>
              <w:pStyle w:val="TableParagraph"/>
              <w:spacing w:before="85"/>
              <w:ind w:left="33"/>
              <w:jc w:val="center"/>
              <w:rPr>
                <w:sz w:val="18"/>
              </w:rPr>
            </w:pPr>
            <w:r>
              <w:rPr>
                <w:sz w:val="18"/>
              </w:rPr>
              <w:t>6</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5422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Otplata glavnice primljenih kredita i zajmova od kreditnih i ostalih financijskih institucija u javnom sektoru</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73.513,58</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500" w:hRule="atLeast"/>
        </w:trPr>
        <w:tc>
          <w:tcPr>
            <w:tcW w:w="1137" w:type="dxa"/>
            <w:gridSpan w:val="2"/>
            <w:tcBorders>
              <w:top w:val="single" w:sz="8" w:space="0" w:color="000000"/>
              <w:left w:val="nil"/>
              <w:bottom w:val="single" w:sz="12" w:space="0" w:color="000000"/>
              <w:right w:val="single" w:sz="2" w:space="0" w:color="000000"/>
            </w:tcBorders>
            <w:shd w:val="clear" w:color="auto" w:fill="C4D5DF"/>
          </w:tcPr>
          <w:p>
            <w:pPr>
              <w:pStyle w:val="TableParagraph"/>
              <w:spacing w:before="8"/>
              <w:ind w:left="23"/>
              <w:rPr>
                <w:b/>
                <w:sz w:val="16"/>
              </w:rPr>
            </w:pPr>
            <w:r>
              <w:rPr>
                <w:b/>
                <w:sz w:val="16"/>
              </w:rPr>
              <w:t>GLAVA</w:t>
            </w:r>
          </w:p>
          <w:p>
            <w:pPr>
              <w:pStyle w:val="TableParagraph"/>
              <w:spacing w:before="35"/>
              <w:ind w:left="607"/>
              <w:rPr>
                <w:b/>
                <w:sz w:val="16"/>
              </w:rPr>
            </w:pPr>
            <w:r>
              <w:rPr>
                <w:b/>
                <w:sz w:val="16"/>
              </w:rPr>
              <w:t>00202</w:t>
            </w:r>
          </w:p>
        </w:tc>
        <w:tc>
          <w:tcPr>
            <w:tcW w:w="7780"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left="79"/>
              <w:rPr>
                <w:b/>
                <w:sz w:val="20"/>
              </w:rPr>
            </w:pPr>
            <w:r>
              <w:rPr>
                <w:b/>
                <w:sz w:val="20"/>
              </w:rPr>
              <w:t>PRORAČUNSKI KORISNIK: 27476- PUČKO OTVORENO UČILIŠTE</w:t>
            </w:r>
          </w:p>
        </w:tc>
        <w:tc>
          <w:tcPr>
            <w:tcW w:w="1834"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53"/>
              <w:jc w:val="right"/>
              <w:rPr>
                <w:b/>
                <w:sz w:val="20"/>
              </w:rPr>
            </w:pPr>
            <w:r>
              <w:rPr>
                <w:b/>
                <w:sz w:val="20"/>
              </w:rPr>
              <w:t>124.600,00</w:t>
            </w:r>
          </w:p>
        </w:tc>
        <w:tc>
          <w:tcPr>
            <w:tcW w:w="1831"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55"/>
              <w:jc w:val="right"/>
              <w:rPr>
                <w:b/>
                <w:sz w:val="20"/>
              </w:rPr>
            </w:pPr>
            <w:r>
              <w:rPr>
                <w:b/>
                <w:sz w:val="20"/>
              </w:rPr>
              <w:t>124.600,00</w:t>
            </w:r>
          </w:p>
        </w:tc>
        <w:tc>
          <w:tcPr>
            <w:tcW w:w="1832"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60"/>
              <w:jc w:val="right"/>
              <w:rPr>
                <w:b/>
                <w:sz w:val="20"/>
              </w:rPr>
            </w:pPr>
            <w:r>
              <w:rPr>
                <w:b/>
                <w:sz w:val="20"/>
              </w:rPr>
              <w:t>8.336,75</w:t>
            </w:r>
          </w:p>
        </w:tc>
        <w:tc>
          <w:tcPr>
            <w:tcW w:w="1105" w:type="dxa"/>
            <w:tcBorders>
              <w:top w:val="single" w:sz="8" w:space="0" w:color="000000"/>
              <w:left w:val="single" w:sz="2" w:space="0" w:color="000000"/>
              <w:bottom w:val="single" w:sz="12" w:space="0" w:color="000000"/>
              <w:right w:val="nil"/>
            </w:tcBorders>
            <w:shd w:val="clear" w:color="auto" w:fill="C4D5DF"/>
          </w:tcPr>
          <w:p>
            <w:pPr>
              <w:pStyle w:val="TableParagraph"/>
              <w:spacing w:before="10"/>
              <w:ind w:right="52"/>
              <w:jc w:val="right"/>
              <w:rPr>
                <w:b/>
                <w:sz w:val="20"/>
              </w:rPr>
            </w:pPr>
            <w:r>
              <w:rPr>
                <w:b/>
                <w:sz w:val="20"/>
              </w:rPr>
              <w:t>6,69%</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b/>
                <w:sz w:val="16"/>
              </w:rPr>
            </w:pPr>
            <w:r>
              <w:rPr>
                <w:b/>
                <w:sz w:val="16"/>
              </w:rPr>
              <w:t>31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b/>
                <w:sz w:val="16"/>
              </w:rPr>
            </w:pPr>
            <w:r>
              <w:rPr>
                <w:b/>
                <w:sz w:val="16"/>
              </w:rPr>
              <w:t>Rashodi za zaposlene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2"/>
              <w:jc w:val="right"/>
              <w:rPr>
                <w:b/>
                <w:sz w:val="16"/>
              </w:rPr>
            </w:pPr>
            <w:r>
              <w:rPr>
                <w:b/>
                <w:sz w:val="16"/>
              </w:rPr>
              <w:t>67.800,00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55"/>
              <w:jc w:val="right"/>
              <w:rPr>
                <w:b/>
                <w:sz w:val="16"/>
              </w:rPr>
            </w:pPr>
            <w:r>
              <w:rPr>
                <w:b/>
                <w:sz w:val="16"/>
              </w:rPr>
              <w:t>67.800,00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b/>
                <w:sz w:val="16"/>
              </w:rPr>
            </w:pPr>
            <w:r>
              <w:rPr>
                <w:b/>
                <w:sz w:val="16"/>
              </w:rPr>
              <w:t>0,00</w:t>
            </w:r>
          </w:p>
        </w:tc>
        <w:tc>
          <w:tcPr>
            <w:tcW w:w="1105" w:type="dxa"/>
            <w:tcBorders>
              <w:top w:val="single" w:sz="12" w:space="0" w:color="000000"/>
              <w:left w:val="single" w:sz="2" w:space="0" w:color="000000"/>
              <w:bottom w:val="single" w:sz="12" w:space="0" w:color="000000"/>
              <w:right w:val="nil"/>
            </w:tcBorders>
          </w:tcPr>
          <w:p>
            <w:pPr>
              <w:pStyle w:val="TableParagraph"/>
              <w:spacing w:before="4"/>
              <w:ind w:right="50"/>
              <w:jc w:val="right"/>
              <w:rPr>
                <w:b/>
                <w:sz w:val="16"/>
              </w:rPr>
            </w:pPr>
            <w:r>
              <w:rPr>
                <w:b/>
                <w:sz w:val="16"/>
              </w:rPr>
              <w:t>0,00%</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311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Plaće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8"/>
              <w:jc w:val="right"/>
              <w:rPr>
                <w:sz w:val="16"/>
              </w:rPr>
            </w:pPr>
            <w:r>
              <w:rPr>
                <w:sz w:val="16"/>
              </w:rPr>
              <w:t>55.000,00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6"/>
              </w:rPr>
            </w:pPr>
            <w:r>
              <w:rPr>
                <w:sz w:val="16"/>
              </w:rPr>
              <w:t>55.000,00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spacing w:before="4"/>
              <w:ind w:right="54"/>
              <w:jc w:val="right"/>
              <w:rPr>
                <w:sz w:val="16"/>
              </w:rPr>
            </w:pPr>
            <w:r>
              <w:rPr>
                <w:sz w:val="16"/>
              </w:rPr>
              <w:t>0,00%</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7"/>
              <w:jc w:val="right"/>
              <w:rPr>
                <w:sz w:val="16"/>
              </w:rPr>
            </w:pPr>
            <w:r>
              <w:rPr>
                <w:sz w:val="16"/>
              </w:rPr>
              <w:t>3111</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5"/>
              <w:rPr>
                <w:sz w:val="16"/>
              </w:rPr>
            </w:pPr>
            <w:r>
              <w:rPr>
                <w:sz w:val="16"/>
              </w:rPr>
              <w:t>Plaće za redovan rad</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4"/>
              <w:jc w:val="right"/>
              <w:rPr>
                <w:sz w:val="16"/>
              </w:rPr>
            </w:pPr>
            <w:r>
              <w:rPr>
                <w:sz w:val="16"/>
              </w:rPr>
              <w:t>0,00</w:t>
            </w:r>
          </w:p>
        </w:tc>
        <w:tc>
          <w:tcPr>
            <w:tcW w:w="1105"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5"/>
              <w:jc w:val="right"/>
              <w:rPr>
                <w:sz w:val="16"/>
              </w:rPr>
            </w:pPr>
            <w:r>
              <w:rPr>
                <w:sz w:val="16"/>
              </w:rPr>
              <w:t>312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Ostali rashodi za zaposlene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9"/>
              <w:jc w:val="right"/>
              <w:rPr>
                <w:sz w:val="16"/>
              </w:rPr>
            </w:pPr>
            <w:r>
              <w:rPr>
                <w:sz w:val="16"/>
              </w:rPr>
              <w:t>2.900,00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2.900,00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4"/>
              <w:jc w:val="right"/>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spacing w:before="9"/>
              <w:ind w:right="54"/>
              <w:jc w:val="right"/>
              <w:rPr>
                <w:sz w:val="16"/>
              </w:rPr>
            </w:pPr>
            <w:r>
              <w:rPr>
                <w:sz w:val="16"/>
              </w:rPr>
              <w:t>0,00%</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3121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Ostali rashodi za zaposlene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5"/>
              <w:jc w:val="right"/>
              <w:rPr>
                <w:sz w:val="16"/>
              </w:rPr>
            </w:pPr>
            <w:r>
              <w:rPr>
                <w:sz w:val="16"/>
              </w:rPr>
              <w:t>313</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Doprinosi na plaće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sz w:val="16"/>
              </w:rPr>
            </w:pPr>
            <w:r>
              <w:rPr>
                <w:sz w:val="16"/>
              </w:rPr>
              <w:t>9.900,00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9.900,00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0,00</w:t>
            </w:r>
          </w:p>
        </w:tc>
        <w:tc>
          <w:tcPr>
            <w:tcW w:w="1105" w:type="dxa"/>
            <w:tcBorders>
              <w:top w:val="single" w:sz="8" w:space="0" w:color="000000"/>
              <w:left w:val="single" w:sz="2" w:space="0" w:color="000000"/>
              <w:bottom w:val="single" w:sz="12" w:space="0" w:color="000000"/>
              <w:right w:val="nil"/>
            </w:tcBorders>
          </w:tcPr>
          <w:p>
            <w:pPr>
              <w:pStyle w:val="TableParagraph"/>
              <w:spacing w:before="10"/>
              <w:ind w:right="54"/>
              <w:jc w:val="right"/>
              <w:rPr>
                <w:sz w:val="16"/>
              </w:rPr>
            </w:pPr>
            <w:r>
              <w:rPr>
                <w:sz w:val="16"/>
              </w:rPr>
              <w:t>0,00%</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3132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Doprinosi za zdravstveno osiguranje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3133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Doprinosi za obvezno osiguranje u slučaju nezaposlenosti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b/>
                <w:sz w:val="16"/>
              </w:rPr>
            </w:pPr>
            <w:r>
              <w:rPr>
                <w:b/>
                <w:sz w:val="16"/>
              </w:rPr>
              <w:t>32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b/>
                <w:sz w:val="16"/>
              </w:rPr>
            </w:pPr>
            <w:r>
              <w:rPr>
                <w:b/>
                <w:sz w:val="16"/>
              </w:rPr>
              <w:t>Materijalni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2"/>
              <w:jc w:val="right"/>
              <w:rPr>
                <w:b/>
                <w:sz w:val="16"/>
              </w:rPr>
            </w:pPr>
            <w:r>
              <w:rPr>
                <w:b/>
                <w:sz w:val="16"/>
              </w:rPr>
              <w:t>46.800,00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55"/>
              <w:jc w:val="right"/>
              <w:rPr>
                <w:b/>
                <w:sz w:val="16"/>
              </w:rPr>
            </w:pPr>
            <w:r>
              <w:rPr>
                <w:b/>
                <w:sz w:val="16"/>
              </w:rPr>
              <w:t>46.800,00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59"/>
              <w:jc w:val="right"/>
              <w:rPr>
                <w:b/>
                <w:sz w:val="16"/>
              </w:rPr>
            </w:pPr>
            <w:r>
              <w:rPr>
                <w:b/>
                <w:sz w:val="16"/>
              </w:rPr>
              <w:t>8.336,75</w:t>
            </w:r>
          </w:p>
        </w:tc>
        <w:tc>
          <w:tcPr>
            <w:tcW w:w="1105" w:type="dxa"/>
            <w:tcBorders>
              <w:top w:val="single" w:sz="12" w:space="0" w:color="000000"/>
              <w:left w:val="single" w:sz="2" w:space="0" w:color="000000"/>
              <w:bottom w:val="single" w:sz="12" w:space="0" w:color="000000"/>
              <w:right w:val="nil"/>
            </w:tcBorders>
          </w:tcPr>
          <w:p>
            <w:pPr>
              <w:pStyle w:val="TableParagraph"/>
              <w:spacing w:before="4"/>
              <w:ind w:right="50"/>
              <w:jc w:val="right"/>
              <w:rPr>
                <w:b/>
                <w:sz w:val="16"/>
              </w:rPr>
            </w:pPr>
            <w:r>
              <w:rPr>
                <w:b/>
                <w:sz w:val="16"/>
              </w:rPr>
              <w:t>17,81%</w:t>
            </w: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5"/>
              <w:jc w:val="right"/>
              <w:rPr>
                <w:sz w:val="16"/>
              </w:rPr>
            </w:pPr>
            <w:r>
              <w:rPr>
                <w:sz w:val="16"/>
              </w:rPr>
              <w:t>321</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5"/>
              <w:rPr>
                <w:sz w:val="16"/>
              </w:rPr>
            </w:pPr>
            <w:r>
              <w:rPr>
                <w:sz w:val="16"/>
              </w:rPr>
              <w:t>Naknade troškova zaposlenima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4"/>
              <w:ind w:right="59"/>
              <w:jc w:val="right"/>
              <w:rPr>
                <w:sz w:val="16"/>
              </w:rPr>
            </w:pPr>
            <w:r>
              <w:rPr>
                <w:sz w:val="16"/>
              </w:rPr>
              <w:t>12.000,00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61"/>
              <w:jc w:val="right"/>
              <w:rPr>
                <w:sz w:val="16"/>
              </w:rPr>
            </w:pPr>
            <w:r>
              <w:rPr>
                <w:sz w:val="16"/>
              </w:rPr>
              <w:t>12.000,00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4"/>
              <w:jc w:val="right"/>
              <w:rPr>
                <w:sz w:val="16"/>
              </w:rPr>
            </w:pPr>
            <w:r>
              <w:rPr>
                <w:sz w:val="16"/>
              </w:rPr>
              <w:t>0,00</w:t>
            </w:r>
          </w:p>
        </w:tc>
        <w:tc>
          <w:tcPr>
            <w:tcW w:w="1105" w:type="dxa"/>
            <w:tcBorders>
              <w:top w:val="single" w:sz="12" w:space="0" w:color="000000"/>
              <w:left w:val="single" w:sz="2" w:space="0" w:color="000000"/>
              <w:bottom w:val="single" w:sz="8" w:space="0" w:color="000000"/>
              <w:right w:val="nil"/>
            </w:tcBorders>
          </w:tcPr>
          <w:p>
            <w:pPr>
              <w:pStyle w:val="TableParagraph"/>
              <w:spacing w:before="4"/>
              <w:ind w:right="54"/>
              <w:jc w:val="right"/>
              <w:rPr>
                <w:sz w:val="16"/>
              </w:rPr>
            </w:pPr>
            <w:r>
              <w:rPr>
                <w:sz w:val="16"/>
              </w:rPr>
              <w:t>0,00%</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3212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Naknade za prijevoz, za rad na terenu i odvojeni život</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4"/>
              <w:jc w:val="right"/>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5"/>
              <w:jc w:val="right"/>
              <w:rPr>
                <w:sz w:val="16"/>
              </w:rPr>
            </w:pPr>
            <w:r>
              <w:rPr>
                <w:sz w:val="16"/>
              </w:rPr>
              <w:t>322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Rashodi za materijal i energiju</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6"/>
              </w:rPr>
            </w:pPr>
            <w:r>
              <w:rPr>
                <w:sz w:val="16"/>
              </w:rPr>
              <w:t>5.100,00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5.100,00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spacing w:before="10"/>
              <w:ind w:right="54"/>
              <w:jc w:val="right"/>
              <w:rPr>
                <w:sz w:val="16"/>
              </w:rPr>
            </w:pPr>
            <w:r>
              <w:rPr>
                <w:sz w:val="16"/>
              </w:rPr>
              <w:t>0,00%</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3221</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Uredski materijal i ostali materijalni rashodi</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0,00</w:t>
            </w:r>
          </w:p>
        </w:tc>
        <w:tc>
          <w:tcPr>
            <w:tcW w:w="1105"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3224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Materijal i dijelovi za tekuće i investicijsko održavanje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323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Rashodi za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8"/>
              <w:jc w:val="right"/>
              <w:rPr>
                <w:sz w:val="16"/>
              </w:rPr>
            </w:pPr>
            <w:r>
              <w:rPr>
                <w:sz w:val="16"/>
              </w:rPr>
              <w:t>14.500,00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6"/>
              </w:rPr>
            </w:pPr>
            <w:r>
              <w:rPr>
                <w:sz w:val="16"/>
              </w:rPr>
              <w:t>14.500,00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3.001,25</w:t>
            </w:r>
          </w:p>
        </w:tc>
        <w:tc>
          <w:tcPr>
            <w:tcW w:w="1105" w:type="dxa"/>
            <w:tcBorders>
              <w:top w:val="single" w:sz="12" w:space="0" w:color="000000"/>
              <w:left w:val="single" w:sz="2" w:space="0" w:color="000000"/>
              <w:bottom w:val="single" w:sz="12" w:space="0" w:color="000000"/>
              <w:right w:val="nil"/>
            </w:tcBorders>
          </w:tcPr>
          <w:p>
            <w:pPr>
              <w:pStyle w:val="TableParagraph"/>
              <w:spacing w:before="4"/>
              <w:ind w:right="54"/>
              <w:jc w:val="right"/>
              <w:rPr>
                <w:sz w:val="16"/>
              </w:rPr>
            </w:pPr>
            <w:r>
              <w:rPr>
                <w:sz w:val="16"/>
              </w:rPr>
              <w:t>20,70%</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7"/>
              <w:jc w:val="right"/>
              <w:rPr>
                <w:sz w:val="16"/>
              </w:rPr>
            </w:pPr>
            <w:r>
              <w:rPr>
                <w:sz w:val="16"/>
              </w:rPr>
              <w:t>3231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Usluge telefona, pošte i prijevoza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7"/>
              <w:jc w:val="right"/>
              <w:rPr>
                <w:sz w:val="16"/>
              </w:rPr>
            </w:pPr>
            <w:r>
              <w:rPr>
                <w:sz w:val="16"/>
              </w:rPr>
              <w:t>3237</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5"/>
              <w:rPr>
                <w:sz w:val="16"/>
              </w:rPr>
            </w:pPr>
            <w:r>
              <w:rPr>
                <w:sz w:val="16"/>
              </w:rPr>
              <w:t>Intelektualne i osobne usluge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4"/>
              <w:jc w:val="right"/>
              <w:rPr>
                <w:sz w:val="16"/>
              </w:rPr>
            </w:pPr>
            <w:r>
              <w:rPr>
                <w:sz w:val="16"/>
              </w:rPr>
              <w:t>0,00</w:t>
            </w:r>
          </w:p>
        </w:tc>
        <w:tc>
          <w:tcPr>
            <w:tcW w:w="1105"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3239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Ostale usluge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3.001,25</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5"/>
              <w:jc w:val="right"/>
              <w:rPr>
                <w:sz w:val="16"/>
              </w:rPr>
            </w:pPr>
            <w:r>
              <w:rPr>
                <w:sz w:val="16"/>
              </w:rPr>
              <w:t>329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Ostali nespomenuti rashodi poslovanja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6"/>
              </w:rPr>
            </w:pPr>
            <w:r>
              <w:rPr>
                <w:sz w:val="16"/>
              </w:rPr>
              <w:t>15.200,00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15.200,00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5.335,50</w:t>
            </w:r>
          </w:p>
        </w:tc>
        <w:tc>
          <w:tcPr>
            <w:tcW w:w="1105" w:type="dxa"/>
            <w:tcBorders>
              <w:top w:val="single" w:sz="8" w:space="0" w:color="000000"/>
              <w:left w:val="single" w:sz="2" w:space="0" w:color="000000"/>
              <w:bottom w:val="single" w:sz="8" w:space="0" w:color="000000"/>
              <w:right w:val="nil"/>
            </w:tcBorders>
          </w:tcPr>
          <w:p>
            <w:pPr>
              <w:pStyle w:val="TableParagraph"/>
              <w:spacing w:before="10"/>
              <w:ind w:right="53"/>
              <w:jc w:val="right"/>
              <w:rPr>
                <w:sz w:val="16"/>
              </w:rPr>
            </w:pPr>
            <w:r>
              <w:rPr>
                <w:sz w:val="16"/>
              </w:rPr>
              <w:t>35,10%</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3293</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Reprezentacija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3.535,50</w:t>
            </w:r>
          </w:p>
        </w:tc>
        <w:tc>
          <w:tcPr>
            <w:tcW w:w="1105"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3294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Članarine i norme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1.800,00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3295</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Pristojbe i naknade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6"/>
              </w:rPr>
            </w:pPr>
            <w:r>
              <w:rPr>
                <w:b/>
                <w:sz w:val="16"/>
              </w:rPr>
              <w:t>42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b/>
                <w:sz w:val="16"/>
              </w:rPr>
            </w:pPr>
            <w:r>
              <w:rPr>
                <w:b/>
                <w:sz w:val="16"/>
              </w:rPr>
              <w:t>Rashodi za nabavu proizvedene dugotrajne imovine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6"/>
              </w:rPr>
            </w:pPr>
            <w:r>
              <w:rPr>
                <w:b/>
                <w:sz w:val="16"/>
              </w:rPr>
              <w:t>10.000,00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b/>
                <w:sz w:val="16"/>
              </w:rPr>
            </w:pPr>
            <w:r>
              <w:rPr>
                <w:b/>
                <w:sz w:val="16"/>
              </w:rPr>
              <w:t>10.000,00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0,00</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50"/>
              <w:jc w:val="right"/>
              <w:rPr>
                <w:b/>
                <w:sz w:val="16"/>
              </w:rPr>
            </w:pPr>
            <w:r>
              <w:rPr>
                <w:b/>
                <w:sz w:val="16"/>
              </w:rPr>
              <w:t>0,00%</w:t>
            </w: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5"/>
              <w:jc w:val="right"/>
              <w:rPr>
                <w:sz w:val="16"/>
              </w:rPr>
            </w:pPr>
            <w:r>
              <w:rPr>
                <w:sz w:val="16"/>
              </w:rPr>
              <w:t>426</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5"/>
              <w:ind w:left="85"/>
              <w:rPr>
                <w:sz w:val="16"/>
              </w:rPr>
            </w:pPr>
            <w:r>
              <w:rPr>
                <w:sz w:val="16"/>
              </w:rPr>
              <w:t>Nematerijalna proizvedena imovina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59"/>
              <w:jc w:val="right"/>
              <w:rPr>
                <w:sz w:val="16"/>
              </w:rPr>
            </w:pPr>
            <w:r>
              <w:rPr>
                <w:sz w:val="16"/>
              </w:rPr>
              <w:t>10.000,00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sz w:val="16"/>
              </w:rPr>
            </w:pPr>
            <w:r>
              <w:rPr>
                <w:sz w:val="16"/>
              </w:rPr>
              <w:t>10.000,00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6"/>
              </w:rPr>
            </w:pPr>
            <w:r>
              <w:rPr>
                <w:sz w:val="16"/>
              </w:rPr>
              <w:t>0,00</w:t>
            </w:r>
          </w:p>
        </w:tc>
        <w:tc>
          <w:tcPr>
            <w:tcW w:w="1105" w:type="dxa"/>
            <w:tcBorders>
              <w:top w:val="single" w:sz="12" w:space="0" w:color="000000"/>
              <w:left w:val="single" w:sz="2" w:space="0" w:color="000000"/>
              <w:bottom w:val="single" w:sz="8" w:space="0" w:color="000000"/>
              <w:right w:val="nil"/>
            </w:tcBorders>
          </w:tcPr>
          <w:p>
            <w:pPr>
              <w:pStyle w:val="TableParagraph"/>
              <w:spacing w:before="5"/>
              <w:ind w:right="54"/>
              <w:jc w:val="right"/>
              <w:rPr>
                <w:sz w:val="16"/>
              </w:rPr>
            </w:pPr>
            <w:r>
              <w:rPr>
                <w:sz w:val="16"/>
              </w:rPr>
              <w:t>0,00%</w:t>
            </w:r>
          </w:p>
        </w:tc>
      </w:tr>
      <w:tr>
        <w:trPr>
          <w:trHeight w:val="280" w:hRule="atLeast"/>
        </w:trPr>
        <w:tc>
          <w:tcPr>
            <w:tcW w:w="735" w:type="dxa"/>
            <w:tcBorders>
              <w:top w:val="single" w:sz="8" w:space="0" w:color="000000"/>
              <w:left w:val="nil"/>
              <w:bottom w:val="nil"/>
              <w:right w:val="single" w:sz="2" w:space="0" w:color="000000"/>
            </w:tcBorders>
          </w:tcPr>
          <w:p>
            <w:pPr>
              <w:pStyle w:val="TableParagraph"/>
              <w:spacing w:before="9"/>
              <w:ind w:right="7"/>
              <w:jc w:val="right"/>
              <w:rPr>
                <w:sz w:val="16"/>
              </w:rPr>
            </w:pPr>
            <w:r>
              <w:rPr>
                <w:sz w:val="16"/>
              </w:rPr>
              <w:t>4263</w:t>
            </w:r>
          </w:p>
        </w:tc>
        <w:tc>
          <w:tcPr>
            <w:tcW w:w="402"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nil"/>
              <w:right w:val="single" w:sz="2" w:space="0" w:color="000000"/>
            </w:tcBorders>
          </w:tcPr>
          <w:p>
            <w:pPr>
              <w:pStyle w:val="TableParagraph"/>
              <w:spacing w:before="9"/>
              <w:ind w:left="85"/>
              <w:rPr>
                <w:sz w:val="16"/>
              </w:rPr>
            </w:pPr>
            <w:r>
              <w:rPr>
                <w:sz w:val="16"/>
              </w:rPr>
              <w:t>Umjetnička, literarna i znanstvena djela</w:t>
            </w:r>
          </w:p>
        </w:tc>
        <w:tc>
          <w:tcPr>
            <w:tcW w:w="1834"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nil"/>
              <w:right w:val="single" w:sz="2" w:space="0" w:color="000000"/>
            </w:tcBorders>
          </w:tcPr>
          <w:p>
            <w:pPr>
              <w:pStyle w:val="TableParagraph"/>
              <w:spacing w:before="9"/>
              <w:ind w:right="64"/>
              <w:jc w:val="right"/>
              <w:rPr>
                <w:sz w:val="16"/>
              </w:rPr>
            </w:pPr>
            <w:r>
              <w:rPr>
                <w:sz w:val="16"/>
              </w:rPr>
              <w:t>0,00</w:t>
            </w:r>
          </w:p>
        </w:tc>
        <w:tc>
          <w:tcPr>
            <w:tcW w:w="1105"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50" w:h="11910" w:orient="landscape"/>
          <w:pgMar w:top="1100" w:bottom="280" w:left="700" w:right="300"/>
        </w:sectPr>
      </w:pPr>
    </w:p>
    <w:tbl>
      <w:tblPr>
        <w:tblW w:w="0" w:type="auto"/>
        <w:jc w:val="left"/>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1"/>
        <w:gridCol w:w="7781"/>
        <w:gridCol w:w="1833"/>
        <w:gridCol w:w="1832"/>
        <w:gridCol w:w="1832"/>
        <w:gridCol w:w="1104"/>
      </w:tblGrid>
      <w:tr>
        <w:trPr>
          <w:trHeight w:val="823" w:hRule="atLeast"/>
        </w:trPr>
        <w:tc>
          <w:tcPr>
            <w:tcW w:w="15518" w:type="dxa"/>
            <w:gridSpan w:val="7"/>
            <w:tcBorders>
              <w:left w:val="nil"/>
              <w:bottom w:val="single" w:sz="12" w:space="0" w:color="000000"/>
              <w:right w:val="nil"/>
            </w:tcBorders>
            <w:shd w:val="clear" w:color="auto" w:fill="C0C0C0"/>
          </w:tcPr>
          <w:p>
            <w:pPr>
              <w:pStyle w:val="TableParagraph"/>
              <w:spacing w:before="65"/>
              <w:ind w:left="1738" w:right="1729"/>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38" w:right="1715"/>
              <w:jc w:val="center"/>
              <w:rPr>
                <w:rFonts w:ascii="Times New Roman"/>
                <w:sz w:val="22"/>
              </w:rPr>
            </w:pPr>
            <w:r>
              <w:rPr>
                <w:rFonts w:ascii="Times New Roman"/>
                <w:sz w:val="22"/>
              </w:rPr>
              <w:t>POSEBNI DIO - EKONOMSKA KLASIFIKACIJA</w:t>
            </w:r>
          </w:p>
        </w:tc>
      </w:tr>
      <w:tr>
        <w:trPr>
          <w:trHeight w:val="840" w:hRule="atLeast"/>
        </w:trPr>
        <w:tc>
          <w:tcPr>
            <w:tcW w:w="1136"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251" w:right="229"/>
              <w:jc w:val="center"/>
              <w:rPr>
                <w:sz w:val="20"/>
              </w:rPr>
            </w:pPr>
            <w:r>
              <w:rPr>
                <w:sz w:val="20"/>
              </w:rPr>
              <w:t>Račun/ Pozicija</w:t>
            </w:r>
          </w:p>
          <w:p>
            <w:pPr>
              <w:pStyle w:val="TableParagraph"/>
              <w:spacing w:before="84"/>
              <w:ind w:left="177"/>
              <w:jc w:val="center"/>
              <w:rPr>
                <w:sz w:val="18"/>
              </w:rPr>
            </w:pPr>
            <w:r>
              <w:rPr>
                <w:sz w:val="18"/>
              </w:rPr>
              <w:t>1</w:t>
            </w:r>
          </w:p>
        </w:tc>
        <w:tc>
          <w:tcPr>
            <w:tcW w:w="778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3672" w:right="3677"/>
              <w:jc w:val="center"/>
              <w:rPr>
                <w:sz w:val="20"/>
              </w:rPr>
            </w:pPr>
            <w:r>
              <w:rPr>
                <w:sz w:val="20"/>
              </w:rPr>
              <w:t>Opis</w:t>
            </w:r>
          </w:p>
          <w:p>
            <w:pPr>
              <w:pStyle w:val="TableParagraph"/>
              <w:spacing w:before="3"/>
              <w:rPr>
                <w:rFonts w:ascii="Arial"/>
                <w:sz w:val="28"/>
              </w:rPr>
            </w:pPr>
          </w:p>
          <w:p>
            <w:pPr>
              <w:pStyle w:val="TableParagraph"/>
              <w:ind w:left="8"/>
              <w:jc w:val="center"/>
              <w:rPr>
                <w:sz w:val="18"/>
              </w:rPr>
            </w:pPr>
            <w:r>
              <w:rPr>
                <w:sz w:val="18"/>
              </w:rPr>
              <w:t>2</w:t>
            </w:r>
          </w:p>
        </w:tc>
        <w:tc>
          <w:tcPr>
            <w:tcW w:w="1833"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110" w:right="130"/>
              <w:jc w:val="center"/>
              <w:rPr>
                <w:sz w:val="20"/>
              </w:rPr>
            </w:pPr>
            <w:r>
              <w:rPr>
                <w:sz w:val="20"/>
              </w:rPr>
              <w:t>Izvorni plan za 2017. godinu</w:t>
            </w:r>
          </w:p>
          <w:p>
            <w:pPr>
              <w:pStyle w:val="TableParagraph"/>
              <w:spacing w:before="85"/>
              <w:ind w:left="37"/>
              <w:jc w:val="center"/>
              <w:rPr>
                <w:sz w:val="18"/>
              </w:rPr>
            </w:pPr>
            <w:r>
              <w:rPr>
                <w:sz w:val="18"/>
              </w:rPr>
              <w:t>3</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97" w:right="129"/>
              <w:jc w:val="center"/>
              <w:rPr>
                <w:sz w:val="20"/>
              </w:rPr>
            </w:pPr>
            <w:r>
              <w:rPr>
                <w:sz w:val="20"/>
              </w:rPr>
              <w:t>Tekući plan za 2017. godinu</w:t>
            </w:r>
          </w:p>
          <w:p>
            <w:pPr>
              <w:pStyle w:val="TableParagraph"/>
              <w:spacing w:before="85"/>
              <w:ind w:left="29"/>
              <w:jc w:val="center"/>
              <w:rPr>
                <w:sz w:val="18"/>
              </w:rPr>
            </w:pPr>
            <w:r>
              <w:rPr>
                <w:sz w:val="18"/>
              </w:rPr>
              <w:t>4</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0"/>
              <w:ind w:left="151" w:right="127"/>
              <w:jc w:val="center"/>
              <w:rPr>
                <w:sz w:val="20"/>
              </w:rPr>
            </w:pPr>
            <w:r>
              <w:rPr>
                <w:sz w:val="20"/>
              </w:rPr>
              <w:t>Izvršenje 01.01.-</w:t>
            </w:r>
          </w:p>
          <w:p>
            <w:pPr>
              <w:pStyle w:val="TableParagraph"/>
              <w:spacing w:line="241" w:lineRule="exact"/>
              <w:ind w:left="151" w:right="129"/>
              <w:jc w:val="center"/>
              <w:rPr>
                <w:sz w:val="20"/>
              </w:rPr>
            </w:pPr>
            <w:r>
              <w:rPr>
                <w:sz w:val="20"/>
              </w:rPr>
              <w:t>30.06.2017.</w:t>
            </w:r>
          </w:p>
          <w:p>
            <w:pPr>
              <w:pStyle w:val="TableParagraph"/>
              <w:spacing w:before="86"/>
              <w:ind w:left="21"/>
              <w:jc w:val="center"/>
              <w:rPr>
                <w:sz w:val="18"/>
              </w:rPr>
            </w:pPr>
            <w:r>
              <w:rPr>
                <w:sz w:val="18"/>
              </w:rPr>
              <w:t>5</w:t>
            </w:r>
          </w:p>
        </w:tc>
        <w:tc>
          <w:tcPr>
            <w:tcW w:w="1104"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73" w:right="234"/>
              <w:jc w:val="center"/>
              <w:rPr>
                <w:sz w:val="20"/>
              </w:rPr>
            </w:pPr>
            <w:r>
              <w:rPr>
                <w:sz w:val="20"/>
              </w:rPr>
              <w:t>Indeks</w:t>
            </w:r>
            <w:r>
              <w:rPr>
                <w:w w:val="99"/>
                <w:sz w:val="20"/>
              </w:rPr>
              <w:t> </w:t>
            </w:r>
            <w:r>
              <w:rPr>
                <w:sz w:val="20"/>
              </w:rPr>
              <w:t>5/4</w:t>
            </w:r>
          </w:p>
          <w:p>
            <w:pPr>
              <w:pStyle w:val="TableParagraph"/>
              <w:spacing w:before="85"/>
              <w:ind w:left="34"/>
              <w:jc w:val="center"/>
              <w:rPr>
                <w:sz w:val="18"/>
              </w:rPr>
            </w:pPr>
            <w:r>
              <w:rPr>
                <w:sz w:val="18"/>
              </w:rPr>
              <w:t>6</w:t>
            </w:r>
          </w:p>
        </w:tc>
      </w:tr>
      <w:tr>
        <w:trPr>
          <w:trHeight w:val="500" w:hRule="atLeast"/>
        </w:trPr>
        <w:tc>
          <w:tcPr>
            <w:tcW w:w="1136" w:type="dxa"/>
            <w:gridSpan w:val="2"/>
            <w:tcBorders>
              <w:top w:val="single" w:sz="8" w:space="0" w:color="000000"/>
              <w:left w:val="nil"/>
              <w:bottom w:val="single" w:sz="12" w:space="0" w:color="000000"/>
              <w:right w:val="single" w:sz="2" w:space="0" w:color="000000"/>
            </w:tcBorders>
            <w:shd w:val="clear" w:color="auto" w:fill="C4D5DF"/>
          </w:tcPr>
          <w:p>
            <w:pPr>
              <w:pStyle w:val="TableParagraph"/>
              <w:spacing w:before="7"/>
              <w:ind w:left="23"/>
              <w:rPr>
                <w:b/>
                <w:sz w:val="16"/>
              </w:rPr>
            </w:pPr>
            <w:r>
              <w:rPr>
                <w:b/>
                <w:sz w:val="16"/>
              </w:rPr>
              <w:t>GLAVA</w:t>
            </w:r>
          </w:p>
          <w:p>
            <w:pPr>
              <w:pStyle w:val="TableParagraph"/>
              <w:spacing w:before="36"/>
              <w:ind w:left="607"/>
              <w:rPr>
                <w:b/>
                <w:sz w:val="16"/>
              </w:rPr>
            </w:pPr>
            <w:r>
              <w:rPr>
                <w:b/>
                <w:sz w:val="16"/>
              </w:rPr>
              <w:t>00203</w:t>
            </w:r>
          </w:p>
        </w:tc>
        <w:tc>
          <w:tcPr>
            <w:tcW w:w="7781"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line="240" w:lineRule="exact"/>
              <w:ind w:left="80"/>
              <w:rPr>
                <w:b/>
                <w:sz w:val="20"/>
              </w:rPr>
            </w:pPr>
            <w:r>
              <w:rPr>
                <w:b/>
                <w:sz w:val="20"/>
              </w:rPr>
              <w:t>PRORAČUNSKI KORISNIK: 42694-GRADSKA KNJIŽNICA I ČITAONICA I.BELOSTENAC</w:t>
            </w:r>
          </w:p>
        </w:tc>
        <w:tc>
          <w:tcPr>
            <w:tcW w:w="1833"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9"/>
              <w:ind w:right="51"/>
              <w:jc w:val="right"/>
              <w:rPr>
                <w:b/>
                <w:sz w:val="20"/>
              </w:rPr>
            </w:pPr>
            <w:r>
              <w:rPr>
                <w:b/>
                <w:sz w:val="20"/>
              </w:rPr>
              <w:t>678.005,97</w:t>
            </w:r>
          </w:p>
        </w:tc>
        <w:tc>
          <w:tcPr>
            <w:tcW w:w="1832"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9"/>
              <w:ind w:right="55"/>
              <w:jc w:val="right"/>
              <w:rPr>
                <w:b/>
                <w:sz w:val="20"/>
              </w:rPr>
            </w:pPr>
            <w:r>
              <w:rPr>
                <w:b/>
                <w:sz w:val="20"/>
              </w:rPr>
              <w:t>678.005,97</w:t>
            </w:r>
          </w:p>
        </w:tc>
        <w:tc>
          <w:tcPr>
            <w:tcW w:w="1832"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9"/>
              <w:ind w:right="58"/>
              <w:jc w:val="right"/>
              <w:rPr>
                <w:b/>
                <w:sz w:val="20"/>
              </w:rPr>
            </w:pPr>
            <w:r>
              <w:rPr>
                <w:b/>
                <w:sz w:val="20"/>
              </w:rPr>
              <w:t>154.169,27</w:t>
            </w:r>
          </w:p>
        </w:tc>
        <w:tc>
          <w:tcPr>
            <w:tcW w:w="1104" w:type="dxa"/>
            <w:tcBorders>
              <w:top w:val="single" w:sz="8" w:space="0" w:color="000000"/>
              <w:left w:val="single" w:sz="2" w:space="0" w:color="000000"/>
              <w:bottom w:val="single" w:sz="12" w:space="0" w:color="000000"/>
              <w:right w:val="nil"/>
            </w:tcBorders>
            <w:shd w:val="clear" w:color="auto" w:fill="C4D5DF"/>
          </w:tcPr>
          <w:p>
            <w:pPr>
              <w:pStyle w:val="TableParagraph"/>
              <w:spacing w:before="9"/>
              <w:ind w:right="51"/>
              <w:jc w:val="right"/>
              <w:rPr>
                <w:b/>
                <w:sz w:val="20"/>
              </w:rPr>
            </w:pPr>
            <w:r>
              <w:rPr>
                <w:b/>
                <w:sz w:val="20"/>
              </w:rPr>
              <w:t>22,74%</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b/>
                <w:sz w:val="16"/>
              </w:rPr>
            </w:pPr>
            <w:r>
              <w:rPr>
                <w:b/>
                <w:sz w:val="16"/>
              </w:rPr>
              <w:t>31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12" w:space="0" w:color="000000"/>
              <w:right w:val="single" w:sz="2" w:space="0" w:color="000000"/>
            </w:tcBorders>
          </w:tcPr>
          <w:p>
            <w:pPr>
              <w:pStyle w:val="TableParagraph"/>
              <w:spacing w:before="4"/>
              <w:ind w:left="86"/>
              <w:rPr>
                <w:b/>
                <w:sz w:val="16"/>
              </w:rPr>
            </w:pPr>
            <w:r>
              <w:rPr>
                <w:b/>
                <w:sz w:val="16"/>
              </w:rPr>
              <w:t>Rashodi za zaposlene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54"/>
              <w:jc w:val="right"/>
              <w:rPr>
                <w:b/>
                <w:sz w:val="16"/>
              </w:rPr>
            </w:pPr>
            <w:r>
              <w:rPr>
                <w:b/>
                <w:sz w:val="16"/>
              </w:rPr>
              <w:t>171.600,00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57"/>
              <w:jc w:val="right"/>
              <w:rPr>
                <w:b/>
                <w:sz w:val="16"/>
              </w:rPr>
            </w:pPr>
            <w:r>
              <w:rPr>
                <w:b/>
                <w:sz w:val="16"/>
              </w:rPr>
              <w:t>171.600,00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59"/>
              <w:jc w:val="right"/>
              <w:rPr>
                <w:b/>
                <w:sz w:val="16"/>
              </w:rPr>
            </w:pPr>
            <w:r>
              <w:rPr>
                <w:b/>
                <w:sz w:val="16"/>
              </w:rPr>
              <w:t>60.295,21</w:t>
            </w:r>
          </w:p>
        </w:tc>
        <w:tc>
          <w:tcPr>
            <w:tcW w:w="1104" w:type="dxa"/>
            <w:tcBorders>
              <w:top w:val="single" w:sz="12" w:space="0" w:color="000000"/>
              <w:left w:val="single" w:sz="2" w:space="0" w:color="000000"/>
              <w:bottom w:val="single" w:sz="12" w:space="0" w:color="000000"/>
              <w:right w:val="nil"/>
            </w:tcBorders>
          </w:tcPr>
          <w:p>
            <w:pPr>
              <w:pStyle w:val="TableParagraph"/>
              <w:spacing w:before="4"/>
              <w:ind w:right="49"/>
              <w:jc w:val="right"/>
              <w:rPr>
                <w:b/>
                <w:sz w:val="16"/>
              </w:rPr>
            </w:pPr>
            <w:r>
              <w:rPr>
                <w:b/>
                <w:sz w:val="16"/>
              </w:rPr>
              <w:t>35,14%</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311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12" w:space="0" w:color="000000"/>
              <w:right w:val="single" w:sz="2" w:space="0" w:color="000000"/>
            </w:tcBorders>
          </w:tcPr>
          <w:p>
            <w:pPr>
              <w:pStyle w:val="TableParagraph"/>
              <w:spacing w:before="4"/>
              <w:ind w:left="86"/>
              <w:rPr>
                <w:sz w:val="16"/>
              </w:rPr>
            </w:pPr>
            <w:r>
              <w:rPr>
                <w:sz w:val="16"/>
              </w:rPr>
              <w:t>Plaće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57"/>
              <w:jc w:val="right"/>
              <w:rPr>
                <w:sz w:val="16"/>
              </w:rPr>
            </w:pPr>
            <w:r>
              <w:rPr>
                <w:sz w:val="16"/>
              </w:rPr>
              <w:t>140.000,00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6"/>
              </w:rPr>
            </w:pPr>
            <w:r>
              <w:rPr>
                <w:sz w:val="16"/>
              </w:rPr>
              <w:t>140.000,00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51.354,64</w:t>
            </w:r>
          </w:p>
        </w:tc>
        <w:tc>
          <w:tcPr>
            <w:tcW w:w="1104" w:type="dxa"/>
            <w:tcBorders>
              <w:top w:val="single" w:sz="12" w:space="0" w:color="000000"/>
              <w:left w:val="single" w:sz="2" w:space="0" w:color="000000"/>
              <w:bottom w:val="single" w:sz="12" w:space="0" w:color="000000"/>
              <w:right w:val="nil"/>
            </w:tcBorders>
          </w:tcPr>
          <w:p>
            <w:pPr>
              <w:pStyle w:val="TableParagraph"/>
              <w:spacing w:before="4"/>
              <w:ind w:right="53"/>
              <w:jc w:val="right"/>
              <w:rPr>
                <w:sz w:val="16"/>
              </w:rPr>
            </w:pPr>
            <w:r>
              <w:rPr>
                <w:sz w:val="16"/>
              </w:rPr>
              <w:t>36,68%</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3111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12" w:space="0" w:color="000000"/>
              <w:right w:val="single" w:sz="2" w:space="0" w:color="000000"/>
            </w:tcBorders>
          </w:tcPr>
          <w:p>
            <w:pPr>
              <w:pStyle w:val="TableParagraph"/>
              <w:spacing w:before="4"/>
              <w:ind w:left="86"/>
              <w:rPr>
                <w:sz w:val="16"/>
              </w:rPr>
            </w:pPr>
            <w:r>
              <w:rPr>
                <w:sz w:val="16"/>
              </w:rPr>
              <w:t>Plaće za redovan rad</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51.354,64</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5"/>
              <w:jc w:val="right"/>
              <w:rPr>
                <w:sz w:val="16"/>
              </w:rPr>
            </w:pPr>
            <w:r>
              <w:rPr>
                <w:sz w:val="16"/>
              </w:rPr>
              <w:t>312</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8" w:space="0" w:color="000000"/>
              <w:right w:val="single" w:sz="2" w:space="0" w:color="000000"/>
            </w:tcBorders>
          </w:tcPr>
          <w:p>
            <w:pPr>
              <w:pStyle w:val="TableParagraph"/>
              <w:spacing w:before="4"/>
              <w:ind w:left="86"/>
              <w:rPr>
                <w:sz w:val="16"/>
              </w:rPr>
            </w:pPr>
            <w:r>
              <w:rPr>
                <w:sz w:val="16"/>
              </w:rPr>
              <w:t>Ostali rashodi za zaposlene</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4"/>
              <w:ind w:right="58"/>
              <w:jc w:val="right"/>
              <w:rPr>
                <w:sz w:val="16"/>
              </w:rPr>
            </w:pPr>
            <w:r>
              <w:rPr>
                <w:sz w:val="16"/>
              </w:rPr>
              <w:t>4.500,00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1"/>
              <w:jc w:val="right"/>
              <w:rPr>
                <w:sz w:val="16"/>
              </w:rPr>
            </w:pPr>
            <w:r>
              <w:rPr>
                <w:sz w:val="16"/>
              </w:rPr>
              <w:t>4.500,00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5"/>
              <w:jc w:val="right"/>
              <w:rPr>
                <w:sz w:val="16"/>
              </w:rPr>
            </w:pPr>
            <w:r>
              <w:rPr>
                <w:sz w:val="16"/>
              </w:rPr>
              <w:t>380,00</w:t>
            </w:r>
          </w:p>
        </w:tc>
        <w:tc>
          <w:tcPr>
            <w:tcW w:w="1104" w:type="dxa"/>
            <w:tcBorders>
              <w:top w:val="single" w:sz="12" w:space="0" w:color="000000"/>
              <w:left w:val="single" w:sz="2" w:space="0" w:color="000000"/>
              <w:bottom w:val="single" w:sz="8" w:space="0" w:color="000000"/>
              <w:right w:val="nil"/>
            </w:tcBorders>
          </w:tcPr>
          <w:p>
            <w:pPr>
              <w:pStyle w:val="TableParagraph"/>
              <w:spacing w:before="4"/>
              <w:ind w:right="53"/>
              <w:jc w:val="right"/>
              <w:rPr>
                <w:sz w:val="16"/>
              </w:rPr>
            </w:pPr>
            <w:r>
              <w:rPr>
                <w:sz w:val="16"/>
              </w:rPr>
              <w:t>8,44%</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3121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1"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380,00</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5"/>
              <w:jc w:val="right"/>
              <w:rPr>
                <w:sz w:val="16"/>
              </w:rPr>
            </w:pPr>
            <w:r>
              <w:rPr>
                <w:sz w:val="16"/>
              </w:rPr>
              <w:t>313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1"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Doprinosi na 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27.100,00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27.100,00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8.560,57</w:t>
            </w:r>
          </w:p>
        </w:tc>
        <w:tc>
          <w:tcPr>
            <w:tcW w:w="1104" w:type="dxa"/>
            <w:tcBorders>
              <w:top w:val="single" w:sz="8" w:space="0" w:color="000000"/>
              <w:left w:val="single" w:sz="2" w:space="0" w:color="000000"/>
              <w:bottom w:val="single" w:sz="8" w:space="0" w:color="000000"/>
              <w:right w:val="nil"/>
            </w:tcBorders>
          </w:tcPr>
          <w:p>
            <w:pPr>
              <w:pStyle w:val="TableParagraph"/>
              <w:spacing w:before="10"/>
              <w:ind w:right="52"/>
              <w:jc w:val="right"/>
              <w:rPr>
                <w:sz w:val="16"/>
              </w:rPr>
            </w:pPr>
            <w:r>
              <w:rPr>
                <w:sz w:val="16"/>
              </w:rPr>
              <w:t>31,59%</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3132</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Doprinosi za zdravstveno osiguranje</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7.714,47</w:t>
            </w:r>
          </w:p>
        </w:tc>
        <w:tc>
          <w:tcPr>
            <w:tcW w:w="110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3133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12" w:space="0" w:color="000000"/>
              <w:right w:val="single" w:sz="2" w:space="0" w:color="000000"/>
            </w:tcBorders>
          </w:tcPr>
          <w:p>
            <w:pPr>
              <w:pStyle w:val="TableParagraph"/>
              <w:spacing w:before="4"/>
              <w:ind w:left="86"/>
              <w:rPr>
                <w:sz w:val="16"/>
              </w:rPr>
            </w:pPr>
            <w:r>
              <w:rPr>
                <w:sz w:val="16"/>
              </w:rPr>
              <w:t>Doprinosi za obvezno osiguranje u slučaju nezaposlenosti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846,10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b/>
                <w:sz w:val="16"/>
              </w:rPr>
            </w:pPr>
            <w:r>
              <w:rPr>
                <w:b/>
                <w:sz w:val="16"/>
              </w:rPr>
              <w:t>32</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12" w:space="0" w:color="000000"/>
              <w:right w:val="single" w:sz="2" w:space="0" w:color="000000"/>
            </w:tcBorders>
          </w:tcPr>
          <w:p>
            <w:pPr>
              <w:pStyle w:val="TableParagraph"/>
              <w:spacing w:before="4"/>
              <w:ind w:left="86"/>
              <w:rPr>
                <w:b/>
                <w:sz w:val="16"/>
              </w:rPr>
            </w:pPr>
            <w:r>
              <w:rPr>
                <w:b/>
                <w:sz w:val="16"/>
              </w:rPr>
              <w:t>Materijalni rashodi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54"/>
              <w:jc w:val="right"/>
              <w:rPr>
                <w:b/>
                <w:sz w:val="16"/>
              </w:rPr>
            </w:pPr>
            <w:r>
              <w:rPr>
                <w:b/>
                <w:sz w:val="16"/>
              </w:rPr>
              <w:t>245.385,97</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57"/>
              <w:jc w:val="right"/>
              <w:rPr>
                <w:b/>
                <w:sz w:val="16"/>
              </w:rPr>
            </w:pPr>
            <w:r>
              <w:rPr>
                <w:b/>
                <w:sz w:val="16"/>
              </w:rPr>
              <w:t>245.385,97</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59"/>
              <w:jc w:val="right"/>
              <w:rPr>
                <w:b/>
                <w:sz w:val="16"/>
              </w:rPr>
            </w:pPr>
            <w:r>
              <w:rPr>
                <w:b/>
                <w:sz w:val="16"/>
              </w:rPr>
              <w:t>84.889,91</w:t>
            </w:r>
          </w:p>
        </w:tc>
        <w:tc>
          <w:tcPr>
            <w:tcW w:w="1104" w:type="dxa"/>
            <w:tcBorders>
              <w:top w:val="single" w:sz="12" w:space="0" w:color="000000"/>
              <w:left w:val="single" w:sz="2" w:space="0" w:color="000000"/>
              <w:bottom w:val="single" w:sz="12" w:space="0" w:color="000000"/>
              <w:right w:val="nil"/>
            </w:tcBorders>
          </w:tcPr>
          <w:p>
            <w:pPr>
              <w:pStyle w:val="TableParagraph"/>
              <w:spacing w:before="4"/>
              <w:ind w:right="49"/>
              <w:jc w:val="right"/>
              <w:rPr>
                <w:b/>
                <w:sz w:val="16"/>
              </w:rPr>
            </w:pPr>
            <w:r>
              <w:rPr>
                <w:b/>
                <w:sz w:val="16"/>
              </w:rPr>
              <w:t>34,59%</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321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12" w:space="0" w:color="000000"/>
              <w:right w:val="single" w:sz="2" w:space="0" w:color="000000"/>
            </w:tcBorders>
          </w:tcPr>
          <w:p>
            <w:pPr>
              <w:pStyle w:val="TableParagraph"/>
              <w:spacing w:before="4"/>
              <w:ind w:left="86"/>
              <w:rPr>
                <w:sz w:val="16"/>
              </w:rPr>
            </w:pPr>
            <w:r>
              <w:rPr>
                <w:sz w:val="16"/>
              </w:rPr>
              <w:t>Naknade troškova zaposlenima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4"/>
              <w:ind w:right="57"/>
              <w:jc w:val="right"/>
              <w:rPr>
                <w:sz w:val="16"/>
              </w:rPr>
            </w:pPr>
            <w:r>
              <w:rPr>
                <w:sz w:val="16"/>
              </w:rPr>
              <w:t>16.000,00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6"/>
              </w:rPr>
            </w:pPr>
            <w:r>
              <w:rPr>
                <w:sz w:val="16"/>
              </w:rPr>
              <w:t>16.000,00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396,00</w:t>
            </w:r>
          </w:p>
        </w:tc>
        <w:tc>
          <w:tcPr>
            <w:tcW w:w="1104" w:type="dxa"/>
            <w:tcBorders>
              <w:top w:val="single" w:sz="12" w:space="0" w:color="000000"/>
              <w:left w:val="single" w:sz="2" w:space="0" w:color="000000"/>
              <w:bottom w:val="single" w:sz="12" w:space="0" w:color="000000"/>
              <w:right w:val="nil"/>
            </w:tcBorders>
          </w:tcPr>
          <w:p>
            <w:pPr>
              <w:pStyle w:val="TableParagraph"/>
              <w:spacing w:before="4"/>
              <w:ind w:right="53"/>
              <w:jc w:val="right"/>
              <w:rPr>
                <w:sz w:val="16"/>
              </w:rPr>
            </w:pPr>
            <w:r>
              <w:rPr>
                <w:sz w:val="16"/>
              </w:rPr>
              <w:t>2,48%</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7"/>
              <w:jc w:val="right"/>
              <w:rPr>
                <w:sz w:val="16"/>
              </w:rPr>
            </w:pPr>
            <w:r>
              <w:rPr>
                <w:sz w:val="16"/>
              </w:rPr>
              <w:t>3211</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8" w:space="0" w:color="000000"/>
              <w:right w:val="single" w:sz="2" w:space="0" w:color="000000"/>
            </w:tcBorders>
          </w:tcPr>
          <w:p>
            <w:pPr>
              <w:pStyle w:val="TableParagraph"/>
              <w:spacing w:before="4"/>
              <w:ind w:left="86"/>
              <w:rPr>
                <w:sz w:val="16"/>
              </w:rPr>
            </w:pPr>
            <w:r>
              <w:rPr>
                <w:sz w:val="16"/>
              </w:rPr>
              <w:t>Službena putovanja</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4"/>
              <w:jc w:val="right"/>
              <w:rPr>
                <w:sz w:val="16"/>
              </w:rPr>
            </w:pPr>
            <w:r>
              <w:rPr>
                <w:sz w:val="16"/>
              </w:rPr>
              <w:t>0,00</w:t>
            </w:r>
          </w:p>
        </w:tc>
        <w:tc>
          <w:tcPr>
            <w:tcW w:w="110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3212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1"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Naknade za prijevoz, za rad na terenu i odvojeni život</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396,00</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3213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1"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Stručno usavršavanje zaposlenika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0,00</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5"/>
              <w:jc w:val="right"/>
              <w:rPr>
                <w:sz w:val="16"/>
              </w:rPr>
            </w:pPr>
            <w:r>
              <w:rPr>
                <w:sz w:val="16"/>
              </w:rPr>
              <w:t>322</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Rashodi za materijal i energiju</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57"/>
              <w:jc w:val="right"/>
              <w:rPr>
                <w:sz w:val="16"/>
              </w:rPr>
            </w:pPr>
            <w:r>
              <w:rPr>
                <w:sz w:val="16"/>
              </w:rPr>
              <w:t>30.050,00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30.050,00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3.488,59</w:t>
            </w:r>
          </w:p>
        </w:tc>
        <w:tc>
          <w:tcPr>
            <w:tcW w:w="1104" w:type="dxa"/>
            <w:tcBorders>
              <w:top w:val="single" w:sz="8" w:space="0" w:color="000000"/>
              <w:left w:val="single" w:sz="2" w:space="0" w:color="000000"/>
              <w:bottom w:val="single" w:sz="12" w:space="0" w:color="000000"/>
              <w:right w:val="nil"/>
            </w:tcBorders>
          </w:tcPr>
          <w:p>
            <w:pPr>
              <w:pStyle w:val="TableParagraph"/>
              <w:spacing w:before="10"/>
              <w:ind w:right="53"/>
              <w:jc w:val="right"/>
              <w:rPr>
                <w:sz w:val="16"/>
              </w:rPr>
            </w:pPr>
            <w:r>
              <w:rPr>
                <w:sz w:val="16"/>
              </w:rPr>
              <w:t>11,61%</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3221</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12" w:space="0" w:color="000000"/>
              <w:right w:val="single" w:sz="2" w:space="0" w:color="000000"/>
            </w:tcBorders>
          </w:tcPr>
          <w:p>
            <w:pPr>
              <w:pStyle w:val="TableParagraph"/>
              <w:spacing w:before="4"/>
              <w:ind w:left="86"/>
              <w:rPr>
                <w:sz w:val="16"/>
              </w:rPr>
            </w:pPr>
            <w:r>
              <w:rPr>
                <w:sz w:val="16"/>
              </w:rPr>
              <w:t>Uredski materijal i ostali materijalni rashodi</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724,76</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3223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12" w:space="0" w:color="000000"/>
              <w:right w:val="single" w:sz="2" w:space="0" w:color="000000"/>
            </w:tcBorders>
          </w:tcPr>
          <w:p>
            <w:pPr>
              <w:pStyle w:val="TableParagraph"/>
              <w:spacing w:before="4"/>
              <w:ind w:left="86"/>
              <w:rPr>
                <w:sz w:val="16"/>
              </w:rPr>
            </w:pPr>
            <w:r>
              <w:rPr>
                <w:sz w:val="16"/>
              </w:rPr>
              <w:t>Energija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2.663,83</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7"/>
              <w:jc w:val="right"/>
              <w:rPr>
                <w:sz w:val="16"/>
              </w:rPr>
            </w:pPr>
            <w:r>
              <w:rPr>
                <w:sz w:val="16"/>
              </w:rPr>
              <w:t>3224</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12" w:space="0" w:color="000000"/>
              <w:right w:val="single" w:sz="2" w:space="0" w:color="000000"/>
            </w:tcBorders>
          </w:tcPr>
          <w:p>
            <w:pPr>
              <w:pStyle w:val="TableParagraph"/>
              <w:spacing w:before="4"/>
              <w:ind w:left="86"/>
              <w:rPr>
                <w:sz w:val="16"/>
              </w:rPr>
            </w:pPr>
            <w:r>
              <w:rPr>
                <w:sz w:val="16"/>
              </w:rPr>
              <w:t>Materijal i dijelovi za tekuće i investicijsko održavanje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0,00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7"/>
              <w:jc w:val="right"/>
              <w:rPr>
                <w:sz w:val="16"/>
              </w:rPr>
            </w:pPr>
            <w:r>
              <w:rPr>
                <w:sz w:val="16"/>
              </w:rPr>
              <w:t>3225</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8" w:space="0" w:color="000000"/>
              <w:right w:val="single" w:sz="2" w:space="0" w:color="000000"/>
            </w:tcBorders>
          </w:tcPr>
          <w:p>
            <w:pPr>
              <w:pStyle w:val="TableParagraph"/>
              <w:spacing w:before="4"/>
              <w:ind w:left="86"/>
              <w:rPr>
                <w:sz w:val="16"/>
              </w:rPr>
            </w:pPr>
            <w:r>
              <w:rPr>
                <w:sz w:val="16"/>
              </w:rPr>
              <w:t>Sitni inventar i auto gume</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5"/>
              <w:jc w:val="right"/>
              <w:rPr>
                <w:sz w:val="16"/>
              </w:rPr>
            </w:pPr>
            <w:r>
              <w:rPr>
                <w:sz w:val="16"/>
              </w:rPr>
              <w:t>100,00</w:t>
            </w:r>
          </w:p>
        </w:tc>
        <w:tc>
          <w:tcPr>
            <w:tcW w:w="110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5"/>
              <w:jc w:val="right"/>
              <w:rPr>
                <w:sz w:val="16"/>
              </w:rPr>
            </w:pPr>
            <w:r>
              <w:rPr>
                <w:sz w:val="16"/>
              </w:rPr>
              <w:t>323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1"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sz w:val="16"/>
              </w:rPr>
            </w:pPr>
            <w:r>
              <w:rPr>
                <w:sz w:val="16"/>
              </w:rPr>
              <w:t>179.300,00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179.300,00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76.136,97</w:t>
            </w:r>
          </w:p>
        </w:tc>
        <w:tc>
          <w:tcPr>
            <w:tcW w:w="1104" w:type="dxa"/>
            <w:tcBorders>
              <w:top w:val="single" w:sz="8" w:space="0" w:color="000000"/>
              <w:left w:val="single" w:sz="2" w:space="0" w:color="000000"/>
              <w:bottom w:val="single" w:sz="8" w:space="0" w:color="000000"/>
              <w:right w:val="nil"/>
            </w:tcBorders>
          </w:tcPr>
          <w:p>
            <w:pPr>
              <w:pStyle w:val="TableParagraph"/>
              <w:spacing w:before="9"/>
              <w:ind w:right="52"/>
              <w:jc w:val="right"/>
              <w:rPr>
                <w:sz w:val="16"/>
              </w:rPr>
            </w:pPr>
            <w:r>
              <w:rPr>
                <w:sz w:val="16"/>
              </w:rPr>
              <w:t>42,46%</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3231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1"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Usluge telefona, pošte i prijevoza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2.440,10</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3232</w:t>
            </w:r>
          </w:p>
        </w:tc>
        <w:tc>
          <w:tcPr>
            <w:tcW w:w="40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Usluge tekućeg i investicijskog održavanja</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6.542,25</w:t>
            </w:r>
          </w:p>
        </w:tc>
        <w:tc>
          <w:tcPr>
            <w:tcW w:w="110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3233</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12" w:space="0" w:color="000000"/>
              <w:right w:val="single" w:sz="2" w:space="0" w:color="000000"/>
            </w:tcBorders>
          </w:tcPr>
          <w:p>
            <w:pPr>
              <w:pStyle w:val="TableParagraph"/>
              <w:spacing w:before="4"/>
              <w:ind w:left="86"/>
              <w:rPr>
                <w:sz w:val="16"/>
              </w:rPr>
            </w:pPr>
            <w:r>
              <w:rPr>
                <w:sz w:val="16"/>
              </w:rPr>
              <w:t>Usluge promidžbe i informiranja</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3.788,77</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3234</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12" w:space="0" w:color="000000"/>
              <w:right w:val="single" w:sz="2" w:space="0" w:color="000000"/>
            </w:tcBorders>
          </w:tcPr>
          <w:p>
            <w:pPr>
              <w:pStyle w:val="TableParagraph"/>
              <w:spacing w:before="4"/>
              <w:ind w:left="86"/>
              <w:rPr>
                <w:sz w:val="16"/>
              </w:rPr>
            </w:pPr>
            <w:r>
              <w:rPr>
                <w:sz w:val="16"/>
              </w:rPr>
              <w:t>Komunalne usluge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12.840,57</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3235</w:t>
            </w:r>
          </w:p>
        </w:tc>
        <w:tc>
          <w:tcPr>
            <w:tcW w:w="40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Zakupnine i najamnine</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219,14</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7"/>
              <w:jc w:val="right"/>
              <w:rPr>
                <w:sz w:val="16"/>
              </w:rPr>
            </w:pPr>
            <w:r>
              <w:rPr>
                <w:sz w:val="16"/>
              </w:rPr>
              <w:t>3237</w:t>
            </w:r>
          </w:p>
        </w:tc>
        <w:tc>
          <w:tcPr>
            <w:tcW w:w="40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1"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Intelektualne i osobne usluge</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6"/>
              </w:rPr>
            </w:pPr>
            <w:r>
              <w:rPr>
                <w:sz w:val="16"/>
              </w:rPr>
              <w:t>46.740,28</w:t>
            </w:r>
          </w:p>
        </w:tc>
        <w:tc>
          <w:tcPr>
            <w:tcW w:w="110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3238</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1"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Računalne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1.853,36</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77" w:hRule="atLeast"/>
        </w:trPr>
        <w:tc>
          <w:tcPr>
            <w:tcW w:w="735" w:type="dxa"/>
            <w:tcBorders>
              <w:top w:val="single" w:sz="8" w:space="0" w:color="000000"/>
              <w:left w:val="nil"/>
              <w:bottom w:val="nil"/>
              <w:right w:val="single" w:sz="2" w:space="0" w:color="000000"/>
            </w:tcBorders>
          </w:tcPr>
          <w:p>
            <w:pPr>
              <w:pStyle w:val="TableParagraph"/>
              <w:spacing w:before="10"/>
              <w:ind w:right="8"/>
              <w:jc w:val="right"/>
              <w:rPr>
                <w:sz w:val="16"/>
              </w:rPr>
            </w:pPr>
            <w:r>
              <w:rPr>
                <w:sz w:val="16"/>
              </w:rPr>
              <w:t>3239</w:t>
            </w:r>
          </w:p>
        </w:tc>
        <w:tc>
          <w:tcPr>
            <w:tcW w:w="401"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7781" w:type="dxa"/>
            <w:tcBorders>
              <w:top w:val="single" w:sz="8" w:space="0" w:color="000000"/>
              <w:left w:val="single" w:sz="2" w:space="0" w:color="000000"/>
              <w:bottom w:val="nil"/>
              <w:right w:val="single" w:sz="2" w:space="0" w:color="000000"/>
            </w:tcBorders>
          </w:tcPr>
          <w:p>
            <w:pPr>
              <w:pStyle w:val="TableParagraph"/>
              <w:spacing w:before="10"/>
              <w:ind w:left="86"/>
              <w:rPr>
                <w:sz w:val="16"/>
              </w:rPr>
            </w:pPr>
            <w:r>
              <w:rPr>
                <w:sz w:val="16"/>
              </w:rPr>
              <w:t>Ostale usluge</w:t>
            </w:r>
          </w:p>
        </w:tc>
        <w:tc>
          <w:tcPr>
            <w:tcW w:w="1833"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nil"/>
              <w:right w:val="single" w:sz="2" w:space="0" w:color="000000"/>
            </w:tcBorders>
          </w:tcPr>
          <w:p>
            <w:pPr>
              <w:pStyle w:val="TableParagraph"/>
              <w:spacing w:before="10"/>
              <w:ind w:right="65"/>
              <w:jc w:val="right"/>
              <w:rPr>
                <w:sz w:val="16"/>
              </w:rPr>
            </w:pPr>
            <w:r>
              <w:rPr>
                <w:sz w:val="16"/>
              </w:rPr>
              <w:t>1.712,50</w:t>
            </w:r>
          </w:p>
        </w:tc>
        <w:tc>
          <w:tcPr>
            <w:tcW w:w="1104"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50" w:h="11910" w:orient="landscape"/>
          <w:pgMar w:top="1100" w:bottom="280" w:left="700" w:right="300"/>
        </w:sectPr>
      </w:pPr>
    </w:p>
    <w:tbl>
      <w:tblPr>
        <w:tblW w:w="0" w:type="auto"/>
        <w:jc w:val="left"/>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2"/>
        <w:gridCol w:w="7780"/>
        <w:gridCol w:w="1834"/>
        <w:gridCol w:w="1831"/>
        <w:gridCol w:w="1832"/>
        <w:gridCol w:w="1105"/>
      </w:tblGrid>
      <w:tr>
        <w:trPr>
          <w:trHeight w:val="823" w:hRule="atLeast"/>
        </w:trPr>
        <w:tc>
          <w:tcPr>
            <w:tcW w:w="15519" w:type="dxa"/>
            <w:gridSpan w:val="7"/>
            <w:tcBorders>
              <w:left w:val="nil"/>
              <w:bottom w:val="single" w:sz="12" w:space="0" w:color="000000"/>
              <w:right w:val="nil"/>
            </w:tcBorders>
            <w:shd w:val="clear" w:color="auto" w:fill="C0C0C0"/>
          </w:tcPr>
          <w:p>
            <w:pPr>
              <w:pStyle w:val="TableParagraph"/>
              <w:spacing w:before="65"/>
              <w:ind w:left="1734" w:right="1726"/>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38" w:right="1716"/>
              <w:jc w:val="center"/>
              <w:rPr>
                <w:rFonts w:ascii="Times New Roman"/>
                <w:sz w:val="22"/>
              </w:rPr>
            </w:pPr>
            <w:r>
              <w:rPr>
                <w:rFonts w:ascii="Times New Roman"/>
                <w:sz w:val="22"/>
              </w:rPr>
              <w:t>POSEBNI DIO - EKONOMSKA KLASIFIKACIJA</w:t>
            </w:r>
          </w:p>
        </w:tc>
      </w:tr>
      <w:tr>
        <w:trPr>
          <w:trHeight w:val="840" w:hRule="atLeast"/>
        </w:trPr>
        <w:tc>
          <w:tcPr>
            <w:tcW w:w="1137"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24"/>
              <w:jc w:val="center"/>
              <w:rPr>
                <w:sz w:val="20"/>
              </w:rPr>
            </w:pPr>
            <w:r>
              <w:rPr>
                <w:sz w:val="20"/>
              </w:rPr>
              <w:t>Račun/ Pozicija</w:t>
            </w:r>
          </w:p>
          <w:p>
            <w:pPr>
              <w:pStyle w:val="TableParagraph"/>
              <w:spacing w:before="84"/>
              <w:ind w:left="176"/>
              <w:jc w:val="center"/>
              <w:rPr>
                <w:sz w:val="18"/>
              </w:rPr>
            </w:pPr>
            <w:r>
              <w:rPr>
                <w:sz w:val="18"/>
              </w:rPr>
              <w:t>1</w:t>
            </w:r>
          </w:p>
        </w:tc>
        <w:tc>
          <w:tcPr>
            <w:tcW w:w="778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3668" w:right="3674"/>
              <w:jc w:val="center"/>
              <w:rPr>
                <w:sz w:val="20"/>
              </w:rPr>
            </w:pPr>
            <w:r>
              <w:rPr>
                <w:sz w:val="20"/>
              </w:rPr>
              <w:t>Opis</w:t>
            </w:r>
          </w:p>
          <w:p>
            <w:pPr>
              <w:pStyle w:val="TableParagraph"/>
              <w:spacing w:before="3"/>
              <w:rPr>
                <w:rFonts w:ascii="Arial"/>
                <w:sz w:val="28"/>
              </w:rPr>
            </w:pPr>
          </w:p>
          <w:p>
            <w:pPr>
              <w:pStyle w:val="TableParagraph"/>
              <w:ind w:left="7"/>
              <w:jc w:val="center"/>
              <w:rPr>
                <w:sz w:val="18"/>
              </w:rPr>
            </w:pPr>
            <w:r>
              <w:rPr>
                <w:sz w:val="18"/>
              </w:rPr>
              <w:t>2</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115" w:right="136"/>
              <w:jc w:val="center"/>
              <w:rPr>
                <w:sz w:val="20"/>
              </w:rPr>
            </w:pPr>
            <w:r>
              <w:rPr>
                <w:sz w:val="20"/>
              </w:rPr>
              <w:t>Izvorni plan za 2017. godinu</w:t>
            </w:r>
          </w:p>
          <w:p>
            <w:pPr>
              <w:pStyle w:val="TableParagraph"/>
              <w:spacing w:before="85"/>
              <w:ind w:left="36"/>
              <w:jc w:val="center"/>
              <w:rPr>
                <w:sz w:val="18"/>
              </w:rPr>
            </w:pPr>
            <w:r>
              <w:rPr>
                <w:sz w:val="18"/>
              </w:rPr>
              <w:t>3</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27" w:right="260"/>
              <w:jc w:val="center"/>
              <w:rPr>
                <w:sz w:val="20"/>
              </w:rPr>
            </w:pPr>
            <w:r>
              <w:rPr>
                <w:sz w:val="20"/>
              </w:rPr>
              <w:t>Tekući plan za 2017. godinu</w:t>
            </w:r>
          </w:p>
          <w:p>
            <w:pPr>
              <w:pStyle w:val="TableParagraph"/>
              <w:spacing w:before="85"/>
              <w:ind w:left="28"/>
              <w:jc w:val="center"/>
              <w:rPr>
                <w:sz w:val="18"/>
              </w:rPr>
            </w:pPr>
            <w:r>
              <w:rPr>
                <w:sz w:val="18"/>
              </w:rPr>
              <w:t>4</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0"/>
              <w:ind w:left="151" w:right="127"/>
              <w:jc w:val="center"/>
              <w:rPr>
                <w:sz w:val="20"/>
              </w:rPr>
            </w:pPr>
            <w:r>
              <w:rPr>
                <w:sz w:val="20"/>
              </w:rPr>
              <w:t>Izvršenje 01.01.-</w:t>
            </w:r>
          </w:p>
          <w:p>
            <w:pPr>
              <w:pStyle w:val="TableParagraph"/>
              <w:spacing w:line="241" w:lineRule="exact"/>
              <w:ind w:left="151" w:right="129"/>
              <w:jc w:val="center"/>
              <w:rPr>
                <w:sz w:val="20"/>
              </w:rPr>
            </w:pPr>
            <w:r>
              <w:rPr>
                <w:sz w:val="20"/>
              </w:rPr>
              <w:t>30.06.2017.</w:t>
            </w:r>
          </w:p>
          <w:p>
            <w:pPr>
              <w:pStyle w:val="TableParagraph"/>
              <w:spacing w:before="86"/>
              <w:ind w:left="21"/>
              <w:jc w:val="center"/>
              <w:rPr>
                <w:sz w:val="18"/>
              </w:rPr>
            </w:pPr>
            <w:r>
              <w:rPr>
                <w:sz w:val="18"/>
              </w:rPr>
              <w:t>5</w:t>
            </w:r>
          </w:p>
        </w:tc>
        <w:tc>
          <w:tcPr>
            <w:tcW w:w="1105"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63" w:right="225"/>
              <w:jc w:val="center"/>
              <w:rPr>
                <w:sz w:val="20"/>
              </w:rPr>
            </w:pPr>
            <w:r>
              <w:rPr>
                <w:sz w:val="20"/>
              </w:rPr>
              <w:t>Indeks</w:t>
            </w:r>
            <w:r>
              <w:rPr>
                <w:w w:val="99"/>
                <w:sz w:val="20"/>
              </w:rPr>
              <w:t> </w:t>
            </w:r>
            <w:r>
              <w:rPr>
                <w:sz w:val="20"/>
              </w:rPr>
              <w:t>5/4</w:t>
            </w:r>
          </w:p>
          <w:p>
            <w:pPr>
              <w:pStyle w:val="TableParagraph"/>
              <w:spacing w:before="85"/>
              <w:ind w:left="33"/>
              <w:jc w:val="center"/>
              <w:rPr>
                <w:sz w:val="18"/>
              </w:rPr>
            </w:pPr>
            <w:r>
              <w:rPr>
                <w:sz w:val="18"/>
              </w:rPr>
              <w:t>6</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5"/>
              <w:jc w:val="right"/>
              <w:rPr>
                <w:sz w:val="16"/>
              </w:rPr>
            </w:pPr>
            <w:r>
              <w:rPr>
                <w:sz w:val="16"/>
              </w:rPr>
              <w:t>324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Naknade troškova osobama izvan radnog odnosa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6"/>
              </w:rPr>
            </w:pPr>
            <w:r>
              <w:rPr>
                <w:sz w:val="16"/>
              </w:rPr>
              <w:t>6.985,97</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6.985,97</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3.340,73</w:t>
            </w:r>
          </w:p>
        </w:tc>
        <w:tc>
          <w:tcPr>
            <w:tcW w:w="1105" w:type="dxa"/>
            <w:tcBorders>
              <w:top w:val="single" w:sz="8" w:space="0" w:color="000000"/>
              <w:left w:val="single" w:sz="2" w:space="0" w:color="000000"/>
              <w:bottom w:val="single" w:sz="8" w:space="0" w:color="000000"/>
              <w:right w:val="nil"/>
            </w:tcBorders>
          </w:tcPr>
          <w:p>
            <w:pPr>
              <w:pStyle w:val="TableParagraph"/>
              <w:spacing w:before="10"/>
              <w:ind w:right="53"/>
              <w:jc w:val="right"/>
              <w:rPr>
                <w:sz w:val="16"/>
              </w:rPr>
            </w:pPr>
            <w:r>
              <w:rPr>
                <w:sz w:val="16"/>
              </w:rPr>
              <w:t>47,82%</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3241</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Naknade troškova osobama izvan radnog odnosa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3.340,73</w:t>
            </w:r>
          </w:p>
        </w:tc>
        <w:tc>
          <w:tcPr>
            <w:tcW w:w="1105"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329</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Ostali nespomenuti rashodi poslovanja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8"/>
              <w:jc w:val="right"/>
              <w:rPr>
                <w:sz w:val="16"/>
              </w:rPr>
            </w:pPr>
            <w:r>
              <w:rPr>
                <w:sz w:val="16"/>
              </w:rPr>
              <w:t>13.050,00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6"/>
              </w:rPr>
            </w:pPr>
            <w:r>
              <w:rPr>
                <w:sz w:val="16"/>
              </w:rPr>
              <w:t>13.050,00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1.527,62</w:t>
            </w:r>
          </w:p>
        </w:tc>
        <w:tc>
          <w:tcPr>
            <w:tcW w:w="1105" w:type="dxa"/>
            <w:tcBorders>
              <w:top w:val="single" w:sz="12" w:space="0" w:color="000000"/>
              <w:left w:val="single" w:sz="2" w:space="0" w:color="000000"/>
              <w:bottom w:val="single" w:sz="12" w:space="0" w:color="000000"/>
              <w:right w:val="nil"/>
            </w:tcBorders>
          </w:tcPr>
          <w:p>
            <w:pPr>
              <w:pStyle w:val="TableParagraph"/>
              <w:spacing w:before="4"/>
              <w:ind w:right="54"/>
              <w:jc w:val="right"/>
              <w:rPr>
                <w:sz w:val="16"/>
              </w:rPr>
            </w:pPr>
            <w:r>
              <w:rPr>
                <w:sz w:val="16"/>
              </w:rPr>
              <w:t>11,71%</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3292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Premije osiguranja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8"/>
              <w:jc w:val="right"/>
              <w:rPr>
                <w:sz w:val="16"/>
              </w:rPr>
            </w:pPr>
            <w:r>
              <w:rPr>
                <w:sz w:val="16"/>
              </w:rPr>
              <w:t>3293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Reprezentacija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862,62</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7"/>
              <w:jc w:val="right"/>
              <w:rPr>
                <w:sz w:val="16"/>
              </w:rPr>
            </w:pPr>
            <w:r>
              <w:rPr>
                <w:sz w:val="16"/>
              </w:rPr>
              <w:t>3295</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5"/>
              <w:rPr>
                <w:sz w:val="16"/>
              </w:rPr>
            </w:pPr>
            <w:r>
              <w:rPr>
                <w:sz w:val="16"/>
              </w:rPr>
              <w:t>Pristojbe i naknade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5"/>
              <w:jc w:val="right"/>
              <w:rPr>
                <w:sz w:val="16"/>
              </w:rPr>
            </w:pPr>
            <w:r>
              <w:rPr>
                <w:sz w:val="16"/>
              </w:rPr>
              <w:t>665,00</w:t>
            </w:r>
          </w:p>
        </w:tc>
        <w:tc>
          <w:tcPr>
            <w:tcW w:w="1105"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5"/>
              <w:jc w:val="right"/>
              <w:rPr>
                <w:b/>
                <w:sz w:val="16"/>
              </w:rPr>
            </w:pPr>
            <w:r>
              <w:rPr>
                <w:b/>
                <w:sz w:val="16"/>
              </w:rPr>
              <w:t>42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b/>
                <w:sz w:val="16"/>
              </w:rPr>
            </w:pPr>
            <w:r>
              <w:rPr>
                <w:b/>
                <w:sz w:val="16"/>
              </w:rPr>
              <w:t>Rashodi za nabavu proizvedene dugotrajne imovine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4"/>
              <w:jc w:val="right"/>
              <w:rPr>
                <w:b/>
                <w:sz w:val="16"/>
              </w:rPr>
            </w:pPr>
            <w:r>
              <w:rPr>
                <w:b/>
                <w:sz w:val="16"/>
              </w:rPr>
              <w:t>261.020,00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b/>
                <w:sz w:val="16"/>
              </w:rPr>
            </w:pPr>
            <w:r>
              <w:rPr>
                <w:b/>
                <w:sz w:val="16"/>
              </w:rPr>
              <w:t>261.020,00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0"/>
              <w:jc w:val="right"/>
              <w:rPr>
                <w:b/>
                <w:sz w:val="16"/>
              </w:rPr>
            </w:pPr>
            <w:r>
              <w:rPr>
                <w:b/>
                <w:sz w:val="16"/>
              </w:rPr>
              <w:t>8.984,15</w:t>
            </w:r>
          </w:p>
        </w:tc>
        <w:tc>
          <w:tcPr>
            <w:tcW w:w="1105" w:type="dxa"/>
            <w:tcBorders>
              <w:top w:val="single" w:sz="8" w:space="0" w:color="000000"/>
              <w:left w:val="single" w:sz="2" w:space="0" w:color="000000"/>
              <w:bottom w:val="single" w:sz="8" w:space="0" w:color="000000"/>
              <w:right w:val="nil"/>
            </w:tcBorders>
          </w:tcPr>
          <w:p>
            <w:pPr>
              <w:pStyle w:val="TableParagraph"/>
              <w:spacing w:before="9"/>
              <w:ind w:right="50"/>
              <w:jc w:val="right"/>
              <w:rPr>
                <w:b/>
                <w:sz w:val="16"/>
              </w:rPr>
            </w:pPr>
            <w:r>
              <w:rPr>
                <w:b/>
                <w:sz w:val="16"/>
              </w:rPr>
              <w:t>3,44%</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5"/>
              <w:jc w:val="right"/>
              <w:rPr>
                <w:sz w:val="16"/>
              </w:rPr>
            </w:pPr>
            <w:r>
              <w:rPr>
                <w:sz w:val="16"/>
              </w:rPr>
              <w:t>421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Građevinski objekti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209.800,00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209.800,00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spacing w:before="10"/>
              <w:ind w:right="54"/>
              <w:jc w:val="right"/>
              <w:rPr>
                <w:sz w:val="16"/>
              </w:rPr>
            </w:pPr>
            <w:r>
              <w:rPr>
                <w:sz w:val="16"/>
              </w:rPr>
              <w:t>0,00%</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4212</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Poslovni objekti</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0,00</w:t>
            </w:r>
          </w:p>
        </w:tc>
        <w:tc>
          <w:tcPr>
            <w:tcW w:w="1105"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424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Knjige, umjetnička djela i ostale izložbene vrijednosti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8"/>
              <w:jc w:val="right"/>
              <w:rPr>
                <w:sz w:val="16"/>
              </w:rPr>
            </w:pPr>
            <w:r>
              <w:rPr>
                <w:sz w:val="16"/>
              </w:rPr>
              <w:t>51.220,00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6"/>
              </w:rPr>
            </w:pPr>
            <w:r>
              <w:rPr>
                <w:sz w:val="16"/>
              </w:rPr>
              <w:t>51.220,00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8.984,15</w:t>
            </w:r>
          </w:p>
        </w:tc>
        <w:tc>
          <w:tcPr>
            <w:tcW w:w="1105" w:type="dxa"/>
            <w:tcBorders>
              <w:top w:val="single" w:sz="12" w:space="0" w:color="000000"/>
              <w:left w:val="single" w:sz="2" w:space="0" w:color="000000"/>
              <w:bottom w:val="single" w:sz="12" w:space="0" w:color="000000"/>
              <w:right w:val="nil"/>
            </w:tcBorders>
          </w:tcPr>
          <w:p>
            <w:pPr>
              <w:pStyle w:val="TableParagraph"/>
              <w:spacing w:before="4"/>
              <w:ind w:right="54"/>
              <w:jc w:val="right"/>
              <w:rPr>
                <w:sz w:val="16"/>
              </w:rPr>
            </w:pPr>
            <w:r>
              <w:rPr>
                <w:sz w:val="16"/>
              </w:rPr>
              <w:t>17,54%</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4241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Knjige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8.984,15</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500" w:hRule="atLeast"/>
        </w:trPr>
        <w:tc>
          <w:tcPr>
            <w:tcW w:w="1137" w:type="dxa"/>
            <w:gridSpan w:val="2"/>
            <w:tcBorders>
              <w:top w:val="single" w:sz="12" w:space="0" w:color="000000"/>
              <w:left w:val="nil"/>
              <w:bottom w:val="single" w:sz="8" w:space="0" w:color="000000"/>
              <w:right w:val="single" w:sz="2" w:space="0" w:color="000000"/>
            </w:tcBorders>
            <w:shd w:val="clear" w:color="auto" w:fill="C4D5DF"/>
          </w:tcPr>
          <w:p>
            <w:pPr>
              <w:pStyle w:val="TableParagraph"/>
              <w:spacing w:before="3"/>
              <w:ind w:left="23"/>
              <w:rPr>
                <w:b/>
                <w:sz w:val="16"/>
              </w:rPr>
            </w:pPr>
            <w:r>
              <w:rPr>
                <w:b/>
                <w:sz w:val="16"/>
              </w:rPr>
              <w:t>GLAVA</w:t>
            </w:r>
          </w:p>
          <w:p>
            <w:pPr>
              <w:pStyle w:val="TableParagraph"/>
              <w:spacing w:before="35"/>
              <w:ind w:left="607"/>
              <w:rPr>
                <w:b/>
                <w:sz w:val="16"/>
              </w:rPr>
            </w:pPr>
            <w:r>
              <w:rPr>
                <w:b/>
                <w:sz w:val="16"/>
              </w:rPr>
              <w:t>00204</w:t>
            </w:r>
          </w:p>
        </w:tc>
        <w:tc>
          <w:tcPr>
            <w:tcW w:w="7780"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left="79"/>
              <w:rPr>
                <w:b/>
                <w:sz w:val="20"/>
              </w:rPr>
            </w:pPr>
            <w:r>
              <w:rPr>
                <w:b/>
                <w:sz w:val="20"/>
              </w:rPr>
              <w:t>PRORAČUNSKI KORISNIK: 42686- ZAVIČAJNI MUZEJ OZALJ</w:t>
            </w:r>
          </w:p>
        </w:tc>
        <w:tc>
          <w:tcPr>
            <w:tcW w:w="1834"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52"/>
              <w:jc w:val="right"/>
              <w:rPr>
                <w:b/>
                <w:sz w:val="20"/>
              </w:rPr>
            </w:pPr>
            <w:r>
              <w:rPr>
                <w:b/>
                <w:sz w:val="20"/>
              </w:rPr>
              <w:t>670.716,01</w:t>
            </w:r>
          </w:p>
        </w:tc>
        <w:tc>
          <w:tcPr>
            <w:tcW w:w="1831"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55"/>
              <w:jc w:val="right"/>
              <w:rPr>
                <w:b/>
                <w:sz w:val="20"/>
              </w:rPr>
            </w:pPr>
            <w:r>
              <w:rPr>
                <w:b/>
                <w:sz w:val="20"/>
              </w:rPr>
              <w:t>670.716,01</w:t>
            </w:r>
          </w:p>
        </w:tc>
        <w:tc>
          <w:tcPr>
            <w:tcW w:w="1832"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58"/>
              <w:jc w:val="right"/>
              <w:rPr>
                <w:b/>
                <w:sz w:val="20"/>
              </w:rPr>
            </w:pPr>
            <w:r>
              <w:rPr>
                <w:b/>
                <w:sz w:val="20"/>
              </w:rPr>
              <w:t>184.548,22</w:t>
            </w:r>
          </w:p>
        </w:tc>
        <w:tc>
          <w:tcPr>
            <w:tcW w:w="1105" w:type="dxa"/>
            <w:tcBorders>
              <w:top w:val="single" w:sz="12" w:space="0" w:color="000000"/>
              <w:left w:val="single" w:sz="2" w:space="0" w:color="000000"/>
              <w:bottom w:val="single" w:sz="8" w:space="0" w:color="000000"/>
              <w:right w:val="nil"/>
            </w:tcBorders>
            <w:shd w:val="clear" w:color="auto" w:fill="C4D5DF"/>
          </w:tcPr>
          <w:p>
            <w:pPr>
              <w:pStyle w:val="TableParagraph"/>
              <w:spacing w:before="5"/>
              <w:ind w:right="52"/>
              <w:jc w:val="right"/>
              <w:rPr>
                <w:b/>
                <w:sz w:val="20"/>
              </w:rPr>
            </w:pPr>
            <w:r>
              <w:rPr>
                <w:b/>
                <w:sz w:val="20"/>
              </w:rPr>
              <w:t>27,52%</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5"/>
              <w:jc w:val="right"/>
              <w:rPr>
                <w:b/>
                <w:sz w:val="16"/>
              </w:rPr>
            </w:pPr>
            <w:r>
              <w:rPr>
                <w:b/>
                <w:sz w:val="16"/>
              </w:rPr>
              <w:t>31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b/>
                <w:sz w:val="16"/>
              </w:rPr>
            </w:pPr>
            <w:r>
              <w:rPr>
                <w:b/>
                <w:sz w:val="16"/>
              </w:rPr>
              <w:t>Rashodi za zaposlene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4"/>
              <w:jc w:val="right"/>
              <w:rPr>
                <w:b/>
                <w:sz w:val="16"/>
              </w:rPr>
            </w:pPr>
            <w:r>
              <w:rPr>
                <w:b/>
                <w:sz w:val="16"/>
              </w:rPr>
              <w:t>223.700,00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b/>
                <w:sz w:val="16"/>
              </w:rPr>
            </w:pPr>
            <w:r>
              <w:rPr>
                <w:b/>
                <w:sz w:val="16"/>
              </w:rPr>
              <w:t>223.700,00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b/>
                <w:sz w:val="16"/>
              </w:rPr>
            </w:pPr>
            <w:r>
              <w:rPr>
                <w:b/>
                <w:sz w:val="16"/>
              </w:rPr>
              <w:t>101.569,03</w:t>
            </w:r>
          </w:p>
        </w:tc>
        <w:tc>
          <w:tcPr>
            <w:tcW w:w="1105" w:type="dxa"/>
            <w:tcBorders>
              <w:top w:val="single" w:sz="8" w:space="0" w:color="000000"/>
              <w:left w:val="single" w:sz="2" w:space="0" w:color="000000"/>
              <w:bottom w:val="single" w:sz="8" w:space="0" w:color="000000"/>
              <w:right w:val="nil"/>
            </w:tcBorders>
          </w:tcPr>
          <w:p>
            <w:pPr>
              <w:pStyle w:val="TableParagraph"/>
              <w:spacing w:before="9"/>
              <w:ind w:right="50"/>
              <w:jc w:val="right"/>
              <w:rPr>
                <w:b/>
                <w:sz w:val="16"/>
              </w:rPr>
            </w:pPr>
            <w:r>
              <w:rPr>
                <w:b/>
                <w:sz w:val="16"/>
              </w:rPr>
              <w:t>45,40%</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5"/>
              <w:jc w:val="right"/>
              <w:rPr>
                <w:sz w:val="16"/>
              </w:rPr>
            </w:pPr>
            <w:r>
              <w:rPr>
                <w:sz w:val="16"/>
              </w:rPr>
              <w:t>311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Plaće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177.000,00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177.000,00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86.014,51</w:t>
            </w:r>
          </w:p>
        </w:tc>
        <w:tc>
          <w:tcPr>
            <w:tcW w:w="1105" w:type="dxa"/>
            <w:tcBorders>
              <w:top w:val="single" w:sz="8" w:space="0" w:color="000000"/>
              <w:left w:val="single" w:sz="2" w:space="0" w:color="000000"/>
              <w:bottom w:val="single" w:sz="8" w:space="0" w:color="000000"/>
              <w:right w:val="nil"/>
            </w:tcBorders>
          </w:tcPr>
          <w:p>
            <w:pPr>
              <w:pStyle w:val="TableParagraph"/>
              <w:spacing w:before="10"/>
              <w:ind w:right="53"/>
              <w:jc w:val="right"/>
              <w:rPr>
                <w:sz w:val="16"/>
              </w:rPr>
            </w:pPr>
            <w:r>
              <w:rPr>
                <w:sz w:val="16"/>
              </w:rPr>
              <w:t>48,60%</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3111</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Plaće za redovan rad</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86.014,51</w:t>
            </w:r>
          </w:p>
        </w:tc>
        <w:tc>
          <w:tcPr>
            <w:tcW w:w="1105"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312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Ostali rashodi za zaposlene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8"/>
              <w:jc w:val="right"/>
              <w:rPr>
                <w:sz w:val="16"/>
              </w:rPr>
            </w:pPr>
            <w:r>
              <w:rPr>
                <w:sz w:val="16"/>
              </w:rPr>
              <w:t>16.000,00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6"/>
              </w:rPr>
            </w:pPr>
            <w:r>
              <w:rPr>
                <w:sz w:val="16"/>
              </w:rPr>
              <w:t>16.000,00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760,00</w:t>
            </w:r>
          </w:p>
        </w:tc>
        <w:tc>
          <w:tcPr>
            <w:tcW w:w="1105" w:type="dxa"/>
            <w:tcBorders>
              <w:top w:val="single" w:sz="12" w:space="0" w:color="000000"/>
              <w:left w:val="single" w:sz="2" w:space="0" w:color="000000"/>
              <w:bottom w:val="single" w:sz="12" w:space="0" w:color="000000"/>
              <w:right w:val="nil"/>
            </w:tcBorders>
          </w:tcPr>
          <w:p>
            <w:pPr>
              <w:pStyle w:val="TableParagraph"/>
              <w:spacing w:before="4"/>
              <w:ind w:right="54"/>
              <w:jc w:val="right"/>
              <w:rPr>
                <w:sz w:val="16"/>
              </w:rPr>
            </w:pPr>
            <w:r>
              <w:rPr>
                <w:sz w:val="16"/>
              </w:rPr>
              <w:t>4,75%</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3121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Ostali rashodi za zaposlene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760,00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313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Doprinosi na plaće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9"/>
              <w:jc w:val="right"/>
              <w:rPr>
                <w:sz w:val="16"/>
              </w:rPr>
            </w:pPr>
            <w:r>
              <w:rPr>
                <w:sz w:val="16"/>
              </w:rPr>
              <w:t>30.700,00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6"/>
              </w:rPr>
            </w:pPr>
            <w:r>
              <w:rPr>
                <w:sz w:val="16"/>
              </w:rPr>
              <w:t>30.700,00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14.794,52</w:t>
            </w:r>
          </w:p>
        </w:tc>
        <w:tc>
          <w:tcPr>
            <w:tcW w:w="1105" w:type="dxa"/>
            <w:tcBorders>
              <w:top w:val="single" w:sz="12" w:space="0" w:color="000000"/>
              <w:left w:val="single" w:sz="2" w:space="0" w:color="000000"/>
              <w:bottom w:val="single" w:sz="12" w:space="0" w:color="000000"/>
              <w:right w:val="nil"/>
            </w:tcBorders>
          </w:tcPr>
          <w:p>
            <w:pPr>
              <w:pStyle w:val="TableParagraph"/>
              <w:spacing w:before="4"/>
              <w:ind w:right="53"/>
              <w:jc w:val="right"/>
              <w:rPr>
                <w:sz w:val="16"/>
              </w:rPr>
            </w:pPr>
            <w:r>
              <w:rPr>
                <w:sz w:val="16"/>
              </w:rPr>
              <w:t>48,19%</w:t>
            </w: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7"/>
              <w:jc w:val="right"/>
              <w:rPr>
                <w:sz w:val="16"/>
              </w:rPr>
            </w:pPr>
            <w:r>
              <w:rPr>
                <w:sz w:val="16"/>
              </w:rPr>
              <w:t>3132</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5"/>
              <w:rPr>
                <w:sz w:val="16"/>
              </w:rPr>
            </w:pPr>
            <w:r>
              <w:rPr>
                <w:sz w:val="16"/>
              </w:rPr>
              <w:t>Doprinosi za zdravstveno osiguranje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5"/>
              <w:jc w:val="right"/>
              <w:rPr>
                <w:sz w:val="16"/>
              </w:rPr>
            </w:pPr>
            <w:r>
              <w:rPr>
                <w:sz w:val="16"/>
              </w:rPr>
              <w:t>13.332,26</w:t>
            </w:r>
          </w:p>
        </w:tc>
        <w:tc>
          <w:tcPr>
            <w:tcW w:w="1105"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3133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Doprinosi za obvezno osiguranje u slučaju nezaposlenosti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1.462,26</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5"/>
              <w:jc w:val="right"/>
              <w:rPr>
                <w:b/>
                <w:sz w:val="16"/>
              </w:rPr>
            </w:pPr>
            <w:r>
              <w:rPr>
                <w:b/>
                <w:sz w:val="16"/>
              </w:rPr>
              <w:t>32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b/>
                <w:sz w:val="16"/>
              </w:rPr>
            </w:pPr>
            <w:r>
              <w:rPr>
                <w:b/>
                <w:sz w:val="16"/>
              </w:rPr>
              <w:t>Materijalni rashodi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4"/>
              <w:jc w:val="right"/>
              <w:rPr>
                <w:b/>
                <w:sz w:val="16"/>
              </w:rPr>
            </w:pPr>
            <w:r>
              <w:rPr>
                <w:b/>
                <w:sz w:val="16"/>
              </w:rPr>
              <w:t>397.100,00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57"/>
              <w:jc w:val="right"/>
              <w:rPr>
                <w:b/>
                <w:sz w:val="16"/>
              </w:rPr>
            </w:pPr>
            <w:r>
              <w:rPr>
                <w:b/>
                <w:sz w:val="16"/>
              </w:rPr>
              <w:t>397.100,00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b/>
                <w:sz w:val="16"/>
              </w:rPr>
            </w:pPr>
            <w:r>
              <w:rPr>
                <w:b/>
                <w:sz w:val="16"/>
              </w:rPr>
              <w:t>82.979,19</w:t>
            </w:r>
          </w:p>
        </w:tc>
        <w:tc>
          <w:tcPr>
            <w:tcW w:w="1105" w:type="dxa"/>
            <w:tcBorders>
              <w:top w:val="single" w:sz="8" w:space="0" w:color="000000"/>
              <w:left w:val="single" w:sz="2" w:space="0" w:color="000000"/>
              <w:bottom w:val="single" w:sz="8" w:space="0" w:color="000000"/>
              <w:right w:val="nil"/>
            </w:tcBorders>
          </w:tcPr>
          <w:p>
            <w:pPr>
              <w:pStyle w:val="TableParagraph"/>
              <w:spacing w:before="10"/>
              <w:ind w:right="50"/>
              <w:jc w:val="right"/>
              <w:rPr>
                <w:b/>
                <w:sz w:val="16"/>
              </w:rPr>
            </w:pPr>
            <w:r>
              <w:rPr>
                <w:b/>
                <w:sz w:val="16"/>
              </w:rPr>
              <w:t>20,90%</w:t>
            </w: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5"/>
              <w:jc w:val="right"/>
              <w:rPr>
                <w:sz w:val="16"/>
              </w:rPr>
            </w:pPr>
            <w:r>
              <w:rPr>
                <w:sz w:val="16"/>
              </w:rPr>
              <w:t>321</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Naknade troškova zaposlenima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sz w:val="16"/>
              </w:rPr>
            </w:pPr>
            <w:r>
              <w:rPr>
                <w:sz w:val="16"/>
              </w:rPr>
              <w:t>23.000,00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23.000,00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5.940,00</w:t>
            </w:r>
          </w:p>
        </w:tc>
        <w:tc>
          <w:tcPr>
            <w:tcW w:w="1105" w:type="dxa"/>
            <w:tcBorders>
              <w:top w:val="single" w:sz="8" w:space="0" w:color="000000"/>
              <w:left w:val="single" w:sz="2" w:space="0" w:color="000000"/>
              <w:bottom w:val="single" w:sz="12" w:space="0" w:color="000000"/>
              <w:right w:val="nil"/>
            </w:tcBorders>
          </w:tcPr>
          <w:p>
            <w:pPr>
              <w:pStyle w:val="TableParagraph"/>
              <w:spacing w:before="10"/>
              <w:ind w:right="54"/>
              <w:jc w:val="right"/>
              <w:rPr>
                <w:sz w:val="16"/>
              </w:rPr>
            </w:pPr>
            <w:r>
              <w:rPr>
                <w:sz w:val="16"/>
              </w:rPr>
              <w:t>25,83%</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3211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Službena putovanja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3212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Naknade za prijevoz, za rad na terenu i odvojeni život</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5.940,00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3213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Stručno usavršavanje zaposlenika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5"/>
              <w:jc w:val="right"/>
              <w:rPr>
                <w:sz w:val="16"/>
              </w:rPr>
            </w:pPr>
            <w:r>
              <w:rPr>
                <w:sz w:val="16"/>
              </w:rPr>
              <w:t>322</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5"/>
              <w:ind w:left="85"/>
              <w:rPr>
                <w:sz w:val="16"/>
              </w:rPr>
            </w:pPr>
            <w:r>
              <w:rPr>
                <w:sz w:val="16"/>
              </w:rPr>
              <w:t>Rashodi za materijal i energiju</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59"/>
              <w:jc w:val="right"/>
              <w:rPr>
                <w:sz w:val="16"/>
              </w:rPr>
            </w:pPr>
            <w:r>
              <w:rPr>
                <w:sz w:val="16"/>
              </w:rPr>
              <w:t>99.950,00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sz w:val="16"/>
              </w:rPr>
            </w:pPr>
            <w:r>
              <w:rPr>
                <w:sz w:val="16"/>
              </w:rPr>
              <w:t>99.950,00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6"/>
              </w:rPr>
            </w:pPr>
            <w:r>
              <w:rPr>
                <w:sz w:val="16"/>
              </w:rPr>
              <w:t>32.413,76</w:t>
            </w:r>
          </w:p>
        </w:tc>
        <w:tc>
          <w:tcPr>
            <w:tcW w:w="1105" w:type="dxa"/>
            <w:tcBorders>
              <w:top w:val="single" w:sz="12" w:space="0" w:color="000000"/>
              <w:left w:val="single" w:sz="2" w:space="0" w:color="000000"/>
              <w:bottom w:val="single" w:sz="8" w:space="0" w:color="000000"/>
              <w:right w:val="nil"/>
            </w:tcBorders>
          </w:tcPr>
          <w:p>
            <w:pPr>
              <w:pStyle w:val="TableParagraph"/>
              <w:spacing w:before="5"/>
              <w:ind w:right="53"/>
              <w:jc w:val="right"/>
              <w:rPr>
                <w:sz w:val="16"/>
              </w:rPr>
            </w:pPr>
            <w:r>
              <w:rPr>
                <w:sz w:val="16"/>
              </w:rPr>
              <w:t>32,43%</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Uredski materijal i ostali materijalni rashodi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1.646,14</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80" w:hRule="atLeast"/>
        </w:trPr>
        <w:tc>
          <w:tcPr>
            <w:tcW w:w="735" w:type="dxa"/>
            <w:tcBorders>
              <w:top w:val="single" w:sz="8" w:space="0" w:color="000000"/>
              <w:left w:val="nil"/>
              <w:bottom w:val="nil"/>
              <w:right w:val="single" w:sz="2" w:space="0" w:color="000000"/>
            </w:tcBorders>
          </w:tcPr>
          <w:p>
            <w:pPr>
              <w:pStyle w:val="TableParagraph"/>
              <w:spacing w:before="10"/>
              <w:ind w:right="8"/>
              <w:jc w:val="right"/>
              <w:rPr>
                <w:sz w:val="16"/>
              </w:rPr>
            </w:pPr>
            <w:r>
              <w:rPr>
                <w:sz w:val="16"/>
              </w:rPr>
              <w:t>3222</w:t>
            </w:r>
          </w:p>
        </w:tc>
        <w:tc>
          <w:tcPr>
            <w:tcW w:w="402"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nil"/>
              <w:right w:val="single" w:sz="2" w:space="0" w:color="000000"/>
            </w:tcBorders>
          </w:tcPr>
          <w:p>
            <w:pPr>
              <w:pStyle w:val="TableParagraph"/>
              <w:spacing w:before="10"/>
              <w:ind w:left="85"/>
              <w:rPr>
                <w:sz w:val="16"/>
              </w:rPr>
            </w:pPr>
            <w:r>
              <w:rPr>
                <w:sz w:val="16"/>
              </w:rPr>
              <w:t>Materijal i sirovine</w:t>
            </w:r>
          </w:p>
        </w:tc>
        <w:tc>
          <w:tcPr>
            <w:tcW w:w="1834"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nil"/>
              <w:right w:val="single" w:sz="2" w:space="0" w:color="000000"/>
            </w:tcBorders>
          </w:tcPr>
          <w:p>
            <w:pPr>
              <w:pStyle w:val="TableParagraph"/>
              <w:spacing w:before="10"/>
              <w:ind w:right="65"/>
              <w:jc w:val="right"/>
              <w:rPr>
                <w:sz w:val="16"/>
              </w:rPr>
            </w:pPr>
            <w:r>
              <w:rPr>
                <w:sz w:val="16"/>
              </w:rPr>
              <w:t>7.915,24</w:t>
            </w:r>
          </w:p>
        </w:tc>
        <w:tc>
          <w:tcPr>
            <w:tcW w:w="1105"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50" w:h="11910" w:orient="landscape"/>
          <w:pgMar w:top="1100" w:bottom="280" w:left="700" w:right="300"/>
        </w:sectPr>
      </w:pPr>
    </w:p>
    <w:tbl>
      <w:tblPr>
        <w:tblW w:w="0" w:type="auto"/>
        <w:jc w:val="left"/>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2"/>
        <w:gridCol w:w="7780"/>
        <w:gridCol w:w="1834"/>
        <w:gridCol w:w="1831"/>
        <w:gridCol w:w="1832"/>
        <w:gridCol w:w="1104"/>
      </w:tblGrid>
      <w:tr>
        <w:trPr>
          <w:trHeight w:val="823" w:hRule="atLeast"/>
        </w:trPr>
        <w:tc>
          <w:tcPr>
            <w:tcW w:w="15518" w:type="dxa"/>
            <w:gridSpan w:val="7"/>
            <w:tcBorders>
              <w:left w:val="nil"/>
              <w:bottom w:val="single" w:sz="12" w:space="0" w:color="000000"/>
              <w:right w:val="nil"/>
            </w:tcBorders>
            <w:shd w:val="clear" w:color="auto" w:fill="C0C0C0"/>
          </w:tcPr>
          <w:p>
            <w:pPr>
              <w:pStyle w:val="TableParagraph"/>
              <w:spacing w:before="65"/>
              <w:ind w:left="1738" w:right="1729"/>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38" w:right="1715"/>
              <w:jc w:val="center"/>
              <w:rPr>
                <w:rFonts w:ascii="Times New Roman"/>
                <w:sz w:val="22"/>
              </w:rPr>
            </w:pPr>
            <w:r>
              <w:rPr>
                <w:rFonts w:ascii="Times New Roman"/>
                <w:sz w:val="22"/>
              </w:rPr>
              <w:t>POSEBNI DIO - EKONOMSKA KLASIFIKACIJA</w:t>
            </w:r>
          </w:p>
        </w:tc>
      </w:tr>
      <w:tr>
        <w:trPr>
          <w:trHeight w:val="840" w:hRule="atLeast"/>
        </w:trPr>
        <w:tc>
          <w:tcPr>
            <w:tcW w:w="1137"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24"/>
              <w:jc w:val="center"/>
              <w:rPr>
                <w:sz w:val="20"/>
              </w:rPr>
            </w:pPr>
            <w:r>
              <w:rPr>
                <w:sz w:val="20"/>
              </w:rPr>
              <w:t>Račun/ Pozicija</w:t>
            </w:r>
          </w:p>
          <w:p>
            <w:pPr>
              <w:pStyle w:val="TableParagraph"/>
              <w:spacing w:before="84"/>
              <w:ind w:left="176"/>
              <w:jc w:val="center"/>
              <w:rPr>
                <w:sz w:val="18"/>
              </w:rPr>
            </w:pPr>
            <w:r>
              <w:rPr>
                <w:sz w:val="18"/>
              </w:rPr>
              <w:t>1</w:t>
            </w:r>
          </w:p>
        </w:tc>
        <w:tc>
          <w:tcPr>
            <w:tcW w:w="778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3668" w:right="3674"/>
              <w:jc w:val="center"/>
              <w:rPr>
                <w:sz w:val="20"/>
              </w:rPr>
            </w:pPr>
            <w:r>
              <w:rPr>
                <w:sz w:val="20"/>
              </w:rPr>
              <w:t>Opis</w:t>
            </w:r>
          </w:p>
          <w:p>
            <w:pPr>
              <w:pStyle w:val="TableParagraph"/>
              <w:spacing w:before="3"/>
              <w:rPr>
                <w:rFonts w:ascii="Arial"/>
                <w:sz w:val="28"/>
              </w:rPr>
            </w:pPr>
          </w:p>
          <w:p>
            <w:pPr>
              <w:pStyle w:val="TableParagraph"/>
              <w:ind w:left="7"/>
              <w:jc w:val="center"/>
              <w:rPr>
                <w:sz w:val="18"/>
              </w:rPr>
            </w:pPr>
            <w:r>
              <w:rPr>
                <w:sz w:val="18"/>
              </w:rPr>
              <w:t>2</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115" w:right="136"/>
              <w:jc w:val="center"/>
              <w:rPr>
                <w:sz w:val="20"/>
              </w:rPr>
            </w:pPr>
            <w:r>
              <w:rPr>
                <w:sz w:val="20"/>
              </w:rPr>
              <w:t>Izvorni plan za 2017. godinu</w:t>
            </w:r>
          </w:p>
          <w:p>
            <w:pPr>
              <w:pStyle w:val="TableParagraph"/>
              <w:spacing w:before="85"/>
              <w:ind w:left="36"/>
              <w:jc w:val="center"/>
              <w:rPr>
                <w:sz w:val="18"/>
              </w:rPr>
            </w:pPr>
            <w:r>
              <w:rPr>
                <w:sz w:val="18"/>
              </w:rPr>
              <w:t>3</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27" w:right="260"/>
              <w:jc w:val="center"/>
              <w:rPr>
                <w:sz w:val="20"/>
              </w:rPr>
            </w:pPr>
            <w:r>
              <w:rPr>
                <w:sz w:val="20"/>
              </w:rPr>
              <w:t>Tekući plan za 2017. godinu</w:t>
            </w:r>
          </w:p>
          <w:p>
            <w:pPr>
              <w:pStyle w:val="TableParagraph"/>
              <w:spacing w:before="85"/>
              <w:ind w:left="28"/>
              <w:jc w:val="center"/>
              <w:rPr>
                <w:sz w:val="18"/>
              </w:rPr>
            </w:pPr>
            <w:r>
              <w:rPr>
                <w:sz w:val="18"/>
              </w:rPr>
              <w:t>4</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0"/>
              <w:ind w:left="151" w:right="127"/>
              <w:jc w:val="center"/>
              <w:rPr>
                <w:sz w:val="20"/>
              </w:rPr>
            </w:pPr>
            <w:r>
              <w:rPr>
                <w:sz w:val="20"/>
              </w:rPr>
              <w:t>Izvršenje 01.01.-</w:t>
            </w:r>
          </w:p>
          <w:p>
            <w:pPr>
              <w:pStyle w:val="TableParagraph"/>
              <w:spacing w:line="241" w:lineRule="exact"/>
              <w:ind w:left="151" w:right="129"/>
              <w:jc w:val="center"/>
              <w:rPr>
                <w:sz w:val="20"/>
              </w:rPr>
            </w:pPr>
            <w:r>
              <w:rPr>
                <w:sz w:val="20"/>
              </w:rPr>
              <w:t>30.06.2017.</w:t>
            </w:r>
          </w:p>
          <w:p>
            <w:pPr>
              <w:pStyle w:val="TableParagraph"/>
              <w:spacing w:before="86"/>
              <w:ind w:left="21"/>
              <w:jc w:val="center"/>
              <w:rPr>
                <w:sz w:val="18"/>
              </w:rPr>
            </w:pPr>
            <w:r>
              <w:rPr>
                <w:sz w:val="18"/>
              </w:rPr>
              <w:t>5</w:t>
            </w:r>
          </w:p>
        </w:tc>
        <w:tc>
          <w:tcPr>
            <w:tcW w:w="1104"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73" w:right="234"/>
              <w:jc w:val="center"/>
              <w:rPr>
                <w:sz w:val="20"/>
              </w:rPr>
            </w:pPr>
            <w:r>
              <w:rPr>
                <w:sz w:val="20"/>
              </w:rPr>
              <w:t>Indeks</w:t>
            </w:r>
            <w:r>
              <w:rPr>
                <w:w w:val="99"/>
                <w:sz w:val="20"/>
              </w:rPr>
              <w:t> </w:t>
            </w:r>
            <w:r>
              <w:rPr>
                <w:sz w:val="20"/>
              </w:rPr>
              <w:t>5/4</w:t>
            </w:r>
          </w:p>
          <w:p>
            <w:pPr>
              <w:pStyle w:val="TableParagraph"/>
              <w:spacing w:before="85"/>
              <w:ind w:left="34"/>
              <w:jc w:val="center"/>
              <w:rPr>
                <w:sz w:val="18"/>
              </w:rPr>
            </w:pPr>
            <w:r>
              <w:rPr>
                <w:sz w:val="18"/>
              </w:rPr>
              <w:t>6</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3223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Energija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22.852,38</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3224</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Materijal i dijelovi za tekuće i investicijsko održavanje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0,00</w:t>
            </w:r>
          </w:p>
        </w:tc>
        <w:tc>
          <w:tcPr>
            <w:tcW w:w="110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3225</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Sitni inventar i auto gume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0,00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3227</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Službena, radna i zaštitna odjeća i obuća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0,00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sz w:val="16"/>
              </w:rPr>
            </w:pPr>
            <w:r>
              <w:rPr>
                <w:sz w:val="16"/>
              </w:rPr>
              <w:t>323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Rashodi za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248.700,00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248.700,00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44.111,44</w:t>
            </w:r>
          </w:p>
        </w:tc>
        <w:tc>
          <w:tcPr>
            <w:tcW w:w="1104" w:type="dxa"/>
            <w:tcBorders>
              <w:top w:val="single" w:sz="12" w:space="0" w:color="000000"/>
              <w:left w:val="single" w:sz="2" w:space="0" w:color="000000"/>
              <w:bottom w:val="single" w:sz="12" w:space="0" w:color="000000"/>
              <w:right w:val="nil"/>
            </w:tcBorders>
          </w:tcPr>
          <w:p>
            <w:pPr>
              <w:pStyle w:val="TableParagraph"/>
              <w:spacing w:before="5"/>
              <w:ind w:right="53"/>
              <w:jc w:val="right"/>
              <w:rPr>
                <w:sz w:val="16"/>
              </w:rPr>
            </w:pPr>
            <w:r>
              <w:rPr>
                <w:sz w:val="16"/>
              </w:rPr>
              <w:t>17,74%</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7"/>
              <w:jc w:val="right"/>
              <w:rPr>
                <w:sz w:val="16"/>
              </w:rPr>
            </w:pPr>
            <w:r>
              <w:rPr>
                <w:sz w:val="16"/>
              </w:rPr>
              <w:t>3231</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5"/>
              <w:rPr>
                <w:sz w:val="16"/>
              </w:rPr>
            </w:pPr>
            <w:r>
              <w:rPr>
                <w:sz w:val="16"/>
              </w:rPr>
              <w:t>Usluge telefona, pošte i prijevoza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5"/>
              <w:jc w:val="right"/>
              <w:rPr>
                <w:sz w:val="16"/>
              </w:rPr>
            </w:pPr>
            <w:r>
              <w:rPr>
                <w:sz w:val="16"/>
              </w:rPr>
              <w:t>2.396,63</w:t>
            </w:r>
          </w:p>
        </w:tc>
        <w:tc>
          <w:tcPr>
            <w:tcW w:w="110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3232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Usluge tekućeg i investicijskog održavanja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5.170,00</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3233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Usluge promidžbe i informiranja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11.546,69</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3234</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Komunalne usluge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3.183,16</w:t>
            </w:r>
          </w:p>
        </w:tc>
        <w:tc>
          <w:tcPr>
            <w:tcW w:w="110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3236</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Zdravstvene i veterinarske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0,00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3237</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Intelektualne i osobne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11.928,60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3238</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Računalne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3.625,00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7"/>
              <w:jc w:val="right"/>
              <w:rPr>
                <w:sz w:val="16"/>
              </w:rPr>
            </w:pPr>
            <w:r>
              <w:rPr>
                <w:sz w:val="16"/>
              </w:rPr>
              <w:t>3239</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5"/>
              <w:rPr>
                <w:sz w:val="16"/>
              </w:rPr>
            </w:pPr>
            <w:r>
              <w:rPr>
                <w:sz w:val="16"/>
              </w:rPr>
              <w:t>Ostale usluge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5"/>
              <w:jc w:val="right"/>
              <w:rPr>
                <w:sz w:val="16"/>
              </w:rPr>
            </w:pPr>
            <w:r>
              <w:rPr>
                <w:sz w:val="16"/>
              </w:rPr>
              <w:t>6.261,36</w:t>
            </w:r>
          </w:p>
        </w:tc>
        <w:tc>
          <w:tcPr>
            <w:tcW w:w="110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5"/>
              <w:jc w:val="right"/>
              <w:rPr>
                <w:sz w:val="16"/>
              </w:rPr>
            </w:pPr>
            <w:r>
              <w:rPr>
                <w:sz w:val="16"/>
              </w:rPr>
              <w:t>324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Naknade troškova osobama izvan radnog odnosa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9"/>
              <w:jc w:val="right"/>
              <w:rPr>
                <w:sz w:val="16"/>
              </w:rPr>
            </w:pPr>
            <w:r>
              <w:rPr>
                <w:sz w:val="16"/>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3.000,00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4"/>
              <w:jc w:val="right"/>
              <w:rPr>
                <w:sz w:val="16"/>
              </w:rPr>
            </w:pPr>
            <w:r>
              <w:rPr>
                <w:sz w:val="16"/>
              </w:rPr>
              <w:t>0,00</w:t>
            </w:r>
          </w:p>
        </w:tc>
        <w:tc>
          <w:tcPr>
            <w:tcW w:w="1104" w:type="dxa"/>
            <w:tcBorders>
              <w:top w:val="single" w:sz="8" w:space="0" w:color="000000"/>
              <w:left w:val="single" w:sz="2" w:space="0" w:color="000000"/>
              <w:bottom w:val="single" w:sz="8" w:space="0" w:color="000000"/>
              <w:right w:val="nil"/>
            </w:tcBorders>
          </w:tcPr>
          <w:p>
            <w:pPr>
              <w:pStyle w:val="TableParagraph"/>
              <w:spacing w:before="9"/>
              <w:ind w:right="53"/>
              <w:jc w:val="right"/>
              <w:rPr>
                <w:sz w:val="16"/>
              </w:rPr>
            </w:pPr>
            <w:r>
              <w:rPr>
                <w:sz w:val="16"/>
              </w:rPr>
              <w:t>0,00%</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8"/>
              <w:jc w:val="right"/>
              <w:rPr>
                <w:sz w:val="16"/>
              </w:rPr>
            </w:pPr>
            <w:r>
              <w:rPr>
                <w:sz w:val="16"/>
              </w:rPr>
              <w:t>3241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Naknade troškova osobama izvan radnog odnosa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0,00</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5"/>
              <w:jc w:val="right"/>
              <w:rPr>
                <w:sz w:val="16"/>
              </w:rPr>
            </w:pPr>
            <w:r>
              <w:rPr>
                <w:sz w:val="16"/>
              </w:rPr>
              <w:t>329</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Ostali nespomenuti rashodi poslovanja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sz w:val="16"/>
              </w:rPr>
            </w:pPr>
            <w:r>
              <w:rPr>
                <w:sz w:val="16"/>
              </w:rPr>
              <w:t>22.450,00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22.450,00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513,99</w:t>
            </w:r>
          </w:p>
        </w:tc>
        <w:tc>
          <w:tcPr>
            <w:tcW w:w="1104" w:type="dxa"/>
            <w:tcBorders>
              <w:top w:val="single" w:sz="8" w:space="0" w:color="000000"/>
              <w:left w:val="single" w:sz="2" w:space="0" w:color="000000"/>
              <w:bottom w:val="single" w:sz="12" w:space="0" w:color="000000"/>
              <w:right w:val="nil"/>
            </w:tcBorders>
          </w:tcPr>
          <w:p>
            <w:pPr>
              <w:pStyle w:val="TableParagraph"/>
              <w:spacing w:before="10"/>
              <w:ind w:right="53"/>
              <w:jc w:val="right"/>
              <w:rPr>
                <w:sz w:val="16"/>
              </w:rPr>
            </w:pPr>
            <w:r>
              <w:rPr>
                <w:sz w:val="16"/>
              </w:rPr>
              <w:t>2,29%</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3292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Premije osiguranja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0,00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3293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Reprezentacija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513,99</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3294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Članarine i norme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7"/>
              <w:jc w:val="right"/>
              <w:rPr>
                <w:sz w:val="16"/>
              </w:rPr>
            </w:pPr>
            <w:r>
              <w:rPr>
                <w:sz w:val="16"/>
              </w:rPr>
              <w:t>3295</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5"/>
              <w:rPr>
                <w:sz w:val="16"/>
              </w:rPr>
            </w:pPr>
            <w:r>
              <w:rPr>
                <w:sz w:val="16"/>
              </w:rPr>
              <w:t>Pristojbe i naknade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4"/>
              <w:jc w:val="right"/>
              <w:rPr>
                <w:sz w:val="16"/>
              </w:rPr>
            </w:pPr>
            <w:r>
              <w:rPr>
                <w:sz w:val="16"/>
              </w:rPr>
              <w:t>0,00</w:t>
            </w:r>
          </w:p>
        </w:tc>
        <w:tc>
          <w:tcPr>
            <w:tcW w:w="110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5"/>
              <w:jc w:val="right"/>
              <w:rPr>
                <w:b/>
                <w:sz w:val="16"/>
              </w:rPr>
            </w:pPr>
            <w:r>
              <w:rPr>
                <w:b/>
                <w:sz w:val="16"/>
              </w:rPr>
              <w:t>42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b/>
                <w:sz w:val="16"/>
              </w:rPr>
            </w:pPr>
            <w:r>
              <w:rPr>
                <w:b/>
                <w:sz w:val="16"/>
              </w:rPr>
              <w:t>Rashodi za nabavu proizvedene dugotrajne imovine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3"/>
              <w:jc w:val="right"/>
              <w:rPr>
                <w:b/>
                <w:sz w:val="16"/>
              </w:rPr>
            </w:pPr>
            <w:r>
              <w:rPr>
                <w:b/>
                <w:sz w:val="16"/>
              </w:rPr>
              <w:t>12.250,00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56"/>
              <w:jc w:val="right"/>
              <w:rPr>
                <w:b/>
                <w:sz w:val="16"/>
              </w:rPr>
            </w:pPr>
            <w:r>
              <w:rPr>
                <w:b/>
                <w:sz w:val="16"/>
              </w:rPr>
              <w:t>12.250,00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b/>
                <w:sz w:val="16"/>
              </w:rPr>
            </w:pPr>
            <w:r>
              <w:rPr>
                <w:b/>
                <w:sz w:val="16"/>
              </w:rPr>
              <w:t>0,00</w:t>
            </w:r>
          </w:p>
        </w:tc>
        <w:tc>
          <w:tcPr>
            <w:tcW w:w="1104" w:type="dxa"/>
            <w:tcBorders>
              <w:top w:val="single" w:sz="8" w:space="0" w:color="000000"/>
              <w:left w:val="single" w:sz="2" w:space="0" w:color="000000"/>
              <w:bottom w:val="single" w:sz="8" w:space="0" w:color="000000"/>
              <w:right w:val="nil"/>
            </w:tcBorders>
          </w:tcPr>
          <w:p>
            <w:pPr>
              <w:pStyle w:val="TableParagraph"/>
              <w:spacing w:before="9"/>
              <w:ind w:right="49"/>
              <w:jc w:val="right"/>
              <w:rPr>
                <w:b/>
                <w:sz w:val="16"/>
              </w:rPr>
            </w:pPr>
            <w:r>
              <w:rPr>
                <w:b/>
                <w:sz w:val="16"/>
              </w:rPr>
              <w:t>0,00%</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5"/>
              <w:jc w:val="right"/>
              <w:rPr>
                <w:sz w:val="16"/>
              </w:rPr>
            </w:pPr>
            <w:r>
              <w:rPr>
                <w:sz w:val="16"/>
              </w:rPr>
              <w:t>422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Postrojenja i oprema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12.250,00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12.250,00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0,00</w:t>
            </w:r>
          </w:p>
        </w:tc>
        <w:tc>
          <w:tcPr>
            <w:tcW w:w="1104" w:type="dxa"/>
            <w:tcBorders>
              <w:top w:val="single" w:sz="8" w:space="0" w:color="000000"/>
              <w:left w:val="single" w:sz="2" w:space="0" w:color="000000"/>
              <w:bottom w:val="single" w:sz="8" w:space="0" w:color="000000"/>
              <w:right w:val="nil"/>
            </w:tcBorders>
          </w:tcPr>
          <w:p>
            <w:pPr>
              <w:pStyle w:val="TableParagraph"/>
              <w:spacing w:before="10"/>
              <w:ind w:right="53"/>
              <w:jc w:val="right"/>
              <w:rPr>
                <w:sz w:val="16"/>
              </w:rPr>
            </w:pPr>
            <w:r>
              <w:rPr>
                <w:sz w:val="16"/>
              </w:rPr>
              <w:t>0,00%</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4221</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Uredska oprema i namještaj</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0,00</w:t>
            </w:r>
          </w:p>
        </w:tc>
        <w:tc>
          <w:tcPr>
            <w:tcW w:w="110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4222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Komunikacijska oprema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0,00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4223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Oprema za održavanje i zaštitu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0,00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5"/>
              <w:jc w:val="right"/>
              <w:rPr>
                <w:b/>
                <w:sz w:val="16"/>
              </w:rPr>
            </w:pPr>
            <w:r>
              <w:rPr>
                <w:b/>
                <w:sz w:val="16"/>
              </w:rPr>
              <w:t>45</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b/>
                <w:sz w:val="16"/>
              </w:rPr>
            </w:pPr>
            <w:r>
              <w:rPr>
                <w:b/>
                <w:sz w:val="16"/>
              </w:rPr>
              <w:t>Rashodi za dodatna ulaganja na nefinancijskoj imovini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6"/>
              </w:rPr>
            </w:pPr>
            <w:r>
              <w:rPr>
                <w:b/>
                <w:sz w:val="16"/>
              </w:rPr>
              <w:t>37.666,01</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b/>
                <w:sz w:val="16"/>
              </w:rPr>
            </w:pPr>
            <w:r>
              <w:rPr>
                <w:b/>
                <w:sz w:val="16"/>
              </w:rPr>
              <w:t>37.666,01</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0,00</w:t>
            </w:r>
          </w:p>
        </w:tc>
        <w:tc>
          <w:tcPr>
            <w:tcW w:w="1104" w:type="dxa"/>
            <w:tcBorders>
              <w:top w:val="single" w:sz="12" w:space="0" w:color="000000"/>
              <w:left w:val="single" w:sz="2" w:space="0" w:color="000000"/>
              <w:bottom w:val="single" w:sz="12" w:space="0" w:color="000000"/>
              <w:right w:val="nil"/>
            </w:tcBorders>
          </w:tcPr>
          <w:p>
            <w:pPr>
              <w:pStyle w:val="TableParagraph"/>
              <w:spacing w:before="5"/>
              <w:ind w:right="49"/>
              <w:jc w:val="right"/>
              <w:rPr>
                <w:b/>
                <w:sz w:val="16"/>
              </w:rPr>
            </w:pPr>
            <w:r>
              <w:rPr>
                <w:b/>
                <w:sz w:val="16"/>
              </w:rPr>
              <w:t>0,00%</w:t>
            </w: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5"/>
              <w:jc w:val="right"/>
              <w:rPr>
                <w:sz w:val="16"/>
              </w:rPr>
            </w:pPr>
            <w:r>
              <w:rPr>
                <w:sz w:val="16"/>
              </w:rPr>
              <w:t>451</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5"/>
              <w:ind w:left="85"/>
              <w:rPr>
                <w:sz w:val="16"/>
              </w:rPr>
            </w:pPr>
            <w:r>
              <w:rPr>
                <w:sz w:val="16"/>
              </w:rPr>
              <w:t>Dodatna ulaganja na građevinskim objektima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59"/>
              <w:jc w:val="right"/>
              <w:rPr>
                <w:sz w:val="16"/>
              </w:rPr>
            </w:pPr>
            <w:r>
              <w:rPr>
                <w:sz w:val="16"/>
              </w:rPr>
              <w:t>20.000,00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sz w:val="16"/>
              </w:rPr>
            </w:pPr>
            <w:r>
              <w:rPr>
                <w:sz w:val="16"/>
              </w:rPr>
              <w:t>20.000,00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6"/>
              </w:rPr>
            </w:pPr>
            <w:r>
              <w:rPr>
                <w:sz w:val="16"/>
              </w:rPr>
              <w:t>0,00</w:t>
            </w:r>
          </w:p>
        </w:tc>
        <w:tc>
          <w:tcPr>
            <w:tcW w:w="1104" w:type="dxa"/>
            <w:tcBorders>
              <w:top w:val="single" w:sz="12" w:space="0" w:color="000000"/>
              <w:left w:val="single" w:sz="2" w:space="0" w:color="000000"/>
              <w:bottom w:val="single" w:sz="8" w:space="0" w:color="000000"/>
              <w:right w:val="nil"/>
            </w:tcBorders>
          </w:tcPr>
          <w:p>
            <w:pPr>
              <w:pStyle w:val="TableParagraph"/>
              <w:spacing w:before="5"/>
              <w:ind w:right="53"/>
              <w:jc w:val="right"/>
              <w:rPr>
                <w:sz w:val="16"/>
              </w:rPr>
            </w:pPr>
            <w:r>
              <w:rPr>
                <w:sz w:val="16"/>
              </w:rPr>
              <w:t>0,00%</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4511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Dodatna ulaganja na građevinskim objektima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4"/>
              <w:jc w:val="right"/>
              <w:rPr>
                <w:sz w:val="16"/>
              </w:rPr>
            </w:pPr>
            <w:r>
              <w:rPr>
                <w:sz w:val="16"/>
              </w:rPr>
              <w:t>0,00</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80" w:hRule="atLeast"/>
        </w:trPr>
        <w:tc>
          <w:tcPr>
            <w:tcW w:w="735" w:type="dxa"/>
            <w:tcBorders>
              <w:top w:val="single" w:sz="8" w:space="0" w:color="000000"/>
              <w:left w:val="nil"/>
              <w:bottom w:val="nil"/>
              <w:right w:val="single" w:sz="2" w:space="0" w:color="000000"/>
            </w:tcBorders>
          </w:tcPr>
          <w:p>
            <w:pPr>
              <w:pStyle w:val="TableParagraph"/>
              <w:spacing w:before="10"/>
              <w:ind w:right="5"/>
              <w:jc w:val="right"/>
              <w:rPr>
                <w:sz w:val="16"/>
              </w:rPr>
            </w:pPr>
            <w:r>
              <w:rPr>
                <w:sz w:val="16"/>
              </w:rPr>
              <w:t>454</w:t>
            </w:r>
          </w:p>
        </w:tc>
        <w:tc>
          <w:tcPr>
            <w:tcW w:w="402"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nil"/>
              <w:right w:val="single" w:sz="2" w:space="0" w:color="000000"/>
            </w:tcBorders>
          </w:tcPr>
          <w:p>
            <w:pPr>
              <w:pStyle w:val="TableParagraph"/>
              <w:spacing w:before="10"/>
              <w:ind w:left="85"/>
              <w:rPr>
                <w:sz w:val="16"/>
              </w:rPr>
            </w:pPr>
            <w:r>
              <w:rPr>
                <w:sz w:val="16"/>
              </w:rPr>
              <w:t>Dodatna ulaganja za ostalu nefinancijsku imovinu</w:t>
            </w:r>
          </w:p>
        </w:tc>
        <w:tc>
          <w:tcPr>
            <w:tcW w:w="1834" w:type="dxa"/>
            <w:tcBorders>
              <w:top w:val="single" w:sz="8" w:space="0" w:color="000000"/>
              <w:left w:val="single" w:sz="2" w:space="0" w:color="000000"/>
              <w:bottom w:val="nil"/>
              <w:right w:val="single" w:sz="2" w:space="0" w:color="000000"/>
            </w:tcBorders>
          </w:tcPr>
          <w:p>
            <w:pPr>
              <w:pStyle w:val="TableParagraph"/>
              <w:spacing w:before="10"/>
              <w:ind w:right="58"/>
              <w:jc w:val="right"/>
              <w:rPr>
                <w:sz w:val="16"/>
              </w:rPr>
            </w:pPr>
            <w:r>
              <w:rPr>
                <w:sz w:val="16"/>
              </w:rPr>
              <w:t>17.666,01</w:t>
            </w:r>
          </w:p>
        </w:tc>
        <w:tc>
          <w:tcPr>
            <w:tcW w:w="1831" w:type="dxa"/>
            <w:tcBorders>
              <w:top w:val="single" w:sz="8" w:space="0" w:color="000000"/>
              <w:left w:val="single" w:sz="2" w:space="0" w:color="000000"/>
              <w:bottom w:val="nil"/>
              <w:right w:val="single" w:sz="2" w:space="0" w:color="000000"/>
            </w:tcBorders>
          </w:tcPr>
          <w:p>
            <w:pPr>
              <w:pStyle w:val="TableParagraph"/>
              <w:spacing w:before="10"/>
              <w:ind w:right="61"/>
              <w:jc w:val="right"/>
              <w:rPr>
                <w:sz w:val="16"/>
              </w:rPr>
            </w:pPr>
            <w:r>
              <w:rPr>
                <w:sz w:val="16"/>
              </w:rPr>
              <w:t>17.666,01</w:t>
            </w:r>
          </w:p>
        </w:tc>
        <w:tc>
          <w:tcPr>
            <w:tcW w:w="1832" w:type="dxa"/>
            <w:tcBorders>
              <w:top w:val="single" w:sz="8" w:space="0" w:color="000000"/>
              <w:left w:val="single" w:sz="2" w:space="0" w:color="000000"/>
              <w:bottom w:val="nil"/>
              <w:right w:val="single" w:sz="2" w:space="0" w:color="000000"/>
            </w:tcBorders>
          </w:tcPr>
          <w:p>
            <w:pPr>
              <w:pStyle w:val="TableParagraph"/>
              <w:spacing w:before="10"/>
              <w:ind w:right="64"/>
              <w:jc w:val="right"/>
              <w:rPr>
                <w:sz w:val="16"/>
              </w:rPr>
            </w:pPr>
            <w:r>
              <w:rPr>
                <w:sz w:val="16"/>
              </w:rPr>
              <w:t>0,00</w:t>
            </w:r>
          </w:p>
        </w:tc>
        <w:tc>
          <w:tcPr>
            <w:tcW w:w="1104" w:type="dxa"/>
            <w:tcBorders>
              <w:top w:val="single" w:sz="8" w:space="0" w:color="000000"/>
              <w:left w:val="single" w:sz="2" w:space="0" w:color="000000"/>
              <w:bottom w:val="nil"/>
              <w:right w:val="nil"/>
            </w:tcBorders>
          </w:tcPr>
          <w:p>
            <w:pPr>
              <w:pStyle w:val="TableParagraph"/>
              <w:spacing w:before="10"/>
              <w:ind w:right="53"/>
              <w:jc w:val="right"/>
              <w:rPr>
                <w:sz w:val="16"/>
              </w:rPr>
            </w:pPr>
            <w:r>
              <w:rPr>
                <w:sz w:val="16"/>
              </w:rPr>
              <w:t>0,00%</w:t>
            </w:r>
          </w:p>
        </w:tc>
      </w:tr>
    </w:tbl>
    <w:p>
      <w:pPr>
        <w:spacing w:after="0"/>
        <w:jc w:val="right"/>
        <w:rPr>
          <w:sz w:val="16"/>
        </w:rPr>
        <w:sectPr>
          <w:pgSz w:w="16850" w:h="11910" w:orient="landscape"/>
          <w:pgMar w:top="1100" w:bottom="280" w:left="700" w:right="300"/>
        </w:sectPr>
      </w:pPr>
    </w:p>
    <w:tbl>
      <w:tblPr>
        <w:tblW w:w="0" w:type="auto"/>
        <w:jc w:val="left"/>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2"/>
        <w:gridCol w:w="7780"/>
        <w:gridCol w:w="1834"/>
        <w:gridCol w:w="1831"/>
        <w:gridCol w:w="1832"/>
        <w:gridCol w:w="1105"/>
      </w:tblGrid>
      <w:tr>
        <w:trPr>
          <w:trHeight w:val="823" w:hRule="atLeast"/>
        </w:trPr>
        <w:tc>
          <w:tcPr>
            <w:tcW w:w="15519" w:type="dxa"/>
            <w:gridSpan w:val="7"/>
            <w:tcBorders>
              <w:left w:val="nil"/>
              <w:bottom w:val="single" w:sz="12" w:space="0" w:color="000000"/>
              <w:right w:val="nil"/>
            </w:tcBorders>
            <w:shd w:val="clear" w:color="auto" w:fill="C0C0C0"/>
          </w:tcPr>
          <w:p>
            <w:pPr>
              <w:pStyle w:val="TableParagraph"/>
              <w:spacing w:before="65"/>
              <w:ind w:left="1734" w:right="1726"/>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38" w:right="1716"/>
              <w:jc w:val="center"/>
              <w:rPr>
                <w:rFonts w:ascii="Times New Roman"/>
                <w:sz w:val="22"/>
              </w:rPr>
            </w:pPr>
            <w:r>
              <w:rPr>
                <w:rFonts w:ascii="Times New Roman"/>
                <w:sz w:val="22"/>
              </w:rPr>
              <w:t>POSEBNI DIO - EKONOMSKA KLASIFIKACIJA</w:t>
            </w:r>
          </w:p>
        </w:tc>
      </w:tr>
      <w:tr>
        <w:trPr>
          <w:trHeight w:val="840" w:hRule="atLeast"/>
        </w:trPr>
        <w:tc>
          <w:tcPr>
            <w:tcW w:w="1137"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24"/>
              <w:jc w:val="center"/>
              <w:rPr>
                <w:sz w:val="20"/>
              </w:rPr>
            </w:pPr>
            <w:r>
              <w:rPr>
                <w:sz w:val="20"/>
              </w:rPr>
              <w:t>Račun/ Pozicija</w:t>
            </w:r>
          </w:p>
          <w:p>
            <w:pPr>
              <w:pStyle w:val="TableParagraph"/>
              <w:spacing w:before="84"/>
              <w:ind w:left="176"/>
              <w:jc w:val="center"/>
              <w:rPr>
                <w:sz w:val="18"/>
              </w:rPr>
            </w:pPr>
            <w:r>
              <w:rPr>
                <w:sz w:val="18"/>
              </w:rPr>
              <w:t>1</w:t>
            </w:r>
          </w:p>
        </w:tc>
        <w:tc>
          <w:tcPr>
            <w:tcW w:w="778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3668" w:right="3674"/>
              <w:jc w:val="center"/>
              <w:rPr>
                <w:sz w:val="20"/>
              </w:rPr>
            </w:pPr>
            <w:r>
              <w:rPr>
                <w:sz w:val="20"/>
              </w:rPr>
              <w:t>Opis</w:t>
            </w:r>
          </w:p>
          <w:p>
            <w:pPr>
              <w:pStyle w:val="TableParagraph"/>
              <w:spacing w:before="3"/>
              <w:rPr>
                <w:rFonts w:ascii="Arial"/>
                <w:sz w:val="28"/>
              </w:rPr>
            </w:pPr>
          </w:p>
          <w:p>
            <w:pPr>
              <w:pStyle w:val="TableParagraph"/>
              <w:ind w:left="7"/>
              <w:jc w:val="center"/>
              <w:rPr>
                <w:sz w:val="18"/>
              </w:rPr>
            </w:pPr>
            <w:r>
              <w:rPr>
                <w:sz w:val="18"/>
              </w:rPr>
              <w:t>2</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115" w:right="136"/>
              <w:jc w:val="center"/>
              <w:rPr>
                <w:sz w:val="20"/>
              </w:rPr>
            </w:pPr>
            <w:r>
              <w:rPr>
                <w:sz w:val="20"/>
              </w:rPr>
              <w:t>Izvorni plan za 2017. godinu</w:t>
            </w:r>
          </w:p>
          <w:p>
            <w:pPr>
              <w:pStyle w:val="TableParagraph"/>
              <w:spacing w:before="85"/>
              <w:ind w:left="36"/>
              <w:jc w:val="center"/>
              <w:rPr>
                <w:sz w:val="18"/>
              </w:rPr>
            </w:pPr>
            <w:r>
              <w:rPr>
                <w:sz w:val="18"/>
              </w:rPr>
              <w:t>3</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27" w:right="260"/>
              <w:jc w:val="center"/>
              <w:rPr>
                <w:sz w:val="20"/>
              </w:rPr>
            </w:pPr>
            <w:r>
              <w:rPr>
                <w:sz w:val="20"/>
              </w:rPr>
              <w:t>Tekući plan za 2017. godinu</w:t>
            </w:r>
          </w:p>
          <w:p>
            <w:pPr>
              <w:pStyle w:val="TableParagraph"/>
              <w:spacing w:before="85"/>
              <w:ind w:left="28"/>
              <w:jc w:val="center"/>
              <w:rPr>
                <w:sz w:val="18"/>
              </w:rPr>
            </w:pPr>
            <w:r>
              <w:rPr>
                <w:sz w:val="18"/>
              </w:rPr>
              <w:t>4</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0"/>
              <w:ind w:left="151" w:right="127"/>
              <w:jc w:val="center"/>
              <w:rPr>
                <w:sz w:val="20"/>
              </w:rPr>
            </w:pPr>
            <w:r>
              <w:rPr>
                <w:sz w:val="20"/>
              </w:rPr>
              <w:t>Izvršenje 01.01.-</w:t>
            </w:r>
          </w:p>
          <w:p>
            <w:pPr>
              <w:pStyle w:val="TableParagraph"/>
              <w:spacing w:line="241" w:lineRule="exact"/>
              <w:ind w:left="151" w:right="129"/>
              <w:jc w:val="center"/>
              <w:rPr>
                <w:sz w:val="20"/>
              </w:rPr>
            </w:pPr>
            <w:r>
              <w:rPr>
                <w:sz w:val="20"/>
              </w:rPr>
              <w:t>30.06.2017.</w:t>
            </w:r>
          </w:p>
          <w:p>
            <w:pPr>
              <w:pStyle w:val="TableParagraph"/>
              <w:spacing w:before="86"/>
              <w:ind w:left="21"/>
              <w:jc w:val="center"/>
              <w:rPr>
                <w:sz w:val="18"/>
              </w:rPr>
            </w:pPr>
            <w:r>
              <w:rPr>
                <w:sz w:val="18"/>
              </w:rPr>
              <w:t>5</w:t>
            </w:r>
          </w:p>
        </w:tc>
        <w:tc>
          <w:tcPr>
            <w:tcW w:w="1105"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63" w:right="225"/>
              <w:jc w:val="center"/>
              <w:rPr>
                <w:sz w:val="20"/>
              </w:rPr>
            </w:pPr>
            <w:r>
              <w:rPr>
                <w:sz w:val="20"/>
              </w:rPr>
              <w:t>Indeks</w:t>
            </w:r>
            <w:r>
              <w:rPr>
                <w:w w:val="99"/>
                <w:sz w:val="20"/>
              </w:rPr>
              <w:t> </w:t>
            </w:r>
            <w:r>
              <w:rPr>
                <w:sz w:val="20"/>
              </w:rPr>
              <w:t>5/4</w:t>
            </w:r>
          </w:p>
          <w:p>
            <w:pPr>
              <w:pStyle w:val="TableParagraph"/>
              <w:spacing w:before="85"/>
              <w:ind w:left="33"/>
              <w:jc w:val="center"/>
              <w:rPr>
                <w:sz w:val="18"/>
              </w:rPr>
            </w:pPr>
            <w:r>
              <w:rPr>
                <w:sz w:val="18"/>
              </w:rPr>
              <w:t>6</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4541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Dodatna ulaganja za ostalu nefinancijsku imovinu</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500" w:hRule="atLeast"/>
        </w:trPr>
        <w:tc>
          <w:tcPr>
            <w:tcW w:w="1137" w:type="dxa"/>
            <w:gridSpan w:val="2"/>
            <w:tcBorders>
              <w:top w:val="single" w:sz="8" w:space="0" w:color="000000"/>
              <w:left w:val="nil"/>
              <w:bottom w:val="single" w:sz="12" w:space="0" w:color="000000"/>
              <w:right w:val="single" w:sz="2" w:space="0" w:color="000000"/>
            </w:tcBorders>
            <w:shd w:val="clear" w:color="auto" w:fill="C4D5DF"/>
          </w:tcPr>
          <w:p>
            <w:pPr>
              <w:pStyle w:val="TableParagraph"/>
              <w:spacing w:before="8"/>
              <w:ind w:left="23"/>
              <w:rPr>
                <w:b/>
                <w:sz w:val="16"/>
              </w:rPr>
            </w:pPr>
            <w:r>
              <w:rPr>
                <w:b/>
                <w:sz w:val="16"/>
              </w:rPr>
              <w:t>GLAVA</w:t>
            </w:r>
          </w:p>
          <w:p>
            <w:pPr>
              <w:pStyle w:val="TableParagraph"/>
              <w:spacing w:before="35"/>
              <w:ind w:left="607"/>
              <w:rPr>
                <w:b/>
                <w:sz w:val="16"/>
              </w:rPr>
            </w:pPr>
            <w:r>
              <w:rPr>
                <w:b/>
                <w:sz w:val="16"/>
              </w:rPr>
              <w:t>00205</w:t>
            </w:r>
          </w:p>
        </w:tc>
        <w:tc>
          <w:tcPr>
            <w:tcW w:w="7780"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left="79"/>
              <w:rPr>
                <w:b/>
                <w:sz w:val="20"/>
              </w:rPr>
            </w:pPr>
            <w:r>
              <w:rPr>
                <w:b/>
                <w:sz w:val="20"/>
              </w:rPr>
              <w:t>PRORAČUNSKI KORISNIK: 27484-DJEČJI VRTIĆ ZVONČIĆ</w:t>
            </w:r>
          </w:p>
        </w:tc>
        <w:tc>
          <w:tcPr>
            <w:tcW w:w="1834"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52"/>
              <w:jc w:val="right"/>
              <w:rPr>
                <w:b/>
                <w:sz w:val="20"/>
              </w:rPr>
            </w:pPr>
            <w:r>
              <w:rPr>
                <w:b/>
                <w:sz w:val="20"/>
              </w:rPr>
              <w:t>3.357.150,21</w:t>
            </w:r>
          </w:p>
        </w:tc>
        <w:tc>
          <w:tcPr>
            <w:tcW w:w="1831"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55"/>
              <w:jc w:val="right"/>
              <w:rPr>
                <w:b/>
                <w:sz w:val="20"/>
              </w:rPr>
            </w:pPr>
            <w:r>
              <w:rPr>
                <w:b/>
                <w:sz w:val="20"/>
              </w:rPr>
              <w:t>3.357.150,21</w:t>
            </w:r>
          </w:p>
        </w:tc>
        <w:tc>
          <w:tcPr>
            <w:tcW w:w="1832"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58"/>
              <w:jc w:val="right"/>
              <w:rPr>
                <w:b/>
                <w:sz w:val="20"/>
              </w:rPr>
            </w:pPr>
            <w:r>
              <w:rPr>
                <w:b/>
                <w:sz w:val="20"/>
              </w:rPr>
              <w:t>1.350.241,46</w:t>
            </w:r>
          </w:p>
        </w:tc>
        <w:tc>
          <w:tcPr>
            <w:tcW w:w="1105" w:type="dxa"/>
            <w:tcBorders>
              <w:top w:val="single" w:sz="8" w:space="0" w:color="000000"/>
              <w:left w:val="single" w:sz="2" w:space="0" w:color="000000"/>
              <w:bottom w:val="single" w:sz="12" w:space="0" w:color="000000"/>
              <w:right w:val="nil"/>
            </w:tcBorders>
            <w:shd w:val="clear" w:color="auto" w:fill="C4D5DF"/>
          </w:tcPr>
          <w:p>
            <w:pPr>
              <w:pStyle w:val="TableParagraph"/>
              <w:spacing w:before="10"/>
              <w:ind w:right="52"/>
              <w:jc w:val="right"/>
              <w:rPr>
                <w:b/>
                <w:sz w:val="20"/>
              </w:rPr>
            </w:pPr>
            <w:r>
              <w:rPr>
                <w:b/>
                <w:sz w:val="20"/>
              </w:rPr>
              <w:t>40,22%</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b/>
                <w:sz w:val="16"/>
              </w:rPr>
            </w:pPr>
            <w:r>
              <w:rPr>
                <w:b/>
                <w:sz w:val="16"/>
              </w:rPr>
              <w:t>31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b/>
                <w:sz w:val="16"/>
              </w:rPr>
            </w:pPr>
            <w:r>
              <w:rPr>
                <w:b/>
                <w:sz w:val="16"/>
              </w:rPr>
              <w:t>Rashodi za zaposlene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1"/>
              <w:jc w:val="right"/>
              <w:rPr>
                <w:b/>
                <w:sz w:val="16"/>
              </w:rPr>
            </w:pPr>
            <w:r>
              <w:rPr>
                <w:b/>
                <w:sz w:val="16"/>
              </w:rPr>
              <w:t>2.411.852,86</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54"/>
              <w:jc w:val="right"/>
              <w:rPr>
                <w:b/>
                <w:sz w:val="16"/>
              </w:rPr>
            </w:pPr>
            <w:r>
              <w:rPr>
                <w:b/>
                <w:sz w:val="16"/>
              </w:rPr>
              <w:t>2.411.852,86</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b/>
                <w:sz w:val="16"/>
              </w:rPr>
            </w:pPr>
            <w:r>
              <w:rPr>
                <w:b/>
                <w:sz w:val="16"/>
              </w:rPr>
              <w:t>959.678,65</w:t>
            </w:r>
          </w:p>
        </w:tc>
        <w:tc>
          <w:tcPr>
            <w:tcW w:w="1105" w:type="dxa"/>
            <w:tcBorders>
              <w:top w:val="single" w:sz="12" w:space="0" w:color="000000"/>
              <w:left w:val="single" w:sz="2" w:space="0" w:color="000000"/>
              <w:bottom w:val="single" w:sz="12" w:space="0" w:color="000000"/>
              <w:right w:val="nil"/>
            </w:tcBorders>
          </w:tcPr>
          <w:p>
            <w:pPr>
              <w:pStyle w:val="TableParagraph"/>
              <w:spacing w:before="4"/>
              <w:ind w:right="50"/>
              <w:jc w:val="right"/>
              <w:rPr>
                <w:b/>
                <w:sz w:val="16"/>
              </w:rPr>
            </w:pPr>
            <w:r>
              <w:rPr>
                <w:b/>
                <w:sz w:val="16"/>
              </w:rPr>
              <w:t>39,79%</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311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Plaće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9"/>
              <w:jc w:val="right"/>
              <w:rPr>
                <w:sz w:val="16"/>
              </w:rPr>
            </w:pPr>
            <w:r>
              <w:rPr>
                <w:sz w:val="16"/>
              </w:rPr>
              <w:t>1.852.852,86</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62"/>
              <w:jc w:val="right"/>
              <w:rPr>
                <w:sz w:val="16"/>
              </w:rPr>
            </w:pPr>
            <w:r>
              <w:rPr>
                <w:sz w:val="16"/>
              </w:rPr>
              <w:t>1.852.852,86</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809.598,87</w:t>
            </w:r>
          </w:p>
        </w:tc>
        <w:tc>
          <w:tcPr>
            <w:tcW w:w="1105" w:type="dxa"/>
            <w:tcBorders>
              <w:top w:val="single" w:sz="12" w:space="0" w:color="000000"/>
              <w:left w:val="single" w:sz="2" w:space="0" w:color="000000"/>
              <w:bottom w:val="single" w:sz="12" w:space="0" w:color="000000"/>
              <w:right w:val="nil"/>
            </w:tcBorders>
          </w:tcPr>
          <w:p>
            <w:pPr>
              <w:pStyle w:val="TableParagraph"/>
              <w:spacing w:before="4"/>
              <w:ind w:right="54"/>
              <w:jc w:val="right"/>
              <w:rPr>
                <w:sz w:val="16"/>
              </w:rPr>
            </w:pPr>
            <w:r>
              <w:rPr>
                <w:sz w:val="16"/>
              </w:rPr>
              <w:t>43,69%</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7"/>
              <w:jc w:val="right"/>
              <w:rPr>
                <w:sz w:val="16"/>
              </w:rPr>
            </w:pPr>
            <w:r>
              <w:rPr>
                <w:sz w:val="16"/>
              </w:rPr>
              <w:t>3111</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5"/>
              <w:rPr>
                <w:sz w:val="16"/>
              </w:rPr>
            </w:pPr>
            <w:r>
              <w:rPr>
                <w:sz w:val="16"/>
              </w:rPr>
              <w:t>Plaće za redovan rad</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5"/>
              <w:jc w:val="right"/>
              <w:rPr>
                <w:sz w:val="16"/>
              </w:rPr>
            </w:pPr>
            <w:r>
              <w:rPr>
                <w:sz w:val="16"/>
              </w:rPr>
              <w:t>809.598,87</w:t>
            </w:r>
          </w:p>
        </w:tc>
        <w:tc>
          <w:tcPr>
            <w:tcW w:w="1105"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5"/>
              <w:jc w:val="right"/>
              <w:rPr>
                <w:sz w:val="16"/>
              </w:rPr>
            </w:pPr>
            <w:r>
              <w:rPr>
                <w:sz w:val="16"/>
              </w:rPr>
              <w:t>312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Ostali rashodi za zaposlene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9"/>
              <w:jc w:val="right"/>
              <w:rPr>
                <w:sz w:val="16"/>
              </w:rPr>
            </w:pPr>
            <w:r>
              <w:rPr>
                <w:sz w:val="16"/>
              </w:rPr>
              <w:t>99.500,00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99.500,00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14.287,63</w:t>
            </w:r>
          </w:p>
        </w:tc>
        <w:tc>
          <w:tcPr>
            <w:tcW w:w="1105" w:type="dxa"/>
            <w:tcBorders>
              <w:top w:val="single" w:sz="8" w:space="0" w:color="000000"/>
              <w:left w:val="single" w:sz="2" w:space="0" w:color="000000"/>
              <w:bottom w:val="single" w:sz="8" w:space="0" w:color="000000"/>
              <w:right w:val="nil"/>
            </w:tcBorders>
          </w:tcPr>
          <w:p>
            <w:pPr>
              <w:pStyle w:val="TableParagraph"/>
              <w:spacing w:before="9"/>
              <w:ind w:right="53"/>
              <w:jc w:val="right"/>
              <w:rPr>
                <w:sz w:val="16"/>
              </w:rPr>
            </w:pPr>
            <w:r>
              <w:rPr>
                <w:sz w:val="16"/>
              </w:rPr>
              <w:t>14,36%</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3121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Ostali rashodi za zaposlene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14.287,63</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5"/>
              <w:jc w:val="right"/>
              <w:rPr>
                <w:sz w:val="16"/>
              </w:rPr>
            </w:pPr>
            <w:r>
              <w:rPr>
                <w:sz w:val="16"/>
              </w:rPr>
              <w:t>313</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Doprinosi na plaće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sz w:val="16"/>
              </w:rPr>
            </w:pPr>
            <w:r>
              <w:rPr>
                <w:sz w:val="16"/>
              </w:rPr>
              <w:t>459.500,00</w:t>
            </w:r>
          </w:p>
        </w:tc>
        <w:tc>
          <w:tcPr>
            <w:tcW w:w="1831"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459.500,00</w:t>
            </w: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135.792,15</w:t>
            </w:r>
          </w:p>
        </w:tc>
        <w:tc>
          <w:tcPr>
            <w:tcW w:w="1105" w:type="dxa"/>
            <w:tcBorders>
              <w:top w:val="single" w:sz="8" w:space="0" w:color="000000"/>
              <w:left w:val="single" w:sz="2" w:space="0" w:color="000000"/>
              <w:bottom w:val="single" w:sz="12" w:space="0" w:color="000000"/>
              <w:right w:val="nil"/>
            </w:tcBorders>
          </w:tcPr>
          <w:p>
            <w:pPr>
              <w:pStyle w:val="TableParagraph"/>
              <w:spacing w:before="10"/>
              <w:ind w:right="54"/>
              <w:jc w:val="right"/>
              <w:rPr>
                <w:sz w:val="16"/>
              </w:rPr>
            </w:pPr>
            <w:r>
              <w:rPr>
                <w:sz w:val="16"/>
              </w:rPr>
              <w:t>29,55%</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3132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Doprinosi za zdravstveno osiguranje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122.370,85</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3133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Doprinosi za obvezno osiguranje u slučaju nezaposlenosti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13.421,30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b/>
                <w:sz w:val="16"/>
              </w:rPr>
            </w:pPr>
            <w:r>
              <w:rPr>
                <w:b/>
                <w:sz w:val="16"/>
              </w:rPr>
              <w:t>32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b/>
                <w:sz w:val="16"/>
              </w:rPr>
            </w:pPr>
            <w:r>
              <w:rPr>
                <w:b/>
                <w:sz w:val="16"/>
              </w:rPr>
              <w:t>Materijalni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5"/>
              <w:jc w:val="right"/>
              <w:rPr>
                <w:b/>
                <w:sz w:val="16"/>
              </w:rPr>
            </w:pPr>
            <w:r>
              <w:rPr>
                <w:b/>
                <w:sz w:val="16"/>
              </w:rPr>
              <w:t>898.397,35</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57"/>
              <w:jc w:val="right"/>
              <w:rPr>
                <w:b/>
                <w:sz w:val="16"/>
              </w:rPr>
            </w:pPr>
            <w:r>
              <w:rPr>
                <w:b/>
                <w:sz w:val="16"/>
              </w:rPr>
              <w:t>898.397,35</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b/>
                <w:sz w:val="16"/>
              </w:rPr>
            </w:pPr>
            <w:r>
              <w:rPr>
                <w:b/>
                <w:sz w:val="16"/>
              </w:rPr>
              <w:t>390.540,86</w:t>
            </w:r>
          </w:p>
        </w:tc>
        <w:tc>
          <w:tcPr>
            <w:tcW w:w="1105" w:type="dxa"/>
            <w:tcBorders>
              <w:top w:val="single" w:sz="12" w:space="0" w:color="000000"/>
              <w:left w:val="single" w:sz="2" w:space="0" w:color="000000"/>
              <w:bottom w:val="single" w:sz="12" w:space="0" w:color="000000"/>
              <w:right w:val="nil"/>
            </w:tcBorders>
          </w:tcPr>
          <w:p>
            <w:pPr>
              <w:pStyle w:val="TableParagraph"/>
              <w:spacing w:before="4"/>
              <w:ind w:right="50"/>
              <w:jc w:val="right"/>
              <w:rPr>
                <w:b/>
                <w:sz w:val="16"/>
              </w:rPr>
            </w:pPr>
            <w:r>
              <w:rPr>
                <w:b/>
                <w:sz w:val="16"/>
              </w:rPr>
              <w:t>43,47%</w:t>
            </w: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5"/>
              <w:jc w:val="right"/>
              <w:rPr>
                <w:sz w:val="16"/>
              </w:rPr>
            </w:pPr>
            <w:r>
              <w:rPr>
                <w:sz w:val="16"/>
              </w:rPr>
              <w:t>321</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5"/>
              <w:rPr>
                <w:sz w:val="16"/>
              </w:rPr>
            </w:pPr>
            <w:r>
              <w:rPr>
                <w:sz w:val="16"/>
              </w:rPr>
              <w:t>Naknade troškova zaposlenima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4"/>
              <w:ind w:right="58"/>
              <w:jc w:val="right"/>
              <w:rPr>
                <w:sz w:val="16"/>
              </w:rPr>
            </w:pPr>
            <w:r>
              <w:rPr>
                <w:sz w:val="16"/>
              </w:rPr>
              <w:t>147.500,00</w:t>
            </w:r>
          </w:p>
        </w:tc>
        <w:tc>
          <w:tcPr>
            <w:tcW w:w="1831" w:type="dxa"/>
            <w:tcBorders>
              <w:top w:val="single" w:sz="12" w:space="0" w:color="000000"/>
              <w:left w:val="single" w:sz="2" w:space="0" w:color="000000"/>
              <w:bottom w:val="single" w:sz="8" w:space="0" w:color="000000"/>
              <w:right w:val="single" w:sz="2" w:space="0" w:color="000000"/>
            </w:tcBorders>
          </w:tcPr>
          <w:p>
            <w:pPr>
              <w:pStyle w:val="TableParagraph"/>
              <w:spacing w:before="4"/>
              <w:ind w:right="61"/>
              <w:jc w:val="right"/>
              <w:rPr>
                <w:sz w:val="16"/>
              </w:rPr>
            </w:pPr>
            <w:r>
              <w:rPr>
                <w:sz w:val="16"/>
              </w:rPr>
              <w:t>147.500,00</w:t>
            </w: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5"/>
              <w:jc w:val="right"/>
              <w:rPr>
                <w:sz w:val="16"/>
              </w:rPr>
            </w:pPr>
            <w:r>
              <w:rPr>
                <w:sz w:val="16"/>
              </w:rPr>
              <w:t>77.942,99</w:t>
            </w:r>
          </w:p>
        </w:tc>
        <w:tc>
          <w:tcPr>
            <w:tcW w:w="1105" w:type="dxa"/>
            <w:tcBorders>
              <w:top w:val="single" w:sz="12" w:space="0" w:color="000000"/>
              <w:left w:val="single" w:sz="2" w:space="0" w:color="000000"/>
              <w:bottom w:val="single" w:sz="8" w:space="0" w:color="000000"/>
              <w:right w:val="nil"/>
            </w:tcBorders>
          </w:tcPr>
          <w:p>
            <w:pPr>
              <w:pStyle w:val="TableParagraph"/>
              <w:spacing w:before="4"/>
              <w:ind w:right="53"/>
              <w:jc w:val="right"/>
              <w:rPr>
                <w:sz w:val="16"/>
              </w:rPr>
            </w:pPr>
            <w:r>
              <w:rPr>
                <w:sz w:val="16"/>
              </w:rPr>
              <w:t>52,84%</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Službena putovanja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2.657,00</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3212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Naknade za prijevoz, za rad na terenu i odvojeni život</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70.699,00</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3213</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Stručno usavršavanje zaposlenika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4.586,99</w:t>
            </w:r>
          </w:p>
        </w:tc>
        <w:tc>
          <w:tcPr>
            <w:tcW w:w="1105"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322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Rashodi za materijal i energiju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8"/>
              <w:jc w:val="right"/>
              <w:rPr>
                <w:sz w:val="16"/>
              </w:rPr>
            </w:pPr>
            <w:r>
              <w:rPr>
                <w:sz w:val="16"/>
              </w:rPr>
              <w:t>482.785,89</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6"/>
              </w:rPr>
            </w:pPr>
            <w:r>
              <w:rPr>
                <w:sz w:val="16"/>
              </w:rPr>
              <w:t>482.785,89</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4"/>
              <w:jc w:val="right"/>
              <w:rPr>
                <w:sz w:val="16"/>
              </w:rPr>
            </w:pPr>
            <w:r>
              <w:rPr>
                <w:sz w:val="16"/>
              </w:rPr>
              <w:t>213.845,49</w:t>
            </w:r>
          </w:p>
        </w:tc>
        <w:tc>
          <w:tcPr>
            <w:tcW w:w="1105" w:type="dxa"/>
            <w:tcBorders>
              <w:top w:val="single" w:sz="12" w:space="0" w:color="000000"/>
              <w:left w:val="single" w:sz="2" w:space="0" w:color="000000"/>
              <w:bottom w:val="single" w:sz="12" w:space="0" w:color="000000"/>
              <w:right w:val="nil"/>
            </w:tcBorders>
          </w:tcPr>
          <w:p>
            <w:pPr>
              <w:pStyle w:val="TableParagraph"/>
              <w:spacing w:before="4"/>
              <w:ind w:right="54"/>
              <w:jc w:val="right"/>
              <w:rPr>
                <w:sz w:val="16"/>
              </w:rPr>
            </w:pPr>
            <w:r>
              <w:rPr>
                <w:sz w:val="16"/>
              </w:rPr>
              <w:t>44,29%</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3221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Uredski materijal i ostali materijalni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36.634,41</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7"/>
              <w:jc w:val="right"/>
              <w:rPr>
                <w:sz w:val="16"/>
              </w:rPr>
            </w:pPr>
            <w:r>
              <w:rPr>
                <w:sz w:val="16"/>
              </w:rPr>
              <w:t>3222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Materijal i sirovine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150.687,61</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7"/>
              <w:jc w:val="right"/>
              <w:rPr>
                <w:sz w:val="16"/>
              </w:rPr>
            </w:pPr>
            <w:r>
              <w:rPr>
                <w:sz w:val="16"/>
              </w:rPr>
              <w:t>3223</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5"/>
              <w:rPr>
                <w:sz w:val="16"/>
              </w:rPr>
            </w:pPr>
            <w:r>
              <w:rPr>
                <w:sz w:val="16"/>
              </w:rPr>
              <w:t>Energija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5"/>
              <w:jc w:val="right"/>
              <w:rPr>
                <w:sz w:val="16"/>
              </w:rPr>
            </w:pPr>
            <w:r>
              <w:rPr>
                <w:sz w:val="16"/>
              </w:rPr>
              <w:t>21.737,94</w:t>
            </w:r>
          </w:p>
        </w:tc>
        <w:tc>
          <w:tcPr>
            <w:tcW w:w="1105"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3224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Materijal i dijelovi za tekuće i investicijsko održavanje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171,00</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7"/>
              <w:jc w:val="right"/>
              <w:rPr>
                <w:sz w:val="16"/>
              </w:rPr>
            </w:pPr>
            <w:r>
              <w:rPr>
                <w:sz w:val="16"/>
              </w:rPr>
              <w:t>3225</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Sitni inventar i auto gume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1.831,08</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3227</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Službena, radna i zaštitna odjeća i obuća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2.783,45</w:t>
            </w:r>
          </w:p>
        </w:tc>
        <w:tc>
          <w:tcPr>
            <w:tcW w:w="1105"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5"/>
              <w:jc w:val="right"/>
              <w:rPr>
                <w:sz w:val="16"/>
              </w:rPr>
            </w:pPr>
            <w:r>
              <w:rPr>
                <w:sz w:val="16"/>
              </w:rPr>
              <w:t>323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Rashodi za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8"/>
              <w:jc w:val="right"/>
              <w:rPr>
                <w:sz w:val="16"/>
              </w:rPr>
            </w:pPr>
            <w:r>
              <w:rPr>
                <w:sz w:val="16"/>
              </w:rPr>
              <w:t>212.227,27</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6"/>
              </w:rPr>
            </w:pPr>
            <w:r>
              <w:rPr>
                <w:sz w:val="16"/>
              </w:rPr>
              <w:t>212.227,27</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75.863,50</w:t>
            </w:r>
          </w:p>
        </w:tc>
        <w:tc>
          <w:tcPr>
            <w:tcW w:w="1105" w:type="dxa"/>
            <w:tcBorders>
              <w:top w:val="single" w:sz="12" w:space="0" w:color="000000"/>
              <w:left w:val="single" w:sz="2" w:space="0" w:color="000000"/>
              <w:bottom w:val="single" w:sz="12" w:space="0" w:color="000000"/>
              <w:right w:val="nil"/>
            </w:tcBorders>
          </w:tcPr>
          <w:p>
            <w:pPr>
              <w:pStyle w:val="TableParagraph"/>
              <w:spacing w:before="4"/>
              <w:ind w:right="54"/>
              <w:jc w:val="right"/>
              <w:rPr>
                <w:sz w:val="16"/>
              </w:rPr>
            </w:pPr>
            <w:r>
              <w:rPr>
                <w:sz w:val="16"/>
              </w:rPr>
              <w:t>35,75%</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8"/>
              <w:jc w:val="right"/>
              <w:rPr>
                <w:sz w:val="16"/>
              </w:rPr>
            </w:pPr>
            <w:r>
              <w:rPr>
                <w:sz w:val="16"/>
              </w:rPr>
              <w:t>3231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5"/>
              <w:rPr>
                <w:sz w:val="16"/>
              </w:rPr>
            </w:pPr>
            <w:r>
              <w:rPr>
                <w:sz w:val="16"/>
              </w:rPr>
              <w:t>Usluge telefona, pošte i prijevoza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5"/>
              <w:jc w:val="right"/>
              <w:rPr>
                <w:sz w:val="16"/>
              </w:rPr>
            </w:pPr>
            <w:r>
              <w:rPr>
                <w:sz w:val="16"/>
              </w:rPr>
              <w:t>2.878,84</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7"/>
              <w:jc w:val="right"/>
              <w:rPr>
                <w:sz w:val="16"/>
              </w:rPr>
            </w:pPr>
            <w:r>
              <w:rPr>
                <w:sz w:val="16"/>
              </w:rPr>
              <w:t>3232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Usluge tekućeg i investicijskog održavanja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9.480,35</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5"/>
              <w:ind w:right="7"/>
              <w:jc w:val="right"/>
              <w:rPr>
                <w:sz w:val="16"/>
              </w:rPr>
            </w:pPr>
            <w:r>
              <w:rPr>
                <w:sz w:val="16"/>
              </w:rPr>
              <w:t>3233</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5"/>
              <w:ind w:left="85"/>
              <w:rPr>
                <w:sz w:val="16"/>
              </w:rPr>
            </w:pPr>
            <w:r>
              <w:rPr>
                <w:sz w:val="16"/>
              </w:rPr>
              <w:t>Usluge promidžbe i informiranja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6"/>
              </w:rPr>
            </w:pPr>
            <w:r>
              <w:rPr>
                <w:sz w:val="16"/>
              </w:rPr>
              <w:t>0,00</w:t>
            </w:r>
          </w:p>
        </w:tc>
        <w:tc>
          <w:tcPr>
            <w:tcW w:w="1105"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7"/>
              <w:jc w:val="right"/>
              <w:rPr>
                <w:sz w:val="16"/>
              </w:rPr>
            </w:pPr>
            <w:r>
              <w:rPr>
                <w:sz w:val="16"/>
              </w:rPr>
              <w:t>3234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Komunalne usluge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52.394,18</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77" w:hRule="atLeast"/>
        </w:trPr>
        <w:tc>
          <w:tcPr>
            <w:tcW w:w="735" w:type="dxa"/>
            <w:tcBorders>
              <w:top w:val="single" w:sz="8" w:space="0" w:color="000000"/>
              <w:left w:val="nil"/>
              <w:bottom w:val="nil"/>
              <w:right w:val="single" w:sz="2" w:space="0" w:color="000000"/>
            </w:tcBorders>
          </w:tcPr>
          <w:p>
            <w:pPr>
              <w:pStyle w:val="TableParagraph"/>
              <w:spacing w:before="10"/>
              <w:ind w:right="8"/>
              <w:jc w:val="right"/>
              <w:rPr>
                <w:sz w:val="16"/>
              </w:rPr>
            </w:pPr>
            <w:r>
              <w:rPr>
                <w:sz w:val="16"/>
              </w:rPr>
              <w:t>3235</w:t>
            </w:r>
          </w:p>
        </w:tc>
        <w:tc>
          <w:tcPr>
            <w:tcW w:w="402"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nil"/>
              <w:right w:val="single" w:sz="2" w:space="0" w:color="000000"/>
            </w:tcBorders>
          </w:tcPr>
          <w:p>
            <w:pPr>
              <w:pStyle w:val="TableParagraph"/>
              <w:spacing w:before="10"/>
              <w:ind w:left="85"/>
              <w:rPr>
                <w:sz w:val="16"/>
              </w:rPr>
            </w:pPr>
            <w:r>
              <w:rPr>
                <w:sz w:val="16"/>
              </w:rPr>
              <w:t>Zakupnine i najamnine</w:t>
            </w:r>
          </w:p>
        </w:tc>
        <w:tc>
          <w:tcPr>
            <w:tcW w:w="1834"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nil"/>
              <w:right w:val="single" w:sz="2" w:space="0" w:color="000000"/>
            </w:tcBorders>
          </w:tcPr>
          <w:p>
            <w:pPr>
              <w:pStyle w:val="TableParagraph"/>
              <w:spacing w:before="10"/>
              <w:ind w:right="65"/>
              <w:jc w:val="right"/>
              <w:rPr>
                <w:sz w:val="16"/>
              </w:rPr>
            </w:pPr>
            <w:r>
              <w:rPr>
                <w:sz w:val="16"/>
              </w:rPr>
              <w:t>1.832,50</w:t>
            </w:r>
          </w:p>
        </w:tc>
        <w:tc>
          <w:tcPr>
            <w:tcW w:w="1105"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50" w:h="11910" w:orient="landscape"/>
          <w:pgMar w:top="1100" w:bottom="280" w:left="700" w:right="300"/>
        </w:sectPr>
      </w:pPr>
    </w:p>
    <w:tbl>
      <w:tblPr>
        <w:tblW w:w="0" w:type="auto"/>
        <w:jc w:val="left"/>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5"/>
        <w:gridCol w:w="402"/>
        <w:gridCol w:w="7780"/>
        <w:gridCol w:w="1834"/>
        <w:gridCol w:w="1831"/>
        <w:gridCol w:w="1832"/>
        <w:gridCol w:w="1105"/>
      </w:tblGrid>
      <w:tr>
        <w:trPr>
          <w:trHeight w:val="823" w:hRule="atLeast"/>
        </w:trPr>
        <w:tc>
          <w:tcPr>
            <w:tcW w:w="15519" w:type="dxa"/>
            <w:gridSpan w:val="7"/>
            <w:tcBorders>
              <w:left w:val="nil"/>
              <w:bottom w:val="single" w:sz="12" w:space="0" w:color="000000"/>
              <w:right w:val="nil"/>
            </w:tcBorders>
            <w:shd w:val="clear" w:color="auto" w:fill="C0C0C0"/>
          </w:tcPr>
          <w:p>
            <w:pPr>
              <w:pStyle w:val="TableParagraph"/>
              <w:spacing w:before="65"/>
              <w:ind w:left="1738" w:right="1722"/>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38" w:right="1709"/>
              <w:jc w:val="center"/>
              <w:rPr>
                <w:rFonts w:ascii="Times New Roman"/>
                <w:sz w:val="22"/>
              </w:rPr>
            </w:pPr>
            <w:r>
              <w:rPr>
                <w:rFonts w:ascii="Times New Roman"/>
                <w:sz w:val="22"/>
              </w:rPr>
              <w:t>POSEBNI DIO - EKONOMSKA KLASIFIKACIJA</w:t>
            </w:r>
          </w:p>
        </w:tc>
      </w:tr>
      <w:tr>
        <w:trPr>
          <w:trHeight w:val="840" w:hRule="atLeast"/>
        </w:trPr>
        <w:tc>
          <w:tcPr>
            <w:tcW w:w="1137" w:type="dxa"/>
            <w:gridSpan w:val="2"/>
            <w:tcBorders>
              <w:top w:val="single" w:sz="12" w:space="0" w:color="000000"/>
              <w:left w:val="nil"/>
              <w:bottom w:val="single" w:sz="8" w:space="0" w:color="000000"/>
              <w:right w:val="single" w:sz="2" w:space="0" w:color="000000"/>
            </w:tcBorders>
            <w:shd w:val="clear" w:color="auto" w:fill="C0C0C0"/>
          </w:tcPr>
          <w:p>
            <w:pPr>
              <w:pStyle w:val="TableParagraph"/>
              <w:spacing w:before="2"/>
              <w:ind w:left="245" w:right="216"/>
              <w:jc w:val="center"/>
              <w:rPr>
                <w:sz w:val="20"/>
              </w:rPr>
            </w:pPr>
            <w:r>
              <w:rPr>
                <w:sz w:val="20"/>
              </w:rPr>
              <w:t>Račun/ Pozicija</w:t>
            </w:r>
          </w:p>
          <w:p>
            <w:pPr>
              <w:pStyle w:val="TableParagraph"/>
              <w:spacing w:before="84"/>
              <w:ind w:left="183"/>
              <w:jc w:val="center"/>
              <w:rPr>
                <w:sz w:val="18"/>
              </w:rPr>
            </w:pPr>
            <w:r>
              <w:rPr>
                <w:sz w:val="18"/>
              </w:rPr>
              <w:t>1</w:t>
            </w:r>
          </w:p>
        </w:tc>
        <w:tc>
          <w:tcPr>
            <w:tcW w:w="7780"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2"/>
              <w:ind w:left="3671" w:right="3672"/>
              <w:jc w:val="center"/>
              <w:rPr>
                <w:sz w:val="20"/>
              </w:rPr>
            </w:pPr>
            <w:r>
              <w:rPr>
                <w:sz w:val="20"/>
              </w:rPr>
              <w:t>Opis</w:t>
            </w:r>
          </w:p>
          <w:p>
            <w:pPr>
              <w:pStyle w:val="TableParagraph"/>
              <w:spacing w:before="3"/>
              <w:rPr>
                <w:rFonts w:ascii="Arial"/>
                <w:sz w:val="28"/>
              </w:rPr>
            </w:pPr>
          </w:p>
          <w:p>
            <w:pPr>
              <w:pStyle w:val="TableParagraph"/>
              <w:ind w:left="14"/>
              <w:jc w:val="center"/>
              <w:rPr>
                <w:sz w:val="18"/>
              </w:rPr>
            </w:pPr>
            <w:r>
              <w:rPr>
                <w:sz w:val="18"/>
              </w:rPr>
              <w:t>2</w:t>
            </w:r>
          </w:p>
        </w:tc>
        <w:tc>
          <w:tcPr>
            <w:tcW w:w="1834"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123" w:right="136"/>
              <w:jc w:val="center"/>
              <w:rPr>
                <w:sz w:val="20"/>
              </w:rPr>
            </w:pPr>
            <w:r>
              <w:rPr>
                <w:sz w:val="20"/>
              </w:rPr>
              <w:t>Izvorni plan za 2017. godinu</w:t>
            </w:r>
          </w:p>
          <w:p>
            <w:pPr>
              <w:pStyle w:val="TableParagraph"/>
              <w:spacing w:before="85"/>
              <w:ind w:left="43"/>
              <w:jc w:val="center"/>
              <w:rPr>
                <w:sz w:val="18"/>
              </w:rPr>
            </w:pPr>
            <w:r>
              <w:rPr>
                <w:sz w:val="18"/>
              </w:rPr>
              <w:t>3</w:t>
            </w:r>
          </w:p>
        </w:tc>
        <w:tc>
          <w:tcPr>
            <w:tcW w:w="1831"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10"/>
              <w:ind w:left="232" w:right="256"/>
              <w:jc w:val="center"/>
              <w:rPr>
                <w:sz w:val="20"/>
              </w:rPr>
            </w:pPr>
            <w:r>
              <w:rPr>
                <w:sz w:val="20"/>
              </w:rPr>
              <w:t>Tekući plan za 2017. godinu</w:t>
            </w:r>
          </w:p>
          <w:p>
            <w:pPr>
              <w:pStyle w:val="TableParagraph"/>
              <w:spacing w:before="85"/>
              <w:ind w:left="35"/>
              <w:jc w:val="center"/>
              <w:rPr>
                <w:sz w:val="18"/>
              </w:rPr>
            </w:pPr>
            <w:r>
              <w:rPr>
                <w:sz w:val="18"/>
              </w:rPr>
              <w:t>4</w:t>
            </w:r>
          </w:p>
        </w:tc>
        <w:tc>
          <w:tcPr>
            <w:tcW w:w="1832" w:type="dxa"/>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line="241" w:lineRule="exact" w:before="10"/>
              <w:ind w:left="151" w:right="119"/>
              <w:jc w:val="center"/>
              <w:rPr>
                <w:sz w:val="20"/>
              </w:rPr>
            </w:pPr>
            <w:r>
              <w:rPr>
                <w:sz w:val="20"/>
              </w:rPr>
              <w:t>Izvršenje 01.01.-</w:t>
            </w:r>
          </w:p>
          <w:p>
            <w:pPr>
              <w:pStyle w:val="TableParagraph"/>
              <w:spacing w:line="241" w:lineRule="exact"/>
              <w:ind w:left="151" w:right="122"/>
              <w:jc w:val="center"/>
              <w:rPr>
                <w:sz w:val="20"/>
              </w:rPr>
            </w:pPr>
            <w:r>
              <w:rPr>
                <w:sz w:val="20"/>
              </w:rPr>
              <w:t>30.06.2017.</w:t>
            </w:r>
          </w:p>
          <w:p>
            <w:pPr>
              <w:pStyle w:val="TableParagraph"/>
              <w:spacing w:before="86"/>
              <w:ind w:left="29"/>
              <w:jc w:val="center"/>
              <w:rPr>
                <w:sz w:val="18"/>
              </w:rPr>
            </w:pPr>
            <w:r>
              <w:rPr>
                <w:sz w:val="18"/>
              </w:rPr>
              <w:t>5</w:t>
            </w:r>
          </w:p>
        </w:tc>
        <w:tc>
          <w:tcPr>
            <w:tcW w:w="1105" w:type="dxa"/>
            <w:tcBorders>
              <w:top w:val="single" w:sz="12" w:space="0" w:color="000000"/>
              <w:left w:val="single" w:sz="2" w:space="0" w:color="000000"/>
              <w:bottom w:val="single" w:sz="8" w:space="0" w:color="000000"/>
              <w:right w:val="nil"/>
            </w:tcBorders>
            <w:shd w:val="clear" w:color="auto" w:fill="C0C0C0"/>
          </w:tcPr>
          <w:p>
            <w:pPr>
              <w:pStyle w:val="TableParagraph"/>
              <w:spacing w:before="10"/>
              <w:ind w:left="263" w:right="217"/>
              <w:jc w:val="center"/>
              <w:rPr>
                <w:sz w:val="20"/>
              </w:rPr>
            </w:pPr>
            <w:r>
              <w:rPr>
                <w:sz w:val="20"/>
              </w:rPr>
              <w:t>Indeks</w:t>
            </w:r>
            <w:r>
              <w:rPr>
                <w:w w:val="99"/>
                <w:sz w:val="20"/>
              </w:rPr>
              <w:t> </w:t>
            </w:r>
            <w:r>
              <w:rPr>
                <w:sz w:val="20"/>
              </w:rPr>
              <w:t>5/4</w:t>
            </w:r>
          </w:p>
          <w:p>
            <w:pPr>
              <w:pStyle w:val="TableParagraph"/>
              <w:spacing w:before="85"/>
              <w:ind w:left="40"/>
              <w:jc w:val="center"/>
              <w:rPr>
                <w:sz w:val="18"/>
              </w:rPr>
            </w:pPr>
            <w:r>
              <w:rPr>
                <w:sz w:val="18"/>
              </w:rPr>
              <w:t>6</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6"/>
              </w:rPr>
            </w:pPr>
            <w:r>
              <w:rPr>
                <w:sz w:val="16"/>
              </w:rPr>
              <w:t>3236</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9"/>
              <w:rPr>
                <w:sz w:val="16"/>
              </w:rPr>
            </w:pPr>
            <w:r>
              <w:rPr>
                <w:sz w:val="16"/>
              </w:rPr>
              <w:t>Zdravstvene i veterinarske usluge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5.714,83</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4"/>
              <w:jc w:val="right"/>
              <w:rPr>
                <w:sz w:val="16"/>
              </w:rPr>
            </w:pPr>
            <w:r>
              <w:rPr>
                <w:sz w:val="16"/>
              </w:rPr>
              <w:t>3237</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9"/>
              <w:rPr>
                <w:sz w:val="16"/>
              </w:rPr>
            </w:pPr>
            <w:r>
              <w:rPr>
                <w:sz w:val="16"/>
              </w:rPr>
              <w:t>Intelektualne i osobne usluge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0,00</w:t>
            </w:r>
          </w:p>
        </w:tc>
        <w:tc>
          <w:tcPr>
            <w:tcW w:w="1105"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4"/>
              <w:jc w:val="right"/>
              <w:rPr>
                <w:sz w:val="16"/>
              </w:rPr>
            </w:pPr>
            <w:r>
              <w:rPr>
                <w:sz w:val="16"/>
              </w:rPr>
              <w:t>3238</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9"/>
              <w:rPr>
                <w:sz w:val="16"/>
              </w:rPr>
            </w:pPr>
            <w:r>
              <w:rPr>
                <w:sz w:val="16"/>
              </w:rPr>
              <w:t>Računalne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6"/>
              </w:rPr>
            </w:pPr>
            <w:r>
              <w:rPr>
                <w:sz w:val="16"/>
              </w:rPr>
              <w:t>2.687,50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4"/>
              <w:jc w:val="right"/>
              <w:rPr>
                <w:sz w:val="16"/>
              </w:rPr>
            </w:pPr>
            <w:r>
              <w:rPr>
                <w:sz w:val="16"/>
              </w:rPr>
              <w:t>3239</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9"/>
              <w:rPr>
                <w:sz w:val="16"/>
              </w:rPr>
            </w:pPr>
            <w:r>
              <w:rPr>
                <w:sz w:val="16"/>
              </w:rPr>
              <w:t>Ostale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2"/>
              <w:jc w:val="right"/>
              <w:rPr>
                <w:sz w:val="16"/>
              </w:rPr>
            </w:pPr>
            <w:r>
              <w:rPr>
                <w:sz w:val="16"/>
              </w:rPr>
              <w:t>875,30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1"/>
              <w:jc w:val="right"/>
              <w:rPr>
                <w:sz w:val="16"/>
              </w:rPr>
            </w:pPr>
            <w:r>
              <w:rPr>
                <w:sz w:val="16"/>
              </w:rPr>
              <w:t>324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6"/>
              </w:rPr>
            </w:pPr>
            <w:r>
              <w:rPr>
                <w:sz w:val="16"/>
              </w:rPr>
              <w:t>Naknade troškova osobama izvan radnog odnosa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sz w:val="16"/>
              </w:rPr>
            </w:pPr>
            <w:r>
              <w:rPr>
                <w:sz w:val="16"/>
              </w:rPr>
              <w:t>17.284,19</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17.284,19</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6.977,04</w:t>
            </w:r>
          </w:p>
        </w:tc>
        <w:tc>
          <w:tcPr>
            <w:tcW w:w="1105" w:type="dxa"/>
            <w:tcBorders>
              <w:top w:val="single" w:sz="12" w:space="0" w:color="000000"/>
              <w:left w:val="single" w:sz="2" w:space="0" w:color="000000"/>
              <w:bottom w:val="single" w:sz="12" w:space="0" w:color="000000"/>
              <w:right w:val="nil"/>
            </w:tcBorders>
          </w:tcPr>
          <w:p>
            <w:pPr>
              <w:pStyle w:val="TableParagraph"/>
              <w:spacing w:before="5"/>
              <w:ind w:right="50"/>
              <w:jc w:val="right"/>
              <w:rPr>
                <w:sz w:val="16"/>
              </w:rPr>
            </w:pPr>
            <w:r>
              <w:rPr>
                <w:sz w:val="16"/>
              </w:rPr>
              <w:t>40,37%</w:t>
            </w: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4"/>
              <w:jc w:val="right"/>
              <w:rPr>
                <w:sz w:val="16"/>
              </w:rPr>
            </w:pPr>
            <w:r>
              <w:rPr>
                <w:sz w:val="16"/>
              </w:rPr>
              <w:t>3241</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9"/>
              <w:rPr>
                <w:sz w:val="16"/>
              </w:rPr>
            </w:pPr>
            <w:r>
              <w:rPr>
                <w:sz w:val="16"/>
              </w:rPr>
              <w:t>Naknade troškova osobama izvan radnog odnosa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1"/>
              <w:jc w:val="right"/>
              <w:rPr>
                <w:sz w:val="16"/>
              </w:rPr>
            </w:pPr>
            <w:r>
              <w:rPr>
                <w:sz w:val="16"/>
              </w:rPr>
              <w:t>6.977,04</w:t>
            </w:r>
          </w:p>
        </w:tc>
        <w:tc>
          <w:tcPr>
            <w:tcW w:w="1105"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1"/>
              <w:jc w:val="right"/>
              <w:rPr>
                <w:sz w:val="16"/>
              </w:rPr>
            </w:pPr>
            <w:r>
              <w:rPr>
                <w:sz w:val="16"/>
              </w:rPr>
              <w:t>329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9"/>
              <w:rPr>
                <w:sz w:val="16"/>
              </w:rPr>
            </w:pPr>
            <w:r>
              <w:rPr>
                <w:sz w:val="16"/>
              </w:rPr>
              <w:t>Ostali nespomenuti rashodi poslovanja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5"/>
              <w:jc w:val="right"/>
              <w:rPr>
                <w:sz w:val="16"/>
              </w:rPr>
            </w:pPr>
            <w:r>
              <w:rPr>
                <w:sz w:val="16"/>
              </w:rPr>
              <w:t>38.600,00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58"/>
              <w:jc w:val="right"/>
              <w:rPr>
                <w:sz w:val="16"/>
              </w:rPr>
            </w:pPr>
            <w:r>
              <w:rPr>
                <w:sz w:val="16"/>
              </w:rPr>
              <w:t>38.600,00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15.911,84</w:t>
            </w:r>
          </w:p>
        </w:tc>
        <w:tc>
          <w:tcPr>
            <w:tcW w:w="1105" w:type="dxa"/>
            <w:tcBorders>
              <w:top w:val="single" w:sz="8" w:space="0" w:color="000000"/>
              <w:left w:val="single" w:sz="2" w:space="0" w:color="000000"/>
              <w:bottom w:val="single" w:sz="8" w:space="0" w:color="000000"/>
              <w:right w:val="nil"/>
            </w:tcBorders>
          </w:tcPr>
          <w:p>
            <w:pPr>
              <w:pStyle w:val="TableParagraph"/>
              <w:spacing w:before="9"/>
              <w:ind w:right="50"/>
              <w:jc w:val="right"/>
              <w:rPr>
                <w:sz w:val="16"/>
              </w:rPr>
            </w:pPr>
            <w:r>
              <w:rPr>
                <w:sz w:val="16"/>
              </w:rPr>
              <w:t>41,22%</w:t>
            </w: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4"/>
              <w:jc w:val="right"/>
              <w:rPr>
                <w:sz w:val="16"/>
              </w:rPr>
            </w:pPr>
            <w:r>
              <w:rPr>
                <w:sz w:val="16"/>
              </w:rPr>
              <w:t>3291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9"/>
              <w:rPr>
                <w:sz w:val="16"/>
              </w:rPr>
            </w:pPr>
            <w:r>
              <w:rPr>
                <w:sz w:val="16"/>
              </w:rPr>
              <w:t>Naknade za rad predstavničkih i izvršnih tijela, povjerenstava i slično</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3.570,27</w:t>
            </w:r>
          </w:p>
        </w:tc>
        <w:tc>
          <w:tcPr>
            <w:tcW w:w="1105"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4"/>
              <w:jc w:val="right"/>
              <w:rPr>
                <w:sz w:val="16"/>
              </w:rPr>
            </w:pPr>
            <w:r>
              <w:rPr>
                <w:sz w:val="16"/>
              </w:rPr>
              <w:t>3292</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9"/>
              <w:rPr>
                <w:sz w:val="16"/>
              </w:rPr>
            </w:pPr>
            <w:r>
              <w:rPr>
                <w:sz w:val="16"/>
              </w:rPr>
              <w:t>Premije osiguranja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4.203,33</w:t>
            </w:r>
          </w:p>
        </w:tc>
        <w:tc>
          <w:tcPr>
            <w:tcW w:w="1105"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4"/>
              <w:jc w:val="right"/>
              <w:rPr>
                <w:sz w:val="16"/>
              </w:rPr>
            </w:pPr>
            <w:r>
              <w:rPr>
                <w:sz w:val="16"/>
              </w:rPr>
              <w:t>3293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9"/>
              <w:rPr>
                <w:sz w:val="16"/>
              </w:rPr>
            </w:pPr>
            <w:r>
              <w:rPr>
                <w:sz w:val="16"/>
              </w:rPr>
              <w:t>Reprezentacija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6"/>
              </w:rPr>
            </w:pPr>
            <w:r>
              <w:rPr>
                <w:sz w:val="16"/>
              </w:rPr>
              <w:t>1.406,60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4"/>
              <w:jc w:val="right"/>
              <w:rPr>
                <w:sz w:val="16"/>
              </w:rPr>
            </w:pPr>
            <w:r>
              <w:rPr>
                <w:sz w:val="16"/>
              </w:rPr>
              <w:t>3294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9"/>
              <w:rPr>
                <w:sz w:val="16"/>
              </w:rPr>
            </w:pPr>
            <w:r>
              <w:rPr>
                <w:sz w:val="16"/>
              </w:rPr>
              <w:t>Članarine i norme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6"/>
              </w:rPr>
            </w:pPr>
            <w:r>
              <w:rPr>
                <w:sz w:val="16"/>
              </w:rPr>
              <w:t>1.384,44</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3295</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6"/>
              </w:rPr>
            </w:pPr>
            <w:r>
              <w:rPr>
                <w:sz w:val="16"/>
              </w:rPr>
              <w:t>Pristojbe i naknade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5.347,20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0"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4"/>
              <w:jc w:val="right"/>
              <w:rPr>
                <w:sz w:val="16"/>
              </w:rPr>
            </w:pPr>
            <w:r>
              <w:rPr>
                <w:sz w:val="16"/>
              </w:rPr>
              <w:t>3299</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9"/>
              <w:rPr>
                <w:sz w:val="16"/>
              </w:rPr>
            </w:pPr>
            <w:r>
              <w:rPr>
                <w:sz w:val="16"/>
              </w:rPr>
              <w:t>Ostali nespomenuti rashodi poslovanja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1"/>
              <w:jc w:val="right"/>
              <w:rPr>
                <w:sz w:val="16"/>
              </w:rPr>
            </w:pPr>
            <w:r>
              <w:rPr>
                <w:sz w:val="16"/>
              </w:rPr>
              <w:t>0,00</w:t>
            </w:r>
          </w:p>
        </w:tc>
        <w:tc>
          <w:tcPr>
            <w:tcW w:w="1105"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5" w:type="dxa"/>
            <w:tcBorders>
              <w:top w:val="single" w:sz="8" w:space="0" w:color="000000"/>
              <w:left w:val="nil"/>
              <w:bottom w:val="single" w:sz="8" w:space="0" w:color="000000"/>
              <w:right w:val="single" w:sz="2" w:space="0" w:color="000000"/>
            </w:tcBorders>
          </w:tcPr>
          <w:p>
            <w:pPr>
              <w:pStyle w:val="TableParagraph"/>
              <w:spacing w:before="9"/>
              <w:ind w:right="2"/>
              <w:jc w:val="right"/>
              <w:rPr>
                <w:b/>
                <w:sz w:val="16"/>
              </w:rPr>
            </w:pPr>
            <w:r>
              <w:rPr>
                <w:b/>
                <w:sz w:val="16"/>
              </w:rPr>
              <w:t>34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9"/>
              <w:ind w:left="89"/>
              <w:rPr>
                <w:b/>
                <w:sz w:val="16"/>
              </w:rPr>
            </w:pPr>
            <w:r>
              <w:rPr>
                <w:b/>
                <w:sz w:val="16"/>
              </w:rPr>
              <w:t>Financijski rashodi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50"/>
              <w:jc w:val="right"/>
              <w:rPr>
                <w:b/>
                <w:sz w:val="16"/>
              </w:rPr>
            </w:pPr>
            <w:r>
              <w:rPr>
                <w:b/>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52"/>
              <w:jc w:val="right"/>
              <w:rPr>
                <w:b/>
                <w:sz w:val="16"/>
              </w:rPr>
            </w:pPr>
            <w:r>
              <w:rPr>
                <w:b/>
                <w:sz w:val="16"/>
              </w:rPr>
              <w:t>1.000,00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57"/>
              <w:jc w:val="right"/>
              <w:rPr>
                <w:b/>
                <w:sz w:val="16"/>
              </w:rPr>
            </w:pPr>
            <w:r>
              <w:rPr>
                <w:b/>
                <w:sz w:val="16"/>
              </w:rPr>
              <w:t>21,95</w:t>
            </w:r>
          </w:p>
        </w:tc>
        <w:tc>
          <w:tcPr>
            <w:tcW w:w="1105" w:type="dxa"/>
            <w:tcBorders>
              <w:top w:val="single" w:sz="8" w:space="0" w:color="000000"/>
              <w:left w:val="single" w:sz="2" w:space="0" w:color="000000"/>
              <w:bottom w:val="single" w:sz="8" w:space="0" w:color="000000"/>
              <w:right w:val="nil"/>
            </w:tcBorders>
          </w:tcPr>
          <w:p>
            <w:pPr>
              <w:pStyle w:val="TableParagraph"/>
              <w:spacing w:before="9"/>
              <w:ind w:right="47"/>
              <w:jc w:val="right"/>
              <w:rPr>
                <w:b/>
                <w:sz w:val="16"/>
              </w:rPr>
            </w:pPr>
            <w:r>
              <w:rPr>
                <w:b/>
                <w:sz w:val="16"/>
              </w:rPr>
              <w:t>2,20%</w:t>
            </w:r>
          </w:p>
        </w:tc>
      </w:tr>
      <w:tr>
        <w:trPr>
          <w:trHeight w:val="267" w:hRule="atLeast"/>
        </w:trPr>
        <w:tc>
          <w:tcPr>
            <w:tcW w:w="735" w:type="dxa"/>
            <w:tcBorders>
              <w:top w:val="single" w:sz="8" w:space="0" w:color="000000"/>
              <w:left w:val="nil"/>
              <w:bottom w:val="single" w:sz="8" w:space="0" w:color="000000"/>
              <w:right w:val="single" w:sz="2" w:space="0" w:color="000000"/>
            </w:tcBorders>
          </w:tcPr>
          <w:p>
            <w:pPr>
              <w:pStyle w:val="TableParagraph"/>
              <w:spacing w:before="10"/>
              <w:ind w:right="1"/>
              <w:jc w:val="right"/>
              <w:rPr>
                <w:sz w:val="16"/>
              </w:rPr>
            </w:pPr>
            <w:r>
              <w:rPr>
                <w:sz w:val="16"/>
              </w:rPr>
              <w:t>343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10"/>
              <w:ind w:left="89"/>
              <w:rPr>
                <w:sz w:val="16"/>
              </w:rPr>
            </w:pPr>
            <w:r>
              <w:rPr>
                <w:sz w:val="16"/>
              </w:rPr>
              <w:t>Ostali financijski rashodi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5"/>
              <w:jc w:val="right"/>
              <w:rPr>
                <w:sz w:val="16"/>
              </w:rPr>
            </w:pPr>
            <w:r>
              <w:rPr>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10"/>
              <w:ind w:right="57"/>
              <w:jc w:val="right"/>
              <w:rPr>
                <w:sz w:val="16"/>
              </w:rPr>
            </w:pPr>
            <w:r>
              <w:rPr>
                <w:sz w:val="16"/>
              </w:rPr>
              <w:t>1.000,00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21,95</w:t>
            </w:r>
          </w:p>
        </w:tc>
        <w:tc>
          <w:tcPr>
            <w:tcW w:w="1105" w:type="dxa"/>
            <w:tcBorders>
              <w:top w:val="single" w:sz="8" w:space="0" w:color="000000"/>
              <w:left w:val="single" w:sz="2" w:space="0" w:color="000000"/>
              <w:bottom w:val="single" w:sz="8" w:space="0" w:color="000000"/>
              <w:right w:val="nil"/>
            </w:tcBorders>
          </w:tcPr>
          <w:p>
            <w:pPr>
              <w:pStyle w:val="TableParagraph"/>
              <w:spacing w:before="10"/>
              <w:ind w:right="50"/>
              <w:jc w:val="right"/>
              <w:rPr>
                <w:sz w:val="16"/>
              </w:rPr>
            </w:pPr>
            <w:r>
              <w:rPr>
                <w:sz w:val="16"/>
              </w:rPr>
              <w:t>2,20%</w:t>
            </w:r>
          </w:p>
        </w:tc>
      </w:tr>
      <w:tr>
        <w:trPr>
          <w:trHeight w:val="260" w:hRule="atLeast"/>
        </w:trPr>
        <w:tc>
          <w:tcPr>
            <w:tcW w:w="735" w:type="dxa"/>
            <w:tcBorders>
              <w:top w:val="single" w:sz="8" w:space="0" w:color="000000"/>
              <w:left w:val="nil"/>
              <w:bottom w:val="single" w:sz="12" w:space="0" w:color="000000"/>
              <w:right w:val="single" w:sz="2" w:space="0" w:color="000000"/>
            </w:tcBorders>
          </w:tcPr>
          <w:p>
            <w:pPr>
              <w:pStyle w:val="TableParagraph"/>
              <w:spacing w:before="10"/>
              <w:ind w:right="4"/>
              <w:jc w:val="right"/>
              <w:rPr>
                <w:sz w:val="16"/>
              </w:rPr>
            </w:pPr>
            <w:r>
              <w:rPr>
                <w:sz w:val="16"/>
              </w:rPr>
              <w:t>3433</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8" w:space="0" w:color="000000"/>
              <w:left w:val="single" w:sz="2" w:space="0" w:color="000000"/>
              <w:bottom w:val="single" w:sz="12" w:space="0" w:color="000000"/>
              <w:right w:val="single" w:sz="2" w:space="0" w:color="000000"/>
            </w:tcBorders>
          </w:tcPr>
          <w:p>
            <w:pPr>
              <w:pStyle w:val="TableParagraph"/>
              <w:spacing w:before="10"/>
              <w:ind w:left="89"/>
              <w:rPr>
                <w:sz w:val="16"/>
              </w:rPr>
            </w:pPr>
            <w:r>
              <w:rPr>
                <w:sz w:val="16"/>
              </w:rPr>
              <w:t>Zatezne kamate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21,95</w:t>
            </w:r>
          </w:p>
        </w:tc>
        <w:tc>
          <w:tcPr>
            <w:tcW w:w="1105"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2"/>
              <w:jc w:val="right"/>
              <w:rPr>
                <w:b/>
                <w:sz w:val="16"/>
              </w:rPr>
            </w:pPr>
            <w:r>
              <w:rPr>
                <w:b/>
                <w:sz w:val="16"/>
              </w:rPr>
              <w:t>42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9"/>
              <w:rPr>
                <w:b/>
                <w:sz w:val="16"/>
              </w:rPr>
            </w:pPr>
            <w:r>
              <w:rPr>
                <w:b/>
                <w:sz w:val="16"/>
              </w:rPr>
              <w:t>Rashodi za nabavu proizvedene dugotrajne imovine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49"/>
              <w:jc w:val="right"/>
              <w:rPr>
                <w:b/>
                <w:sz w:val="16"/>
              </w:rPr>
            </w:pPr>
            <w:r>
              <w:rPr>
                <w:b/>
                <w:sz w:val="16"/>
              </w:rPr>
              <w:t>45.900,00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52"/>
              <w:jc w:val="right"/>
              <w:rPr>
                <w:b/>
                <w:sz w:val="16"/>
              </w:rPr>
            </w:pPr>
            <w:r>
              <w:rPr>
                <w:b/>
                <w:sz w:val="16"/>
              </w:rPr>
              <w:t>45.900,00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58"/>
              <w:jc w:val="right"/>
              <w:rPr>
                <w:b/>
                <w:sz w:val="16"/>
              </w:rPr>
            </w:pPr>
            <w:r>
              <w:rPr>
                <w:b/>
                <w:sz w:val="16"/>
              </w:rPr>
              <w:t>0,00</w:t>
            </w:r>
          </w:p>
        </w:tc>
        <w:tc>
          <w:tcPr>
            <w:tcW w:w="1105" w:type="dxa"/>
            <w:tcBorders>
              <w:top w:val="single" w:sz="12" w:space="0" w:color="000000"/>
              <w:left w:val="single" w:sz="2" w:space="0" w:color="000000"/>
              <w:bottom w:val="single" w:sz="12" w:space="0" w:color="000000"/>
              <w:right w:val="nil"/>
            </w:tcBorders>
          </w:tcPr>
          <w:p>
            <w:pPr>
              <w:pStyle w:val="TableParagraph"/>
              <w:spacing w:before="4"/>
              <w:ind w:right="47"/>
              <w:jc w:val="right"/>
              <w:rPr>
                <w:b/>
                <w:sz w:val="16"/>
              </w:rPr>
            </w:pPr>
            <w:r>
              <w:rPr>
                <w:b/>
                <w:sz w:val="16"/>
              </w:rPr>
              <w:t>0,00%</w:t>
            </w:r>
          </w:p>
        </w:tc>
      </w:tr>
      <w:tr>
        <w:trPr>
          <w:trHeight w:val="257" w:hRule="atLeast"/>
        </w:trPr>
        <w:tc>
          <w:tcPr>
            <w:tcW w:w="735" w:type="dxa"/>
            <w:tcBorders>
              <w:top w:val="single" w:sz="12" w:space="0" w:color="000000"/>
              <w:left w:val="nil"/>
              <w:bottom w:val="single" w:sz="12" w:space="0" w:color="000000"/>
              <w:right w:val="single" w:sz="2" w:space="0" w:color="000000"/>
            </w:tcBorders>
          </w:tcPr>
          <w:p>
            <w:pPr>
              <w:pStyle w:val="TableParagraph"/>
              <w:spacing w:before="4"/>
              <w:ind w:right="1"/>
              <w:jc w:val="right"/>
              <w:rPr>
                <w:sz w:val="16"/>
              </w:rPr>
            </w:pPr>
            <w:r>
              <w:rPr>
                <w:sz w:val="16"/>
              </w:rPr>
              <w:t>422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4"/>
              <w:ind w:left="89"/>
              <w:rPr>
                <w:sz w:val="16"/>
              </w:rPr>
            </w:pPr>
            <w:r>
              <w:rPr>
                <w:sz w:val="16"/>
              </w:rPr>
              <w:t>Postrojenja i oprema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4"/>
              <w:ind w:right="55"/>
              <w:jc w:val="right"/>
              <w:rPr>
                <w:sz w:val="16"/>
              </w:rPr>
            </w:pPr>
            <w:r>
              <w:rPr>
                <w:sz w:val="16"/>
              </w:rPr>
              <w:t>45.900,00</w:t>
            </w: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spacing w:before="4"/>
              <w:ind w:right="58"/>
              <w:jc w:val="right"/>
              <w:rPr>
                <w:sz w:val="16"/>
              </w:rPr>
            </w:pPr>
            <w:r>
              <w:rPr>
                <w:sz w:val="16"/>
              </w:rPr>
              <w:t>45.900,00</w:t>
            </w: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4"/>
              <w:ind w:right="61"/>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spacing w:before="4"/>
              <w:ind w:right="50"/>
              <w:jc w:val="right"/>
              <w:rPr>
                <w:sz w:val="16"/>
              </w:rPr>
            </w:pPr>
            <w:r>
              <w:rPr>
                <w:sz w:val="16"/>
              </w:rPr>
              <w:t>0,00%</w:t>
            </w:r>
          </w:p>
        </w:tc>
      </w:tr>
      <w:tr>
        <w:trPr>
          <w:trHeight w:val="255" w:hRule="atLeast"/>
        </w:trPr>
        <w:tc>
          <w:tcPr>
            <w:tcW w:w="735" w:type="dxa"/>
            <w:tcBorders>
              <w:top w:val="single" w:sz="12" w:space="0" w:color="000000"/>
              <w:left w:val="nil"/>
              <w:bottom w:val="single" w:sz="12" w:space="0" w:color="000000"/>
              <w:right w:val="single" w:sz="2" w:space="0" w:color="000000"/>
            </w:tcBorders>
          </w:tcPr>
          <w:p>
            <w:pPr>
              <w:pStyle w:val="TableParagraph"/>
              <w:spacing w:before="5"/>
              <w:ind w:right="4"/>
              <w:jc w:val="right"/>
              <w:rPr>
                <w:sz w:val="16"/>
              </w:rPr>
            </w:pPr>
            <w:r>
              <w:rPr>
                <w:sz w:val="16"/>
              </w:rPr>
              <w:t>4223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12" w:space="0" w:color="000000"/>
              <w:right w:val="single" w:sz="2" w:space="0" w:color="000000"/>
            </w:tcBorders>
          </w:tcPr>
          <w:p>
            <w:pPr>
              <w:pStyle w:val="TableParagraph"/>
              <w:spacing w:before="5"/>
              <w:ind w:left="89"/>
              <w:rPr>
                <w:sz w:val="16"/>
              </w:rPr>
            </w:pPr>
            <w:r>
              <w:rPr>
                <w:sz w:val="16"/>
              </w:rPr>
              <w:t>Oprema za održavanje i zaštitu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0,00</w:t>
            </w:r>
          </w:p>
        </w:tc>
        <w:tc>
          <w:tcPr>
            <w:tcW w:w="1105"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5" w:type="dxa"/>
            <w:tcBorders>
              <w:top w:val="single" w:sz="12" w:space="0" w:color="000000"/>
              <w:left w:val="nil"/>
              <w:bottom w:val="single" w:sz="8" w:space="0" w:color="000000"/>
              <w:right w:val="single" w:sz="2" w:space="0" w:color="000000"/>
            </w:tcBorders>
          </w:tcPr>
          <w:p>
            <w:pPr>
              <w:pStyle w:val="TableParagraph"/>
              <w:spacing w:before="4"/>
              <w:ind w:right="4"/>
              <w:jc w:val="right"/>
              <w:rPr>
                <w:sz w:val="16"/>
              </w:rPr>
            </w:pPr>
            <w:r>
              <w:rPr>
                <w:sz w:val="16"/>
              </w:rPr>
              <w:t>4227</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0" w:type="dxa"/>
            <w:tcBorders>
              <w:top w:val="single" w:sz="12" w:space="0" w:color="000000"/>
              <w:left w:val="single" w:sz="2" w:space="0" w:color="000000"/>
              <w:bottom w:val="single" w:sz="8" w:space="0" w:color="000000"/>
              <w:right w:val="single" w:sz="2" w:space="0" w:color="000000"/>
            </w:tcBorders>
          </w:tcPr>
          <w:p>
            <w:pPr>
              <w:pStyle w:val="TableParagraph"/>
              <w:spacing w:before="4"/>
              <w:ind w:left="89"/>
              <w:rPr>
                <w:sz w:val="16"/>
              </w:rPr>
            </w:pPr>
            <w:r>
              <w:rPr>
                <w:sz w:val="16"/>
              </w:rPr>
              <w:t>Uređaji, strojevi i oprema za ostale namjene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1"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2" w:type="dxa"/>
            <w:tcBorders>
              <w:top w:val="single" w:sz="12" w:space="0" w:color="000000"/>
              <w:left w:val="single" w:sz="2" w:space="0" w:color="000000"/>
              <w:bottom w:val="single" w:sz="8" w:space="0" w:color="000000"/>
              <w:right w:val="single" w:sz="2" w:space="0" w:color="000000"/>
            </w:tcBorders>
          </w:tcPr>
          <w:p>
            <w:pPr>
              <w:pStyle w:val="TableParagraph"/>
              <w:spacing w:before="4"/>
              <w:ind w:right="61"/>
              <w:jc w:val="right"/>
              <w:rPr>
                <w:sz w:val="16"/>
              </w:rPr>
            </w:pPr>
            <w:r>
              <w:rPr>
                <w:sz w:val="16"/>
              </w:rPr>
              <w:t>0,00</w:t>
            </w:r>
          </w:p>
        </w:tc>
        <w:tc>
          <w:tcPr>
            <w:tcW w:w="1105"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434" w:hRule="atLeast"/>
        </w:trPr>
        <w:tc>
          <w:tcPr>
            <w:tcW w:w="8917" w:type="dxa"/>
            <w:gridSpan w:val="3"/>
            <w:tcBorders>
              <w:top w:val="single" w:sz="8" w:space="0" w:color="000000"/>
              <w:left w:val="nil"/>
              <w:bottom w:val="single" w:sz="8" w:space="0" w:color="000000"/>
              <w:right w:val="single" w:sz="2" w:space="0" w:color="000000"/>
            </w:tcBorders>
            <w:shd w:val="clear" w:color="auto" w:fill="C0C0C0"/>
          </w:tcPr>
          <w:p>
            <w:pPr>
              <w:pStyle w:val="TableParagraph"/>
              <w:spacing w:before="72"/>
              <w:ind w:left="1227"/>
              <w:rPr>
                <w:rFonts w:ascii="Times New Roman"/>
                <w:b/>
                <w:sz w:val="24"/>
              </w:rPr>
            </w:pPr>
            <w:r>
              <w:rPr>
                <w:rFonts w:ascii="Times New Roman"/>
                <w:b/>
                <w:sz w:val="24"/>
              </w:rPr>
              <w:t>UKUPNO</w:t>
            </w:r>
          </w:p>
        </w:tc>
        <w:tc>
          <w:tcPr>
            <w:tcW w:w="1834"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4"/>
              <w:ind w:right="54"/>
              <w:jc w:val="right"/>
              <w:rPr>
                <w:rFonts w:ascii="Times New Roman"/>
                <w:b/>
                <w:sz w:val="24"/>
              </w:rPr>
            </w:pPr>
            <w:r>
              <w:rPr>
                <w:rFonts w:ascii="Times New Roman"/>
                <w:b/>
                <w:sz w:val="24"/>
              </w:rPr>
              <w:t>44.818.583,60</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4"/>
              <w:ind w:right="56"/>
              <w:jc w:val="right"/>
              <w:rPr>
                <w:rFonts w:ascii="Times New Roman"/>
                <w:b/>
                <w:sz w:val="24"/>
              </w:rPr>
            </w:pPr>
            <w:r>
              <w:rPr>
                <w:rFonts w:ascii="Times New Roman"/>
                <w:b/>
                <w:sz w:val="24"/>
              </w:rPr>
              <w:t>44.818.583,60</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4"/>
              <w:ind w:right="60"/>
              <w:jc w:val="right"/>
              <w:rPr>
                <w:rFonts w:ascii="Times New Roman"/>
                <w:b/>
                <w:sz w:val="24"/>
              </w:rPr>
            </w:pPr>
            <w:r>
              <w:rPr>
                <w:rFonts w:ascii="Times New Roman"/>
                <w:b/>
                <w:sz w:val="24"/>
              </w:rPr>
              <w:t>11.015.071,02</w:t>
            </w:r>
          </w:p>
        </w:tc>
        <w:tc>
          <w:tcPr>
            <w:tcW w:w="1105" w:type="dxa"/>
            <w:tcBorders>
              <w:top w:val="single" w:sz="8" w:space="0" w:color="000000"/>
              <w:left w:val="single" w:sz="2" w:space="0" w:color="000000"/>
              <w:bottom w:val="single" w:sz="8" w:space="0" w:color="000000"/>
              <w:right w:val="nil"/>
            </w:tcBorders>
            <w:shd w:val="clear" w:color="auto" w:fill="C0C0C0"/>
          </w:tcPr>
          <w:p>
            <w:pPr>
              <w:pStyle w:val="TableParagraph"/>
              <w:spacing w:before="79"/>
              <w:ind w:right="53"/>
              <w:jc w:val="right"/>
              <w:rPr>
                <w:rFonts w:ascii="Times New Roman"/>
                <w:b/>
                <w:sz w:val="24"/>
              </w:rPr>
            </w:pPr>
            <w:r>
              <w:rPr>
                <w:rFonts w:ascii="Times New Roman"/>
                <w:b/>
                <w:sz w:val="24"/>
              </w:rPr>
              <w:t>24,58%</w:t>
            </w:r>
          </w:p>
        </w:tc>
      </w:tr>
    </w:tbl>
    <w:p>
      <w:pPr>
        <w:spacing w:after="0"/>
        <w:jc w:val="right"/>
        <w:rPr>
          <w:rFonts w:ascii="Times New Roman"/>
          <w:sz w:val="24"/>
        </w:rPr>
        <w:sectPr>
          <w:pgSz w:w="16850" w:h="11910" w:orient="landscape"/>
          <w:pgMar w:top="1100" w:bottom="280" w:left="700" w:right="30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3"/>
        <w:gridCol w:w="7787"/>
        <w:gridCol w:w="1834"/>
        <w:gridCol w:w="1833"/>
        <w:gridCol w:w="1833"/>
        <w:gridCol w:w="1106"/>
      </w:tblGrid>
      <w:tr>
        <w:trPr>
          <w:trHeight w:val="829" w:hRule="atLeast"/>
        </w:trPr>
        <w:tc>
          <w:tcPr>
            <w:tcW w:w="15529" w:type="dxa"/>
            <w:gridSpan w:val="13"/>
            <w:tcBorders>
              <w:left w:val="nil"/>
              <w:bottom w:val="single" w:sz="8" w:space="0" w:color="000000"/>
              <w:right w:val="nil"/>
            </w:tcBorders>
            <w:shd w:val="clear" w:color="auto" w:fill="C0C0C0"/>
          </w:tcPr>
          <w:p>
            <w:pPr>
              <w:pStyle w:val="TableParagraph"/>
              <w:spacing w:before="66"/>
              <w:ind w:left="1742" w:right="1736"/>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42" w:right="1725"/>
              <w:jc w:val="center"/>
              <w:rPr>
                <w:rFonts w:ascii="Times New Roman"/>
                <w:sz w:val="22"/>
              </w:rPr>
            </w:pPr>
            <w:r>
              <w:rPr>
                <w:rFonts w:ascii="Times New Roman"/>
                <w:sz w:val="22"/>
              </w:rPr>
              <w:t>POSEBNI DIO - PROGRAMSKA KLASIFIKACIJA</w:t>
            </w:r>
          </w:p>
        </w:tc>
      </w:tr>
      <w:tr>
        <w:trPr>
          <w:trHeight w:val="841" w:hRule="atLeast"/>
        </w:trPr>
        <w:tc>
          <w:tcPr>
            <w:tcW w:w="1136"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8" w:hanging="1"/>
              <w:jc w:val="center"/>
              <w:rPr>
                <w:sz w:val="20"/>
              </w:rPr>
            </w:pPr>
            <w:r>
              <w:rPr>
                <w:sz w:val="20"/>
              </w:rPr>
              <w:t>Račun/ Pozicija</w:t>
            </w:r>
          </w:p>
          <w:p>
            <w:pPr>
              <w:pStyle w:val="TableParagraph"/>
              <w:spacing w:before="83"/>
              <w:ind w:left="178"/>
              <w:jc w:val="center"/>
              <w:rPr>
                <w:sz w:val="18"/>
              </w:rPr>
            </w:pPr>
            <w:r>
              <w:rPr>
                <w:sz w:val="18"/>
              </w:rPr>
              <w:t>1</w:t>
            </w:r>
          </w:p>
        </w:tc>
        <w:tc>
          <w:tcPr>
            <w:tcW w:w="778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72" w:right="3675"/>
              <w:jc w:val="center"/>
              <w:rPr>
                <w:sz w:val="20"/>
              </w:rPr>
            </w:pPr>
            <w:r>
              <w:rPr>
                <w:sz w:val="20"/>
              </w:rPr>
              <w:t>Opis</w:t>
            </w:r>
          </w:p>
          <w:p>
            <w:pPr>
              <w:pStyle w:val="TableParagraph"/>
              <w:spacing w:before="2"/>
              <w:rPr>
                <w:rFonts w:ascii="Arial"/>
                <w:sz w:val="28"/>
              </w:rPr>
            </w:pPr>
          </w:p>
          <w:p>
            <w:pPr>
              <w:pStyle w:val="TableParagraph"/>
              <w:spacing w:before="1"/>
              <w:ind w:left="9"/>
              <w:jc w:val="center"/>
              <w:rPr>
                <w:sz w:val="18"/>
              </w:rPr>
            </w:pPr>
            <w:r>
              <w:rPr>
                <w:sz w:val="18"/>
              </w:rPr>
              <w:t>2</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4" w:right="136"/>
              <w:jc w:val="center"/>
              <w:rPr>
                <w:sz w:val="20"/>
              </w:rPr>
            </w:pPr>
            <w:r>
              <w:rPr>
                <w:sz w:val="20"/>
              </w:rPr>
              <w:t>Izvorni plan za 2017. godinu</w:t>
            </w:r>
          </w:p>
          <w:p>
            <w:pPr>
              <w:pStyle w:val="TableParagraph"/>
              <w:spacing w:before="85"/>
              <w:ind w:left="38"/>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9" w:right="130"/>
              <w:jc w:val="center"/>
              <w:rPr>
                <w:sz w:val="20"/>
              </w:rPr>
            </w:pPr>
            <w:r>
              <w:rPr>
                <w:sz w:val="20"/>
              </w:rPr>
              <w:t>Tekući plan za 2017. godinu</w:t>
            </w:r>
          </w:p>
          <w:p>
            <w:pPr>
              <w:pStyle w:val="TableParagraph"/>
              <w:spacing w:before="85"/>
              <w:ind w:left="31"/>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7" w:right="122"/>
              <w:jc w:val="center"/>
              <w:rPr>
                <w:sz w:val="20"/>
              </w:rPr>
            </w:pPr>
            <w:r>
              <w:rPr>
                <w:sz w:val="20"/>
              </w:rPr>
              <w:t>Izvršenje 01.01.-</w:t>
            </w:r>
          </w:p>
          <w:p>
            <w:pPr>
              <w:pStyle w:val="TableParagraph"/>
              <w:spacing w:line="241" w:lineRule="exact"/>
              <w:ind w:left="147" w:right="122"/>
              <w:jc w:val="center"/>
              <w:rPr>
                <w:sz w:val="20"/>
              </w:rPr>
            </w:pPr>
            <w:r>
              <w:rPr>
                <w:sz w:val="20"/>
              </w:rPr>
              <w:t>30.06.2017.</w:t>
            </w:r>
          </w:p>
          <w:p>
            <w:pPr>
              <w:pStyle w:val="TableParagraph"/>
              <w:spacing w:before="87"/>
              <w:ind w:left="24"/>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8" w:right="230"/>
              <w:jc w:val="center"/>
              <w:rPr>
                <w:sz w:val="20"/>
              </w:rPr>
            </w:pPr>
            <w:r>
              <w:rPr>
                <w:sz w:val="20"/>
              </w:rPr>
              <w:t>Indeks 5/4</w:t>
            </w:r>
          </w:p>
          <w:p>
            <w:pPr>
              <w:pStyle w:val="TableParagraph"/>
              <w:spacing w:before="85"/>
              <w:ind w:left="35"/>
              <w:jc w:val="center"/>
              <w:rPr>
                <w:sz w:val="18"/>
              </w:rPr>
            </w:pPr>
            <w:r>
              <w:rPr>
                <w:sz w:val="18"/>
              </w:rPr>
              <w:t>6</w:t>
            </w:r>
          </w:p>
        </w:tc>
      </w:tr>
      <w:tr>
        <w:trPr>
          <w:trHeight w:val="495" w:hRule="atLeast"/>
        </w:trPr>
        <w:tc>
          <w:tcPr>
            <w:tcW w:w="1136" w:type="dxa"/>
            <w:gridSpan w:val="8"/>
            <w:tcBorders>
              <w:top w:val="single" w:sz="12" w:space="0" w:color="000000"/>
              <w:left w:val="nil"/>
              <w:bottom w:val="single" w:sz="12" w:space="0" w:color="000000"/>
              <w:right w:val="single" w:sz="2" w:space="0" w:color="000000"/>
            </w:tcBorders>
            <w:shd w:val="clear" w:color="auto" w:fill="666699"/>
          </w:tcPr>
          <w:p>
            <w:pPr>
              <w:pStyle w:val="TableParagraph"/>
              <w:spacing w:before="3"/>
              <w:ind w:left="23"/>
              <w:rPr>
                <w:b/>
                <w:sz w:val="16"/>
              </w:rPr>
            </w:pPr>
            <w:r>
              <w:rPr>
                <w:b/>
                <w:sz w:val="16"/>
              </w:rPr>
              <w:t>RAZDJEL</w:t>
            </w:r>
          </w:p>
          <w:p>
            <w:pPr>
              <w:pStyle w:val="TableParagraph"/>
              <w:spacing w:line="188" w:lineRule="exact" w:before="92"/>
              <w:ind w:right="7"/>
              <w:jc w:val="right"/>
              <w:rPr>
                <w:b/>
                <w:sz w:val="16"/>
              </w:rPr>
            </w:pPr>
            <w:r>
              <w:rPr>
                <w:b/>
                <w:sz w:val="16"/>
              </w:rPr>
              <w:t>001</w:t>
            </w:r>
          </w:p>
        </w:tc>
        <w:tc>
          <w:tcPr>
            <w:tcW w:w="7787"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left="80"/>
              <w:rPr>
                <w:b/>
                <w:sz w:val="20"/>
              </w:rPr>
            </w:pPr>
            <w:r>
              <w:rPr>
                <w:b/>
                <w:sz w:val="20"/>
              </w:rPr>
              <w:t>GRADSKO VIJEĆE, URED GRADONAČELNIKA</w:t>
            </w:r>
          </w:p>
        </w:tc>
        <w:tc>
          <w:tcPr>
            <w:tcW w:w="1834"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52"/>
              <w:jc w:val="right"/>
              <w:rPr>
                <w:b/>
                <w:sz w:val="20"/>
              </w:rPr>
            </w:pPr>
            <w:r>
              <w:rPr>
                <w:b/>
                <w:sz w:val="20"/>
              </w:rPr>
              <w:t>544.000,00</w:t>
            </w:r>
          </w:p>
        </w:tc>
        <w:tc>
          <w:tcPr>
            <w:tcW w:w="1833"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55"/>
              <w:jc w:val="right"/>
              <w:rPr>
                <w:b/>
                <w:sz w:val="20"/>
              </w:rPr>
            </w:pPr>
            <w:r>
              <w:rPr>
                <w:b/>
                <w:sz w:val="20"/>
              </w:rPr>
              <w:t>647.000,00</w:t>
            </w:r>
          </w:p>
        </w:tc>
        <w:tc>
          <w:tcPr>
            <w:tcW w:w="1833" w:type="dxa"/>
            <w:tcBorders>
              <w:top w:val="single" w:sz="12" w:space="0" w:color="000000"/>
              <w:left w:val="single" w:sz="2" w:space="0" w:color="000000"/>
              <w:bottom w:val="single" w:sz="12" w:space="0" w:color="000000"/>
              <w:right w:val="single" w:sz="2" w:space="0" w:color="000000"/>
            </w:tcBorders>
            <w:shd w:val="clear" w:color="auto" w:fill="666699"/>
          </w:tcPr>
          <w:p>
            <w:pPr>
              <w:pStyle w:val="TableParagraph"/>
              <w:spacing w:before="4"/>
              <w:ind w:right="59"/>
              <w:jc w:val="right"/>
              <w:rPr>
                <w:b/>
                <w:sz w:val="20"/>
              </w:rPr>
            </w:pPr>
            <w:r>
              <w:rPr>
                <w:b/>
                <w:sz w:val="20"/>
              </w:rPr>
              <w:t>454.440,51</w:t>
            </w:r>
          </w:p>
        </w:tc>
        <w:tc>
          <w:tcPr>
            <w:tcW w:w="1106" w:type="dxa"/>
            <w:tcBorders>
              <w:top w:val="single" w:sz="12" w:space="0" w:color="000000"/>
              <w:left w:val="single" w:sz="2" w:space="0" w:color="000000"/>
              <w:bottom w:val="single" w:sz="12" w:space="0" w:color="000000"/>
              <w:right w:val="nil"/>
            </w:tcBorders>
            <w:shd w:val="clear" w:color="auto" w:fill="666699"/>
          </w:tcPr>
          <w:p>
            <w:pPr>
              <w:pStyle w:val="TableParagraph"/>
              <w:spacing w:before="4"/>
              <w:ind w:right="50"/>
              <w:jc w:val="right"/>
              <w:rPr>
                <w:b/>
                <w:sz w:val="20"/>
              </w:rPr>
            </w:pPr>
            <w:r>
              <w:rPr>
                <w:b/>
                <w:sz w:val="20"/>
              </w:rPr>
              <w:t>70,24%</w:t>
            </w:r>
          </w:p>
        </w:tc>
      </w:tr>
      <w:tr>
        <w:trPr>
          <w:trHeight w:val="493" w:hRule="atLeast"/>
        </w:trPr>
        <w:tc>
          <w:tcPr>
            <w:tcW w:w="1136" w:type="dxa"/>
            <w:gridSpan w:val="8"/>
            <w:tcBorders>
              <w:top w:val="single" w:sz="12" w:space="0" w:color="000000"/>
              <w:left w:val="nil"/>
              <w:bottom w:val="single" w:sz="12" w:space="0" w:color="000000"/>
              <w:right w:val="single" w:sz="2" w:space="0" w:color="000000"/>
            </w:tcBorders>
            <w:shd w:val="clear" w:color="auto" w:fill="C4D5DF"/>
          </w:tcPr>
          <w:p>
            <w:pPr>
              <w:pStyle w:val="TableParagraph"/>
              <w:spacing w:before="3"/>
              <w:ind w:left="23"/>
              <w:rPr>
                <w:b/>
                <w:sz w:val="16"/>
              </w:rPr>
            </w:pPr>
            <w:r>
              <w:rPr>
                <w:b/>
                <w:sz w:val="16"/>
              </w:rPr>
              <w:t>GLAVA</w:t>
            </w:r>
          </w:p>
          <w:p>
            <w:pPr>
              <w:pStyle w:val="TableParagraph"/>
              <w:spacing w:before="35"/>
              <w:ind w:left="607"/>
              <w:rPr>
                <w:b/>
                <w:sz w:val="16"/>
              </w:rPr>
            </w:pPr>
            <w:r>
              <w:rPr>
                <w:b/>
                <w:sz w:val="16"/>
              </w:rPr>
              <w:t>00101</w:t>
            </w:r>
          </w:p>
        </w:tc>
        <w:tc>
          <w:tcPr>
            <w:tcW w:w="7787"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80"/>
              <w:rPr>
                <w:b/>
                <w:sz w:val="20"/>
              </w:rPr>
            </w:pPr>
            <w:r>
              <w:rPr>
                <w:b/>
                <w:sz w:val="20"/>
              </w:rPr>
              <w:t>GRADSKO VIJEĆE, URED GRADONAČELNIKA</w:t>
            </w:r>
          </w:p>
        </w:tc>
        <w:tc>
          <w:tcPr>
            <w:tcW w:w="1834"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2"/>
              <w:jc w:val="right"/>
              <w:rPr>
                <w:b/>
                <w:sz w:val="20"/>
              </w:rPr>
            </w:pPr>
            <w:r>
              <w:rPr>
                <w:b/>
                <w:sz w:val="20"/>
              </w:rPr>
              <w:t>544.000,00</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5"/>
              <w:jc w:val="right"/>
              <w:rPr>
                <w:b/>
                <w:sz w:val="20"/>
              </w:rPr>
            </w:pPr>
            <w:r>
              <w:rPr>
                <w:b/>
                <w:sz w:val="20"/>
              </w:rPr>
              <w:t>647.000,00</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9"/>
              <w:jc w:val="right"/>
              <w:rPr>
                <w:b/>
                <w:sz w:val="20"/>
              </w:rPr>
            </w:pPr>
            <w:r>
              <w:rPr>
                <w:b/>
                <w:sz w:val="20"/>
              </w:rPr>
              <w:t>454.440,51</w:t>
            </w:r>
          </w:p>
        </w:tc>
        <w:tc>
          <w:tcPr>
            <w:tcW w:w="1106" w:type="dxa"/>
            <w:tcBorders>
              <w:top w:val="single" w:sz="12" w:space="0" w:color="000000"/>
              <w:left w:val="single" w:sz="2" w:space="0" w:color="000000"/>
              <w:bottom w:val="single" w:sz="12" w:space="0" w:color="000000"/>
              <w:right w:val="nil"/>
            </w:tcBorders>
            <w:shd w:val="clear" w:color="auto" w:fill="C4D5DF"/>
          </w:tcPr>
          <w:p>
            <w:pPr>
              <w:pStyle w:val="TableParagraph"/>
              <w:spacing w:before="5"/>
              <w:ind w:right="50"/>
              <w:jc w:val="right"/>
              <w:rPr>
                <w:b/>
                <w:sz w:val="20"/>
              </w:rPr>
            </w:pPr>
            <w:r>
              <w:rPr>
                <w:b/>
                <w:sz w:val="20"/>
              </w:rPr>
              <w:t>70,24%</w:t>
            </w:r>
          </w:p>
        </w:tc>
      </w:tr>
      <w:tr>
        <w:trPr>
          <w:trHeight w:val="501" w:hRule="atLeast"/>
        </w:trPr>
        <w:tc>
          <w:tcPr>
            <w:tcW w:w="1136" w:type="dxa"/>
            <w:gridSpan w:val="8"/>
            <w:tcBorders>
              <w:top w:val="single" w:sz="12" w:space="0" w:color="000000"/>
              <w:left w:val="nil"/>
              <w:bottom w:val="single" w:sz="8"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1011</w:t>
            </w:r>
          </w:p>
        </w:tc>
        <w:tc>
          <w:tcPr>
            <w:tcW w:w="7787"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left="80"/>
              <w:rPr>
                <w:b/>
                <w:sz w:val="20"/>
              </w:rPr>
            </w:pPr>
            <w:r>
              <w:rPr>
                <w:b/>
                <w:sz w:val="20"/>
              </w:rPr>
              <w:t>REDOVNA DJELATNOST GRADSKOG VIJEĆA I UREDA GRADONAČELNIKA</w:t>
            </w:r>
          </w:p>
        </w:tc>
        <w:tc>
          <w:tcPr>
            <w:tcW w:w="1834"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52"/>
              <w:jc w:val="right"/>
              <w:rPr>
                <w:b/>
                <w:sz w:val="20"/>
              </w:rPr>
            </w:pPr>
            <w:r>
              <w:rPr>
                <w:b/>
                <w:sz w:val="20"/>
              </w:rPr>
              <w:t>544.000,00</w:t>
            </w:r>
          </w:p>
        </w:tc>
        <w:tc>
          <w:tcPr>
            <w:tcW w:w="1833"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55"/>
              <w:jc w:val="right"/>
              <w:rPr>
                <w:b/>
                <w:sz w:val="20"/>
              </w:rPr>
            </w:pPr>
            <w:r>
              <w:rPr>
                <w:b/>
                <w:sz w:val="20"/>
              </w:rPr>
              <w:t>647.000,00</w:t>
            </w:r>
          </w:p>
        </w:tc>
        <w:tc>
          <w:tcPr>
            <w:tcW w:w="1833"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59"/>
              <w:jc w:val="right"/>
              <w:rPr>
                <w:b/>
                <w:sz w:val="20"/>
              </w:rPr>
            </w:pPr>
            <w:r>
              <w:rPr>
                <w:b/>
                <w:sz w:val="20"/>
              </w:rPr>
              <w:t>454.440,51</w:t>
            </w:r>
          </w:p>
        </w:tc>
        <w:tc>
          <w:tcPr>
            <w:tcW w:w="1106" w:type="dxa"/>
            <w:tcBorders>
              <w:top w:val="single" w:sz="12" w:space="0" w:color="000000"/>
              <w:left w:val="single" w:sz="2" w:space="0" w:color="000000"/>
              <w:bottom w:val="single" w:sz="8" w:space="0" w:color="000000"/>
              <w:right w:val="nil"/>
            </w:tcBorders>
            <w:shd w:val="clear" w:color="auto" w:fill="959595"/>
          </w:tcPr>
          <w:p>
            <w:pPr>
              <w:pStyle w:val="TableParagraph"/>
              <w:spacing w:before="5"/>
              <w:ind w:right="50"/>
              <w:jc w:val="right"/>
              <w:rPr>
                <w:b/>
                <w:sz w:val="20"/>
              </w:rPr>
            </w:pPr>
            <w:r>
              <w:rPr>
                <w:b/>
                <w:sz w:val="20"/>
              </w:rPr>
              <w:t>70,24%</w:t>
            </w:r>
          </w:p>
        </w:tc>
      </w:tr>
      <w:tr>
        <w:trPr>
          <w:trHeight w:val="232" w:hRule="atLeast"/>
        </w:trPr>
        <w:tc>
          <w:tcPr>
            <w:tcW w:w="1136" w:type="dxa"/>
            <w:gridSpan w:val="8"/>
            <w:tcBorders>
              <w:top w:val="single" w:sz="8" w:space="0" w:color="000000"/>
              <w:left w:val="nil"/>
              <w:bottom w:val="nil"/>
              <w:right w:val="single" w:sz="2" w:space="0" w:color="000000"/>
            </w:tcBorders>
            <w:shd w:val="clear" w:color="auto" w:fill="C0C0C0"/>
          </w:tcPr>
          <w:p>
            <w:pPr>
              <w:pStyle w:val="TableParagraph"/>
              <w:spacing w:before="9"/>
              <w:ind w:left="23"/>
              <w:rPr>
                <w:b/>
                <w:sz w:val="16"/>
              </w:rPr>
            </w:pPr>
            <w:r>
              <w:rPr>
                <w:b/>
                <w:sz w:val="16"/>
              </w:rPr>
              <w:t>Akt. A100110</w:t>
            </w:r>
          </w:p>
        </w:tc>
        <w:tc>
          <w:tcPr>
            <w:tcW w:w="778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0"/>
              <w:rPr>
                <w:b/>
                <w:sz w:val="16"/>
              </w:rPr>
            </w:pPr>
            <w:r>
              <w:rPr>
                <w:b/>
                <w:sz w:val="16"/>
              </w:rPr>
              <w:t>POSLOVANJE GRADSKOG</w:t>
            </w:r>
            <w:r>
              <w:rPr>
                <w:b/>
                <w:spacing w:val="10"/>
                <w:sz w:val="16"/>
              </w:rPr>
              <w:t> </w:t>
            </w:r>
            <w:r>
              <w:rPr>
                <w:b/>
                <w:sz w:val="16"/>
              </w:rPr>
              <w:t>VIJEĆA</w:t>
            </w:r>
          </w:p>
          <w:p>
            <w:pPr>
              <w:pStyle w:val="TableParagraph"/>
              <w:spacing w:before="48"/>
              <w:ind w:left="80"/>
              <w:rPr>
                <w:sz w:val="14"/>
              </w:rPr>
            </w:pPr>
            <w:r>
              <w:rPr>
                <w:sz w:val="14"/>
              </w:rPr>
              <w:t>Funkcija: 0111 Izvršna i zakonodavna</w:t>
            </w:r>
            <w:r>
              <w:rPr>
                <w:spacing w:val="-27"/>
                <w:sz w:val="14"/>
              </w:rPr>
              <w:t> </w:t>
            </w:r>
            <w:r>
              <w:rPr>
                <w:sz w:val="14"/>
              </w:rPr>
              <w:t>tijela</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49"/>
              <w:rPr>
                <w:b/>
                <w:sz w:val="16"/>
              </w:rPr>
            </w:pPr>
            <w:r>
              <w:rPr>
                <w:b/>
                <w:sz w:val="16"/>
              </w:rPr>
              <w:t>95.000,00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45"/>
              <w:rPr>
                <w:b/>
                <w:sz w:val="16"/>
              </w:rPr>
            </w:pPr>
            <w:r>
              <w:rPr>
                <w:b/>
                <w:sz w:val="16"/>
              </w:rPr>
              <w:t>95.000,00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41"/>
              <w:rPr>
                <w:b/>
                <w:sz w:val="16"/>
              </w:rPr>
            </w:pPr>
            <w:r>
              <w:rPr>
                <w:b/>
                <w:sz w:val="16"/>
              </w:rPr>
              <w:t>39.060,04</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3"/>
              <w:rPr>
                <w:b/>
                <w:sz w:val="16"/>
              </w:rPr>
            </w:pPr>
            <w:r>
              <w:rPr>
                <w:b/>
                <w:sz w:val="16"/>
              </w:rPr>
              <w:t>41,12%</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3"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32</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5"/>
              <w:ind w:left="87"/>
              <w:rPr>
                <w:b/>
                <w:sz w:val="16"/>
              </w:rPr>
            </w:pPr>
            <w:r>
              <w:rPr>
                <w:b/>
                <w:sz w:val="16"/>
              </w:rPr>
              <w:t>Materijalni rashodi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54"/>
              <w:jc w:val="right"/>
              <w:rPr>
                <w:b/>
                <w:sz w:val="16"/>
              </w:rPr>
            </w:pPr>
            <w:r>
              <w:rPr>
                <w:b/>
                <w:sz w:val="16"/>
              </w:rPr>
              <w:t>95.000,00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8"/>
              <w:jc w:val="right"/>
              <w:rPr>
                <w:b/>
                <w:sz w:val="16"/>
              </w:rPr>
            </w:pPr>
            <w:r>
              <w:rPr>
                <w:b/>
                <w:sz w:val="16"/>
              </w:rPr>
              <w:t>95.000,00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1"/>
              <w:jc w:val="right"/>
              <w:rPr>
                <w:b/>
                <w:sz w:val="16"/>
              </w:rPr>
            </w:pPr>
            <w:r>
              <w:rPr>
                <w:b/>
                <w:sz w:val="16"/>
              </w:rPr>
              <w:t>39.060,04</w:t>
            </w:r>
          </w:p>
        </w:tc>
        <w:tc>
          <w:tcPr>
            <w:tcW w:w="1106" w:type="dxa"/>
            <w:tcBorders>
              <w:top w:val="single" w:sz="8" w:space="0" w:color="000000"/>
              <w:left w:val="single" w:sz="2" w:space="0" w:color="000000"/>
              <w:bottom w:val="single" w:sz="8" w:space="0" w:color="000000"/>
              <w:right w:val="nil"/>
            </w:tcBorders>
          </w:tcPr>
          <w:p>
            <w:pPr>
              <w:pStyle w:val="TableParagraph"/>
              <w:spacing w:before="5"/>
              <w:ind w:right="51"/>
              <w:jc w:val="right"/>
              <w:rPr>
                <w:b/>
                <w:sz w:val="16"/>
              </w:rPr>
            </w:pPr>
            <w:r>
              <w:rPr>
                <w:b/>
                <w:sz w:val="16"/>
              </w:rPr>
              <w:t>41,12%</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329</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7"/>
              <w:rPr>
                <w:sz w:val="16"/>
              </w:rPr>
            </w:pPr>
            <w:r>
              <w:rPr>
                <w:sz w:val="16"/>
              </w:rPr>
              <w:t>Ostali nespomenuti rashodi poslovanja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7"/>
              <w:jc w:val="right"/>
              <w:rPr>
                <w:sz w:val="16"/>
              </w:rPr>
            </w:pPr>
            <w:r>
              <w:rPr>
                <w:sz w:val="16"/>
              </w:rPr>
              <w:t>95.000,00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sz w:val="16"/>
              </w:rPr>
            </w:pPr>
            <w:r>
              <w:rPr>
                <w:sz w:val="16"/>
              </w:rPr>
              <w:t>95.000,00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39.060,04</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54"/>
              <w:jc w:val="right"/>
              <w:rPr>
                <w:sz w:val="16"/>
              </w:rPr>
            </w:pPr>
            <w:r>
              <w:rPr>
                <w:sz w:val="16"/>
              </w:rPr>
              <w:t>41,12%</w:t>
            </w:r>
          </w:p>
        </w:tc>
      </w:tr>
      <w:tr>
        <w:trPr>
          <w:trHeight w:val="261"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3291</w:t>
            </w:r>
          </w:p>
        </w:tc>
        <w:tc>
          <w:tcPr>
            <w:tcW w:w="398"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10"/>
              <w:ind w:left="87"/>
              <w:rPr>
                <w:sz w:val="16"/>
              </w:rPr>
            </w:pPr>
            <w:r>
              <w:rPr>
                <w:sz w:val="16"/>
              </w:rPr>
              <w:t>Naknade za rad predstavničkih i izvršnih tijela, povjerenstava i slično</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39.060,04</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A100111</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0"/>
              <w:rPr>
                <w:b/>
                <w:sz w:val="16"/>
              </w:rPr>
            </w:pPr>
            <w:r>
              <w:rPr>
                <w:b/>
                <w:sz w:val="16"/>
              </w:rPr>
              <w:t>POSLOVANJE UREDA GRADONAČELNIKA</w:t>
            </w:r>
          </w:p>
          <w:p>
            <w:pPr>
              <w:pStyle w:val="TableParagraph"/>
              <w:spacing w:before="47"/>
              <w:ind w:left="80"/>
              <w:rPr>
                <w:sz w:val="14"/>
              </w:rPr>
            </w:pPr>
            <w:r>
              <w:rPr>
                <w:sz w:val="14"/>
              </w:rPr>
              <w:t>Funkcija: 0111 Izvršna i zakonodavna tijela</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6"/>
              <w:rPr>
                <w:b/>
                <w:sz w:val="16"/>
              </w:rPr>
            </w:pPr>
            <w:r>
              <w:rPr>
                <w:b/>
                <w:sz w:val="16"/>
              </w:rPr>
              <w:t>160.000,00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2"/>
              <w:rPr>
                <w:b/>
                <w:sz w:val="16"/>
              </w:rPr>
            </w:pPr>
            <w:r>
              <w:rPr>
                <w:b/>
                <w:sz w:val="16"/>
              </w:rPr>
              <w:t>160.000,00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8"/>
              <w:rPr>
                <w:b/>
                <w:sz w:val="16"/>
              </w:rPr>
            </w:pPr>
            <w:r>
              <w:rPr>
                <w:b/>
                <w:sz w:val="16"/>
              </w:rPr>
              <w:t>100.070,58</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93"/>
              <w:rPr>
                <w:b/>
                <w:sz w:val="16"/>
              </w:rPr>
            </w:pPr>
            <w:r>
              <w:rPr>
                <w:b/>
                <w:sz w:val="16"/>
              </w:rPr>
              <w:t>62,54%</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3"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Materijalni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6"/>
              </w:rPr>
            </w:pPr>
            <w:r>
              <w:rPr>
                <w:b/>
                <w:sz w:val="16"/>
              </w:rPr>
              <w:t>160.000,00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b/>
                <w:sz w:val="16"/>
              </w:rPr>
            </w:pPr>
            <w:r>
              <w:rPr>
                <w:b/>
                <w:sz w:val="16"/>
              </w:rPr>
              <w:t>160.000,00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100.070,58</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2"/>
              <w:jc w:val="right"/>
              <w:rPr>
                <w:b/>
                <w:sz w:val="16"/>
              </w:rPr>
            </w:pPr>
            <w:r>
              <w:rPr>
                <w:b/>
                <w:sz w:val="16"/>
              </w:rPr>
              <w:t>62,54%</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Rashodi za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35.000,00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35.000,00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25.902,50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sz w:val="16"/>
              </w:rPr>
            </w:pPr>
            <w:r>
              <w:rPr>
                <w:sz w:val="16"/>
              </w:rPr>
              <w:t>74,01%</w:t>
            </w: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3233</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Usluge promidžbe i informiranja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25.902,50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329</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Ostali nespomenuti rashodi poslovanja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125.000,00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125.000,00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74.168,08</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2"/>
              <w:jc w:val="right"/>
              <w:rPr>
                <w:sz w:val="16"/>
              </w:rPr>
            </w:pPr>
            <w:r>
              <w:rPr>
                <w:sz w:val="16"/>
              </w:rPr>
              <w:t>59,33%</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Naknade za rad predstavničkih i izvršnih tijela, povjerenstava i slično</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19.495,93</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3293</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7"/>
              <w:rPr>
                <w:sz w:val="16"/>
              </w:rPr>
            </w:pPr>
            <w:r>
              <w:rPr>
                <w:sz w:val="16"/>
              </w:rPr>
              <w:t>Reprezentacija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6"/>
              </w:rPr>
            </w:pPr>
            <w:r>
              <w:rPr>
                <w:sz w:val="16"/>
              </w:rPr>
              <w:t>52.214,14</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3299</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7"/>
              <w:rPr>
                <w:sz w:val="16"/>
              </w:rPr>
            </w:pPr>
            <w:r>
              <w:rPr>
                <w:sz w:val="16"/>
              </w:rPr>
              <w:t>Ostali nespomenuti rashodi poslovanja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4"/>
              <w:jc w:val="right"/>
              <w:rPr>
                <w:sz w:val="16"/>
              </w:rPr>
            </w:pPr>
            <w:r>
              <w:rPr>
                <w:sz w:val="16"/>
              </w:rPr>
              <w:t>2.458,01</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36"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A100113</w:t>
            </w:r>
          </w:p>
        </w:tc>
        <w:tc>
          <w:tcPr>
            <w:tcW w:w="778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0"/>
              <w:rPr>
                <w:b/>
                <w:sz w:val="16"/>
              </w:rPr>
            </w:pPr>
            <w:r>
              <w:rPr>
                <w:b/>
                <w:sz w:val="16"/>
              </w:rPr>
              <w:t>DONACIJE POLITIČKIM STRANKAMA</w:t>
            </w:r>
          </w:p>
          <w:p>
            <w:pPr>
              <w:pStyle w:val="TableParagraph"/>
              <w:spacing w:before="47"/>
              <w:ind w:left="80"/>
              <w:rPr>
                <w:sz w:val="14"/>
              </w:rPr>
            </w:pPr>
            <w:r>
              <w:rPr>
                <w:sz w:val="14"/>
              </w:rPr>
              <w:t>Funkcija: 0111 Izvršna i zakonodavna tijela</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9"/>
              <w:rPr>
                <w:b/>
                <w:sz w:val="16"/>
              </w:rPr>
            </w:pPr>
            <w:r>
              <w:rPr>
                <w:b/>
                <w:sz w:val="16"/>
              </w:rPr>
              <w:t>31.000,00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5"/>
              <w:rPr>
                <w:b/>
                <w:sz w:val="16"/>
              </w:rPr>
            </w:pPr>
            <w:r>
              <w:rPr>
                <w:b/>
                <w:sz w:val="16"/>
              </w:rPr>
              <w:t>31.000,00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1"/>
              <w:rPr>
                <w:b/>
                <w:sz w:val="16"/>
              </w:rPr>
            </w:pPr>
            <w:r>
              <w:rPr>
                <w:b/>
                <w:sz w:val="16"/>
              </w:rPr>
              <w:t>10.498,90</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393"/>
              <w:rPr>
                <w:b/>
                <w:sz w:val="16"/>
              </w:rPr>
            </w:pPr>
            <w:r>
              <w:rPr>
                <w:b/>
                <w:sz w:val="16"/>
              </w:rPr>
              <w:t>33,87%</w:t>
            </w:r>
          </w:p>
        </w:tc>
      </w:tr>
      <w:tr>
        <w:trPr>
          <w:trHeight w:val="17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3"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38</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Ostali rashodi</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5"/>
              <w:ind w:right="54"/>
              <w:jc w:val="right"/>
              <w:rPr>
                <w:b/>
                <w:sz w:val="16"/>
              </w:rPr>
            </w:pPr>
            <w:r>
              <w:rPr>
                <w:b/>
                <w:sz w:val="16"/>
              </w:rPr>
              <w:t>31.000,00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31.000,00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10.498,90</w:t>
            </w:r>
          </w:p>
        </w:tc>
        <w:tc>
          <w:tcPr>
            <w:tcW w:w="1106" w:type="dxa"/>
            <w:tcBorders>
              <w:top w:val="single" w:sz="8" w:space="0" w:color="000000"/>
              <w:left w:val="single" w:sz="2" w:space="0" w:color="000000"/>
              <w:bottom w:val="single" w:sz="12" w:space="0" w:color="000000"/>
              <w:right w:val="nil"/>
            </w:tcBorders>
          </w:tcPr>
          <w:p>
            <w:pPr>
              <w:pStyle w:val="TableParagraph"/>
              <w:spacing w:before="5"/>
              <w:ind w:right="52"/>
              <w:jc w:val="right"/>
              <w:rPr>
                <w:b/>
                <w:sz w:val="16"/>
              </w:rPr>
            </w:pPr>
            <w:r>
              <w:rPr>
                <w:b/>
                <w:sz w:val="16"/>
              </w:rPr>
              <w:t>33,87%</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381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Tekuće donacije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31.000,00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31.000,00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10.498,90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sz w:val="16"/>
              </w:rPr>
            </w:pPr>
            <w:r>
              <w:rPr>
                <w:sz w:val="16"/>
              </w:rPr>
              <w:t>33,87%</w:t>
            </w: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3811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Tekuće donacije u novcu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10.498,90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A100115</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0"/>
              <w:rPr>
                <w:b/>
                <w:sz w:val="16"/>
              </w:rPr>
            </w:pPr>
            <w:r>
              <w:rPr>
                <w:b/>
                <w:sz w:val="16"/>
              </w:rPr>
              <w:t>PROVOĐENJE IZBORA</w:t>
            </w:r>
          </w:p>
          <w:p>
            <w:pPr>
              <w:pStyle w:val="TableParagraph"/>
              <w:spacing w:before="47"/>
              <w:ind w:left="80"/>
              <w:rPr>
                <w:sz w:val="14"/>
              </w:rPr>
            </w:pPr>
            <w:r>
              <w:rPr>
                <w:sz w:val="14"/>
              </w:rPr>
              <w:t>Funkcija: 0111 Izvršna i zakonodavna tijela</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6"/>
              <w:rPr>
                <w:b/>
                <w:sz w:val="16"/>
              </w:rPr>
            </w:pPr>
            <w:r>
              <w:rPr>
                <w:b/>
                <w:sz w:val="16"/>
              </w:rPr>
              <w:t>258.000,00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2"/>
              <w:rPr>
                <w:b/>
                <w:sz w:val="16"/>
              </w:rPr>
            </w:pPr>
            <w:r>
              <w:rPr>
                <w:b/>
                <w:sz w:val="16"/>
              </w:rPr>
              <w:t>361.000,00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8"/>
              <w:rPr>
                <w:b/>
                <w:sz w:val="16"/>
              </w:rPr>
            </w:pPr>
            <w:r>
              <w:rPr>
                <w:b/>
                <w:sz w:val="16"/>
              </w:rPr>
              <w:t>304.810,99</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93"/>
              <w:rPr>
                <w:b/>
                <w:sz w:val="16"/>
              </w:rPr>
            </w:pPr>
            <w:r>
              <w:rPr>
                <w:b/>
                <w:sz w:val="16"/>
              </w:rPr>
              <w:t>84,44%</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3"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Materijalni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6"/>
              </w:rPr>
            </w:pPr>
            <w:r>
              <w:rPr>
                <w:b/>
                <w:sz w:val="16"/>
              </w:rPr>
              <w:t>211.000,00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b/>
                <w:sz w:val="16"/>
              </w:rPr>
            </w:pPr>
            <w:r>
              <w:rPr>
                <w:b/>
                <w:sz w:val="16"/>
              </w:rPr>
              <w:t>306.000,00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304.810,99</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2"/>
              <w:jc w:val="right"/>
              <w:rPr>
                <w:b/>
                <w:sz w:val="16"/>
              </w:rPr>
            </w:pPr>
            <w:r>
              <w:rPr>
                <w:b/>
                <w:sz w:val="16"/>
              </w:rPr>
              <w:t>99,61%</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Rashodi za materijal i energiju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6.000,00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2"/>
              <w:jc w:val="right"/>
              <w:rPr>
                <w:sz w:val="16"/>
              </w:rPr>
            </w:pPr>
            <w:r>
              <w:rPr>
                <w:sz w:val="16"/>
              </w:rPr>
              <w:t>100,00%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3221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Uredski materijal i ostali materijalni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6.000,00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79" w:hRule="atLeast"/>
        </w:trPr>
        <w:tc>
          <w:tcPr>
            <w:tcW w:w="738" w:type="dxa"/>
            <w:gridSpan w:val="5"/>
            <w:tcBorders>
              <w:top w:val="single" w:sz="12" w:space="0" w:color="000000"/>
              <w:left w:val="nil"/>
              <w:bottom w:val="nil"/>
              <w:right w:val="single" w:sz="2" w:space="0" w:color="000000"/>
            </w:tcBorders>
          </w:tcPr>
          <w:p>
            <w:pPr>
              <w:pStyle w:val="TableParagraph"/>
              <w:spacing w:before="5"/>
              <w:ind w:left="457"/>
              <w:rPr>
                <w:sz w:val="16"/>
              </w:rPr>
            </w:pPr>
            <w:r>
              <w:rPr>
                <w:sz w:val="16"/>
              </w:rPr>
              <w:t>323</w:t>
            </w:r>
          </w:p>
        </w:tc>
        <w:tc>
          <w:tcPr>
            <w:tcW w:w="398"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nil"/>
              <w:right w:val="single" w:sz="2" w:space="0" w:color="000000"/>
            </w:tcBorders>
          </w:tcPr>
          <w:p>
            <w:pPr>
              <w:pStyle w:val="TableParagraph"/>
              <w:spacing w:before="5"/>
              <w:ind w:left="87"/>
              <w:rPr>
                <w:sz w:val="16"/>
              </w:rPr>
            </w:pPr>
            <w:r>
              <w:rPr>
                <w:sz w:val="16"/>
              </w:rPr>
              <w:t>Rashodi za usluge</w:t>
            </w:r>
          </w:p>
        </w:tc>
        <w:tc>
          <w:tcPr>
            <w:tcW w:w="1834" w:type="dxa"/>
            <w:tcBorders>
              <w:top w:val="single" w:sz="12" w:space="0" w:color="000000"/>
              <w:left w:val="single" w:sz="2" w:space="0" w:color="000000"/>
              <w:bottom w:val="nil"/>
              <w:right w:val="single" w:sz="2" w:space="0" w:color="000000"/>
            </w:tcBorders>
          </w:tcPr>
          <w:p>
            <w:pPr>
              <w:pStyle w:val="TableParagraph"/>
              <w:spacing w:before="5"/>
              <w:ind w:right="57"/>
              <w:jc w:val="right"/>
              <w:rPr>
                <w:sz w:val="16"/>
              </w:rPr>
            </w:pPr>
            <w:r>
              <w:rPr>
                <w:sz w:val="16"/>
              </w:rPr>
              <w:t>6.000,00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61"/>
              <w:jc w:val="right"/>
              <w:rPr>
                <w:sz w:val="16"/>
              </w:rPr>
            </w:pPr>
            <w:r>
              <w:rPr>
                <w:sz w:val="16"/>
              </w:rPr>
              <w:t>6.000,00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64"/>
              <w:jc w:val="right"/>
              <w:rPr>
                <w:sz w:val="16"/>
              </w:rPr>
            </w:pPr>
            <w:r>
              <w:rPr>
                <w:sz w:val="16"/>
              </w:rPr>
              <w:t>6.000,00</w:t>
            </w:r>
          </w:p>
        </w:tc>
        <w:tc>
          <w:tcPr>
            <w:tcW w:w="1106" w:type="dxa"/>
            <w:tcBorders>
              <w:top w:val="single" w:sz="12" w:space="0" w:color="000000"/>
              <w:left w:val="single" w:sz="2" w:space="0" w:color="000000"/>
              <w:bottom w:val="nil"/>
              <w:right w:val="nil"/>
            </w:tcBorders>
          </w:tcPr>
          <w:p>
            <w:pPr>
              <w:pStyle w:val="TableParagraph"/>
              <w:spacing w:before="5"/>
              <w:ind w:right="52"/>
              <w:jc w:val="right"/>
              <w:rPr>
                <w:sz w:val="16"/>
              </w:rPr>
            </w:pPr>
            <w:r>
              <w:rPr>
                <w:sz w:val="16"/>
              </w:rPr>
              <w:t>100,00%</w:t>
            </w:r>
          </w:p>
        </w:tc>
      </w:tr>
    </w:tbl>
    <w:p>
      <w:pPr>
        <w:spacing w:after="0"/>
        <w:jc w:val="right"/>
        <w:rPr>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2"/>
        <w:gridCol w:w="114"/>
        <w:gridCol w:w="112"/>
        <w:gridCol w:w="174"/>
        <w:gridCol w:w="7786"/>
        <w:gridCol w:w="1835"/>
        <w:gridCol w:w="1833"/>
        <w:gridCol w:w="1833"/>
        <w:gridCol w:w="1106"/>
      </w:tblGrid>
      <w:tr>
        <w:trPr>
          <w:trHeight w:val="829" w:hRule="atLeast"/>
        </w:trPr>
        <w:tc>
          <w:tcPr>
            <w:tcW w:w="15530" w:type="dxa"/>
            <w:gridSpan w:val="13"/>
            <w:tcBorders>
              <w:left w:val="nil"/>
              <w:bottom w:val="single" w:sz="8" w:space="0" w:color="000000"/>
              <w:right w:val="nil"/>
            </w:tcBorders>
            <w:shd w:val="clear" w:color="auto" w:fill="C0C0C0"/>
          </w:tcPr>
          <w:p>
            <w:pPr>
              <w:pStyle w:val="TableParagraph"/>
              <w:spacing w:before="66"/>
              <w:ind w:left="1738" w:right="1733"/>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42" w:right="1726"/>
              <w:jc w:val="center"/>
              <w:rPr>
                <w:rFonts w:ascii="Times New Roman"/>
                <w:sz w:val="22"/>
              </w:rPr>
            </w:pPr>
            <w:r>
              <w:rPr>
                <w:rFonts w:ascii="Times New Roman"/>
                <w:sz w:val="22"/>
              </w:rPr>
              <w:t>POSEBNI DIO - PROGRAMSKA KLASIFIKACIJA</w:t>
            </w:r>
          </w:p>
        </w:tc>
      </w:tr>
      <w:tr>
        <w:trPr>
          <w:trHeight w:val="841" w:hRule="atLeast"/>
        </w:trPr>
        <w:tc>
          <w:tcPr>
            <w:tcW w:w="1137"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9" w:hanging="1"/>
              <w:jc w:val="center"/>
              <w:rPr>
                <w:sz w:val="20"/>
              </w:rPr>
            </w:pPr>
            <w:r>
              <w:rPr>
                <w:sz w:val="20"/>
              </w:rPr>
              <w:t>Račun/ Pozicija</w:t>
            </w:r>
          </w:p>
          <w:p>
            <w:pPr>
              <w:pStyle w:val="TableParagraph"/>
              <w:spacing w:before="83"/>
              <w:ind w:left="177"/>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2"/>
              <w:jc w:val="center"/>
              <w:rPr>
                <w:sz w:val="20"/>
              </w:rPr>
            </w:pPr>
            <w:r>
              <w:rPr>
                <w:sz w:val="20"/>
              </w:rPr>
              <w:t>Opis</w:t>
            </w:r>
          </w:p>
          <w:p>
            <w:pPr>
              <w:pStyle w:val="TableParagraph"/>
              <w:spacing w:before="2"/>
              <w:rPr>
                <w:rFonts w:ascii="Arial"/>
                <w:sz w:val="28"/>
              </w:rPr>
            </w:pPr>
          </w:p>
          <w:p>
            <w:pPr>
              <w:pStyle w:val="TableParagraph"/>
              <w:spacing w:before="1"/>
              <w:ind w:left="8"/>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6" w:right="139"/>
              <w:jc w:val="center"/>
              <w:rPr>
                <w:sz w:val="20"/>
              </w:rPr>
            </w:pPr>
            <w:r>
              <w:rPr>
                <w:sz w:val="20"/>
              </w:rPr>
              <w:t>Izvorni plan za 2017. godinu</w:t>
            </w:r>
          </w:p>
          <w:p>
            <w:pPr>
              <w:pStyle w:val="TableParagraph"/>
              <w:spacing w:before="85"/>
              <w:ind w:left="37"/>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7" w:right="130"/>
              <w:jc w:val="center"/>
              <w:rPr>
                <w:sz w:val="20"/>
              </w:rPr>
            </w:pPr>
            <w:r>
              <w:rPr>
                <w:sz w:val="20"/>
              </w:rPr>
              <w:t>Tekući plan za 2017. godinu</w:t>
            </w:r>
          </w:p>
          <w:p>
            <w:pPr>
              <w:pStyle w:val="TableParagraph"/>
              <w:spacing w:before="85"/>
              <w:ind w:left="29"/>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7" w:right="124"/>
              <w:jc w:val="center"/>
              <w:rPr>
                <w:sz w:val="20"/>
              </w:rPr>
            </w:pPr>
            <w:r>
              <w:rPr>
                <w:sz w:val="20"/>
              </w:rPr>
              <w:t>Izvršenje 01.01.-</w:t>
            </w:r>
          </w:p>
          <w:p>
            <w:pPr>
              <w:pStyle w:val="TableParagraph"/>
              <w:spacing w:line="241" w:lineRule="exact"/>
              <w:ind w:left="147" w:right="124"/>
              <w:jc w:val="center"/>
              <w:rPr>
                <w:sz w:val="20"/>
              </w:rPr>
            </w:pPr>
            <w:r>
              <w:rPr>
                <w:sz w:val="20"/>
              </w:rPr>
              <w:t>30.06.2017.</w:t>
            </w:r>
          </w:p>
          <w:p>
            <w:pPr>
              <w:pStyle w:val="TableParagraph"/>
              <w:spacing w:before="87"/>
              <w:ind w:left="22"/>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8" w:right="232"/>
              <w:jc w:val="center"/>
              <w:rPr>
                <w:sz w:val="20"/>
              </w:rPr>
            </w:pPr>
            <w:r>
              <w:rPr>
                <w:sz w:val="20"/>
              </w:rPr>
              <w:t>Indeks 5/4</w:t>
            </w:r>
          </w:p>
          <w:p>
            <w:pPr>
              <w:pStyle w:val="TableParagraph"/>
              <w:spacing w:before="85"/>
              <w:ind w:left="33"/>
              <w:jc w:val="center"/>
              <w:rPr>
                <w:sz w:val="18"/>
              </w:rPr>
            </w:pPr>
            <w:r>
              <w:rPr>
                <w:sz w:val="18"/>
              </w:rPr>
              <w:t>6</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Usluge promidžbe i informiranja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6.000,00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329</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Ostali nespomenuti rashodi poslovanja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199.000,00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294.000,00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292.810,99</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5"/>
              <w:jc w:val="right"/>
              <w:rPr>
                <w:sz w:val="16"/>
              </w:rPr>
            </w:pPr>
            <w:r>
              <w:rPr>
                <w:sz w:val="16"/>
              </w:rPr>
              <w:t>99,60%</w:t>
            </w:r>
          </w:p>
        </w:tc>
      </w:tr>
      <w:tr>
        <w:trPr>
          <w:trHeight w:val="256"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Naknade za rad predstavničkih i izvršnih tijela, povjerenstava i slično</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292.810,99</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right="7"/>
              <w:jc w:val="right"/>
              <w:rPr>
                <w:b/>
                <w:sz w:val="16"/>
              </w:rPr>
            </w:pPr>
            <w:r>
              <w:rPr>
                <w:b/>
                <w:sz w:val="16"/>
              </w:rPr>
              <w:t>38</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Ostali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47.000,00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b/>
                <w:sz w:val="16"/>
              </w:rPr>
            </w:pPr>
            <w:r>
              <w:rPr>
                <w:b/>
                <w:sz w:val="16"/>
              </w:rPr>
              <w:t>55.000,00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2"/>
              <w:jc w:val="right"/>
              <w:rPr>
                <w:b/>
                <w:sz w:val="16"/>
              </w:rPr>
            </w:pPr>
            <w:r>
              <w:rPr>
                <w:b/>
                <w:sz w:val="16"/>
              </w:rPr>
              <w:t>0,00%</w:t>
            </w: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381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Tekuće donacije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47.000,00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55.000,00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5"/>
              <w:jc w:val="right"/>
              <w:rPr>
                <w:sz w:val="16"/>
              </w:rPr>
            </w:pPr>
            <w:r>
              <w:rPr>
                <w:sz w:val="16"/>
              </w:rPr>
              <w:t>0,00%</w:t>
            </w:r>
          </w:p>
        </w:tc>
      </w:tr>
      <w:tr>
        <w:trPr>
          <w:trHeight w:val="263"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3811</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Tekuće donacije u novcu</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503" w:hRule="atLeast"/>
        </w:trPr>
        <w:tc>
          <w:tcPr>
            <w:tcW w:w="1137" w:type="dxa"/>
            <w:gridSpan w:val="8"/>
            <w:tcBorders>
              <w:top w:val="single" w:sz="8" w:space="0" w:color="000000"/>
              <w:left w:val="nil"/>
              <w:bottom w:val="single" w:sz="8" w:space="0" w:color="000000"/>
              <w:right w:val="single" w:sz="2" w:space="0" w:color="000000"/>
            </w:tcBorders>
            <w:shd w:val="clear" w:color="auto" w:fill="666699"/>
          </w:tcPr>
          <w:p>
            <w:pPr>
              <w:pStyle w:val="TableParagraph"/>
              <w:spacing w:before="7"/>
              <w:ind w:left="23"/>
              <w:rPr>
                <w:b/>
                <w:sz w:val="16"/>
              </w:rPr>
            </w:pPr>
            <w:r>
              <w:rPr>
                <w:b/>
                <w:sz w:val="16"/>
              </w:rPr>
              <w:t>RAZDJEL</w:t>
            </w:r>
          </w:p>
          <w:p>
            <w:pPr>
              <w:pStyle w:val="TableParagraph"/>
              <w:spacing w:line="190" w:lineRule="exact" w:before="93"/>
              <w:ind w:right="8"/>
              <w:jc w:val="right"/>
              <w:rPr>
                <w:b/>
                <w:sz w:val="16"/>
              </w:rPr>
            </w:pPr>
            <w:r>
              <w:rPr>
                <w:b/>
                <w:sz w:val="16"/>
              </w:rPr>
              <w:t>002</w:t>
            </w:r>
          </w:p>
        </w:tc>
        <w:tc>
          <w:tcPr>
            <w:tcW w:w="7786" w:type="dxa"/>
            <w:tcBorders>
              <w:top w:val="single" w:sz="8" w:space="0" w:color="000000"/>
              <w:left w:val="single" w:sz="2" w:space="0" w:color="000000"/>
              <w:bottom w:val="single" w:sz="8" w:space="0" w:color="000000"/>
              <w:right w:val="single" w:sz="2" w:space="0" w:color="000000"/>
            </w:tcBorders>
            <w:shd w:val="clear" w:color="auto" w:fill="666699"/>
          </w:tcPr>
          <w:p>
            <w:pPr>
              <w:pStyle w:val="TableParagraph"/>
              <w:spacing w:before="10"/>
              <w:ind w:left="79"/>
              <w:rPr>
                <w:b/>
                <w:sz w:val="20"/>
              </w:rPr>
            </w:pPr>
            <w:r>
              <w:rPr>
                <w:b/>
                <w:sz w:val="20"/>
              </w:rPr>
              <w:t>JEDINSTVENI UPRAVNI ODJEL</w:t>
            </w:r>
          </w:p>
        </w:tc>
        <w:tc>
          <w:tcPr>
            <w:tcW w:w="1835" w:type="dxa"/>
            <w:tcBorders>
              <w:top w:val="single" w:sz="8" w:space="0" w:color="000000"/>
              <w:left w:val="single" w:sz="2" w:space="0" w:color="000000"/>
              <w:bottom w:val="single" w:sz="8" w:space="0" w:color="000000"/>
              <w:right w:val="single" w:sz="2" w:space="0" w:color="000000"/>
            </w:tcBorders>
            <w:shd w:val="clear" w:color="auto" w:fill="666699"/>
          </w:tcPr>
          <w:p>
            <w:pPr>
              <w:pStyle w:val="TableParagraph"/>
              <w:spacing w:before="10"/>
              <w:ind w:right="50"/>
              <w:jc w:val="right"/>
              <w:rPr>
                <w:b/>
                <w:sz w:val="20"/>
              </w:rPr>
            </w:pPr>
            <w:r>
              <w:rPr>
                <w:b/>
                <w:sz w:val="20"/>
              </w:rPr>
              <w:t>44.274.583,60</w:t>
            </w:r>
          </w:p>
        </w:tc>
        <w:tc>
          <w:tcPr>
            <w:tcW w:w="1833" w:type="dxa"/>
            <w:tcBorders>
              <w:top w:val="single" w:sz="8" w:space="0" w:color="000000"/>
              <w:left w:val="single" w:sz="2" w:space="0" w:color="000000"/>
              <w:bottom w:val="single" w:sz="8" w:space="0" w:color="000000"/>
              <w:right w:val="single" w:sz="2" w:space="0" w:color="000000"/>
            </w:tcBorders>
            <w:shd w:val="clear" w:color="auto" w:fill="666699"/>
          </w:tcPr>
          <w:p>
            <w:pPr>
              <w:pStyle w:val="TableParagraph"/>
              <w:spacing w:before="10"/>
              <w:ind w:right="54"/>
              <w:jc w:val="right"/>
              <w:rPr>
                <w:b/>
                <w:sz w:val="20"/>
              </w:rPr>
            </w:pPr>
            <w:r>
              <w:rPr>
                <w:b/>
                <w:sz w:val="20"/>
              </w:rPr>
              <w:t>44.171.583,60</w:t>
            </w:r>
          </w:p>
        </w:tc>
        <w:tc>
          <w:tcPr>
            <w:tcW w:w="1833" w:type="dxa"/>
            <w:tcBorders>
              <w:top w:val="single" w:sz="8" w:space="0" w:color="000000"/>
              <w:left w:val="single" w:sz="2" w:space="0" w:color="000000"/>
              <w:bottom w:val="single" w:sz="8" w:space="0" w:color="000000"/>
              <w:right w:val="single" w:sz="2" w:space="0" w:color="000000"/>
            </w:tcBorders>
            <w:shd w:val="clear" w:color="auto" w:fill="666699"/>
          </w:tcPr>
          <w:p>
            <w:pPr>
              <w:pStyle w:val="TableParagraph"/>
              <w:spacing w:before="10"/>
              <w:ind w:right="57"/>
              <w:jc w:val="right"/>
              <w:rPr>
                <w:b/>
                <w:sz w:val="20"/>
              </w:rPr>
            </w:pPr>
            <w:r>
              <w:rPr>
                <w:b/>
                <w:sz w:val="20"/>
              </w:rPr>
              <w:t>10.560.630,51</w:t>
            </w:r>
          </w:p>
        </w:tc>
        <w:tc>
          <w:tcPr>
            <w:tcW w:w="1106" w:type="dxa"/>
            <w:tcBorders>
              <w:top w:val="single" w:sz="8" w:space="0" w:color="000000"/>
              <w:left w:val="single" w:sz="2" w:space="0" w:color="000000"/>
              <w:bottom w:val="single" w:sz="8" w:space="0" w:color="000000"/>
              <w:right w:val="nil"/>
            </w:tcBorders>
            <w:shd w:val="clear" w:color="auto" w:fill="666699"/>
          </w:tcPr>
          <w:p>
            <w:pPr>
              <w:pStyle w:val="TableParagraph"/>
              <w:spacing w:before="10"/>
              <w:ind w:right="51"/>
              <w:jc w:val="right"/>
              <w:rPr>
                <w:b/>
                <w:sz w:val="20"/>
              </w:rPr>
            </w:pPr>
            <w:r>
              <w:rPr>
                <w:b/>
                <w:sz w:val="20"/>
              </w:rPr>
              <w:t>23,91%</w:t>
            </w:r>
          </w:p>
        </w:tc>
      </w:tr>
      <w:tr>
        <w:trPr>
          <w:trHeight w:val="501" w:hRule="atLeast"/>
        </w:trPr>
        <w:tc>
          <w:tcPr>
            <w:tcW w:w="1137" w:type="dxa"/>
            <w:gridSpan w:val="8"/>
            <w:tcBorders>
              <w:top w:val="single" w:sz="8" w:space="0" w:color="000000"/>
              <w:left w:val="nil"/>
              <w:bottom w:val="single" w:sz="12" w:space="0" w:color="000000"/>
              <w:right w:val="single" w:sz="2" w:space="0" w:color="000000"/>
            </w:tcBorders>
            <w:shd w:val="clear" w:color="auto" w:fill="C4D5DF"/>
          </w:tcPr>
          <w:p>
            <w:pPr>
              <w:pStyle w:val="TableParagraph"/>
              <w:spacing w:before="8"/>
              <w:ind w:left="23"/>
              <w:rPr>
                <w:b/>
                <w:sz w:val="16"/>
              </w:rPr>
            </w:pPr>
            <w:r>
              <w:rPr>
                <w:b/>
                <w:sz w:val="16"/>
              </w:rPr>
              <w:t>GLAVA</w:t>
            </w:r>
          </w:p>
          <w:p>
            <w:pPr>
              <w:pStyle w:val="TableParagraph"/>
              <w:spacing w:before="35"/>
              <w:ind w:left="607"/>
              <w:rPr>
                <w:b/>
                <w:sz w:val="16"/>
              </w:rPr>
            </w:pPr>
            <w:r>
              <w:rPr>
                <w:b/>
                <w:sz w:val="16"/>
              </w:rPr>
              <w:t>00201</w:t>
            </w:r>
          </w:p>
        </w:tc>
        <w:tc>
          <w:tcPr>
            <w:tcW w:w="7786"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left="79"/>
              <w:rPr>
                <w:b/>
                <w:sz w:val="20"/>
              </w:rPr>
            </w:pPr>
            <w:r>
              <w:rPr>
                <w:b/>
                <w:sz w:val="20"/>
              </w:rPr>
              <w:t>JEDINSTVENI UPRAVNI ODJEL</w:t>
            </w:r>
          </w:p>
        </w:tc>
        <w:tc>
          <w:tcPr>
            <w:tcW w:w="1835"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52"/>
              <w:jc w:val="right"/>
              <w:rPr>
                <w:b/>
                <w:sz w:val="20"/>
              </w:rPr>
            </w:pPr>
            <w:r>
              <w:rPr>
                <w:b/>
                <w:sz w:val="20"/>
              </w:rPr>
              <w:t>39.444.111,41</w:t>
            </w:r>
          </w:p>
        </w:tc>
        <w:tc>
          <w:tcPr>
            <w:tcW w:w="1833"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56"/>
              <w:jc w:val="right"/>
              <w:rPr>
                <w:b/>
                <w:sz w:val="20"/>
              </w:rPr>
            </w:pPr>
            <w:r>
              <w:rPr>
                <w:b/>
                <w:sz w:val="20"/>
              </w:rPr>
              <w:t>39.341.111,41</w:t>
            </w:r>
          </w:p>
        </w:tc>
        <w:tc>
          <w:tcPr>
            <w:tcW w:w="1833" w:type="dxa"/>
            <w:tcBorders>
              <w:top w:val="single" w:sz="8" w:space="0" w:color="000000"/>
              <w:left w:val="single" w:sz="2" w:space="0" w:color="000000"/>
              <w:bottom w:val="single" w:sz="12" w:space="0" w:color="000000"/>
              <w:right w:val="single" w:sz="2" w:space="0" w:color="000000"/>
            </w:tcBorders>
            <w:shd w:val="clear" w:color="auto" w:fill="C4D5DF"/>
          </w:tcPr>
          <w:p>
            <w:pPr>
              <w:pStyle w:val="TableParagraph"/>
              <w:spacing w:before="10"/>
              <w:ind w:right="59"/>
              <w:jc w:val="right"/>
              <w:rPr>
                <w:b/>
                <w:sz w:val="20"/>
              </w:rPr>
            </w:pPr>
            <w:r>
              <w:rPr>
                <w:b/>
                <w:sz w:val="20"/>
              </w:rPr>
              <w:t>8.863.334,81</w:t>
            </w:r>
          </w:p>
        </w:tc>
        <w:tc>
          <w:tcPr>
            <w:tcW w:w="1106" w:type="dxa"/>
            <w:tcBorders>
              <w:top w:val="single" w:sz="8" w:space="0" w:color="000000"/>
              <w:left w:val="single" w:sz="2" w:space="0" w:color="000000"/>
              <w:bottom w:val="single" w:sz="12" w:space="0" w:color="000000"/>
              <w:right w:val="nil"/>
            </w:tcBorders>
            <w:shd w:val="clear" w:color="auto" w:fill="C4D5DF"/>
          </w:tcPr>
          <w:p>
            <w:pPr>
              <w:pStyle w:val="TableParagraph"/>
              <w:spacing w:before="10"/>
              <w:ind w:right="53"/>
              <w:jc w:val="right"/>
              <w:rPr>
                <w:b/>
                <w:sz w:val="20"/>
              </w:rPr>
            </w:pPr>
            <w:r>
              <w:rPr>
                <w:b/>
                <w:sz w:val="20"/>
              </w:rPr>
              <w:t>22,53%</w:t>
            </w:r>
          </w:p>
        </w:tc>
      </w:tr>
      <w:tr>
        <w:trPr>
          <w:trHeight w:val="495" w:hRule="atLeast"/>
        </w:trPr>
        <w:tc>
          <w:tcPr>
            <w:tcW w:w="1137"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2011</w:t>
            </w:r>
          </w:p>
        </w:tc>
        <w:tc>
          <w:tcPr>
            <w:tcW w:w="7786"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79"/>
              <w:rPr>
                <w:b/>
                <w:sz w:val="20"/>
              </w:rPr>
            </w:pPr>
            <w:r>
              <w:rPr>
                <w:b/>
                <w:sz w:val="20"/>
              </w:rPr>
              <w:t>JAVNA UPRAVA I ADMINISTRACIJA</w:t>
            </w:r>
          </w:p>
        </w:tc>
        <w:tc>
          <w:tcPr>
            <w:tcW w:w="1835"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3"/>
              <w:jc w:val="right"/>
              <w:rPr>
                <w:b/>
                <w:sz w:val="20"/>
              </w:rPr>
            </w:pPr>
            <w:r>
              <w:rPr>
                <w:b/>
                <w:sz w:val="20"/>
              </w:rPr>
              <w:t>3.777.584,00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6"/>
              <w:jc w:val="right"/>
              <w:rPr>
                <w:b/>
                <w:sz w:val="20"/>
              </w:rPr>
            </w:pPr>
            <w:r>
              <w:rPr>
                <w:b/>
                <w:sz w:val="20"/>
              </w:rPr>
              <w:t>3.777.584,00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9"/>
              <w:jc w:val="right"/>
              <w:rPr>
                <w:b/>
                <w:sz w:val="20"/>
              </w:rPr>
            </w:pPr>
            <w:r>
              <w:rPr>
                <w:b/>
                <w:sz w:val="20"/>
              </w:rPr>
              <w:t>1.691.373,18</w:t>
            </w:r>
          </w:p>
        </w:tc>
        <w:tc>
          <w:tcPr>
            <w:tcW w:w="1106"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53"/>
              <w:jc w:val="right"/>
              <w:rPr>
                <w:b/>
                <w:sz w:val="20"/>
              </w:rPr>
            </w:pPr>
            <w:r>
              <w:rPr>
                <w:b/>
                <w:sz w:val="20"/>
              </w:rPr>
              <w:t>44,77%</w:t>
            </w:r>
          </w:p>
        </w:tc>
      </w:tr>
      <w:tr>
        <w:trPr>
          <w:trHeight w:val="228"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A301310</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9"/>
              <w:rPr>
                <w:b/>
                <w:sz w:val="16"/>
              </w:rPr>
            </w:pPr>
            <w:r>
              <w:rPr>
                <w:b/>
                <w:sz w:val="16"/>
              </w:rPr>
              <w:t>RASHODI ZA ZAPOSLENE</w:t>
            </w:r>
          </w:p>
          <w:p>
            <w:pPr>
              <w:pStyle w:val="TableParagraph"/>
              <w:spacing w:before="47"/>
              <w:ind w:left="79"/>
              <w:rPr>
                <w:sz w:val="14"/>
              </w:rPr>
            </w:pPr>
            <w:r>
              <w:rPr>
                <w:sz w:val="14"/>
              </w:rPr>
              <w:t>Funkcija: 0111 Izvršna i zakonodavna tijela</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93"/>
              <w:rPr>
                <w:b/>
                <w:sz w:val="16"/>
              </w:rPr>
            </w:pPr>
            <w:r>
              <w:rPr>
                <w:b/>
                <w:sz w:val="16"/>
              </w:rPr>
              <w:t>2.513.100,00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88"/>
              <w:rPr>
                <w:b/>
                <w:sz w:val="16"/>
              </w:rPr>
            </w:pPr>
            <w:r>
              <w:rPr>
                <w:b/>
                <w:sz w:val="16"/>
              </w:rPr>
              <w:t>2.513.100,00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84"/>
              <w:rPr>
                <w:b/>
                <w:sz w:val="16"/>
              </w:rPr>
            </w:pPr>
            <w:r>
              <w:rPr>
                <w:b/>
                <w:sz w:val="16"/>
              </w:rPr>
              <w:t>1.095.793,20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92"/>
              <w:rPr>
                <w:b/>
                <w:sz w:val="16"/>
              </w:rPr>
            </w:pPr>
            <w:r>
              <w:rPr>
                <w:b/>
                <w:sz w:val="16"/>
              </w:rPr>
              <w:t>43,60%</w:t>
            </w:r>
          </w:p>
        </w:tc>
      </w:tr>
      <w:tr>
        <w:trPr>
          <w:trHeight w:val="177"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2"/>
              <w:ind w:left="23"/>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58" w:lineRule="exact"/>
              <w:ind w:left="9" w:right="-15"/>
              <w:rPr>
                <w:sz w:val="14"/>
              </w:rPr>
            </w:pPr>
            <w:r>
              <w:rPr>
                <w:w w:val="100"/>
                <w:sz w:val="14"/>
              </w:rPr>
              <w:t>4</w:t>
            </w: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right="7"/>
              <w:jc w:val="right"/>
              <w:rPr>
                <w:b/>
                <w:sz w:val="16"/>
              </w:rPr>
            </w:pPr>
            <w:r>
              <w:rPr>
                <w:b/>
                <w:sz w:val="16"/>
              </w:rPr>
              <w:t>31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Rashodi za zaposlene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2.109.800,00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2.109.800,00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963.387,48</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b/>
                <w:sz w:val="16"/>
              </w:rPr>
            </w:pPr>
            <w:r>
              <w:rPr>
                <w:b/>
                <w:sz w:val="16"/>
              </w:rPr>
              <w:t>45,66%</w:t>
            </w: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311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Plaće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1.733.000,00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1.733.000,00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825.505,50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5"/>
              <w:jc w:val="right"/>
              <w:rPr>
                <w:sz w:val="16"/>
              </w:rPr>
            </w:pPr>
            <w:r>
              <w:rPr>
                <w:sz w:val="16"/>
              </w:rPr>
              <w:t>47,63%</w:t>
            </w:r>
          </w:p>
        </w:tc>
      </w:tr>
      <w:tr>
        <w:trPr>
          <w:trHeight w:val="256"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3111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Plaće za redovan rad</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825.505,50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457"/>
              <w:rPr>
                <w:sz w:val="16"/>
              </w:rPr>
            </w:pPr>
            <w:r>
              <w:rPr>
                <w:sz w:val="16"/>
              </w:rPr>
              <w:t>312</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Ostali rashodi za zaposlene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58"/>
              <w:jc w:val="right"/>
              <w:rPr>
                <w:sz w:val="16"/>
              </w:rPr>
            </w:pPr>
            <w:r>
              <w:rPr>
                <w:sz w:val="16"/>
              </w:rPr>
              <w:t>94.000,00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sz w:val="16"/>
              </w:rPr>
            </w:pPr>
            <w:r>
              <w:rPr>
                <w:sz w:val="16"/>
              </w:rPr>
              <w:t>94.000,00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6"/>
              </w:rPr>
            </w:pPr>
            <w:r>
              <w:rPr>
                <w:sz w:val="16"/>
              </w:rPr>
              <w:t>10.324,10</w:t>
            </w:r>
          </w:p>
        </w:tc>
        <w:tc>
          <w:tcPr>
            <w:tcW w:w="1106" w:type="dxa"/>
            <w:tcBorders>
              <w:top w:val="single" w:sz="12" w:space="0" w:color="000000"/>
              <w:left w:val="single" w:sz="2" w:space="0" w:color="000000"/>
              <w:bottom w:val="single" w:sz="8" w:space="0" w:color="000000"/>
              <w:right w:val="nil"/>
            </w:tcBorders>
          </w:tcPr>
          <w:p>
            <w:pPr>
              <w:pStyle w:val="TableParagraph"/>
              <w:spacing w:before="5"/>
              <w:ind w:right="53"/>
              <w:jc w:val="right"/>
              <w:rPr>
                <w:sz w:val="16"/>
              </w:rPr>
            </w:pPr>
            <w:r>
              <w:rPr>
                <w:sz w:val="16"/>
              </w:rPr>
              <w:t>10,98%</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3121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Ostali rashodi za zaposlene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10.324,10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313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Doprinosi na plaće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282.800,00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282.800,00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127.557,88</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53"/>
              <w:jc w:val="right"/>
              <w:rPr>
                <w:sz w:val="16"/>
              </w:rPr>
            </w:pPr>
            <w:r>
              <w:rPr>
                <w:sz w:val="16"/>
              </w:rPr>
              <w:t>45,11%</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3132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Doprinosi za zdravstveno osiguranje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114.950,33</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3133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Doprinosi za obvezno osiguranje u slučaju nezaposlenosti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12.607,55</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1"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right="7"/>
              <w:jc w:val="right"/>
              <w:rPr>
                <w:b/>
                <w:sz w:val="16"/>
              </w:rPr>
            </w:pPr>
            <w:r>
              <w:rPr>
                <w:b/>
                <w:sz w:val="16"/>
              </w:rPr>
              <w:t>32</w:t>
            </w:r>
          </w:p>
        </w:tc>
        <w:tc>
          <w:tcPr>
            <w:tcW w:w="400"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b/>
                <w:sz w:val="16"/>
              </w:rPr>
            </w:pPr>
            <w:r>
              <w:rPr>
                <w:b/>
                <w:sz w:val="16"/>
              </w:rPr>
              <w:t>Materijalni rashodi</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55"/>
              <w:jc w:val="right"/>
              <w:rPr>
                <w:b/>
                <w:sz w:val="16"/>
              </w:rPr>
            </w:pPr>
            <w:r>
              <w:rPr>
                <w:b/>
                <w:sz w:val="16"/>
              </w:rPr>
              <w:t>374.300,00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58"/>
              <w:jc w:val="right"/>
              <w:rPr>
                <w:b/>
                <w:sz w:val="16"/>
              </w:rPr>
            </w:pPr>
            <w:r>
              <w:rPr>
                <w:b/>
                <w:sz w:val="16"/>
              </w:rPr>
              <w:t>374.300,00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2"/>
              <w:jc w:val="right"/>
              <w:rPr>
                <w:b/>
                <w:sz w:val="16"/>
              </w:rPr>
            </w:pPr>
            <w:r>
              <w:rPr>
                <w:b/>
                <w:sz w:val="16"/>
              </w:rPr>
              <w:t>116.768,99</w:t>
            </w:r>
          </w:p>
        </w:tc>
        <w:tc>
          <w:tcPr>
            <w:tcW w:w="1106" w:type="dxa"/>
            <w:tcBorders>
              <w:top w:val="single" w:sz="8" w:space="0" w:color="000000"/>
              <w:left w:val="single" w:sz="2" w:space="0" w:color="000000"/>
              <w:bottom w:val="single" w:sz="12" w:space="0" w:color="000000"/>
              <w:right w:val="nil"/>
            </w:tcBorders>
          </w:tcPr>
          <w:p>
            <w:pPr>
              <w:pStyle w:val="TableParagraph"/>
              <w:spacing w:before="10"/>
              <w:ind w:right="53"/>
              <w:jc w:val="right"/>
              <w:rPr>
                <w:b/>
                <w:sz w:val="16"/>
              </w:rPr>
            </w:pPr>
            <w:r>
              <w:rPr>
                <w:b/>
                <w:sz w:val="16"/>
              </w:rPr>
              <w:t>31,20%</w:t>
            </w: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Naknade troškova zaposlenima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155.000,00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155.000,00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62.853,19</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5"/>
              <w:jc w:val="right"/>
              <w:rPr>
                <w:sz w:val="16"/>
              </w:rPr>
            </w:pPr>
            <w:r>
              <w:rPr>
                <w:sz w:val="16"/>
              </w:rPr>
              <w:t>40,55%</w:t>
            </w: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3211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Službena putovanja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7.747,19</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3212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Naknade za prijevoz, za rad na terenu i odvojeni život</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47.604,00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3213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Stručno usavršavanje zaposlenika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7.502,00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Rashodi za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40.000,00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40.000,00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5.953,25</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5"/>
              <w:jc w:val="right"/>
              <w:rPr>
                <w:sz w:val="16"/>
              </w:rPr>
            </w:pPr>
            <w:r>
              <w:rPr>
                <w:sz w:val="16"/>
              </w:rPr>
              <w:t>14,88%</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3236</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Zdravstvene i veterinarske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74" w:hRule="atLeast"/>
        </w:trPr>
        <w:tc>
          <w:tcPr>
            <w:tcW w:w="737" w:type="dxa"/>
            <w:gridSpan w:val="5"/>
            <w:tcBorders>
              <w:top w:val="single" w:sz="12" w:space="0" w:color="000000"/>
              <w:left w:val="nil"/>
              <w:bottom w:val="nil"/>
              <w:right w:val="single" w:sz="2" w:space="0" w:color="000000"/>
            </w:tcBorders>
          </w:tcPr>
          <w:p>
            <w:pPr>
              <w:pStyle w:val="TableParagraph"/>
              <w:spacing w:before="5"/>
              <w:ind w:left="368"/>
              <w:rPr>
                <w:sz w:val="16"/>
              </w:rPr>
            </w:pPr>
            <w:r>
              <w:rPr>
                <w:sz w:val="16"/>
              </w:rPr>
              <w:t>3237</w:t>
            </w:r>
          </w:p>
        </w:tc>
        <w:tc>
          <w:tcPr>
            <w:tcW w:w="400"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nil"/>
              <w:right w:val="single" w:sz="2" w:space="0" w:color="000000"/>
            </w:tcBorders>
          </w:tcPr>
          <w:p>
            <w:pPr>
              <w:pStyle w:val="TableParagraph"/>
              <w:spacing w:before="5"/>
              <w:ind w:left="86"/>
              <w:rPr>
                <w:sz w:val="16"/>
              </w:rPr>
            </w:pPr>
            <w:r>
              <w:rPr>
                <w:sz w:val="16"/>
              </w:rPr>
              <w:t>Intelektualne i osobne usluge</w:t>
            </w:r>
          </w:p>
        </w:tc>
        <w:tc>
          <w:tcPr>
            <w:tcW w:w="1835"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spacing w:before="5"/>
              <w:ind w:right="65"/>
              <w:jc w:val="right"/>
              <w:rPr>
                <w:sz w:val="16"/>
              </w:rPr>
            </w:pPr>
            <w:r>
              <w:rPr>
                <w:sz w:val="16"/>
              </w:rPr>
              <w:t>5.953,25</w:t>
            </w:r>
          </w:p>
        </w:tc>
        <w:tc>
          <w:tcPr>
            <w:tcW w:w="1106"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2"/>
        <w:gridCol w:w="114"/>
        <w:gridCol w:w="112"/>
        <w:gridCol w:w="174"/>
        <w:gridCol w:w="7786"/>
        <w:gridCol w:w="1835"/>
        <w:gridCol w:w="1833"/>
        <w:gridCol w:w="1833"/>
        <w:gridCol w:w="1106"/>
      </w:tblGrid>
      <w:tr>
        <w:trPr>
          <w:trHeight w:val="829" w:hRule="atLeast"/>
        </w:trPr>
        <w:tc>
          <w:tcPr>
            <w:tcW w:w="15530" w:type="dxa"/>
            <w:gridSpan w:val="13"/>
            <w:tcBorders>
              <w:left w:val="nil"/>
              <w:bottom w:val="single" w:sz="8" w:space="0" w:color="000000"/>
              <w:right w:val="nil"/>
            </w:tcBorders>
            <w:shd w:val="clear" w:color="auto" w:fill="C0C0C0"/>
          </w:tcPr>
          <w:p>
            <w:pPr>
              <w:pStyle w:val="TableParagraph"/>
              <w:spacing w:before="66"/>
              <w:ind w:left="1738" w:right="1733"/>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42" w:right="1726"/>
              <w:jc w:val="center"/>
              <w:rPr>
                <w:rFonts w:ascii="Times New Roman"/>
                <w:sz w:val="22"/>
              </w:rPr>
            </w:pPr>
            <w:r>
              <w:rPr>
                <w:rFonts w:ascii="Times New Roman"/>
                <w:sz w:val="22"/>
              </w:rPr>
              <w:t>POSEBNI DIO - PROGRAMSKA KLASIFIKACIJA</w:t>
            </w:r>
          </w:p>
        </w:tc>
      </w:tr>
      <w:tr>
        <w:trPr>
          <w:trHeight w:val="841" w:hRule="atLeast"/>
        </w:trPr>
        <w:tc>
          <w:tcPr>
            <w:tcW w:w="1137"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9" w:hanging="1"/>
              <w:jc w:val="center"/>
              <w:rPr>
                <w:sz w:val="20"/>
              </w:rPr>
            </w:pPr>
            <w:r>
              <w:rPr>
                <w:sz w:val="20"/>
              </w:rPr>
              <w:t>Račun/ Pozicija</w:t>
            </w:r>
          </w:p>
          <w:p>
            <w:pPr>
              <w:pStyle w:val="TableParagraph"/>
              <w:spacing w:before="83"/>
              <w:ind w:left="177"/>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2"/>
              <w:jc w:val="center"/>
              <w:rPr>
                <w:sz w:val="20"/>
              </w:rPr>
            </w:pPr>
            <w:r>
              <w:rPr>
                <w:sz w:val="20"/>
              </w:rPr>
              <w:t>Opis</w:t>
            </w:r>
          </w:p>
          <w:p>
            <w:pPr>
              <w:pStyle w:val="TableParagraph"/>
              <w:spacing w:before="2"/>
              <w:rPr>
                <w:rFonts w:ascii="Arial"/>
                <w:sz w:val="28"/>
              </w:rPr>
            </w:pPr>
          </w:p>
          <w:p>
            <w:pPr>
              <w:pStyle w:val="TableParagraph"/>
              <w:spacing w:before="1"/>
              <w:ind w:left="8"/>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6" w:right="139"/>
              <w:jc w:val="center"/>
              <w:rPr>
                <w:sz w:val="20"/>
              </w:rPr>
            </w:pPr>
            <w:r>
              <w:rPr>
                <w:sz w:val="20"/>
              </w:rPr>
              <w:t>Izvorni plan za 2017. godinu</w:t>
            </w:r>
          </w:p>
          <w:p>
            <w:pPr>
              <w:pStyle w:val="TableParagraph"/>
              <w:spacing w:before="85"/>
              <w:ind w:left="37"/>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7" w:right="130"/>
              <w:jc w:val="center"/>
              <w:rPr>
                <w:sz w:val="20"/>
              </w:rPr>
            </w:pPr>
            <w:r>
              <w:rPr>
                <w:sz w:val="20"/>
              </w:rPr>
              <w:t>Tekući plan za 2017. godinu</w:t>
            </w:r>
          </w:p>
          <w:p>
            <w:pPr>
              <w:pStyle w:val="TableParagraph"/>
              <w:spacing w:before="85"/>
              <w:ind w:left="29"/>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7" w:right="124"/>
              <w:jc w:val="center"/>
              <w:rPr>
                <w:sz w:val="20"/>
              </w:rPr>
            </w:pPr>
            <w:r>
              <w:rPr>
                <w:sz w:val="20"/>
              </w:rPr>
              <w:t>Izvršenje 01.01.-</w:t>
            </w:r>
          </w:p>
          <w:p>
            <w:pPr>
              <w:pStyle w:val="TableParagraph"/>
              <w:spacing w:line="241" w:lineRule="exact"/>
              <w:ind w:left="147" w:right="124"/>
              <w:jc w:val="center"/>
              <w:rPr>
                <w:sz w:val="20"/>
              </w:rPr>
            </w:pPr>
            <w:r>
              <w:rPr>
                <w:sz w:val="20"/>
              </w:rPr>
              <w:t>30.06.2017.</w:t>
            </w:r>
          </w:p>
          <w:p>
            <w:pPr>
              <w:pStyle w:val="TableParagraph"/>
              <w:spacing w:before="87"/>
              <w:ind w:left="22"/>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8" w:right="232"/>
              <w:jc w:val="center"/>
              <w:rPr>
                <w:sz w:val="20"/>
              </w:rPr>
            </w:pPr>
            <w:r>
              <w:rPr>
                <w:sz w:val="20"/>
              </w:rPr>
              <w:t>Indeks 5/4</w:t>
            </w:r>
          </w:p>
          <w:p>
            <w:pPr>
              <w:pStyle w:val="TableParagraph"/>
              <w:spacing w:before="85"/>
              <w:ind w:left="33"/>
              <w:jc w:val="center"/>
              <w:rPr>
                <w:sz w:val="18"/>
              </w:rPr>
            </w:pPr>
            <w:r>
              <w:rPr>
                <w:sz w:val="18"/>
              </w:rPr>
              <w:t>6</w:t>
            </w: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324</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Naknade troškova osobama izvan radnog odnosa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67.000,00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67.000,00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16.296,72</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5"/>
              <w:jc w:val="right"/>
              <w:rPr>
                <w:sz w:val="16"/>
              </w:rPr>
            </w:pPr>
            <w:r>
              <w:rPr>
                <w:sz w:val="16"/>
              </w:rPr>
              <w:t>24,32%</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3241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Naknade troškova osobama izvan radnog odnosa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16.296,72</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329</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Ostali nespomenuti rashodi poslovanja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112.300,00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112.300,00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31.665,83</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5"/>
              <w:jc w:val="right"/>
              <w:rPr>
                <w:sz w:val="16"/>
              </w:rPr>
            </w:pPr>
            <w:r>
              <w:rPr>
                <w:sz w:val="16"/>
              </w:rPr>
              <w:t>28,20%</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Premije osiguranja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7.815,56</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3294</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Članarine i norme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13.438,27</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3295</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Pristojbe i naknade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6"/>
              </w:rPr>
            </w:pPr>
            <w:r>
              <w:rPr>
                <w:sz w:val="16"/>
              </w:rPr>
              <w:t>10.412,00</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right="7"/>
              <w:jc w:val="right"/>
              <w:rPr>
                <w:b/>
                <w:sz w:val="16"/>
              </w:rPr>
            </w:pPr>
            <w:r>
              <w:rPr>
                <w:b/>
                <w:sz w:val="16"/>
              </w:rPr>
              <w:t>34</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b/>
                <w:sz w:val="16"/>
              </w:rPr>
            </w:pPr>
            <w:r>
              <w:rPr>
                <w:b/>
                <w:sz w:val="16"/>
              </w:rPr>
              <w:t>Financijski rashodi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9"/>
              <w:ind w:right="55"/>
              <w:jc w:val="right"/>
              <w:rPr>
                <w:b/>
                <w:sz w:val="16"/>
              </w:rPr>
            </w:pPr>
            <w:r>
              <w:rPr>
                <w:b/>
                <w:sz w:val="16"/>
              </w:rPr>
              <w:t>29.000,00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59"/>
              <w:jc w:val="right"/>
              <w:rPr>
                <w:b/>
                <w:sz w:val="16"/>
              </w:rPr>
            </w:pPr>
            <w:r>
              <w:rPr>
                <w:b/>
                <w:sz w:val="16"/>
              </w:rPr>
              <w:t>29.000,00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2"/>
              <w:jc w:val="right"/>
              <w:rPr>
                <w:b/>
                <w:sz w:val="16"/>
              </w:rPr>
            </w:pPr>
            <w:r>
              <w:rPr>
                <w:b/>
                <w:sz w:val="16"/>
              </w:rPr>
              <w:t>15.636,73</w:t>
            </w:r>
          </w:p>
        </w:tc>
        <w:tc>
          <w:tcPr>
            <w:tcW w:w="1106" w:type="dxa"/>
            <w:tcBorders>
              <w:top w:val="single" w:sz="8" w:space="0" w:color="000000"/>
              <w:left w:val="single" w:sz="2" w:space="0" w:color="000000"/>
              <w:bottom w:val="single" w:sz="8" w:space="0" w:color="000000"/>
              <w:right w:val="nil"/>
            </w:tcBorders>
          </w:tcPr>
          <w:p>
            <w:pPr>
              <w:pStyle w:val="TableParagraph"/>
              <w:spacing w:before="9"/>
              <w:ind w:right="52"/>
              <w:jc w:val="right"/>
              <w:rPr>
                <w:b/>
                <w:sz w:val="16"/>
              </w:rPr>
            </w:pPr>
            <w:r>
              <w:rPr>
                <w:b/>
                <w:sz w:val="16"/>
              </w:rPr>
              <w:t>53,92%</w:t>
            </w:r>
          </w:p>
        </w:tc>
      </w:tr>
      <w:tr>
        <w:trPr>
          <w:trHeight w:val="268"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343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Ostali financijski rashodi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29.000,00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29.000,00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15.636,73</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53"/>
              <w:jc w:val="right"/>
              <w:rPr>
                <w:sz w:val="16"/>
              </w:rPr>
            </w:pPr>
            <w:r>
              <w:rPr>
                <w:sz w:val="16"/>
              </w:rPr>
              <w:t>53,92%</w:t>
            </w:r>
          </w:p>
        </w:tc>
      </w:tr>
      <w:tr>
        <w:trPr>
          <w:trHeight w:val="266"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3431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Bankarske usluge i usluge platnog prometa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15.533,82</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3433</w:t>
            </w:r>
          </w:p>
        </w:tc>
        <w:tc>
          <w:tcPr>
            <w:tcW w:w="400"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Zatezne kamate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102,91</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A301311</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9"/>
              <w:rPr>
                <w:b/>
                <w:sz w:val="16"/>
              </w:rPr>
            </w:pPr>
            <w:r>
              <w:rPr>
                <w:b/>
                <w:sz w:val="16"/>
              </w:rPr>
              <w:t>NABAVA SREDSTAVA, PROIZVODA I USLUGA ZA RAD UPRAVE</w:t>
            </w:r>
          </w:p>
          <w:p>
            <w:pPr>
              <w:pStyle w:val="TableParagraph"/>
              <w:spacing w:before="47"/>
              <w:ind w:left="79"/>
              <w:rPr>
                <w:sz w:val="14"/>
              </w:rPr>
            </w:pPr>
            <w:r>
              <w:rPr>
                <w:sz w:val="14"/>
              </w:rPr>
              <w:t>Funkcija: 0111 Izvršna i zakonodavna tijela</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93"/>
              <w:rPr>
                <w:b/>
                <w:sz w:val="16"/>
              </w:rPr>
            </w:pPr>
            <w:r>
              <w:rPr>
                <w:b/>
                <w:sz w:val="16"/>
              </w:rPr>
              <w:t>1.036.484,00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88"/>
              <w:rPr>
                <w:b/>
                <w:sz w:val="16"/>
              </w:rPr>
            </w:pPr>
            <w:r>
              <w:rPr>
                <w:b/>
                <w:sz w:val="16"/>
              </w:rPr>
              <w:t>1.036.484,00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7"/>
              <w:rPr>
                <w:b/>
                <w:sz w:val="16"/>
              </w:rPr>
            </w:pPr>
            <w:r>
              <w:rPr>
                <w:b/>
                <w:sz w:val="16"/>
              </w:rPr>
              <w:t>422.733,13</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92"/>
              <w:rPr>
                <w:b/>
                <w:sz w:val="16"/>
              </w:rPr>
            </w:pPr>
            <w:r>
              <w:rPr>
                <w:b/>
                <w:sz w:val="16"/>
              </w:rPr>
              <w:t>40,79%</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9" w:lineRule="exact" w:before="3"/>
              <w:ind w:left="23"/>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right="7"/>
              <w:jc w:val="right"/>
              <w:rPr>
                <w:b/>
                <w:sz w:val="16"/>
              </w:rPr>
            </w:pPr>
            <w:r>
              <w:rPr>
                <w:b/>
                <w:sz w:val="16"/>
              </w:rPr>
              <w:t>32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966.484,00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966.484,00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422.733,13</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b/>
                <w:sz w:val="16"/>
              </w:rPr>
            </w:pPr>
            <w:r>
              <w:rPr>
                <w:b/>
                <w:sz w:val="16"/>
              </w:rPr>
              <w:t>43,74%</w:t>
            </w: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Rashodi za materijal i energiju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287.684,00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287.684,00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110.133,88</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5"/>
              <w:jc w:val="right"/>
              <w:rPr>
                <w:sz w:val="16"/>
              </w:rPr>
            </w:pPr>
            <w:r>
              <w:rPr>
                <w:sz w:val="16"/>
              </w:rPr>
              <w:t>38,28%</w:t>
            </w:r>
          </w:p>
        </w:tc>
      </w:tr>
      <w:tr>
        <w:trPr>
          <w:trHeight w:val="256"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3221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Uredski materijal i ostali 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35.946,98</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3223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Energija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52.869,59</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3224</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Materijal i dijelovi za tekuće i investicijsko održavanje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4.030,19</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3225</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Sitni inventar i auto gume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6"/>
              </w:rPr>
            </w:pPr>
            <w:r>
              <w:rPr>
                <w:sz w:val="16"/>
              </w:rPr>
              <w:t>13.355,04</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3227</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Službena, radna i zaštitna odjeća i obuća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3.932,08</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323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Rashodi za usluge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608.300,00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608.300,00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269.306,00</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53"/>
              <w:jc w:val="right"/>
              <w:rPr>
                <w:sz w:val="16"/>
              </w:rPr>
            </w:pPr>
            <w:r>
              <w:rPr>
                <w:sz w:val="16"/>
              </w:rPr>
              <w:t>44,27%</w:t>
            </w:r>
          </w:p>
        </w:tc>
      </w:tr>
      <w:tr>
        <w:trPr>
          <w:trHeight w:val="266"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3231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Usluge telefona, pošte i prijevoza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26.499,46</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3232</w:t>
            </w:r>
          </w:p>
        </w:tc>
        <w:tc>
          <w:tcPr>
            <w:tcW w:w="400"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Usluge tekućeg i investicijskog održavanja</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25.062,78</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Usluge promidžbe i informiranja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50.591,46</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3234</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Komunalne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68.421,70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3235</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Zakupnine i najamnine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19.371,15</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3237</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Intelektualne i osobne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20.121,61</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3238</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Računalne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12.813,75</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3239</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46.424,09</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76" w:hRule="atLeast"/>
        </w:trPr>
        <w:tc>
          <w:tcPr>
            <w:tcW w:w="737" w:type="dxa"/>
            <w:gridSpan w:val="5"/>
            <w:tcBorders>
              <w:top w:val="single" w:sz="12" w:space="0" w:color="000000"/>
              <w:left w:val="nil"/>
              <w:bottom w:val="nil"/>
              <w:right w:val="single" w:sz="2" w:space="0" w:color="000000"/>
            </w:tcBorders>
          </w:tcPr>
          <w:p>
            <w:pPr>
              <w:pStyle w:val="TableParagraph"/>
              <w:spacing w:before="5"/>
              <w:ind w:left="457"/>
              <w:rPr>
                <w:sz w:val="16"/>
              </w:rPr>
            </w:pPr>
            <w:r>
              <w:rPr>
                <w:sz w:val="16"/>
              </w:rPr>
              <w:t>324</w:t>
            </w:r>
          </w:p>
        </w:tc>
        <w:tc>
          <w:tcPr>
            <w:tcW w:w="400"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nil"/>
              <w:right w:val="single" w:sz="2" w:space="0" w:color="000000"/>
            </w:tcBorders>
          </w:tcPr>
          <w:p>
            <w:pPr>
              <w:pStyle w:val="TableParagraph"/>
              <w:spacing w:before="5"/>
              <w:ind w:left="86"/>
              <w:rPr>
                <w:sz w:val="16"/>
              </w:rPr>
            </w:pPr>
            <w:r>
              <w:rPr>
                <w:sz w:val="16"/>
              </w:rPr>
              <w:t>Naknade troškova osobama izvan radnog odnosa</w:t>
            </w:r>
          </w:p>
        </w:tc>
        <w:tc>
          <w:tcPr>
            <w:tcW w:w="1835" w:type="dxa"/>
            <w:tcBorders>
              <w:top w:val="single" w:sz="12" w:space="0" w:color="000000"/>
              <w:left w:val="single" w:sz="2" w:space="0" w:color="000000"/>
              <w:bottom w:val="nil"/>
              <w:right w:val="single" w:sz="2" w:space="0" w:color="000000"/>
            </w:tcBorders>
          </w:tcPr>
          <w:p>
            <w:pPr>
              <w:pStyle w:val="TableParagraph"/>
              <w:spacing w:before="5"/>
              <w:ind w:right="58"/>
              <w:jc w:val="right"/>
              <w:rPr>
                <w:sz w:val="16"/>
              </w:rPr>
            </w:pPr>
            <w:r>
              <w:rPr>
                <w:sz w:val="16"/>
              </w:rPr>
              <w:t>2.000,00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62"/>
              <w:jc w:val="right"/>
              <w:rPr>
                <w:sz w:val="16"/>
              </w:rPr>
            </w:pPr>
            <w:r>
              <w:rPr>
                <w:sz w:val="16"/>
              </w:rPr>
              <w:t>2.000,00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nil"/>
              <w:right w:val="nil"/>
            </w:tcBorders>
          </w:tcPr>
          <w:p>
            <w:pPr>
              <w:pStyle w:val="TableParagraph"/>
              <w:spacing w:before="5"/>
              <w:ind w:right="55"/>
              <w:jc w:val="right"/>
              <w:rPr>
                <w:sz w:val="16"/>
              </w:rPr>
            </w:pPr>
            <w:r>
              <w:rPr>
                <w:sz w:val="16"/>
              </w:rPr>
              <w:t>0,00%</w:t>
            </w:r>
          </w:p>
        </w:tc>
      </w:tr>
    </w:tbl>
    <w:p>
      <w:pPr>
        <w:spacing w:after="0"/>
        <w:jc w:val="right"/>
        <w:rPr>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3"/>
        <w:gridCol w:w="175"/>
        <w:gridCol w:w="7787"/>
        <w:gridCol w:w="1836"/>
        <w:gridCol w:w="1834"/>
        <w:gridCol w:w="1834"/>
        <w:gridCol w:w="1107"/>
      </w:tblGrid>
      <w:tr>
        <w:trPr>
          <w:trHeight w:val="829" w:hRule="atLeast"/>
        </w:trPr>
        <w:tc>
          <w:tcPr>
            <w:tcW w:w="15538" w:type="dxa"/>
            <w:gridSpan w:val="13"/>
            <w:tcBorders>
              <w:left w:val="nil"/>
              <w:bottom w:val="single" w:sz="8" w:space="0" w:color="000000"/>
              <w:right w:val="nil"/>
            </w:tcBorders>
            <w:shd w:val="clear" w:color="auto" w:fill="C0C0C0"/>
          </w:tcPr>
          <w:p>
            <w:pPr>
              <w:pStyle w:val="TableParagraph"/>
              <w:spacing w:before="66"/>
              <w:ind w:left="1743" w:right="1743"/>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43" w:right="1735"/>
              <w:jc w:val="center"/>
              <w:rPr>
                <w:rFonts w:ascii="Times New Roman"/>
                <w:sz w:val="22"/>
              </w:rPr>
            </w:pPr>
            <w:r>
              <w:rPr>
                <w:rFonts w:ascii="Times New Roman"/>
                <w:sz w:val="22"/>
              </w:rPr>
              <w:t>POSEBNI DIO - PROGRAMSKA KLASIFIKACIJA</w:t>
            </w:r>
          </w:p>
        </w:tc>
      </w:tr>
      <w:tr>
        <w:trPr>
          <w:trHeight w:val="841" w:hRule="atLeast"/>
        </w:trPr>
        <w:tc>
          <w:tcPr>
            <w:tcW w:w="1140"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2" w:hanging="1"/>
              <w:jc w:val="center"/>
              <w:rPr>
                <w:sz w:val="20"/>
              </w:rPr>
            </w:pPr>
            <w:r>
              <w:rPr>
                <w:sz w:val="20"/>
              </w:rPr>
              <w:t>Račun/ Pozicija</w:t>
            </w:r>
          </w:p>
          <w:p>
            <w:pPr>
              <w:pStyle w:val="TableParagraph"/>
              <w:spacing w:before="83"/>
              <w:ind w:left="174"/>
              <w:jc w:val="center"/>
              <w:rPr>
                <w:sz w:val="18"/>
              </w:rPr>
            </w:pPr>
            <w:r>
              <w:rPr>
                <w:sz w:val="18"/>
              </w:rPr>
              <w:t>1</w:t>
            </w:r>
          </w:p>
        </w:tc>
        <w:tc>
          <w:tcPr>
            <w:tcW w:w="778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9"/>
              <w:jc w:val="center"/>
              <w:rPr>
                <w:sz w:val="20"/>
              </w:rPr>
            </w:pPr>
            <w:r>
              <w:rPr>
                <w:sz w:val="20"/>
              </w:rPr>
              <w:t>Opis</w:t>
            </w:r>
          </w:p>
          <w:p>
            <w:pPr>
              <w:pStyle w:val="TableParagraph"/>
              <w:spacing w:before="2"/>
              <w:rPr>
                <w:rFonts w:ascii="Arial"/>
                <w:sz w:val="28"/>
              </w:rPr>
            </w:pPr>
          </w:p>
          <w:p>
            <w:pPr>
              <w:pStyle w:val="TableParagraph"/>
              <w:spacing w:before="1"/>
              <w:ind w:left="1"/>
              <w:jc w:val="center"/>
              <w:rPr>
                <w:sz w:val="18"/>
              </w:rPr>
            </w:pPr>
            <w:r>
              <w:rPr>
                <w:sz w:val="18"/>
              </w:rPr>
              <w:t>2</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33" w:right="265"/>
              <w:jc w:val="center"/>
              <w:rPr>
                <w:sz w:val="20"/>
              </w:rPr>
            </w:pPr>
            <w:r>
              <w:rPr>
                <w:sz w:val="20"/>
              </w:rPr>
              <w:t>Izvorni plan za 2017. godinu</w:t>
            </w:r>
          </w:p>
          <w:p>
            <w:pPr>
              <w:pStyle w:val="TableParagraph"/>
              <w:spacing w:before="85"/>
              <w:ind w:left="28"/>
              <w:jc w:val="center"/>
              <w:rPr>
                <w:sz w:val="18"/>
              </w:rPr>
            </w:pPr>
            <w:r>
              <w:rPr>
                <w:sz w:val="18"/>
              </w:rPr>
              <w:t>3</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2" w:right="136"/>
              <w:jc w:val="center"/>
              <w:rPr>
                <w:sz w:val="20"/>
              </w:rPr>
            </w:pPr>
            <w:r>
              <w:rPr>
                <w:sz w:val="20"/>
              </w:rPr>
              <w:t>Tekući plan za 2017. godinu</w:t>
            </w:r>
          </w:p>
          <w:p>
            <w:pPr>
              <w:pStyle w:val="TableParagraph"/>
              <w:spacing w:before="85"/>
              <w:ind w:left="18"/>
              <w:jc w:val="center"/>
              <w:rPr>
                <w:sz w:val="18"/>
              </w:rPr>
            </w:pPr>
            <w:r>
              <w:rPr>
                <w:sz w:val="18"/>
              </w:rPr>
              <w:t>4</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6" w:right="136"/>
              <w:jc w:val="center"/>
              <w:rPr>
                <w:sz w:val="20"/>
              </w:rPr>
            </w:pPr>
            <w:r>
              <w:rPr>
                <w:sz w:val="20"/>
              </w:rPr>
              <w:t>Izvršenje 01.01.-</w:t>
            </w:r>
          </w:p>
          <w:p>
            <w:pPr>
              <w:pStyle w:val="TableParagraph"/>
              <w:spacing w:line="241" w:lineRule="exact"/>
              <w:ind w:left="146" w:right="136"/>
              <w:jc w:val="center"/>
              <w:rPr>
                <w:sz w:val="20"/>
              </w:rPr>
            </w:pPr>
            <w:r>
              <w:rPr>
                <w:sz w:val="20"/>
              </w:rPr>
              <w:t>30.06.2017.</w:t>
            </w:r>
          </w:p>
          <w:p>
            <w:pPr>
              <w:pStyle w:val="TableParagraph"/>
              <w:spacing w:before="87"/>
              <w:ind w:left="9"/>
              <w:jc w:val="center"/>
              <w:rPr>
                <w:sz w:val="18"/>
              </w:rPr>
            </w:pPr>
            <w:r>
              <w:rPr>
                <w:sz w:val="18"/>
              </w:rPr>
              <w:t>5</w:t>
            </w:r>
          </w:p>
        </w:tc>
        <w:tc>
          <w:tcPr>
            <w:tcW w:w="1107"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7" w:right="246"/>
              <w:jc w:val="center"/>
              <w:rPr>
                <w:sz w:val="20"/>
              </w:rPr>
            </w:pPr>
            <w:r>
              <w:rPr>
                <w:sz w:val="20"/>
              </w:rPr>
              <w:t>Indeks 5/4</w:t>
            </w:r>
          </w:p>
          <w:p>
            <w:pPr>
              <w:pStyle w:val="TableParagraph"/>
              <w:spacing w:before="85"/>
              <w:ind w:left="18"/>
              <w:jc w:val="center"/>
              <w:rPr>
                <w:sz w:val="18"/>
              </w:rPr>
            </w:pPr>
            <w:r>
              <w:rPr>
                <w:sz w:val="18"/>
              </w:rPr>
              <w:t>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3241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Naknade troškova osobama izvan radnog odnosa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329</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Ostali nespomenuti rashodi poslovanja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68.500,00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68.500,00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43.293,25</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3"/>
              <w:jc w:val="right"/>
              <w:rPr>
                <w:sz w:val="16"/>
              </w:rPr>
            </w:pPr>
            <w:r>
              <w:rPr>
                <w:sz w:val="16"/>
              </w:rPr>
              <w:t>63,20%</w:t>
            </w: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Reprezentacija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20.063,14</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3295</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Pristojbe i naknade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480,00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3299</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Ostali nespomenuti rashodi poslovanja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22.750,11</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38</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b/>
                <w:sz w:val="16"/>
              </w:rPr>
            </w:pPr>
            <w:r>
              <w:rPr>
                <w:b/>
                <w:sz w:val="16"/>
              </w:rPr>
              <w:t>Ostali rashodi</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spacing w:before="5"/>
              <w:ind w:right="60"/>
              <w:jc w:val="right"/>
              <w:rPr>
                <w:b/>
                <w:sz w:val="16"/>
              </w:rPr>
            </w:pPr>
            <w:r>
              <w:rPr>
                <w:b/>
                <w:sz w:val="16"/>
              </w:rPr>
              <w:t>70.000,00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b/>
                <w:sz w:val="16"/>
              </w:rPr>
            </w:pPr>
            <w:r>
              <w:rPr>
                <w:b/>
                <w:sz w:val="16"/>
              </w:rPr>
              <w:t>70.000,00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12" w:space="0" w:color="000000"/>
              <w:left w:val="single" w:sz="2" w:space="0" w:color="000000"/>
              <w:bottom w:val="single" w:sz="8" w:space="0" w:color="000000"/>
              <w:right w:val="nil"/>
            </w:tcBorders>
          </w:tcPr>
          <w:p>
            <w:pPr>
              <w:pStyle w:val="TableParagraph"/>
              <w:spacing w:before="5"/>
              <w:ind w:right="60"/>
              <w:jc w:val="right"/>
              <w:rPr>
                <w:b/>
                <w:sz w:val="16"/>
              </w:rPr>
            </w:pPr>
            <w:r>
              <w:rPr>
                <w:b/>
                <w:sz w:val="16"/>
              </w:rPr>
              <w:t>0,00%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7"/>
              <w:rPr>
                <w:sz w:val="16"/>
              </w:rPr>
            </w:pPr>
            <w:r>
              <w:rPr>
                <w:sz w:val="16"/>
              </w:rPr>
              <w:t>383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3"/>
              <w:rPr>
                <w:sz w:val="16"/>
              </w:rPr>
            </w:pPr>
            <w:r>
              <w:rPr>
                <w:sz w:val="16"/>
              </w:rPr>
              <w:t>Kazne, penali i naknade štete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9"/>
              <w:ind w:right="63"/>
              <w:jc w:val="right"/>
              <w:rPr>
                <w:sz w:val="16"/>
              </w:rPr>
            </w:pPr>
            <w:r>
              <w:rPr>
                <w:sz w:val="16"/>
              </w:rPr>
              <w:t>70.000,00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7"/>
              <w:jc w:val="right"/>
              <w:rPr>
                <w:sz w:val="16"/>
              </w:rPr>
            </w:pPr>
            <w:r>
              <w:rPr>
                <w:sz w:val="16"/>
              </w:rPr>
              <w:t>70.000,00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71"/>
              <w:jc w:val="right"/>
              <w:rPr>
                <w:sz w:val="16"/>
              </w:rPr>
            </w:pPr>
            <w:r>
              <w:rPr>
                <w:sz w:val="16"/>
              </w:rPr>
              <w:t>0,00</w:t>
            </w:r>
          </w:p>
        </w:tc>
        <w:tc>
          <w:tcPr>
            <w:tcW w:w="1107" w:type="dxa"/>
            <w:tcBorders>
              <w:top w:val="single" w:sz="8" w:space="0" w:color="000000"/>
              <w:left w:val="single" w:sz="2" w:space="0" w:color="000000"/>
              <w:bottom w:val="single" w:sz="8" w:space="0" w:color="000000"/>
              <w:right w:val="nil"/>
            </w:tcBorders>
          </w:tcPr>
          <w:p>
            <w:pPr>
              <w:pStyle w:val="TableParagraph"/>
              <w:spacing w:before="9"/>
              <w:ind w:right="63"/>
              <w:jc w:val="right"/>
              <w:rPr>
                <w:sz w:val="16"/>
              </w:rPr>
            </w:pPr>
            <w:r>
              <w:rPr>
                <w:sz w:val="16"/>
              </w:rPr>
              <w:t>0,00%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3831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Naknade šteta pravnim i fizičkim osobama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40"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K301312</w:t>
            </w:r>
          </w:p>
        </w:tc>
        <w:tc>
          <w:tcPr>
            <w:tcW w:w="7787"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76"/>
              <w:rPr>
                <w:b/>
                <w:sz w:val="16"/>
              </w:rPr>
            </w:pPr>
            <w:r>
              <w:rPr>
                <w:b/>
                <w:sz w:val="16"/>
              </w:rPr>
              <w:t>OPREMANJE JAVNE UPRAVE I ADMINISTRACIJE</w:t>
            </w:r>
          </w:p>
          <w:p>
            <w:pPr>
              <w:pStyle w:val="TableParagraph"/>
              <w:spacing w:before="47"/>
              <w:ind w:left="76"/>
              <w:rPr>
                <w:sz w:val="14"/>
              </w:rPr>
            </w:pPr>
            <w:r>
              <w:rPr>
                <w:sz w:val="14"/>
              </w:rPr>
              <w:t>Funkcija: 0111 Izvršna i zakonodavna tijela</w:t>
            </w:r>
          </w:p>
        </w:tc>
        <w:tc>
          <w:tcPr>
            <w:tcW w:w="1836"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42"/>
              <w:rPr>
                <w:b/>
                <w:sz w:val="16"/>
              </w:rPr>
            </w:pPr>
            <w:r>
              <w:rPr>
                <w:b/>
                <w:sz w:val="16"/>
              </w:rPr>
              <w:t>228.000,00</w:t>
            </w:r>
          </w:p>
        </w:tc>
        <w:tc>
          <w:tcPr>
            <w:tcW w:w="183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36"/>
              <w:rPr>
                <w:b/>
                <w:sz w:val="16"/>
              </w:rPr>
            </w:pPr>
            <w:r>
              <w:rPr>
                <w:b/>
                <w:sz w:val="16"/>
              </w:rPr>
              <w:t>228.000,00</w:t>
            </w:r>
          </w:p>
        </w:tc>
        <w:tc>
          <w:tcPr>
            <w:tcW w:w="183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31"/>
              <w:rPr>
                <w:b/>
                <w:sz w:val="16"/>
              </w:rPr>
            </w:pPr>
            <w:r>
              <w:rPr>
                <w:b/>
                <w:sz w:val="16"/>
              </w:rPr>
              <w:t>172.846,85</w:t>
            </w:r>
          </w:p>
        </w:tc>
        <w:tc>
          <w:tcPr>
            <w:tcW w:w="1107"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385"/>
              <w:rPr>
                <w:b/>
                <w:sz w:val="16"/>
              </w:rPr>
            </w:pPr>
            <w:r>
              <w:rPr>
                <w:b/>
                <w:sz w:val="16"/>
              </w:rPr>
              <w:t>75,81%</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Rashodi za nabavu proizvedene dugotrajne imovine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228.000,00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228.000,00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172.846,85</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75,81%</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Postrojenja i oprema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48.000,00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48.000,00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26.147,50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3"/>
              <w:jc w:val="right"/>
              <w:rPr>
                <w:sz w:val="16"/>
              </w:rPr>
            </w:pPr>
            <w:r>
              <w:rPr>
                <w:sz w:val="16"/>
              </w:rPr>
              <w:t>54,47%</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4221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Uredska oprema i namještaj</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18.068,60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4222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Komunikacijska oprema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6.279,80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Oprema za održavanje i zaštitu</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1.799,10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Prijevozna sredstva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110.000,00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110.000,00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109.900,00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sz w:val="16"/>
              </w:rPr>
            </w:pPr>
            <w:r>
              <w:rPr>
                <w:sz w:val="16"/>
              </w:rPr>
              <w:t>99,91%</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4231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Prijevozna sredstva u cestovnom prometu</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109.900,00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rPr>
                <w:sz w:val="16"/>
              </w:rPr>
            </w:pPr>
            <w:r>
              <w:rPr>
                <w:sz w:val="16"/>
              </w:rPr>
              <w:t>426</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sz w:val="16"/>
              </w:rPr>
            </w:pPr>
            <w:r>
              <w:rPr>
                <w:sz w:val="16"/>
              </w:rPr>
              <w:t>Nematerijalna proizvedena imovina</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spacing w:before="5"/>
              <w:ind w:right="63"/>
              <w:jc w:val="right"/>
              <w:rPr>
                <w:sz w:val="16"/>
              </w:rPr>
            </w:pPr>
            <w:r>
              <w:rPr>
                <w:sz w:val="16"/>
              </w:rPr>
              <w:t>70.000,00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7"/>
              <w:jc w:val="right"/>
              <w:rPr>
                <w:sz w:val="16"/>
              </w:rPr>
            </w:pPr>
            <w:r>
              <w:rPr>
                <w:sz w:val="16"/>
              </w:rPr>
              <w:t>70.000,00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2"/>
              <w:jc w:val="right"/>
              <w:rPr>
                <w:sz w:val="16"/>
              </w:rPr>
            </w:pPr>
            <w:r>
              <w:rPr>
                <w:sz w:val="16"/>
              </w:rPr>
              <w:t>36.799,35</w:t>
            </w:r>
          </w:p>
        </w:tc>
        <w:tc>
          <w:tcPr>
            <w:tcW w:w="1107" w:type="dxa"/>
            <w:tcBorders>
              <w:top w:val="single" w:sz="12" w:space="0" w:color="000000"/>
              <w:left w:val="single" w:sz="2" w:space="0" w:color="000000"/>
              <w:bottom w:val="single" w:sz="8" w:space="0" w:color="000000"/>
              <w:right w:val="nil"/>
            </w:tcBorders>
          </w:tcPr>
          <w:p>
            <w:pPr>
              <w:pStyle w:val="TableParagraph"/>
              <w:spacing w:before="5"/>
              <w:ind w:right="61"/>
              <w:jc w:val="right"/>
              <w:rPr>
                <w:sz w:val="16"/>
              </w:rPr>
            </w:pPr>
            <w:r>
              <w:rPr>
                <w:sz w:val="16"/>
              </w:rPr>
              <w:t>52,57%</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4262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3"/>
              <w:rPr>
                <w:sz w:val="16"/>
              </w:rPr>
            </w:pPr>
            <w:r>
              <w:rPr>
                <w:sz w:val="16"/>
              </w:rPr>
              <w:t>Ulaganja u računalne programe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72"/>
              <w:jc w:val="right"/>
              <w:rPr>
                <w:sz w:val="16"/>
              </w:rPr>
            </w:pPr>
            <w:r>
              <w:rPr>
                <w:sz w:val="16"/>
              </w:rPr>
              <w:t>36.799,35</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503" w:hRule="atLeast"/>
        </w:trPr>
        <w:tc>
          <w:tcPr>
            <w:tcW w:w="1140"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8"/>
              <w:ind w:left="23"/>
              <w:rPr>
                <w:b/>
                <w:sz w:val="16"/>
              </w:rPr>
            </w:pPr>
            <w:r>
              <w:rPr>
                <w:b/>
                <w:sz w:val="16"/>
              </w:rPr>
              <w:t>Program</w:t>
            </w:r>
          </w:p>
          <w:p>
            <w:pPr>
              <w:pStyle w:val="TableParagraph"/>
              <w:spacing w:before="34"/>
              <w:ind w:left="710"/>
              <w:rPr>
                <w:b/>
                <w:sz w:val="16"/>
              </w:rPr>
            </w:pPr>
            <w:r>
              <w:rPr>
                <w:b/>
                <w:sz w:val="16"/>
              </w:rPr>
              <w:t>2016</w:t>
            </w:r>
          </w:p>
        </w:tc>
        <w:tc>
          <w:tcPr>
            <w:tcW w:w="7787"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left="76"/>
              <w:rPr>
                <w:b/>
                <w:sz w:val="20"/>
              </w:rPr>
            </w:pPr>
            <w:r>
              <w:rPr>
                <w:b/>
                <w:sz w:val="20"/>
              </w:rPr>
              <w:t>PROGRAM JAVNIH POTREBA U KULTURI</w:t>
            </w:r>
          </w:p>
        </w:tc>
        <w:tc>
          <w:tcPr>
            <w:tcW w:w="1836"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58"/>
              <w:jc w:val="right"/>
              <w:rPr>
                <w:b/>
                <w:sz w:val="20"/>
              </w:rPr>
            </w:pPr>
            <w:r>
              <w:rPr>
                <w:b/>
                <w:sz w:val="20"/>
              </w:rPr>
              <w:t>306.000,00</w:t>
            </w:r>
          </w:p>
        </w:tc>
        <w:tc>
          <w:tcPr>
            <w:tcW w:w="1834"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62"/>
              <w:jc w:val="right"/>
              <w:rPr>
                <w:b/>
                <w:sz w:val="20"/>
              </w:rPr>
            </w:pPr>
            <w:r>
              <w:rPr>
                <w:b/>
                <w:sz w:val="20"/>
              </w:rPr>
              <w:t>306.000,00</w:t>
            </w:r>
          </w:p>
        </w:tc>
        <w:tc>
          <w:tcPr>
            <w:tcW w:w="1834"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67"/>
              <w:jc w:val="right"/>
              <w:rPr>
                <w:b/>
                <w:sz w:val="20"/>
              </w:rPr>
            </w:pPr>
            <w:r>
              <w:rPr>
                <w:b/>
                <w:sz w:val="20"/>
              </w:rPr>
              <w:t>238.000,00</w:t>
            </w:r>
          </w:p>
        </w:tc>
        <w:tc>
          <w:tcPr>
            <w:tcW w:w="1107" w:type="dxa"/>
            <w:tcBorders>
              <w:top w:val="single" w:sz="8" w:space="0" w:color="000000"/>
              <w:left w:val="single" w:sz="2" w:space="0" w:color="000000"/>
              <w:bottom w:val="single" w:sz="8" w:space="0" w:color="000000"/>
              <w:right w:val="nil"/>
            </w:tcBorders>
            <w:shd w:val="clear" w:color="auto" w:fill="959595"/>
          </w:tcPr>
          <w:p>
            <w:pPr>
              <w:pStyle w:val="TableParagraph"/>
              <w:spacing w:before="10"/>
              <w:ind w:right="59"/>
              <w:jc w:val="right"/>
              <w:rPr>
                <w:b/>
                <w:sz w:val="20"/>
              </w:rPr>
            </w:pPr>
            <w:r>
              <w:rPr>
                <w:b/>
                <w:sz w:val="20"/>
              </w:rPr>
              <w:t>77,78%</w:t>
            </w:r>
          </w:p>
        </w:tc>
      </w:tr>
      <w:tr>
        <w:trPr>
          <w:trHeight w:val="233" w:hRule="atLeast"/>
        </w:trPr>
        <w:tc>
          <w:tcPr>
            <w:tcW w:w="1140"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A201612</w:t>
            </w:r>
          </w:p>
        </w:tc>
        <w:tc>
          <w:tcPr>
            <w:tcW w:w="7787"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76"/>
              <w:rPr>
                <w:b/>
                <w:sz w:val="16"/>
              </w:rPr>
            </w:pPr>
            <w:r>
              <w:rPr>
                <w:b/>
                <w:sz w:val="16"/>
              </w:rPr>
              <w:t>ZAKUP PROSTORA ZA RAD USTANOVA U KULTURI</w:t>
            </w:r>
          </w:p>
          <w:p>
            <w:pPr>
              <w:pStyle w:val="TableParagraph"/>
              <w:spacing w:before="47"/>
              <w:ind w:left="76"/>
              <w:rPr>
                <w:sz w:val="14"/>
              </w:rPr>
            </w:pPr>
            <w:r>
              <w:rPr>
                <w:sz w:val="14"/>
              </w:rPr>
              <w:t>Funkcija: 0820 Službe kulture</w:t>
            </w:r>
          </w:p>
        </w:tc>
        <w:tc>
          <w:tcPr>
            <w:tcW w:w="1836"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45"/>
              <w:rPr>
                <w:b/>
                <w:sz w:val="16"/>
              </w:rPr>
            </w:pPr>
            <w:r>
              <w:rPr>
                <w:b/>
                <w:sz w:val="16"/>
              </w:rPr>
              <w:t>96.000,00</w:t>
            </w:r>
          </w:p>
        </w:tc>
        <w:tc>
          <w:tcPr>
            <w:tcW w:w="183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39"/>
              <w:rPr>
                <w:b/>
                <w:sz w:val="16"/>
              </w:rPr>
            </w:pPr>
            <w:r>
              <w:rPr>
                <w:b/>
                <w:sz w:val="16"/>
              </w:rPr>
              <w:t>96.000,00</w:t>
            </w:r>
          </w:p>
        </w:tc>
        <w:tc>
          <w:tcPr>
            <w:tcW w:w="183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34"/>
              <w:rPr>
                <w:b/>
                <w:sz w:val="16"/>
              </w:rPr>
            </w:pPr>
            <w:r>
              <w:rPr>
                <w:b/>
                <w:sz w:val="16"/>
              </w:rPr>
              <w:t>48.000,00</w:t>
            </w:r>
          </w:p>
        </w:tc>
        <w:tc>
          <w:tcPr>
            <w:tcW w:w="1107"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385"/>
              <w:rPr>
                <w:b/>
                <w:sz w:val="16"/>
              </w:rPr>
            </w:pPr>
            <w:r>
              <w:rPr>
                <w:b/>
                <w:sz w:val="16"/>
              </w:rPr>
              <w:t>50,00%</w:t>
            </w:r>
          </w:p>
        </w:tc>
      </w:tr>
      <w:tr>
        <w:trPr>
          <w:trHeight w:val="180"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2"/>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0"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Materijalni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96.000,00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96.000,00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48.000,00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50,00%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Rashodi za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96.000,00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96.000,00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48.000,00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3"/>
              <w:jc w:val="right"/>
              <w:rPr>
                <w:sz w:val="16"/>
              </w:rPr>
            </w:pPr>
            <w:r>
              <w:rPr>
                <w:sz w:val="16"/>
              </w:rPr>
              <w:t>50,00%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3235</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Zakupnine i najamnine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48.000,00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A201613</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FINANCIRANJE PROJEKATA U KULTURI</w:t>
            </w:r>
          </w:p>
          <w:p>
            <w:pPr>
              <w:pStyle w:val="TableParagraph"/>
              <w:spacing w:before="47"/>
              <w:ind w:left="76"/>
              <w:rPr>
                <w:sz w:val="14"/>
              </w:rPr>
            </w:pPr>
            <w:r>
              <w:rPr>
                <w:sz w:val="14"/>
              </w:rPr>
              <w:t>Funkcija: 0820 Pružanje kulturnih usluga</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2"/>
              <w:rPr>
                <w:b/>
                <w:sz w:val="16"/>
              </w:rPr>
            </w:pPr>
            <w:r>
              <w:rPr>
                <w:b/>
                <w:sz w:val="16"/>
              </w:rPr>
              <w:t>210.000,00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6"/>
              <w:rPr>
                <w:b/>
                <w:sz w:val="16"/>
              </w:rPr>
            </w:pPr>
            <w:r>
              <w:rPr>
                <w:b/>
                <w:sz w:val="16"/>
              </w:rPr>
              <w:t>210.000,00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1"/>
              <w:rPr>
                <w:b/>
                <w:sz w:val="16"/>
              </w:rPr>
            </w:pPr>
            <w:r>
              <w:rPr>
                <w:b/>
                <w:sz w:val="16"/>
              </w:rPr>
              <w:t>190.000,00</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5"/>
              <w:rPr>
                <w:b/>
                <w:sz w:val="16"/>
              </w:rPr>
            </w:pPr>
            <w:r>
              <w:rPr>
                <w:b/>
                <w:sz w:val="16"/>
              </w:rPr>
              <w:t>90,48%</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Materijalni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10.000,00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10.000,00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0"/>
              <w:jc w:val="right"/>
              <w:rPr>
                <w:b/>
                <w:sz w:val="16"/>
              </w:rPr>
            </w:pPr>
            <w:r>
              <w:rPr>
                <w:b/>
                <w:sz w:val="16"/>
              </w:rPr>
              <w:t>0,00%</w:t>
            </w:r>
          </w:p>
        </w:tc>
      </w:tr>
      <w:tr>
        <w:trPr>
          <w:trHeight w:val="279" w:hRule="atLeast"/>
        </w:trPr>
        <w:tc>
          <w:tcPr>
            <w:tcW w:w="738" w:type="dxa"/>
            <w:gridSpan w:val="5"/>
            <w:tcBorders>
              <w:top w:val="single" w:sz="12" w:space="0" w:color="000000"/>
              <w:left w:val="nil"/>
              <w:bottom w:val="nil"/>
              <w:right w:val="single" w:sz="2" w:space="0" w:color="000000"/>
            </w:tcBorders>
          </w:tcPr>
          <w:p>
            <w:pPr>
              <w:pStyle w:val="TableParagraph"/>
              <w:spacing w:before="5"/>
              <w:ind w:left="457"/>
              <w:rPr>
                <w:sz w:val="16"/>
              </w:rPr>
            </w:pPr>
            <w:r>
              <w:rPr>
                <w:sz w:val="16"/>
              </w:rPr>
              <w:t>329</w:t>
            </w:r>
          </w:p>
        </w:tc>
        <w:tc>
          <w:tcPr>
            <w:tcW w:w="402"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nil"/>
              <w:right w:val="single" w:sz="2" w:space="0" w:color="000000"/>
            </w:tcBorders>
          </w:tcPr>
          <w:p>
            <w:pPr>
              <w:pStyle w:val="TableParagraph"/>
              <w:spacing w:before="5"/>
              <w:ind w:left="83"/>
              <w:rPr>
                <w:sz w:val="16"/>
              </w:rPr>
            </w:pPr>
            <w:r>
              <w:rPr>
                <w:sz w:val="16"/>
              </w:rPr>
              <w:t>Ostali nespomenuti rashodi poslovanja</w:t>
            </w:r>
          </w:p>
        </w:tc>
        <w:tc>
          <w:tcPr>
            <w:tcW w:w="1836" w:type="dxa"/>
            <w:tcBorders>
              <w:top w:val="single" w:sz="12" w:space="0" w:color="000000"/>
              <w:left w:val="single" w:sz="2" w:space="0" w:color="000000"/>
              <w:bottom w:val="nil"/>
              <w:right w:val="single" w:sz="2" w:space="0" w:color="000000"/>
            </w:tcBorders>
          </w:tcPr>
          <w:p>
            <w:pPr>
              <w:pStyle w:val="TableParagraph"/>
              <w:spacing w:before="5"/>
              <w:ind w:right="63"/>
              <w:jc w:val="right"/>
              <w:rPr>
                <w:sz w:val="16"/>
              </w:rPr>
            </w:pPr>
            <w:r>
              <w:rPr>
                <w:sz w:val="16"/>
              </w:rPr>
              <w:t>10.000,00</w:t>
            </w:r>
          </w:p>
        </w:tc>
        <w:tc>
          <w:tcPr>
            <w:tcW w:w="1834" w:type="dxa"/>
            <w:tcBorders>
              <w:top w:val="single" w:sz="12" w:space="0" w:color="000000"/>
              <w:left w:val="single" w:sz="2" w:space="0" w:color="000000"/>
              <w:bottom w:val="nil"/>
              <w:right w:val="single" w:sz="2" w:space="0" w:color="000000"/>
            </w:tcBorders>
          </w:tcPr>
          <w:p>
            <w:pPr>
              <w:pStyle w:val="TableParagraph"/>
              <w:spacing w:before="5"/>
              <w:ind w:right="67"/>
              <w:jc w:val="right"/>
              <w:rPr>
                <w:sz w:val="16"/>
              </w:rPr>
            </w:pPr>
            <w:r>
              <w:rPr>
                <w:sz w:val="16"/>
              </w:rPr>
              <w:t>10.000,00</w:t>
            </w:r>
          </w:p>
        </w:tc>
        <w:tc>
          <w:tcPr>
            <w:tcW w:w="1834" w:type="dxa"/>
            <w:tcBorders>
              <w:top w:val="single" w:sz="12" w:space="0" w:color="000000"/>
              <w:left w:val="single" w:sz="2" w:space="0" w:color="000000"/>
              <w:bottom w:val="nil"/>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nil"/>
              <w:right w:val="nil"/>
            </w:tcBorders>
          </w:tcPr>
          <w:p>
            <w:pPr>
              <w:pStyle w:val="TableParagraph"/>
              <w:spacing w:before="5"/>
              <w:ind w:right="63"/>
              <w:jc w:val="right"/>
              <w:rPr>
                <w:sz w:val="16"/>
              </w:rPr>
            </w:pPr>
            <w:r>
              <w:rPr>
                <w:sz w:val="16"/>
              </w:rPr>
              <w:t>0,00%</w:t>
            </w:r>
          </w:p>
        </w:tc>
      </w:tr>
    </w:tbl>
    <w:p>
      <w:pPr>
        <w:spacing w:after="0"/>
        <w:jc w:val="right"/>
        <w:rPr>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4"/>
        <w:gridCol w:w="7786"/>
        <w:gridCol w:w="1835"/>
        <w:gridCol w:w="1833"/>
        <w:gridCol w:w="1833"/>
        <w:gridCol w:w="1106"/>
      </w:tblGrid>
      <w:tr>
        <w:trPr>
          <w:trHeight w:val="829" w:hRule="atLeast"/>
        </w:trPr>
        <w:tc>
          <w:tcPr>
            <w:tcW w:w="15530" w:type="dxa"/>
            <w:gridSpan w:val="13"/>
            <w:tcBorders>
              <w:left w:val="nil"/>
              <w:bottom w:val="single" w:sz="8" w:space="0" w:color="000000"/>
              <w:right w:val="nil"/>
            </w:tcBorders>
            <w:shd w:val="clear" w:color="auto" w:fill="C0C0C0"/>
          </w:tcPr>
          <w:p>
            <w:pPr>
              <w:pStyle w:val="TableParagraph"/>
              <w:spacing w:before="66"/>
              <w:ind w:left="1737" w:right="1732"/>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37" w:right="1721"/>
              <w:jc w:val="center"/>
              <w:rPr>
                <w:rFonts w:ascii="Times New Roman"/>
                <w:sz w:val="22"/>
              </w:rPr>
            </w:pPr>
            <w:r>
              <w:rPr>
                <w:rFonts w:ascii="Times New Roman"/>
                <w:sz w:val="22"/>
              </w:rPr>
              <w:t>POSEBNI DIO - PROGRAMSKA KLASIFIKACIJA</w:t>
            </w:r>
          </w:p>
        </w:tc>
      </w:tr>
      <w:tr>
        <w:trPr>
          <w:trHeight w:val="841" w:hRule="atLeast"/>
        </w:trPr>
        <w:tc>
          <w:tcPr>
            <w:tcW w:w="1137"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9" w:hanging="1"/>
              <w:jc w:val="center"/>
              <w:rPr>
                <w:sz w:val="20"/>
              </w:rPr>
            </w:pPr>
            <w:r>
              <w:rPr>
                <w:sz w:val="20"/>
              </w:rPr>
              <w:t>Račun/ Pozicija</w:t>
            </w:r>
          </w:p>
          <w:p>
            <w:pPr>
              <w:pStyle w:val="TableParagraph"/>
              <w:spacing w:before="83"/>
              <w:ind w:left="177"/>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2"/>
              <w:jc w:val="center"/>
              <w:rPr>
                <w:sz w:val="20"/>
              </w:rPr>
            </w:pPr>
            <w:r>
              <w:rPr>
                <w:sz w:val="20"/>
              </w:rPr>
              <w:t>Opis</w:t>
            </w:r>
          </w:p>
          <w:p>
            <w:pPr>
              <w:pStyle w:val="TableParagraph"/>
              <w:spacing w:before="2"/>
              <w:rPr>
                <w:rFonts w:ascii="Arial"/>
                <w:sz w:val="28"/>
              </w:rPr>
            </w:pPr>
          </w:p>
          <w:p>
            <w:pPr>
              <w:pStyle w:val="TableParagraph"/>
              <w:spacing w:before="1"/>
              <w:ind w:left="8"/>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6" w:right="139"/>
              <w:jc w:val="center"/>
              <w:rPr>
                <w:sz w:val="20"/>
              </w:rPr>
            </w:pPr>
            <w:r>
              <w:rPr>
                <w:sz w:val="20"/>
              </w:rPr>
              <w:t>Izvorni plan za 2017. godinu</w:t>
            </w:r>
          </w:p>
          <w:p>
            <w:pPr>
              <w:pStyle w:val="TableParagraph"/>
              <w:spacing w:before="85"/>
              <w:ind w:left="37"/>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7" w:right="130"/>
              <w:jc w:val="center"/>
              <w:rPr>
                <w:sz w:val="20"/>
              </w:rPr>
            </w:pPr>
            <w:r>
              <w:rPr>
                <w:sz w:val="20"/>
              </w:rPr>
              <w:t>Tekući plan za 2017. godinu</w:t>
            </w:r>
          </w:p>
          <w:p>
            <w:pPr>
              <w:pStyle w:val="TableParagraph"/>
              <w:spacing w:before="85"/>
              <w:ind w:left="29"/>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7" w:right="124"/>
              <w:jc w:val="center"/>
              <w:rPr>
                <w:sz w:val="20"/>
              </w:rPr>
            </w:pPr>
            <w:r>
              <w:rPr>
                <w:sz w:val="20"/>
              </w:rPr>
              <w:t>Izvršenje 01.01.-</w:t>
            </w:r>
          </w:p>
          <w:p>
            <w:pPr>
              <w:pStyle w:val="TableParagraph"/>
              <w:spacing w:line="241" w:lineRule="exact"/>
              <w:ind w:left="147" w:right="124"/>
              <w:jc w:val="center"/>
              <w:rPr>
                <w:sz w:val="20"/>
              </w:rPr>
            </w:pPr>
            <w:r>
              <w:rPr>
                <w:sz w:val="20"/>
              </w:rPr>
              <w:t>30.06.2017.</w:t>
            </w:r>
          </w:p>
          <w:p>
            <w:pPr>
              <w:pStyle w:val="TableParagraph"/>
              <w:spacing w:before="87"/>
              <w:ind w:left="22"/>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8" w:right="232"/>
              <w:jc w:val="center"/>
              <w:rPr>
                <w:sz w:val="20"/>
              </w:rPr>
            </w:pPr>
            <w:r>
              <w:rPr>
                <w:sz w:val="20"/>
              </w:rPr>
              <w:t>Indeks 5/4</w:t>
            </w:r>
          </w:p>
          <w:p>
            <w:pPr>
              <w:pStyle w:val="TableParagraph"/>
              <w:spacing w:before="85"/>
              <w:ind w:left="33"/>
              <w:jc w:val="center"/>
              <w:rPr>
                <w:sz w:val="18"/>
              </w:rPr>
            </w:pPr>
            <w:r>
              <w:rPr>
                <w:sz w:val="18"/>
              </w:rPr>
              <w:t>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Naknade za rad predstavničkih i izvršnih tijela, povjerenstava i slično</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38</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Ostali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200.000,00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200.000,00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190.000,00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b/>
                <w:sz w:val="16"/>
              </w:rPr>
            </w:pPr>
            <w:r>
              <w:rPr>
                <w:b/>
                <w:sz w:val="16"/>
              </w:rPr>
              <w:t>95,00%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381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Tekuće donacije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200.000,00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190.000,00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5"/>
              <w:jc w:val="right"/>
              <w:rPr>
                <w:sz w:val="16"/>
              </w:rPr>
            </w:pPr>
            <w:r>
              <w:rPr>
                <w:sz w:val="16"/>
              </w:rPr>
              <w:t>95,00%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3811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Tekuće donacije u novcu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190.000,00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501" w:hRule="atLeast"/>
        </w:trPr>
        <w:tc>
          <w:tcPr>
            <w:tcW w:w="1137" w:type="dxa"/>
            <w:gridSpan w:val="8"/>
            <w:tcBorders>
              <w:top w:val="single" w:sz="12" w:space="0" w:color="000000"/>
              <w:left w:val="nil"/>
              <w:bottom w:val="single" w:sz="8"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2017</w:t>
            </w:r>
          </w:p>
        </w:tc>
        <w:tc>
          <w:tcPr>
            <w:tcW w:w="7786"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left="79"/>
              <w:rPr>
                <w:b/>
                <w:sz w:val="20"/>
              </w:rPr>
            </w:pPr>
            <w:r>
              <w:rPr>
                <w:b/>
                <w:sz w:val="20"/>
              </w:rPr>
              <w:t>PROGRAM JAVNIH POTREBA U ŠKOLSTVU</w:t>
            </w:r>
          </w:p>
        </w:tc>
        <w:tc>
          <w:tcPr>
            <w:tcW w:w="1835"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53"/>
              <w:jc w:val="right"/>
              <w:rPr>
                <w:b/>
                <w:sz w:val="20"/>
              </w:rPr>
            </w:pPr>
            <w:r>
              <w:rPr>
                <w:b/>
                <w:sz w:val="20"/>
              </w:rPr>
              <w:t>834.000,00</w:t>
            </w:r>
          </w:p>
        </w:tc>
        <w:tc>
          <w:tcPr>
            <w:tcW w:w="1833"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56"/>
              <w:jc w:val="right"/>
              <w:rPr>
                <w:b/>
                <w:sz w:val="20"/>
              </w:rPr>
            </w:pPr>
            <w:r>
              <w:rPr>
                <w:b/>
                <w:sz w:val="20"/>
              </w:rPr>
              <w:t>834.000,00</w:t>
            </w:r>
          </w:p>
        </w:tc>
        <w:tc>
          <w:tcPr>
            <w:tcW w:w="1833"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60"/>
              <w:jc w:val="right"/>
              <w:rPr>
                <w:b/>
                <w:sz w:val="20"/>
              </w:rPr>
            </w:pPr>
            <w:r>
              <w:rPr>
                <w:b/>
                <w:sz w:val="20"/>
              </w:rPr>
              <w:t>233.381,26</w:t>
            </w:r>
          </w:p>
        </w:tc>
        <w:tc>
          <w:tcPr>
            <w:tcW w:w="1106" w:type="dxa"/>
            <w:tcBorders>
              <w:top w:val="single" w:sz="12" w:space="0" w:color="000000"/>
              <w:left w:val="single" w:sz="2" w:space="0" w:color="000000"/>
              <w:bottom w:val="single" w:sz="8" w:space="0" w:color="000000"/>
              <w:right w:val="nil"/>
            </w:tcBorders>
            <w:shd w:val="clear" w:color="auto" w:fill="959595"/>
          </w:tcPr>
          <w:p>
            <w:pPr>
              <w:pStyle w:val="TableParagraph"/>
              <w:spacing w:before="5"/>
              <w:ind w:right="51"/>
              <w:jc w:val="right"/>
              <w:rPr>
                <w:b/>
                <w:sz w:val="20"/>
              </w:rPr>
            </w:pPr>
            <w:r>
              <w:rPr>
                <w:b/>
                <w:sz w:val="20"/>
              </w:rPr>
              <w:t>27,98%</w:t>
            </w:r>
          </w:p>
        </w:tc>
      </w:tr>
      <w:tr>
        <w:trPr>
          <w:trHeight w:val="232"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A201710</w:t>
            </w:r>
          </w:p>
        </w:tc>
        <w:tc>
          <w:tcPr>
            <w:tcW w:w="778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79"/>
              <w:rPr>
                <w:b/>
                <w:sz w:val="16"/>
              </w:rPr>
            </w:pPr>
            <w:r>
              <w:rPr>
                <w:b/>
                <w:sz w:val="16"/>
              </w:rPr>
              <w:t>FINANCIRANJE AKTIVNOSTI ŠKOLA</w:t>
            </w:r>
          </w:p>
          <w:p>
            <w:pPr>
              <w:pStyle w:val="TableParagraph"/>
              <w:spacing w:before="47"/>
              <w:ind w:left="79"/>
              <w:rPr>
                <w:sz w:val="14"/>
              </w:rPr>
            </w:pPr>
            <w:r>
              <w:rPr>
                <w:sz w:val="14"/>
              </w:rPr>
              <w:t>Funkcija: 0912 Osnovno obrazovanje</w:t>
            </w:r>
          </w:p>
        </w:tc>
        <w:tc>
          <w:tcPr>
            <w:tcW w:w="1835"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46"/>
              <w:rPr>
                <w:b/>
                <w:sz w:val="16"/>
              </w:rPr>
            </w:pPr>
            <w:r>
              <w:rPr>
                <w:b/>
                <w:sz w:val="16"/>
              </w:rPr>
              <w:t>207.000,00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41"/>
              <w:rPr>
                <w:b/>
                <w:sz w:val="16"/>
              </w:rPr>
            </w:pPr>
            <w:r>
              <w:rPr>
                <w:b/>
                <w:sz w:val="16"/>
              </w:rPr>
              <w:t>207.000,00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0"/>
              <w:rPr>
                <w:b/>
                <w:sz w:val="16"/>
              </w:rPr>
            </w:pPr>
            <w:r>
              <w:rPr>
                <w:b/>
                <w:sz w:val="16"/>
              </w:rPr>
              <w:t>86.246,15</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392"/>
              <w:rPr>
                <w:b/>
                <w:sz w:val="16"/>
              </w:rPr>
            </w:pPr>
            <w:r>
              <w:rPr>
                <w:b/>
                <w:sz w:val="16"/>
              </w:rPr>
              <w:t>41,66%</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36</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5"/>
              <w:ind w:left="86"/>
              <w:rPr>
                <w:b/>
                <w:sz w:val="16"/>
              </w:rPr>
            </w:pPr>
            <w:r>
              <w:rPr>
                <w:b/>
                <w:sz w:val="16"/>
              </w:rPr>
              <w:t>Pomoći dane u inozemstvo i unutar općeg proračuna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5"/>
              <w:ind w:right="55"/>
              <w:jc w:val="right"/>
              <w:rPr>
                <w:b/>
                <w:sz w:val="16"/>
              </w:rPr>
            </w:pPr>
            <w:r>
              <w:rPr>
                <w:b/>
                <w:sz w:val="16"/>
              </w:rPr>
              <w:t>157.000,00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8"/>
              <w:jc w:val="right"/>
              <w:rPr>
                <w:b/>
                <w:sz w:val="16"/>
              </w:rPr>
            </w:pPr>
            <w:r>
              <w:rPr>
                <w:b/>
                <w:sz w:val="16"/>
              </w:rPr>
              <w:t>157.000,00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2"/>
              <w:jc w:val="right"/>
              <w:rPr>
                <w:b/>
                <w:sz w:val="16"/>
              </w:rPr>
            </w:pPr>
            <w:r>
              <w:rPr>
                <w:b/>
                <w:sz w:val="16"/>
              </w:rPr>
              <w:t>54.346,15</w:t>
            </w:r>
          </w:p>
        </w:tc>
        <w:tc>
          <w:tcPr>
            <w:tcW w:w="1106" w:type="dxa"/>
            <w:tcBorders>
              <w:top w:val="single" w:sz="8" w:space="0" w:color="000000"/>
              <w:left w:val="single" w:sz="2" w:space="0" w:color="000000"/>
              <w:bottom w:val="single" w:sz="8" w:space="0" w:color="000000"/>
              <w:right w:val="nil"/>
            </w:tcBorders>
          </w:tcPr>
          <w:p>
            <w:pPr>
              <w:pStyle w:val="TableParagraph"/>
              <w:spacing w:before="5"/>
              <w:ind w:right="53"/>
              <w:jc w:val="right"/>
              <w:rPr>
                <w:b/>
                <w:sz w:val="16"/>
              </w:rPr>
            </w:pPr>
            <w:r>
              <w:rPr>
                <w:b/>
                <w:sz w:val="16"/>
              </w:rPr>
              <w:t>34,62%</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366</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Pomoći proračunskim korisnicima drugih proračuna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7"/>
              <w:jc w:val="right"/>
              <w:rPr>
                <w:sz w:val="16"/>
              </w:rPr>
            </w:pPr>
            <w:r>
              <w:rPr>
                <w:sz w:val="16"/>
              </w:rPr>
              <w:t>157.000,00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157.000,00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54.346,15</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55"/>
              <w:jc w:val="right"/>
              <w:rPr>
                <w:sz w:val="16"/>
              </w:rPr>
            </w:pPr>
            <w:r>
              <w:rPr>
                <w:sz w:val="16"/>
              </w:rPr>
              <w:t>34,62%</w:t>
            </w:r>
          </w:p>
        </w:tc>
      </w:tr>
      <w:tr>
        <w:trPr>
          <w:trHeight w:val="261"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3661</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Tekuće pomoći proračunskim korisnicima drugih proračuna</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54.346,15</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37</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Naknade građanima i kućanstvima na temelju osiguranja i druge naknade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b/>
                <w:sz w:val="16"/>
              </w:rPr>
            </w:pPr>
            <w:r>
              <w:rPr>
                <w:b/>
                <w:sz w:val="16"/>
              </w:rPr>
              <w:t>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31.900,00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b/>
                <w:sz w:val="16"/>
              </w:rPr>
            </w:pPr>
            <w:r>
              <w:rPr>
                <w:b/>
                <w:sz w:val="16"/>
              </w:rPr>
              <w:t>63,80%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372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Ostale naknade građanima i kućanstvima iz proračuna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31.900,00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5"/>
              <w:jc w:val="right"/>
              <w:rPr>
                <w:sz w:val="16"/>
              </w:rPr>
            </w:pPr>
            <w:r>
              <w:rPr>
                <w:sz w:val="16"/>
              </w:rPr>
              <w:t>63,80%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3722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Naknade građanima i kućanstvima u naravi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31.900,00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A201711</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9"/>
              <w:rPr>
                <w:b/>
                <w:sz w:val="16"/>
              </w:rPr>
            </w:pPr>
            <w:r>
              <w:rPr>
                <w:b/>
                <w:sz w:val="16"/>
              </w:rPr>
              <w:t>STIPENDIRANJE UČENIKA I STUDENATA</w:t>
            </w:r>
          </w:p>
          <w:p>
            <w:pPr>
              <w:pStyle w:val="TableParagraph"/>
              <w:spacing w:before="47"/>
              <w:ind w:left="79"/>
              <w:rPr>
                <w:sz w:val="14"/>
              </w:rPr>
            </w:pPr>
            <w:r>
              <w:rPr>
                <w:sz w:val="14"/>
              </w:rPr>
              <w:t>Funkcija: 1070 Socijalna pomoć stanovništvu koje nije obuhvaćeno redovnim socijalnim programima</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6"/>
              <w:rPr>
                <w:b/>
                <w:sz w:val="16"/>
              </w:rPr>
            </w:pPr>
            <w:r>
              <w:rPr>
                <w:b/>
                <w:sz w:val="16"/>
              </w:rPr>
              <w:t>216.000,00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1"/>
              <w:rPr>
                <w:b/>
                <w:sz w:val="16"/>
              </w:rPr>
            </w:pPr>
            <w:r>
              <w:rPr>
                <w:b/>
                <w:sz w:val="16"/>
              </w:rPr>
              <w:t>216.000,00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7"/>
              <w:rPr>
                <w:b/>
                <w:sz w:val="16"/>
              </w:rPr>
            </w:pPr>
            <w:r>
              <w:rPr>
                <w:b/>
                <w:sz w:val="16"/>
              </w:rPr>
              <w:t>102.600,00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92"/>
              <w:rPr>
                <w:b/>
                <w:sz w:val="16"/>
              </w:rPr>
            </w:pPr>
            <w:r>
              <w:rPr>
                <w:b/>
                <w:sz w:val="16"/>
              </w:rPr>
              <w:t>47,50%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37</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Naknade građanima i kućanstvima na temelju osiguranja i druge naknade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216.000,00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216.000,00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102.600,00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2"/>
              <w:jc w:val="right"/>
              <w:rPr>
                <w:b/>
                <w:sz w:val="16"/>
              </w:rPr>
            </w:pPr>
            <w:r>
              <w:rPr>
                <w:b/>
                <w:sz w:val="16"/>
              </w:rPr>
              <w:t>47,50%</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rPr>
                <w:sz w:val="16"/>
              </w:rPr>
            </w:pPr>
            <w:r>
              <w:rPr>
                <w:sz w:val="16"/>
              </w:rPr>
              <w:t>372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Ostale naknade građanima i kućanstvima iz proračuna</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58"/>
              <w:jc w:val="right"/>
              <w:rPr>
                <w:sz w:val="16"/>
              </w:rPr>
            </w:pPr>
            <w:r>
              <w:rPr>
                <w:sz w:val="16"/>
              </w:rPr>
              <w:t>216.000,00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sz w:val="16"/>
              </w:rPr>
            </w:pPr>
            <w:r>
              <w:rPr>
                <w:sz w:val="16"/>
              </w:rPr>
              <w:t>216.000,00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6"/>
              </w:rPr>
            </w:pPr>
            <w:r>
              <w:rPr>
                <w:sz w:val="16"/>
              </w:rPr>
              <w:t>102.600,00</w:t>
            </w:r>
          </w:p>
        </w:tc>
        <w:tc>
          <w:tcPr>
            <w:tcW w:w="1106" w:type="dxa"/>
            <w:tcBorders>
              <w:top w:val="single" w:sz="12" w:space="0" w:color="000000"/>
              <w:left w:val="single" w:sz="2" w:space="0" w:color="000000"/>
              <w:bottom w:val="single" w:sz="8" w:space="0" w:color="000000"/>
              <w:right w:val="nil"/>
            </w:tcBorders>
          </w:tcPr>
          <w:p>
            <w:pPr>
              <w:pStyle w:val="TableParagraph"/>
              <w:spacing w:before="5"/>
              <w:ind w:right="53"/>
              <w:jc w:val="right"/>
              <w:rPr>
                <w:sz w:val="16"/>
              </w:rPr>
            </w:pPr>
            <w:r>
              <w:rPr>
                <w:sz w:val="16"/>
              </w:rPr>
              <w:t>47,50%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3721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Naknade građanima i kućanstvima u novcu</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4"/>
              <w:jc w:val="right"/>
              <w:rPr>
                <w:sz w:val="16"/>
              </w:rPr>
            </w:pPr>
            <w:r>
              <w:rPr>
                <w:sz w:val="16"/>
              </w:rPr>
              <w:t>102.600,00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A201712</w:t>
            </w:r>
          </w:p>
        </w:tc>
        <w:tc>
          <w:tcPr>
            <w:tcW w:w="778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79"/>
              <w:rPr>
                <w:b/>
                <w:sz w:val="16"/>
              </w:rPr>
            </w:pPr>
            <w:r>
              <w:rPr>
                <w:b/>
                <w:sz w:val="16"/>
              </w:rPr>
              <w:t>FINANCIRANJE PRIJEVOZA ZA SREDNJE ŠKOLE</w:t>
            </w:r>
          </w:p>
          <w:p>
            <w:pPr>
              <w:pStyle w:val="TableParagraph"/>
              <w:spacing w:before="47"/>
              <w:ind w:left="79"/>
              <w:rPr>
                <w:sz w:val="14"/>
              </w:rPr>
            </w:pPr>
            <w:r>
              <w:rPr>
                <w:sz w:val="14"/>
              </w:rPr>
              <w:t>Funkcija: 0920 Srednjoškolsko obrazovanje</w:t>
            </w:r>
          </w:p>
        </w:tc>
        <w:tc>
          <w:tcPr>
            <w:tcW w:w="1835"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46"/>
              <w:rPr>
                <w:b/>
                <w:sz w:val="16"/>
              </w:rPr>
            </w:pPr>
            <w:r>
              <w:rPr>
                <w:b/>
                <w:sz w:val="16"/>
              </w:rPr>
              <w:t>111.000,00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41"/>
              <w:rPr>
                <w:b/>
                <w:sz w:val="16"/>
              </w:rPr>
            </w:pPr>
            <w:r>
              <w:rPr>
                <w:b/>
                <w:sz w:val="16"/>
              </w:rPr>
              <w:t>111.000,00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0"/>
              <w:rPr>
                <w:b/>
                <w:sz w:val="16"/>
              </w:rPr>
            </w:pPr>
            <w:r>
              <w:rPr>
                <w:b/>
                <w:sz w:val="16"/>
              </w:rPr>
              <w:t>43.925,11</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392"/>
              <w:rPr>
                <w:b/>
                <w:sz w:val="16"/>
              </w:rPr>
            </w:pPr>
            <w:r>
              <w:rPr>
                <w:b/>
                <w:sz w:val="16"/>
              </w:rPr>
              <w:t>39,57%</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37</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5"/>
              <w:ind w:left="86"/>
              <w:rPr>
                <w:b/>
                <w:sz w:val="16"/>
              </w:rPr>
            </w:pPr>
            <w:r>
              <w:rPr>
                <w:b/>
                <w:sz w:val="16"/>
              </w:rPr>
              <w:t>Naknade građanima i kućanstvima na temelju osiguranja i druge naknade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5"/>
              <w:ind w:right="55"/>
              <w:jc w:val="right"/>
              <w:rPr>
                <w:b/>
                <w:sz w:val="16"/>
              </w:rPr>
            </w:pPr>
            <w:r>
              <w:rPr>
                <w:b/>
                <w:sz w:val="16"/>
              </w:rPr>
              <w:t>111.000,00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8"/>
              <w:jc w:val="right"/>
              <w:rPr>
                <w:b/>
                <w:sz w:val="16"/>
              </w:rPr>
            </w:pPr>
            <w:r>
              <w:rPr>
                <w:b/>
                <w:sz w:val="16"/>
              </w:rPr>
              <w:t>111.000,00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2"/>
              <w:jc w:val="right"/>
              <w:rPr>
                <w:b/>
                <w:sz w:val="16"/>
              </w:rPr>
            </w:pPr>
            <w:r>
              <w:rPr>
                <w:b/>
                <w:sz w:val="16"/>
              </w:rPr>
              <w:t>43.925,11</w:t>
            </w:r>
          </w:p>
        </w:tc>
        <w:tc>
          <w:tcPr>
            <w:tcW w:w="1106" w:type="dxa"/>
            <w:tcBorders>
              <w:top w:val="single" w:sz="8" w:space="0" w:color="000000"/>
              <w:left w:val="single" w:sz="2" w:space="0" w:color="000000"/>
              <w:bottom w:val="single" w:sz="8" w:space="0" w:color="000000"/>
              <w:right w:val="nil"/>
            </w:tcBorders>
          </w:tcPr>
          <w:p>
            <w:pPr>
              <w:pStyle w:val="TableParagraph"/>
              <w:spacing w:before="5"/>
              <w:ind w:right="53"/>
              <w:jc w:val="right"/>
              <w:rPr>
                <w:b/>
                <w:sz w:val="16"/>
              </w:rPr>
            </w:pPr>
            <w:r>
              <w:rPr>
                <w:b/>
                <w:sz w:val="16"/>
              </w:rPr>
              <w:t>39,57%</w:t>
            </w:r>
          </w:p>
        </w:tc>
      </w:tr>
      <w:tr>
        <w:trPr>
          <w:trHeight w:val="263"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57"/>
              <w:rPr>
                <w:sz w:val="16"/>
              </w:rPr>
            </w:pPr>
            <w:r>
              <w:rPr>
                <w:sz w:val="16"/>
              </w:rPr>
              <w:t>372</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Ostale naknade građanima i kućanstvima iz proračuna</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57"/>
              <w:jc w:val="right"/>
              <w:rPr>
                <w:sz w:val="16"/>
              </w:rPr>
            </w:pPr>
            <w:r>
              <w:rPr>
                <w:sz w:val="16"/>
              </w:rPr>
              <w:t>111.000,00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111.000,00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43.925,11</w:t>
            </w:r>
          </w:p>
        </w:tc>
        <w:tc>
          <w:tcPr>
            <w:tcW w:w="1106" w:type="dxa"/>
            <w:tcBorders>
              <w:top w:val="single" w:sz="8" w:space="0" w:color="000000"/>
              <w:left w:val="single" w:sz="2" w:space="0" w:color="000000"/>
              <w:bottom w:val="single" w:sz="12" w:space="0" w:color="000000"/>
              <w:right w:val="nil"/>
            </w:tcBorders>
          </w:tcPr>
          <w:p>
            <w:pPr>
              <w:pStyle w:val="TableParagraph"/>
              <w:spacing w:before="10"/>
              <w:ind w:right="55"/>
              <w:jc w:val="right"/>
              <w:rPr>
                <w:sz w:val="16"/>
              </w:rPr>
            </w:pPr>
            <w:r>
              <w:rPr>
                <w:sz w:val="16"/>
              </w:rPr>
              <w:t>39,57%</w:t>
            </w: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3722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Naknade građanima i kućanstvima u naravi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43.925,11</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8"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A201713</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9"/>
              <w:rPr>
                <w:b/>
                <w:sz w:val="16"/>
              </w:rPr>
            </w:pPr>
            <w:r>
              <w:rPr>
                <w:b/>
                <w:sz w:val="16"/>
              </w:rPr>
              <w:t>SUFINANCIRANJE UDŽBENIKA</w:t>
            </w:r>
          </w:p>
          <w:p>
            <w:pPr>
              <w:pStyle w:val="TableParagraph"/>
              <w:spacing w:before="47"/>
              <w:ind w:left="79"/>
              <w:rPr>
                <w:sz w:val="14"/>
              </w:rPr>
            </w:pPr>
            <w:r>
              <w:rPr>
                <w:sz w:val="14"/>
              </w:rPr>
              <w:t>Funkcija: 0912 Osnovno obrazovanje</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6"/>
              <w:rPr>
                <w:b/>
                <w:sz w:val="16"/>
              </w:rPr>
            </w:pPr>
            <w:r>
              <w:rPr>
                <w:b/>
                <w:sz w:val="16"/>
              </w:rPr>
              <w:t>200.000,00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1"/>
              <w:rPr>
                <w:b/>
                <w:sz w:val="16"/>
              </w:rPr>
            </w:pPr>
            <w:r>
              <w:rPr>
                <w:b/>
                <w:sz w:val="16"/>
              </w:rPr>
              <w:t>200.000,00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1196"/>
              <w:rPr>
                <w:b/>
                <w:sz w:val="16"/>
              </w:rPr>
            </w:pPr>
            <w:r>
              <w:rPr>
                <w:b/>
                <w:sz w:val="16"/>
              </w:rPr>
              <w:t>610,00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96"/>
              <w:rPr>
                <w:b/>
                <w:sz w:val="16"/>
              </w:rPr>
            </w:pPr>
            <w:r>
              <w:rPr>
                <w:b/>
                <w:sz w:val="16"/>
              </w:rPr>
              <w:t>0,31%</w:t>
            </w:r>
          </w:p>
        </w:tc>
      </w:tr>
      <w:tr>
        <w:trPr>
          <w:trHeight w:val="180"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2"/>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0"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37</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Naknade građanima i kućanstvima na temelju osiguranja i druge naknade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200.000,00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200.000,00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b/>
                <w:sz w:val="16"/>
              </w:rPr>
            </w:pPr>
            <w:r>
              <w:rPr>
                <w:b/>
                <w:sz w:val="16"/>
              </w:rPr>
              <w:t>610,00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b/>
                <w:sz w:val="16"/>
              </w:rPr>
            </w:pPr>
            <w:r>
              <w:rPr>
                <w:b/>
                <w:sz w:val="16"/>
              </w:rPr>
              <w:t>0,31%</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372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Ostale naknade građanima i kućanstvima iz proračuna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200.000,00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610,00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sz w:val="16"/>
              </w:rPr>
            </w:pPr>
            <w:r>
              <w:rPr>
                <w:sz w:val="16"/>
              </w:rPr>
              <w:t>0,31%</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3721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Naknade građanima i kućanstvima u novcu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610,00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A201714</w:t>
            </w:r>
          </w:p>
        </w:tc>
        <w:tc>
          <w:tcPr>
            <w:tcW w:w="7786" w:type="dxa"/>
            <w:vMerge w:val="restart"/>
            <w:tcBorders>
              <w:top w:val="single" w:sz="12" w:space="0" w:color="000000"/>
              <w:left w:val="single" w:sz="2" w:space="0" w:color="000000"/>
              <w:bottom w:val="nil"/>
              <w:right w:val="single" w:sz="2" w:space="0" w:color="000000"/>
            </w:tcBorders>
            <w:shd w:val="clear" w:color="auto" w:fill="C0C0C0"/>
          </w:tcPr>
          <w:p>
            <w:pPr>
              <w:pStyle w:val="TableParagraph"/>
              <w:spacing w:before="5"/>
              <w:ind w:left="79"/>
              <w:rPr>
                <w:b/>
                <w:sz w:val="16"/>
              </w:rPr>
            </w:pPr>
            <w:r>
              <w:rPr>
                <w:b/>
                <w:sz w:val="16"/>
              </w:rPr>
              <w:t>SUFINANCIRANJE UDŽBENIKA-SREDNJE ŠKOLE</w:t>
            </w:r>
          </w:p>
          <w:p>
            <w:pPr>
              <w:pStyle w:val="TableParagraph"/>
              <w:spacing w:before="47"/>
              <w:ind w:left="79"/>
              <w:rPr>
                <w:sz w:val="14"/>
              </w:rPr>
            </w:pPr>
            <w:r>
              <w:rPr>
                <w:sz w:val="14"/>
              </w:rPr>
              <w:t>Funkcija: 0920 Srednjoškolsko obrazovanje</w:t>
            </w:r>
          </w:p>
        </w:tc>
        <w:tc>
          <w:tcPr>
            <w:tcW w:w="1835" w:type="dxa"/>
            <w:vMerge w:val="restart"/>
            <w:tcBorders>
              <w:top w:val="single" w:sz="12" w:space="0" w:color="000000"/>
              <w:left w:val="single" w:sz="2" w:space="0" w:color="000000"/>
              <w:bottom w:val="nil"/>
              <w:right w:val="single" w:sz="2" w:space="0" w:color="000000"/>
            </w:tcBorders>
            <w:shd w:val="clear" w:color="auto" w:fill="C0C0C0"/>
          </w:tcPr>
          <w:p>
            <w:pPr>
              <w:pStyle w:val="TableParagraph"/>
              <w:spacing w:before="5"/>
              <w:ind w:left="846"/>
              <w:rPr>
                <w:b/>
                <w:sz w:val="16"/>
              </w:rPr>
            </w:pPr>
            <w:r>
              <w:rPr>
                <w:b/>
                <w:sz w:val="16"/>
              </w:rPr>
              <w:t>100.000,00</w:t>
            </w:r>
          </w:p>
        </w:tc>
        <w:tc>
          <w:tcPr>
            <w:tcW w:w="1833" w:type="dxa"/>
            <w:vMerge w:val="restart"/>
            <w:tcBorders>
              <w:top w:val="single" w:sz="12" w:space="0" w:color="000000"/>
              <w:left w:val="single" w:sz="2" w:space="0" w:color="000000"/>
              <w:bottom w:val="nil"/>
              <w:right w:val="single" w:sz="2" w:space="0" w:color="000000"/>
            </w:tcBorders>
            <w:shd w:val="clear" w:color="auto" w:fill="C0C0C0"/>
          </w:tcPr>
          <w:p>
            <w:pPr>
              <w:pStyle w:val="TableParagraph"/>
              <w:spacing w:before="5"/>
              <w:ind w:left="841"/>
              <w:rPr>
                <w:b/>
                <w:sz w:val="16"/>
              </w:rPr>
            </w:pPr>
            <w:r>
              <w:rPr>
                <w:b/>
                <w:sz w:val="16"/>
              </w:rPr>
              <w:t>100.000,00</w:t>
            </w:r>
          </w:p>
        </w:tc>
        <w:tc>
          <w:tcPr>
            <w:tcW w:w="1833" w:type="dxa"/>
            <w:vMerge w:val="restart"/>
            <w:tcBorders>
              <w:top w:val="single" w:sz="12" w:space="0" w:color="000000"/>
              <w:left w:val="single" w:sz="2" w:space="0" w:color="000000"/>
              <w:bottom w:val="nil"/>
              <w:right w:val="single" w:sz="2" w:space="0" w:color="000000"/>
            </w:tcBorders>
            <w:shd w:val="clear" w:color="auto" w:fill="C0C0C0"/>
          </w:tcPr>
          <w:p>
            <w:pPr>
              <w:pStyle w:val="TableParagraph"/>
              <w:spacing w:before="5"/>
              <w:ind w:right="63"/>
              <w:jc w:val="right"/>
              <w:rPr>
                <w:b/>
                <w:sz w:val="16"/>
              </w:rPr>
            </w:pPr>
            <w:r>
              <w:rPr>
                <w:b/>
                <w:sz w:val="16"/>
              </w:rPr>
              <w:t>0,00</w:t>
            </w:r>
          </w:p>
        </w:tc>
        <w:tc>
          <w:tcPr>
            <w:tcW w:w="1106" w:type="dxa"/>
            <w:vMerge w:val="restart"/>
            <w:tcBorders>
              <w:top w:val="single" w:sz="12" w:space="0" w:color="000000"/>
              <w:left w:val="single" w:sz="2" w:space="0" w:color="000000"/>
              <w:bottom w:val="nil"/>
              <w:right w:val="nil"/>
            </w:tcBorders>
            <w:shd w:val="clear" w:color="auto" w:fill="C0C0C0"/>
          </w:tcPr>
          <w:p>
            <w:pPr>
              <w:pStyle w:val="TableParagraph"/>
              <w:spacing w:before="5"/>
              <w:ind w:left="496"/>
              <w:rPr>
                <w:b/>
                <w:sz w:val="16"/>
              </w:rPr>
            </w:pPr>
            <w:r>
              <w:rPr>
                <w:b/>
                <w:sz w:val="16"/>
              </w:rPr>
              <w:t>0,00%</w:t>
            </w:r>
          </w:p>
        </w:tc>
      </w:tr>
      <w:tr>
        <w:trPr>
          <w:trHeight w:val="179" w:hRule="atLeast"/>
        </w:trPr>
        <w:tc>
          <w:tcPr>
            <w:tcW w:w="287" w:type="dxa"/>
            <w:tcBorders>
              <w:top w:val="nil"/>
              <w:left w:val="nil"/>
              <w:bottom w:val="nil"/>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nil"/>
              <w:right w:val="single" w:sz="2" w:space="0" w:color="000000"/>
            </w:tcBorders>
            <w:shd w:val="clear" w:color="auto" w:fill="C0C0C0"/>
          </w:tcPr>
          <w:p>
            <w:pPr>
              <w:rPr>
                <w:sz w:val="2"/>
                <w:szCs w:val="2"/>
              </w:rPr>
            </w:pPr>
          </w:p>
        </w:tc>
        <w:tc>
          <w:tcPr>
            <w:tcW w:w="1835" w:type="dxa"/>
            <w:vMerge/>
            <w:tcBorders>
              <w:top w:val="nil"/>
              <w:left w:val="single" w:sz="2" w:space="0" w:color="000000"/>
              <w:bottom w:val="nil"/>
              <w:right w:val="single" w:sz="2" w:space="0" w:color="000000"/>
            </w:tcBorders>
            <w:shd w:val="clear" w:color="auto" w:fill="C0C0C0"/>
          </w:tcPr>
          <w:p>
            <w:pPr>
              <w:rPr>
                <w:sz w:val="2"/>
                <w:szCs w:val="2"/>
              </w:rPr>
            </w:pPr>
          </w:p>
        </w:tc>
        <w:tc>
          <w:tcPr>
            <w:tcW w:w="1833" w:type="dxa"/>
            <w:vMerge/>
            <w:tcBorders>
              <w:top w:val="nil"/>
              <w:left w:val="single" w:sz="2" w:space="0" w:color="000000"/>
              <w:bottom w:val="nil"/>
              <w:right w:val="single" w:sz="2" w:space="0" w:color="000000"/>
            </w:tcBorders>
            <w:shd w:val="clear" w:color="auto" w:fill="C0C0C0"/>
          </w:tcPr>
          <w:p>
            <w:pPr>
              <w:rPr>
                <w:sz w:val="2"/>
                <w:szCs w:val="2"/>
              </w:rPr>
            </w:pPr>
          </w:p>
        </w:tc>
        <w:tc>
          <w:tcPr>
            <w:tcW w:w="1833" w:type="dxa"/>
            <w:vMerge/>
            <w:tcBorders>
              <w:top w:val="nil"/>
              <w:left w:val="single" w:sz="2" w:space="0" w:color="000000"/>
              <w:bottom w:val="nil"/>
              <w:right w:val="single" w:sz="2" w:space="0" w:color="000000"/>
            </w:tcBorders>
            <w:shd w:val="clear" w:color="auto" w:fill="C0C0C0"/>
          </w:tcPr>
          <w:p>
            <w:pPr>
              <w:rPr>
                <w:sz w:val="2"/>
                <w:szCs w:val="2"/>
              </w:rPr>
            </w:pPr>
          </w:p>
        </w:tc>
        <w:tc>
          <w:tcPr>
            <w:tcW w:w="1106" w:type="dxa"/>
            <w:vMerge/>
            <w:tcBorders>
              <w:top w:val="nil"/>
              <w:left w:val="single" w:sz="2" w:space="0" w:color="000000"/>
              <w:bottom w:val="nil"/>
              <w:right w:val="nil"/>
            </w:tcBorders>
            <w:shd w:val="clear" w:color="auto" w:fill="C0C0C0"/>
          </w:tcPr>
          <w:p>
            <w:pPr>
              <w:rPr>
                <w:sz w:val="2"/>
                <w:szCs w:val="2"/>
              </w:rPr>
            </w:pPr>
          </w:p>
        </w:tc>
      </w:tr>
    </w:tbl>
    <w:p>
      <w:pPr>
        <w:spacing w:after="0"/>
        <w:rPr>
          <w:sz w:val="2"/>
          <w:szCs w:val="2"/>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3"/>
        <w:gridCol w:w="175"/>
        <w:gridCol w:w="7787"/>
        <w:gridCol w:w="1836"/>
        <w:gridCol w:w="1834"/>
        <w:gridCol w:w="1834"/>
        <w:gridCol w:w="1107"/>
      </w:tblGrid>
      <w:tr>
        <w:trPr>
          <w:trHeight w:val="829" w:hRule="atLeast"/>
        </w:trPr>
        <w:tc>
          <w:tcPr>
            <w:tcW w:w="15538" w:type="dxa"/>
            <w:gridSpan w:val="13"/>
            <w:tcBorders>
              <w:left w:val="nil"/>
              <w:bottom w:val="single" w:sz="8" w:space="0" w:color="000000"/>
              <w:right w:val="nil"/>
            </w:tcBorders>
            <w:shd w:val="clear" w:color="auto" w:fill="C0C0C0"/>
          </w:tcPr>
          <w:p>
            <w:pPr>
              <w:pStyle w:val="TableParagraph"/>
              <w:spacing w:before="66"/>
              <w:ind w:left="1743" w:right="1743"/>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43" w:right="1735"/>
              <w:jc w:val="center"/>
              <w:rPr>
                <w:rFonts w:ascii="Times New Roman"/>
                <w:sz w:val="22"/>
              </w:rPr>
            </w:pPr>
            <w:r>
              <w:rPr>
                <w:rFonts w:ascii="Times New Roman"/>
                <w:sz w:val="22"/>
              </w:rPr>
              <w:t>POSEBNI DIO - PROGRAMSKA KLASIFIKACIJA</w:t>
            </w:r>
          </w:p>
        </w:tc>
      </w:tr>
      <w:tr>
        <w:trPr>
          <w:trHeight w:val="841" w:hRule="atLeast"/>
        </w:trPr>
        <w:tc>
          <w:tcPr>
            <w:tcW w:w="1140"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2" w:hanging="1"/>
              <w:jc w:val="center"/>
              <w:rPr>
                <w:sz w:val="20"/>
              </w:rPr>
            </w:pPr>
            <w:r>
              <w:rPr>
                <w:sz w:val="20"/>
              </w:rPr>
              <w:t>Račun/ Pozicija</w:t>
            </w:r>
          </w:p>
          <w:p>
            <w:pPr>
              <w:pStyle w:val="TableParagraph"/>
              <w:spacing w:before="83"/>
              <w:ind w:left="174"/>
              <w:jc w:val="center"/>
              <w:rPr>
                <w:sz w:val="18"/>
              </w:rPr>
            </w:pPr>
            <w:r>
              <w:rPr>
                <w:sz w:val="18"/>
              </w:rPr>
              <w:t>1</w:t>
            </w:r>
          </w:p>
        </w:tc>
        <w:tc>
          <w:tcPr>
            <w:tcW w:w="778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9"/>
              <w:jc w:val="center"/>
              <w:rPr>
                <w:sz w:val="20"/>
              </w:rPr>
            </w:pPr>
            <w:r>
              <w:rPr>
                <w:sz w:val="20"/>
              </w:rPr>
              <w:t>Opis</w:t>
            </w:r>
          </w:p>
          <w:p>
            <w:pPr>
              <w:pStyle w:val="TableParagraph"/>
              <w:spacing w:before="2"/>
              <w:rPr>
                <w:rFonts w:ascii="Arial"/>
                <w:sz w:val="28"/>
              </w:rPr>
            </w:pPr>
          </w:p>
          <w:p>
            <w:pPr>
              <w:pStyle w:val="TableParagraph"/>
              <w:spacing w:before="1"/>
              <w:ind w:left="1"/>
              <w:jc w:val="center"/>
              <w:rPr>
                <w:sz w:val="18"/>
              </w:rPr>
            </w:pPr>
            <w:r>
              <w:rPr>
                <w:sz w:val="18"/>
              </w:rPr>
              <w:t>2</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33" w:right="265"/>
              <w:jc w:val="center"/>
              <w:rPr>
                <w:sz w:val="20"/>
              </w:rPr>
            </w:pPr>
            <w:r>
              <w:rPr>
                <w:sz w:val="20"/>
              </w:rPr>
              <w:t>Izvorni plan za 2017. godinu</w:t>
            </w:r>
          </w:p>
          <w:p>
            <w:pPr>
              <w:pStyle w:val="TableParagraph"/>
              <w:spacing w:before="85"/>
              <w:ind w:left="28"/>
              <w:jc w:val="center"/>
              <w:rPr>
                <w:sz w:val="18"/>
              </w:rPr>
            </w:pPr>
            <w:r>
              <w:rPr>
                <w:sz w:val="18"/>
              </w:rPr>
              <w:t>3</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2" w:right="136"/>
              <w:jc w:val="center"/>
              <w:rPr>
                <w:sz w:val="20"/>
              </w:rPr>
            </w:pPr>
            <w:r>
              <w:rPr>
                <w:sz w:val="20"/>
              </w:rPr>
              <w:t>Tekući plan za 2017. godinu</w:t>
            </w:r>
          </w:p>
          <w:p>
            <w:pPr>
              <w:pStyle w:val="TableParagraph"/>
              <w:spacing w:before="85"/>
              <w:ind w:left="18"/>
              <w:jc w:val="center"/>
              <w:rPr>
                <w:sz w:val="18"/>
              </w:rPr>
            </w:pPr>
            <w:r>
              <w:rPr>
                <w:sz w:val="18"/>
              </w:rPr>
              <w:t>4</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6" w:right="136"/>
              <w:jc w:val="center"/>
              <w:rPr>
                <w:sz w:val="20"/>
              </w:rPr>
            </w:pPr>
            <w:r>
              <w:rPr>
                <w:sz w:val="20"/>
              </w:rPr>
              <w:t>Izvršenje 01.01.-</w:t>
            </w:r>
          </w:p>
          <w:p>
            <w:pPr>
              <w:pStyle w:val="TableParagraph"/>
              <w:spacing w:line="241" w:lineRule="exact"/>
              <w:ind w:left="146" w:right="136"/>
              <w:jc w:val="center"/>
              <w:rPr>
                <w:sz w:val="20"/>
              </w:rPr>
            </w:pPr>
            <w:r>
              <w:rPr>
                <w:sz w:val="20"/>
              </w:rPr>
              <w:t>30.06.2017.</w:t>
            </w:r>
          </w:p>
          <w:p>
            <w:pPr>
              <w:pStyle w:val="TableParagraph"/>
              <w:spacing w:before="87"/>
              <w:ind w:left="9"/>
              <w:jc w:val="center"/>
              <w:rPr>
                <w:sz w:val="18"/>
              </w:rPr>
            </w:pPr>
            <w:r>
              <w:rPr>
                <w:sz w:val="18"/>
              </w:rPr>
              <w:t>5</w:t>
            </w:r>
          </w:p>
        </w:tc>
        <w:tc>
          <w:tcPr>
            <w:tcW w:w="1107"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7" w:right="246"/>
              <w:jc w:val="center"/>
              <w:rPr>
                <w:sz w:val="20"/>
              </w:rPr>
            </w:pPr>
            <w:r>
              <w:rPr>
                <w:sz w:val="20"/>
              </w:rPr>
              <w:t>Indeks 5/4</w:t>
            </w:r>
          </w:p>
          <w:p>
            <w:pPr>
              <w:pStyle w:val="TableParagraph"/>
              <w:spacing w:before="85"/>
              <w:ind w:left="18"/>
              <w:jc w:val="center"/>
              <w:rPr>
                <w:sz w:val="18"/>
              </w:rPr>
            </w:pPr>
            <w:r>
              <w:rPr>
                <w:sz w:val="18"/>
              </w:rPr>
              <w:t>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37</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Naknade građanima i kućanstvima na temelju osiguranja i druge naknade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100.000,00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100.000,00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372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Ostale naknade građanima i kućanstvima iz proračuna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100.000,00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100.000,00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2"/>
              <w:jc w:val="right"/>
              <w:rPr>
                <w:sz w:val="16"/>
              </w:rPr>
            </w:pPr>
            <w:r>
              <w:rPr>
                <w:sz w:val="16"/>
              </w:rPr>
              <w:t>0,00%</w:t>
            </w: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3721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Naknade građanima i kućanstvima u novcu</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5" w:hRule="atLeast"/>
        </w:trPr>
        <w:tc>
          <w:tcPr>
            <w:tcW w:w="1140"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2018</w:t>
            </w:r>
          </w:p>
        </w:tc>
        <w:tc>
          <w:tcPr>
            <w:tcW w:w="7787"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76"/>
              <w:rPr>
                <w:b/>
                <w:sz w:val="20"/>
              </w:rPr>
            </w:pPr>
            <w:r>
              <w:rPr>
                <w:b/>
                <w:sz w:val="20"/>
              </w:rPr>
              <w:t>PROGRAM SOCIJALNE SKRBI</w:t>
            </w:r>
          </w:p>
        </w:tc>
        <w:tc>
          <w:tcPr>
            <w:tcW w:w="1836"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8"/>
              <w:jc w:val="right"/>
              <w:rPr>
                <w:b/>
                <w:sz w:val="20"/>
              </w:rPr>
            </w:pPr>
            <w:r>
              <w:rPr>
                <w:b/>
                <w:sz w:val="20"/>
              </w:rPr>
              <w:t>641.000,00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2"/>
              <w:jc w:val="right"/>
              <w:rPr>
                <w:b/>
                <w:sz w:val="20"/>
              </w:rPr>
            </w:pPr>
            <w:r>
              <w:rPr>
                <w:b/>
                <w:sz w:val="20"/>
              </w:rPr>
              <w:t>641.000,00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7"/>
              <w:jc w:val="right"/>
              <w:rPr>
                <w:b/>
                <w:sz w:val="20"/>
              </w:rPr>
            </w:pPr>
            <w:r>
              <w:rPr>
                <w:b/>
                <w:sz w:val="20"/>
              </w:rPr>
              <w:t>153.175,92</w:t>
            </w:r>
          </w:p>
        </w:tc>
        <w:tc>
          <w:tcPr>
            <w:tcW w:w="1107"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59"/>
              <w:jc w:val="right"/>
              <w:rPr>
                <w:b/>
                <w:sz w:val="20"/>
              </w:rPr>
            </w:pPr>
            <w:r>
              <w:rPr>
                <w:b/>
                <w:sz w:val="20"/>
              </w:rPr>
              <w:t>23,90%</w:t>
            </w: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A201810</w:t>
            </w:r>
          </w:p>
        </w:tc>
        <w:tc>
          <w:tcPr>
            <w:tcW w:w="7787"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76"/>
              <w:rPr>
                <w:b/>
                <w:sz w:val="16"/>
              </w:rPr>
            </w:pPr>
            <w:r>
              <w:rPr>
                <w:b/>
                <w:sz w:val="16"/>
              </w:rPr>
              <w:t>POMOĆ SOCIJALNO UGROŽENIM KATEGORIJAMA STANOVNIŠTVA</w:t>
            </w:r>
          </w:p>
          <w:p>
            <w:pPr>
              <w:pStyle w:val="TableParagraph"/>
              <w:spacing w:before="47"/>
              <w:ind w:left="76"/>
              <w:rPr>
                <w:sz w:val="14"/>
              </w:rPr>
            </w:pPr>
            <w:r>
              <w:rPr>
                <w:sz w:val="14"/>
              </w:rPr>
              <w:t>Funkcija: 1070 Socijalna pomoć stanovništvu koje nije obuhvaćeno redovnim socijalnim programima</w:t>
            </w:r>
          </w:p>
        </w:tc>
        <w:tc>
          <w:tcPr>
            <w:tcW w:w="1836"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42"/>
              <w:rPr>
                <w:b/>
                <w:sz w:val="16"/>
              </w:rPr>
            </w:pPr>
            <w:r>
              <w:rPr>
                <w:b/>
                <w:sz w:val="16"/>
              </w:rPr>
              <w:t>641.000,00</w:t>
            </w:r>
          </w:p>
        </w:tc>
        <w:tc>
          <w:tcPr>
            <w:tcW w:w="183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36"/>
              <w:rPr>
                <w:b/>
                <w:sz w:val="16"/>
              </w:rPr>
            </w:pPr>
            <w:r>
              <w:rPr>
                <w:b/>
                <w:sz w:val="16"/>
              </w:rPr>
              <w:t>641.000,00</w:t>
            </w:r>
          </w:p>
        </w:tc>
        <w:tc>
          <w:tcPr>
            <w:tcW w:w="183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31"/>
              <w:rPr>
                <w:b/>
                <w:sz w:val="16"/>
              </w:rPr>
            </w:pPr>
            <w:r>
              <w:rPr>
                <w:b/>
                <w:sz w:val="16"/>
              </w:rPr>
              <w:t>153.175,92</w:t>
            </w:r>
          </w:p>
        </w:tc>
        <w:tc>
          <w:tcPr>
            <w:tcW w:w="1107"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385"/>
              <w:rPr>
                <w:b/>
                <w:sz w:val="16"/>
              </w:rPr>
            </w:pPr>
            <w:r>
              <w:rPr>
                <w:b/>
                <w:sz w:val="16"/>
              </w:rPr>
              <w:t>23,90%</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9" w:right="-15"/>
              <w:rPr>
                <w:sz w:val="14"/>
              </w:rPr>
            </w:pPr>
            <w:r>
              <w:rPr>
                <w:w w:val="100"/>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9" w:right="-15"/>
              <w:rPr>
                <w:sz w:val="14"/>
              </w:rPr>
            </w:pPr>
            <w:r>
              <w:rPr>
                <w:w w:val="100"/>
                <w:sz w:val="14"/>
              </w:rPr>
              <w:t>4</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37</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5"/>
              <w:ind w:left="83"/>
              <w:rPr>
                <w:b/>
                <w:sz w:val="16"/>
              </w:rPr>
            </w:pPr>
            <w:r>
              <w:rPr>
                <w:b/>
                <w:sz w:val="16"/>
              </w:rPr>
              <w:t>Naknade građanima i kućanstvima na temelju osiguranja i druge naknade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5"/>
              <w:ind w:right="60"/>
              <w:jc w:val="right"/>
              <w:rPr>
                <w:b/>
                <w:sz w:val="16"/>
              </w:rPr>
            </w:pPr>
            <w:r>
              <w:rPr>
                <w:b/>
                <w:sz w:val="16"/>
              </w:rPr>
              <w:t>641.000,00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64"/>
              <w:jc w:val="right"/>
              <w:rPr>
                <w:b/>
                <w:sz w:val="16"/>
              </w:rPr>
            </w:pPr>
            <w:r>
              <w:rPr>
                <w:b/>
                <w:sz w:val="16"/>
              </w:rPr>
              <w:t>641.000,00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69"/>
              <w:jc w:val="right"/>
              <w:rPr>
                <w:b/>
                <w:sz w:val="16"/>
              </w:rPr>
            </w:pPr>
            <w:r>
              <w:rPr>
                <w:b/>
                <w:sz w:val="16"/>
              </w:rPr>
              <w:t>153.175,92</w:t>
            </w:r>
          </w:p>
        </w:tc>
        <w:tc>
          <w:tcPr>
            <w:tcW w:w="1107" w:type="dxa"/>
            <w:tcBorders>
              <w:top w:val="single" w:sz="8" w:space="0" w:color="000000"/>
              <w:left w:val="single" w:sz="2" w:space="0" w:color="000000"/>
              <w:bottom w:val="single" w:sz="8" w:space="0" w:color="000000"/>
              <w:right w:val="nil"/>
            </w:tcBorders>
          </w:tcPr>
          <w:p>
            <w:pPr>
              <w:pStyle w:val="TableParagraph"/>
              <w:spacing w:before="5"/>
              <w:ind w:right="60"/>
              <w:jc w:val="right"/>
              <w:rPr>
                <w:b/>
                <w:sz w:val="16"/>
              </w:rPr>
            </w:pPr>
            <w:r>
              <w:rPr>
                <w:b/>
                <w:sz w:val="16"/>
              </w:rPr>
              <w:t>23,90%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372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Ostale naknade građanima i kućanstvima iz proračuna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10"/>
              <w:ind w:right="62"/>
              <w:jc w:val="right"/>
              <w:rPr>
                <w:sz w:val="16"/>
              </w:rPr>
            </w:pPr>
            <w:r>
              <w:rPr>
                <w:sz w:val="16"/>
              </w:rPr>
              <w:t>641.000,00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641.000,00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153.175,92</w:t>
            </w:r>
          </w:p>
        </w:tc>
        <w:tc>
          <w:tcPr>
            <w:tcW w:w="1107" w:type="dxa"/>
            <w:tcBorders>
              <w:top w:val="single" w:sz="8" w:space="0" w:color="000000"/>
              <w:left w:val="single" w:sz="2" w:space="0" w:color="000000"/>
              <w:bottom w:val="single" w:sz="8" w:space="0" w:color="000000"/>
              <w:right w:val="nil"/>
            </w:tcBorders>
          </w:tcPr>
          <w:p>
            <w:pPr>
              <w:pStyle w:val="TableParagraph"/>
              <w:spacing w:before="10"/>
              <w:ind w:right="63"/>
              <w:jc w:val="right"/>
              <w:rPr>
                <w:sz w:val="16"/>
              </w:rPr>
            </w:pPr>
            <w:r>
              <w:rPr>
                <w:sz w:val="16"/>
              </w:rPr>
              <w:t>23,90%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3721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Naknade građanima i kućanstvima u novcu</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109.698,40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3722</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10"/>
              <w:ind w:left="83"/>
              <w:rPr>
                <w:sz w:val="16"/>
              </w:rPr>
            </w:pPr>
            <w:r>
              <w:rPr>
                <w:sz w:val="16"/>
              </w:rPr>
              <w:t>Naknade građanima i kućanstvima u naravi</w:t>
            </w:r>
          </w:p>
        </w:tc>
        <w:tc>
          <w:tcPr>
            <w:tcW w:w="1836"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72"/>
              <w:jc w:val="right"/>
              <w:rPr>
                <w:sz w:val="16"/>
              </w:rPr>
            </w:pPr>
            <w:r>
              <w:rPr>
                <w:sz w:val="16"/>
              </w:rPr>
              <w:t>43.477,52</w:t>
            </w:r>
          </w:p>
        </w:tc>
        <w:tc>
          <w:tcPr>
            <w:tcW w:w="1107"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496" w:hRule="atLeast"/>
        </w:trPr>
        <w:tc>
          <w:tcPr>
            <w:tcW w:w="1140"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2019</w:t>
            </w:r>
          </w:p>
        </w:tc>
        <w:tc>
          <w:tcPr>
            <w:tcW w:w="7787"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76"/>
              <w:rPr>
                <w:b/>
                <w:sz w:val="20"/>
              </w:rPr>
            </w:pPr>
            <w:r>
              <w:rPr>
                <w:b/>
                <w:sz w:val="20"/>
              </w:rPr>
              <w:t>RAZVOJ CIVILNOG DRUŠTVA</w:t>
            </w:r>
          </w:p>
        </w:tc>
        <w:tc>
          <w:tcPr>
            <w:tcW w:w="1836"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8"/>
              <w:jc w:val="right"/>
              <w:rPr>
                <w:b/>
                <w:sz w:val="20"/>
              </w:rPr>
            </w:pPr>
            <w:r>
              <w:rPr>
                <w:b/>
                <w:sz w:val="20"/>
              </w:rPr>
              <w:t>465.000,00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2"/>
              <w:jc w:val="right"/>
              <w:rPr>
                <w:b/>
                <w:sz w:val="20"/>
              </w:rPr>
            </w:pPr>
            <w:r>
              <w:rPr>
                <w:b/>
                <w:sz w:val="20"/>
              </w:rPr>
              <w:t>465.000,00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7"/>
              <w:jc w:val="right"/>
              <w:rPr>
                <w:b/>
                <w:sz w:val="20"/>
              </w:rPr>
            </w:pPr>
            <w:r>
              <w:rPr>
                <w:b/>
                <w:sz w:val="20"/>
              </w:rPr>
              <w:t>377.787,32</w:t>
            </w:r>
          </w:p>
        </w:tc>
        <w:tc>
          <w:tcPr>
            <w:tcW w:w="1107"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59"/>
              <w:jc w:val="right"/>
              <w:rPr>
                <w:b/>
                <w:sz w:val="20"/>
              </w:rPr>
            </w:pPr>
            <w:r>
              <w:rPr>
                <w:b/>
                <w:sz w:val="20"/>
              </w:rPr>
              <w:t>81,24%</w:t>
            </w:r>
          </w:p>
        </w:tc>
      </w:tr>
      <w:tr>
        <w:trPr>
          <w:trHeight w:val="228"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A201910</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FINANCIRANJE UDRUGA CIVILNOG DRUŠTVA I OSTALIH ORGANIZACIJA</w:t>
            </w:r>
          </w:p>
          <w:p>
            <w:pPr>
              <w:pStyle w:val="TableParagraph"/>
              <w:spacing w:before="47"/>
              <w:ind w:left="76"/>
              <w:rPr>
                <w:sz w:val="14"/>
              </w:rPr>
            </w:pPr>
            <w:r>
              <w:rPr>
                <w:sz w:val="14"/>
              </w:rPr>
              <w:t>Funkcija: 1090 Aktivnosti socijalne zaštite koje nisu drugdje svrstane</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2"/>
              <w:rPr>
                <w:b/>
                <w:sz w:val="16"/>
              </w:rPr>
            </w:pPr>
            <w:r>
              <w:rPr>
                <w:b/>
                <w:sz w:val="16"/>
              </w:rPr>
              <w:t>465.000,00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6"/>
              <w:rPr>
                <w:b/>
                <w:sz w:val="16"/>
              </w:rPr>
            </w:pPr>
            <w:r>
              <w:rPr>
                <w:b/>
                <w:sz w:val="16"/>
              </w:rPr>
              <w:t>465.000,00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1"/>
              <w:rPr>
                <w:b/>
                <w:sz w:val="16"/>
              </w:rPr>
            </w:pPr>
            <w:r>
              <w:rPr>
                <w:b/>
                <w:sz w:val="16"/>
              </w:rPr>
              <w:t>377.787,32</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5"/>
              <w:rPr>
                <w:b/>
                <w:sz w:val="16"/>
              </w:rPr>
            </w:pPr>
            <w:r>
              <w:rPr>
                <w:b/>
                <w:sz w:val="16"/>
              </w:rPr>
              <w:t>81,24%</w:t>
            </w:r>
          </w:p>
        </w:tc>
      </w:tr>
      <w:tr>
        <w:trPr>
          <w:trHeight w:val="177"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2"/>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Materijalni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10.000,00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10.000,00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329</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Ostali nespomenuti rashodi poslovanja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10.000,00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3"/>
              <w:jc w:val="right"/>
              <w:rPr>
                <w:sz w:val="16"/>
              </w:rPr>
            </w:pPr>
            <w:r>
              <w:rPr>
                <w:sz w:val="16"/>
              </w:rPr>
              <w:t>0,00%</w:t>
            </w: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3291</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sz w:val="16"/>
              </w:rPr>
            </w:pPr>
            <w:r>
              <w:rPr>
                <w:sz w:val="16"/>
              </w:rPr>
              <w:t>Naknade za rad predstavničkih i izvršnih tijela, povjerenstava i slično</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right="8"/>
              <w:jc w:val="right"/>
              <w:rPr>
                <w:b/>
                <w:sz w:val="16"/>
              </w:rPr>
            </w:pPr>
            <w:r>
              <w:rPr>
                <w:b/>
                <w:sz w:val="16"/>
              </w:rPr>
              <w:t>36</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3"/>
              <w:rPr>
                <w:b/>
                <w:sz w:val="16"/>
              </w:rPr>
            </w:pPr>
            <w:r>
              <w:rPr>
                <w:b/>
                <w:sz w:val="16"/>
              </w:rPr>
              <w:t>Pomoći dane u inozemstvo i unutar općeg proračuna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9"/>
              <w:ind w:right="60"/>
              <w:jc w:val="right"/>
              <w:rPr>
                <w:b/>
                <w:sz w:val="16"/>
              </w:rPr>
            </w:pPr>
            <w:r>
              <w:rPr>
                <w:b/>
                <w:sz w:val="16"/>
              </w:rPr>
              <w:t>50.000,00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b/>
                <w:sz w:val="16"/>
              </w:rPr>
            </w:pPr>
            <w:r>
              <w:rPr>
                <w:b/>
                <w:sz w:val="16"/>
              </w:rPr>
              <w:t>50.000,00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9"/>
              <w:jc w:val="right"/>
              <w:rPr>
                <w:b/>
                <w:sz w:val="16"/>
              </w:rPr>
            </w:pPr>
            <w:r>
              <w:rPr>
                <w:b/>
                <w:sz w:val="16"/>
              </w:rPr>
              <w:t>50.000,00</w:t>
            </w:r>
          </w:p>
        </w:tc>
        <w:tc>
          <w:tcPr>
            <w:tcW w:w="1107" w:type="dxa"/>
            <w:tcBorders>
              <w:top w:val="single" w:sz="8" w:space="0" w:color="000000"/>
              <w:left w:val="single" w:sz="2" w:space="0" w:color="000000"/>
              <w:bottom w:val="single" w:sz="8" w:space="0" w:color="000000"/>
              <w:right w:val="nil"/>
            </w:tcBorders>
          </w:tcPr>
          <w:p>
            <w:pPr>
              <w:pStyle w:val="TableParagraph"/>
              <w:spacing w:before="9"/>
              <w:ind w:right="60"/>
              <w:jc w:val="right"/>
              <w:rPr>
                <w:b/>
                <w:sz w:val="16"/>
              </w:rPr>
            </w:pPr>
            <w:r>
              <w:rPr>
                <w:b/>
                <w:sz w:val="16"/>
              </w:rPr>
              <w:t>100,00%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7"/>
              <w:rPr>
                <w:sz w:val="16"/>
              </w:rPr>
            </w:pPr>
            <w:r>
              <w:rPr>
                <w:sz w:val="16"/>
              </w:rPr>
              <w:t>366</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3"/>
              <w:rPr>
                <w:sz w:val="16"/>
              </w:rPr>
            </w:pPr>
            <w:r>
              <w:rPr>
                <w:sz w:val="16"/>
              </w:rPr>
              <w:t>Pomoći proračunskim korisnicima drugih proračuna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9"/>
              <w:ind w:right="63"/>
              <w:jc w:val="right"/>
              <w:rPr>
                <w:sz w:val="16"/>
              </w:rPr>
            </w:pPr>
            <w:r>
              <w:rPr>
                <w:sz w:val="16"/>
              </w:rPr>
              <w:t>50.000,00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7"/>
              <w:jc w:val="right"/>
              <w:rPr>
                <w:sz w:val="16"/>
              </w:rPr>
            </w:pPr>
            <w:r>
              <w:rPr>
                <w:sz w:val="16"/>
              </w:rPr>
              <w:t>50.000,00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72"/>
              <w:jc w:val="right"/>
              <w:rPr>
                <w:sz w:val="16"/>
              </w:rPr>
            </w:pPr>
            <w:r>
              <w:rPr>
                <w:sz w:val="16"/>
              </w:rPr>
              <w:t>50.000,00</w:t>
            </w:r>
          </w:p>
        </w:tc>
        <w:tc>
          <w:tcPr>
            <w:tcW w:w="1107" w:type="dxa"/>
            <w:tcBorders>
              <w:top w:val="single" w:sz="8" w:space="0" w:color="000000"/>
              <w:left w:val="single" w:sz="2" w:space="0" w:color="000000"/>
              <w:bottom w:val="single" w:sz="8" w:space="0" w:color="000000"/>
              <w:right w:val="nil"/>
            </w:tcBorders>
          </w:tcPr>
          <w:p>
            <w:pPr>
              <w:pStyle w:val="TableParagraph"/>
              <w:spacing w:before="9"/>
              <w:ind w:right="61"/>
              <w:jc w:val="right"/>
              <w:rPr>
                <w:sz w:val="16"/>
              </w:rPr>
            </w:pPr>
            <w:r>
              <w:rPr>
                <w:sz w:val="16"/>
              </w:rPr>
              <w:t>100,00%</w:t>
            </w:r>
          </w:p>
        </w:tc>
      </w:tr>
      <w:tr>
        <w:trPr>
          <w:trHeight w:val="266"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3662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Kapitalne pomoći proračunskim korisnicima drugih proračuna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2"/>
              <w:jc w:val="right"/>
              <w:rPr>
                <w:sz w:val="16"/>
              </w:rPr>
            </w:pPr>
            <w:r>
              <w:rPr>
                <w:sz w:val="16"/>
              </w:rPr>
              <w:t>50.000,00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right="8"/>
              <w:jc w:val="right"/>
              <w:rPr>
                <w:b/>
                <w:sz w:val="16"/>
              </w:rPr>
            </w:pPr>
            <w:r>
              <w:rPr>
                <w:b/>
                <w:sz w:val="16"/>
              </w:rPr>
              <w:t>38</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b/>
                <w:sz w:val="16"/>
              </w:rPr>
            </w:pPr>
            <w:r>
              <w:rPr>
                <w:b/>
                <w:sz w:val="16"/>
              </w:rPr>
              <w:t>Ostali rashodi</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b/>
                <w:sz w:val="16"/>
              </w:rPr>
            </w:pPr>
            <w:r>
              <w:rPr>
                <w:b/>
                <w:sz w:val="16"/>
              </w:rPr>
              <w:t>405.000,00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b/>
                <w:sz w:val="16"/>
              </w:rPr>
            </w:pPr>
            <w:r>
              <w:rPr>
                <w:b/>
                <w:sz w:val="16"/>
              </w:rPr>
              <w:t>405.000,00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9"/>
              <w:jc w:val="right"/>
              <w:rPr>
                <w:b/>
                <w:sz w:val="16"/>
              </w:rPr>
            </w:pPr>
            <w:r>
              <w:rPr>
                <w:b/>
                <w:sz w:val="16"/>
              </w:rPr>
              <w:t>327.787,32</w:t>
            </w:r>
          </w:p>
        </w:tc>
        <w:tc>
          <w:tcPr>
            <w:tcW w:w="1107" w:type="dxa"/>
            <w:tcBorders>
              <w:top w:val="single" w:sz="8" w:space="0" w:color="000000"/>
              <w:left w:val="single" w:sz="2" w:space="0" w:color="000000"/>
              <w:bottom w:val="single" w:sz="8" w:space="0" w:color="000000"/>
              <w:right w:val="nil"/>
            </w:tcBorders>
          </w:tcPr>
          <w:p>
            <w:pPr>
              <w:pStyle w:val="TableParagraph"/>
              <w:spacing w:before="10"/>
              <w:ind w:right="61"/>
              <w:jc w:val="right"/>
              <w:rPr>
                <w:b/>
                <w:sz w:val="16"/>
              </w:rPr>
            </w:pPr>
            <w:r>
              <w:rPr>
                <w:b/>
                <w:sz w:val="16"/>
              </w:rPr>
              <w:t>80,94%</w:t>
            </w:r>
          </w:p>
        </w:tc>
      </w:tr>
      <w:tr>
        <w:trPr>
          <w:trHeight w:val="263"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57"/>
              <w:rPr>
                <w:sz w:val="16"/>
              </w:rPr>
            </w:pPr>
            <w:r>
              <w:rPr>
                <w:sz w:val="16"/>
              </w:rPr>
              <w:t>381</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10"/>
              <w:ind w:left="83"/>
              <w:rPr>
                <w:sz w:val="16"/>
              </w:rPr>
            </w:pPr>
            <w:r>
              <w:rPr>
                <w:sz w:val="16"/>
              </w:rPr>
              <w:t>Tekuće donacije</w:t>
            </w:r>
          </w:p>
        </w:tc>
        <w:tc>
          <w:tcPr>
            <w:tcW w:w="1836" w:type="dxa"/>
            <w:tcBorders>
              <w:top w:val="single" w:sz="8" w:space="0" w:color="000000"/>
              <w:left w:val="single" w:sz="2" w:space="0" w:color="000000"/>
              <w:bottom w:val="single" w:sz="12" w:space="0" w:color="000000"/>
              <w:right w:val="single" w:sz="2" w:space="0" w:color="000000"/>
            </w:tcBorders>
          </w:tcPr>
          <w:p>
            <w:pPr>
              <w:pStyle w:val="TableParagraph"/>
              <w:spacing w:before="10"/>
              <w:ind w:right="62"/>
              <w:jc w:val="right"/>
              <w:rPr>
                <w:sz w:val="16"/>
              </w:rPr>
            </w:pPr>
            <w:r>
              <w:rPr>
                <w:sz w:val="16"/>
              </w:rPr>
              <w:t>405.000,00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67"/>
              <w:jc w:val="right"/>
              <w:rPr>
                <w:sz w:val="16"/>
              </w:rPr>
            </w:pPr>
            <w:r>
              <w:rPr>
                <w:sz w:val="16"/>
              </w:rPr>
              <w:t>405.000,00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6"/>
              </w:rPr>
            </w:pPr>
            <w:r>
              <w:rPr>
                <w:sz w:val="16"/>
              </w:rPr>
              <w:t>327.787,32</w:t>
            </w:r>
          </w:p>
        </w:tc>
        <w:tc>
          <w:tcPr>
            <w:tcW w:w="1107" w:type="dxa"/>
            <w:tcBorders>
              <w:top w:val="single" w:sz="8" w:space="0" w:color="000000"/>
              <w:left w:val="single" w:sz="2" w:space="0" w:color="000000"/>
              <w:bottom w:val="single" w:sz="12" w:space="0" w:color="000000"/>
              <w:right w:val="nil"/>
            </w:tcBorders>
          </w:tcPr>
          <w:p>
            <w:pPr>
              <w:pStyle w:val="TableParagraph"/>
              <w:spacing w:before="10"/>
              <w:ind w:right="63"/>
              <w:jc w:val="right"/>
              <w:rPr>
                <w:sz w:val="16"/>
              </w:rPr>
            </w:pPr>
            <w:r>
              <w:rPr>
                <w:sz w:val="16"/>
              </w:rPr>
              <w:t>80,94%</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3811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Tekuće donacije u novcu</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327.787,32</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6" w:hRule="atLeast"/>
        </w:trPr>
        <w:tc>
          <w:tcPr>
            <w:tcW w:w="1140"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2020</w:t>
            </w:r>
          </w:p>
        </w:tc>
        <w:tc>
          <w:tcPr>
            <w:tcW w:w="7787"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76"/>
              <w:rPr>
                <w:b/>
                <w:sz w:val="20"/>
              </w:rPr>
            </w:pPr>
            <w:r>
              <w:rPr>
                <w:b/>
                <w:sz w:val="20"/>
              </w:rPr>
              <w:t>PROGRAM JAVNIH POTREBA U SPORTU</w:t>
            </w:r>
          </w:p>
        </w:tc>
        <w:tc>
          <w:tcPr>
            <w:tcW w:w="1836"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8"/>
              <w:jc w:val="right"/>
              <w:rPr>
                <w:b/>
                <w:sz w:val="20"/>
              </w:rPr>
            </w:pPr>
            <w:r>
              <w:rPr>
                <w:b/>
                <w:sz w:val="20"/>
              </w:rPr>
              <w:t>260.000,00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2"/>
              <w:jc w:val="right"/>
              <w:rPr>
                <w:b/>
                <w:sz w:val="20"/>
              </w:rPr>
            </w:pPr>
            <w:r>
              <w:rPr>
                <w:b/>
                <w:sz w:val="20"/>
              </w:rPr>
              <w:t>260.000,00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7"/>
              <w:jc w:val="right"/>
              <w:rPr>
                <w:b/>
                <w:sz w:val="20"/>
              </w:rPr>
            </w:pPr>
            <w:r>
              <w:rPr>
                <w:b/>
                <w:sz w:val="20"/>
              </w:rPr>
              <w:t>260.000,00</w:t>
            </w:r>
          </w:p>
        </w:tc>
        <w:tc>
          <w:tcPr>
            <w:tcW w:w="1107"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60"/>
              <w:jc w:val="right"/>
              <w:rPr>
                <w:b/>
                <w:sz w:val="20"/>
              </w:rPr>
            </w:pPr>
            <w:r>
              <w:rPr>
                <w:b/>
                <w:sz w:val="20"/>
              </w:rPr>
              <w:t>100,00%</w:t>
            </w: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A202010</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FINANCIRANJE ZAJEDNICE SPORTSKIH UDRUGA I ŠPORTSKIH DRUŠTAVA</w:t>
            </w:r>
          </w:p>
          <w:p>
            <w:pPr>
              <w:pStyle w:val="TableParagraph"/>
              <w:spacing w:before="47"/>
              <w:ind w:left="76"/>
              <w:rPr>
                <w:sz w:val="14"/>
              </w:rPr>
            </w:pPr>
            <w:r>
              <w:rPr>
                <w:sz w:val="14"/>
              </w:rPr>
              <w:t>Funkcija: 0810 Službe rekreacije i športa</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2"/>
              <w:rPr>
                <w:b/>
                <w:sz w:val="16"/>
              </w:rPr>
            </w:pPr>
            <w:r>
              <w:rPr>
                <w:b/>
                <w:sz w:val="16"/>
              </w:rPr>
              <w:t>260.000,00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6"/>
              <w:rPr>
                <w:b/>
                <w:sz w:val="16"/>
              </w:rPr>
            </w:pPr>
            <w:r>
              <w:rPr>
                <w:b/>
                <w:sz w:val="16"/>
              </w:rPr>
              <w:t>260.000,00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1"/>
              <w:rPr>
                <w:b/>
                <w:sz w:val="16"/>
              </w:rPr>
            </w:pPr>
            <w:r>
              <w:rPr>
                <w:b/>
                <w:sz w:val="16"/>
              </w:rPr>
              <w:t>260.000,00</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283"/>
              <w:rPr>
                <w:b/>
                <w:sz w:val="16"/>
              </w:rPr>
            </w:pPr>
            <w:r>
              <w:rPr>
                <w:b/>
                <w:sz w:val="16"/>
              </w:rPr>
              <w:t>100,00%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38</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Ostali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260.000,00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260.000,00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260.000,00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0"/>
              <w:jc w:val="right"/>
              <w:rPr>
                <w:b/>
                <w:sz w:val="16"/>
              </w:rPr>
            </w:pPr>
            <w:r>
              <w:rPr>
                <w:b/>
                <w:sz w:val="16"/>
              </w:rPr>
              <w:t>100,00%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381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Tekuće donacije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260.000,00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260.000,00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260.000,00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sz w:val="16"/>
              </w:rPr>
            </w:pPr>
            <w:r>
              <w:rPr>
                <w:sz w:val="16"/>
              </w:rPr>
              <w:t>100,00%</w:t>
            </w:r>
          </w:p>
        </w:tc>
      </w:tr>
      <w:tr>
        <w:trPr>
          <w:trHeight w:val="276" w:hRule="atLeast"/>
        </w:trPr>
        <w:tc>
          <w:tcPr>
            <w:tcW w:w="738" w:type="dxa"/>
            <w:gridSpan w:val="5"/>
            <w:tcBorders>
              <w:top w:val="single" w:sz="12" w:space="0" w:color="000000"/>
              <w:left w:val="nil"/>
              <w:bottom w:val="nil"/>
              <w:right w:val="single" w:sz="2" w:space="0" w:color="000000"/>
            </w:tcBorders>
          </w:tcPr>
          <w:p>
            <w:pPr>
              <w:pStyle w:val="TableParagraph"/>
              <w:spacing w:before="5"/>
              <w:ind w:left="368"/>
              <w:rPr>
                <w:sz w:val="16"/>
              </w:rPr>
            </w:pPr>
            <w:r>
              <w:rPr>
                <w:sz w:val="16"/>
              </w:rPr>
              <w:t>3811</w:t>
            </w:r>
          </w:p>
        </w:tc>
        <w:tc>
          <w:tcPr>
            <w:tcW w:w="402"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nil"/>
              <w:right w:val="single" w:sz="2" w:space="0" w:color="000000"/>
            </w:tcBorders>
          </w:tcPr>
          <w:p>
            <w:pPr>
              <w:pStyle w:val="TableParagraph"/>
              <w:spacing w:before="5"/>
              <w:ind w:left="83"/>
              <w:rPr>
                <w:sz w:val="16"/>
              </w:rPr>
            </w:pPr>
            <w:r>
              <w:rPr>
                <w:sz w:val="16"/>
              </w:rPr>
              <w:t>Tekuće donacije u novcu</w:t>
            </w:r>
          </w:p>
        </w:tc>
        <w:tc>
          <w:tcPr>
            <w:tcW w:w="1836"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nil"/>
              <w:right w:val="single" w:sz="2" w:space="0" w:color="000000"/>
            </w:tcBorders>
          </w:tcPr>
          <w:p>
            <w:pPr>
              <w:pStyle w:val="TableParagraph"/>
              <w:spacing w:before="5"/>
              <w:ind w:right="71"/>
              <w:jc w:val="right"/>
              <w:rPr>
                <w:sz w:val="16"/>
              </w:rPr>
            </w:pPr>
            <w:r>
              <w:rPr>
                <w:sz w:val="16"/>
              </w:rPr>
              <w:t>260.000,00</w:t>
            </w:r>
          </w:p>
        </w:tc>
        <w:tc>
          <w:tcPr>
            <w:tcW w:w="1107"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3"/>
        <w:gridCol w:w="7787"/>
        <w:gridCol w:w="1834"/>
        <w:gridCol w:w="1833"/>
        <w:gridCol w:w="1833"/>
        <w:gridCol w:w="1106"/>
      </w:tblGrid>
      <w:tr>
        <w:trPr>
          <w:trHeight w:val="829" w:hRule="atLeast"/>
        </w:trPr>
        <w:tc>
          <w:tcPr>
            <w:tcW w:w="15529" w:type="dxa"/>
            <w:gridSpan w:val="13"/>
            <w:tcBorders>
              <w:left w:val="nil"/>
              <w:bottom w:val="single" w:sz="8" w:space="0" w:color="000000"/>
              <w:right w:val="nil"/>
            </w:tcBorders>
            <w:shd w:val="clear" w:color="auto" w:fill="C0C0C0"/>
          </w:tcPr>
          <w:p>
            <w:pPr>
              <w:pStyle w:val="TableParagraph"/>
              <w:spacing w:before="66"/>
              <w:ind w:left="1742" w:right="1736"/>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42" w:right="1725"/>
              <w:jc w:val="center"/>
              <w:rPr>
                <w:rFonts w:ascii="Times New Roman"/>
                <w:sz w:val="22"/>
              </w:rPr>
            </w:pPr>
            <w:r>
              <w:rPr>
                <w:rFonts w:ascii="Times New Roman"/>
                <w:sz w:val="22"/>
              </w:rPr>
              <w:t>POSEBNI DIO - PROGRAMSKA KLASIFIKACIJA</w:t>
            </w:r>
          </w:p>
        </w:tc>
      </w:tr>
      <w:tr>
        <w:trPr>
          <w:trHeight w:val="841" w:hRule="atLeast"/>
        </w:trPr>
        <w:tc>
          <w:tcPr>
            <w:tcW w:w="1136"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8" w:hanging="1"/>
              <w:jc w:val="center"/>
              <w:rPr>
                <w:sz w:val="20"/>
              </w:rPr>
            </w:pPr>
            <w:r>
              <w:rPr>
                <w:sz w:val="20"/>
              </w:rPr>
              <w:t>Račun/ Pozicija</w:t>
            </w:r>
          </w:p>
          <w:p>
            <w:pPr>
              <w:pStyle w:val="TableParagraph"/>
              <w:spacing w:before="83"/>
              <w:ind w:left="178"/>
              <w:jc w:val="center"/>
              <w:rPr>
                <w:sz w:val="18"/>
              </w:rPr>
            </w:pPr>
            <w:r>
              <w:rPr>
                <w:sz w:val="18"/>
              </w:rPr>
              <w:t>1</w:t>
            </w:r>
          </w:p>
        </w:tc>
        <w:tc>
          <w:tcPr>
            <w:tcW w:w="778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72" w:right="3675"/>
              <w:jc w:val="center"/>
              <w:rPr>
                <w:sz w:val="20"/>
              </w:rPr>
            </w:pPr>
            <w:r>
              <w:rPr>
                <w:sz w:val="20"/>
              </w:rPr>
              <w:t>Opis</w:t>
            </w:r>
          </w:p>
          <w:p>
            <w:pPr>
              <w:pStyle w:val="TableParagraph"/>
              <w:spacing w:before="2"/>
              <w:rPr>
                <w:rFonts w:ascii="Arial"/>
                <w:sz w:val="28"/>
              </w:rPr>
            </w:pPr>
          </w:p>
          <w:p>
            <w:pPr>
              <w:pStyle w:val="TableParagraph"/>
              <w:spacing w:before="1"/>
              <w:ind w:left="9"/>
              <w:jc w:val="center"/>
              <w:rPr>
                <w:sz w:val="18"/>
              </w:rPr>
            </w:pPr>
            <w:r>
              <w:rPr>
                <w:sz w:val="18"/>
              </w:rPr>
              <w:t>2</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4" w:right="136"/>
              <w:jc w:val="center"/>
              <w:rPr>
                <w:sz w:val="20"/>
              </w:rPr>
            </w:pPr>
            <w:r>
              <w:rPr>
                <w:sz w:val="20"/>
              </w:rPr>
              <w:t>Izvorni plan za 2017. godinu</w:t>
            </w:r>
          </w:p>
          <w:p>
            <w:pPr>
              <w:pStyle w:val="TableParagraph"/>
              <w:spacing w:before="85"/>
              <w:ind w:left="38"/>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9" w:right="130"/>
              <w:jc w:val="center"/>
              <w:rPr>
                <w:sz w:val="20"/>
              </w:rPr>
            </w:pPr>
            <w:r>
              <w:rPr>
                <w:sz w:val="20"/>
              </w:rPr>
              <w:t>Tekući plan za 2017. godinu</w:t>
            </w:r>
          </w:p>
          <w:p>
            <w:pPr>
              <w:pStyle w:val="TableParagraph"/>
              <w:spacing w:before="85"/>
              <w:ind w:left="31"/>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7" w:right="122"/>
              <w:jc w:val="center"/>
              <w:rPr>
                <w:sz w:val="20"/>
              </w:rPr>
            </w:pPr>
            <w:r>
              <w:rPr>
                <w:sz w:val="20"/>
              </w:rPr>
              <w:t>Izvršenje 01.01.-</w:t>
            </w:r>
          </w:p>
          <w:p>
            <w:pPr>
              <w:pStyle w:val="TableParagraph"/>
              <w:spacing w:line="241" w:lineRule="exact"/>
              <w:ind w:left="147" w:right="122"/>
              <w:jc w:val="center"/>
              <w:rPr>
                <w:sz w:val="20"/>
              </w:rPr>
            </w:pPr>
            <w:r>
              <w:rPr>
                <w:sz w:val="20"/>
              </w:rPr>
              <w:t>30.06.2017.</w:t>
            </w:r>
          </w:p>
          <w:p>
            <w:pPr>
              <w:pStyle w:val="TableParagraph"/>
              <w:spacing w:before="87"/>
              <w:ind w:left="24"/>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8" w:right="230"/>
              <w:jc w:val="center"/>
              <w:rPr>
                <w:sz w:val="20"/>
              </w:rPr>
            </w:pPr>
            <w:r>
              <w:rPr>
                <w:sz w:val="20"/>
              </w:rPr>
              <w:t>Indeks 5/4</w:t>
            </w:r>
          </w:p>
          <w:p>
            <w:pPr>
              <w:pStyle w:val="TableParagraph"/>
              <w:spacing w:before="85"/>
              <w:ind w:left="35"/>
              <w:jc w:val="center"/>
              <w:rPr>
                <w:sz w:val="18"/>
              </w:rPr>
            </w:pPr>
            <w:r>
              <w:rPr>
                <w:sz w:val="18"/>
              </w:rPr>
              <w:t>6</w:t>
            </w:r>
          </w:p>
        </w:tc>
      </w:tr>
      <w:tr>
        <w:trPr>
          <w:trHeight w:val="495" w:hRule="atLeast"/>
        </w:trPr>
        <w:tc>
          <w:tcPr>
            <w:tcW w:w="1136"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3011</w:t>
            </w:r>
          </w:p>
        </w:tc>
        <w:tc>
          <w:tcPr>
            <w:tcW w:w="7787"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80"/>
              <w:rPr>
                <w:b/>
                <w:sz w:val="20"/>
              </w:rPr>
            </w:pPr>
            <w:r>
              <w:rPr>
                <w:b/>
                <w:sz w:val="20"/>
              </w:rPr>
              <w:t>PROGRAM POTICANJA POLJOPRIVREDNE PROIZVODNJE</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52"/>
              <w:jc w:val="right"/>
              <w:rPr>
                <w:b/>
                <w:sz w:val="20"/>
              </w:rPr>
            </w:pPr>
            <w:r>
              <w:rPr>
                <w:b/>
                <w:sz w:val="20"/>
              </w:rPr>
              <w:t>440.000,00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55"/>
              <w:jc w:val="right"/>
              <w:rPr>
                <w:b/>
                <w:sz w:val="20"/>
              </w:rPr>
            </w:pPr>
            <w:r>
              <w:rPr>
                <w:b/>
                <w:sz w:val="20"/>
              </w:rPr>
              <w:t>440.000,00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59"/>
              <w:jc w:val="right"/>
              <w:rPr>
                <w:b/>
                <w:sz w:val="20"/>
              </w:rPr>
            </w:pPr>
            <w:r>
              <w:rPr>
                <w:b/>
                <w:sz w:val="20"/>
              </w:rPr>
              <w:t>337.564,72</w:t>
            </w:r>
          </w:p>
        </w:tc>
        <w:tc>
          <w:tcPr>
            <w:tcW w:w="1106" w:type="dxa"/>
            <w:tcBorders>
              <w:top w:val="single" w:sz="12" w:space="0" w:color="000000"/>
              <w:left w:val="single" w:sz="2" w:space="0" w:color="000000"/>
              <w:bottom w:val="single" w:sz="12" w:space="0" w:color="000000"/>
              <w:right w:val="nil"/>
            </w:tcBorders>
            <w:shd w:val="clear" w:color="auto" w:fill="959595"/>
          </w:tcPr>
          <w:p>
            <w:pPr>
              <w:pStyle w:val="TableParagraph"/>
              <w:spacing w:before="4"/>
              <w:ind w:right="50"/>
              <w:jc w:val="right"/>
              <w:rPr>
                <w:b/>
                <w:sz w:val="20"/>
              </w:rPr>
            </w:pPr>
            <w:r>
              <w:rPr>
                <w:b/>
                <w:sz w:val="20"/>
              </w:rPr>
              <w:t>76,72%</w:t>
            </w:r>
          </w:p>
        </w:tc>
      </w:tr>
      <w:tr>
        <w:trPr>
          <w:trHeight w:val="227"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A301110</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0"/>
              <w:rPr>
                <w:b/>
                <w:sz w:val="16"/>
              </w:rPr>
            </w:pPr>
            <w:r>
              <w:rPr>
                <w:b/>
                <w:sz w:val="16"/>
              </w:rPr>
              <w:t>SUBVENCIJE POLJOPRIVREDNICIMA</w:t>
            </w:r>
          </w:p>
          <w:p>
            <w:pPr>
              <w:pStyle w:val="TableParagraph"/>
              <w:spacing w:before="47"/>
              <w:ind w:left="80"/>
              <w:rPr>
                <w:sz w:val="14"/>
              </w:rPr>
            </w:pPr>
            <w:r>
              <w:rPr>
                <w:sz w:val="14"/>
              </w:rPr>
              <w:t>Funkcija: 0421 Poljoprivreda</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6"/>
              <w:rPr>
                <w:b/>
                <w:sz w:val="16"/>
              </w:rPr>
            </w:pPr>
            <w:r>
              <w:rPr>
                <w:b/>
                <w:sz w:val="16"/>
              </w:rPr>
              <w:t>400.000,00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2"/>
              <w:rPr>
                <w:b/>
                <w:sz w:val="16"/>
              </w:rPr>
            </w:pPr>
            <w:r>
              <w:rPr>
                <w:b/>
                <w:sz w:val="16"/>
              </w:rPr>
              <w:t>400.000,00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8"/>
              <w:rPr>
                <w:b/>
                <w:sz w:val="16"/>
              </w:rPr>
            </w:pPr>
            <w:r>
              <w:rPr>
                <w:b/>
                <w:sz w:val="16"/>
              </w:rPr>
              <w:t>322.564,72</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93"/>
              <w:rPr>
                <w:b/>
                <w:sz w:val="16"/>
              </w:rPr>
            </w:pPr>
            <w:r>
              <w:rPr>
                <w:b/>
                <w:sz w:val="16"/>
              </w:rPr>
              <w:t>80,64%</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5"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left="9" w:right="-15"/>
              <w:rPr>
                <w:sz w:val="14"/>
              </w:rPr>
            </w:pPr>
            <w:r>
              <w:rPr>
                <w:w w:val="100"/>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3"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35</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Subvencije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6"/>
              </w:rPr>
            </w:pPr>
            <w:r>
              <w:rPr>
                <w:b/>
                <w:sz w:val="16"/>
              </w:rPr>
              <w:t>400.000,00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b/>
                <w:sz w:val="16"/>
              </w:rPr>
            </w:pPr>
            <w:r>
              <w:rPr>
                <w:b/>
                <w:sz w:val="16"/>
              </w:rPr>
              <w:t>400.000,00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322.564,72</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1"/>
              <w:jc w:val="right"/>
              <w:rPr>
                <w:b/>
                <w:sz w:val="16"/>
              </w:rPr>
            </w:pPr>
            <w:r>
              <w:rPr>
                <w:b/>
                <w:sz w:val="16"/>
              </w:rPr>
              <w:t>80,64%</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rPr>
                <w:sz w:val="16"/>
              </w:rPr>
            </w:pPr>
            <w:r>
              <w:rPr>
                <w:sz w:val="16"/>
              </w:rPr>
              <w:t>352</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7"/>
              <w:rPr>
                <w:sz w:val="16"/>
              </w:rPr>
            </w:pPr>
            <w:r>
              <w:rPr>
                <w:sz w:val="16"/>
              </w:rPr>
              <w:t>Subvencije trgovačkim društvima, zadrugama, poljoprivrednicima i obrtnicima izvan javnog sektora</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57"/>
              <w:jc w:val="right"/>
              <w:rPr>
                <w:sz w:val="16"/>
              </w:rPr>
            </w:pPr>
            <w:r>
              <w:rPr>
                <w:sz w:val="16"/>
              </w:rPr>
              <w:t>400.000,00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0"/>
              <w:jc w:val="right"/>
              <w:rPr>
                <w:sz w:val="16"/>
              </w:rPr>
            </w:pPr>
            <w:r>
              <w:rPr>
                <w:sz w:val="16"/>
              </w:rPr>
              <w:t>400.000,00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3"/>
              <w:jc w:val="right"/>
              <w:rPr>
                <w:sz w:val="16"/>
              </w:rPr>
            </w:pPr>
            <w:r>
              <w:rPr>
                <w:sz w:val="16"/>
              </w:rPr>
              <w:t>322.564,72</w:t>
            </w:r>
          </w:p>
        </w:tc>
        <w:tc>
          <w:tcPr>
            <w:tcW w:w="1106" w:type="dxa"/>
            <w:tcBorders>
              <w:top w:val="single" w:sz="12" w:space="0" w:color="000000"/>
              <w:left w:val="single" w:sz="2" w:space="0" w:color="000000"/>
              <w:bottom w:val="single" w:sz="8" w:space="0" w:color="000000"/>
              <w:right w:val="nil"/>
            </w:tcBorders>
          </w:tcPr>
          <w:p>
            <w:pPr>
              <w:pStyle w:val="TableParagraph"/>
              <w:spacing w:before="5"/>
              <w:ind w:right="52"/>
              <w:jc w:val="right"/>
              <w:rPr>
                <w:sz w:val="16"/>
              </w:rPr>
            </w:pPr>
            <w:r>
              <w:rPr>
                <w:sz w:val="16"/>
              </w:rPr>
              <w:t>80,64%</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3523</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7"/>
              <w:rPr>
                <w:sz w:val="16"/>
              </w:rPr>
            </w:pPr>
            <w:r>
              <w:rPr>
                <w:sz w:val="16"/>
              </w:rPr>
              <w:t>Subvencije poljoprivrednicima i obrtnicima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3"/>
              <w:jc w:val="right"/>
              <w:rPr>
                <w:sz w:val="16"/>
              </w:rPr>
            </w:pPr>
            <w:r>
              <w:rPr>
                <w:sz w:val="16"/>
              </w:rPr>
              <w:t>322.564,72</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424" w:hRule="atLeast"/>
        </w:trPr>
        <w:tc>
          <w:tcPr>
            <w:tcW w:w="1136"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A301113</w:t>
            </w:r>
          </w:p>
        </w:tc>
        <w:tc>
          <w:tcPr>
            <w:tcW w:w="778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0"/>
              <w:rPr>
                <w:b/>
                <w:sz w:val="16"/>
              </w:rPr>
            </w:pPr>
            <w:r>
              <w:rPr>
                <w:b/>
                <w:sz w:val="16"/>
              </w:rPr>
              <w:t>PROJEKT ZAŠTITE I REVITALIZACIJE AUTOHTONIH SORTA VINOVE LOZE OZALJSKO- VIVODINSKOG VINOGORJA</w:t>
            </w:r>
          </w:p>
          <w:p>
            <w:pPr>
              <w:pStyle w:val="TableParagraph"/>
              <w:spacing w:before="42"/>
              <w:ind w:left="80"/>
              <w:rPr>
                <w:sz w:val="14"/>
              </w:rPr>
            </w:pPr>
            <w:r>
              <w:rPr>
                <w:sz w:val="14"/>
              </w:rPr>
              <w:t>Funkcija: 0421 Poljoprivreda</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9"/>
              <w:rPr>
                <w:b/>
                <w:sz w:val="16"/>
              </w:rPr>
            </w:pPr>
            <w:r>
              <w:rPr>
                <w:b/>
                <w:sz w:val="16"/>
              </w:rPr>
              <w:t>35.000,00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5"/>
              <w:rPr>
                <w:b/>
                <w:sz w:val="16"/>
              </w:rPr>
            </w:pPr>
            <w:r>
              <w:rPr>
                <w:b/>
                <w:sz w:val="16"/>
              </w:rPr>
              <w:t>35.000,00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1"/>
              <w:rPr>
                <w:b/>
                <w:sz w:val="16"/>
              </w:rPr>
            </w:pPr>
            <w:r>
              <w:rPr>
                <w:b/>
                <w:sz w:val="16"/>
              </w:rPr>
              <w:t>15.000,00</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393"/>
              <w:rPr>
                <w:b/>
                <w:sz w:val="16"/>
              </w:rPr>
            </w:pPr>
            <w:r>
              <w:rPr>
                <w:b/>
                <w:sz w:val="16"/>
              </w:rPr>
              <w:t>42,86%</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7" w:lineRule="exact" w:before="9"/>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5" w:lineRule="exact" w:before="1"/>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3"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36</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Pomoći dane u inozemstvo i unutar općeg proračuna</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5"/>
              <w:ind w:right="54"/>
              <w:jc w:val="right"/>
              <w:rPr>
                <w:b/>
                <w:sz w:val="16"/>
              </w:rPr>
            </w:pPr>
            <w:r>
              <w:rPr>
                <w:b/>
                <w:sz w:val="16"/>
              </w:rPr>
              <w:t>35.000,00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35.000,00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15.000,00</w:t>
            </w:r>
          </w:p>
        </w:tc>
        <w:tc>
          <w:tcPr>
            <w:tcW w:w="1106" w:type="dxa"/>
            <w:tcBorders>
              <w:top w:val="single" w:sz="8" w:space="0" w:color="000000"/>
              <w:left w:val="single" w:sz="2" w:space="0" w:color="000000"/>
              <w:bottom w:val="single" w:sz="12" w:space="0" w:color="000000"/>
              <w:right w:val="nil"/>
            </w:tcBorders>
          </w:tcPr>
          <w:p>
            <w:pPr>
              <w:pStyle w:val="TableParagraph"/>
              <w:spacing w:before="5"/>
              <w:ind w:right="52"/>
              <w:jc w:val="right"/>
              <w:rPr>
                <w:b/>
                <w:sz w:val="16"/>
              </w:rPr>
            </w:pPr>
            <w:r>
              <w:rPr>
                <w:b/>
                <w:sz w:val="16"/>
              </w:rPr>
              <w:t>42,86%</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366</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Pomoći proračunskim korisnicima drugih proračuna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35.000,00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35.000,00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15.000,00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sz w:val="16"/>
              </w:rPr>
            </w:pPr>
            <w:r>
              <w:rPr>
                <w:sz w:val="16"/>
              </w:rPr>
              <w:t>42,86%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3661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Tekuće pomoći proračunskim korisnicima drugih proračuna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15.000,00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8"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K301112</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0"/>
              <w:rPr>
                <w:b/>
                <w:sz w:val="16"/>
              </w:rPr>
            </w:pPr>
            <w:r>
              <w:rPr>
                <w:b/>
                <w:sz w:val="16"/>
              </w:rPr>
              <w:t>PROJEKT GRADSKIH VRTOVA</w:t>
            </w:r>
          </w:p>
          <w:p>
            <w:pPr>
              <w:pStyle w:val="TableParagraph"/>
              <w:spacing w:before="47"/>
              <w:ind w:left="80"/>
              <w:rPr>
                <w:sz w:val="14"/>
              </w:rPr>
            </w:pPr>
            <w:r>
              <w:rPr>
                <w:sz w:val="14"/>
              </w:rPr>
              <w:t>Funkcija: 0421 Poljoprivreda</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1052"/>
              <w:rPr>
                <w:b/>
                <w:sz w:val="16"/>
              </w:rPr>
            </w:pPr>
            <w:r>
              <w:rPr>
                <w:b/>
                <w:sz w:val="16"/>
              </w:rPr>
              <w:t>5.000,00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1048"/>
              <w:rPr>
                <w:b/>
                <w:sz w:val="16"/>
              </w:rPr>
            </w:pPr>
            <w:r>
              <w:rPr>
                <w:b/>
                <w:sz w:val="16"/>
              </w:rPr>
              <w:t>5.000,00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2"/>
              <w:jc w:val="right"/>
              <w:rPr>
                <w:b/>
                <w:sz w:val="16"/>
              </w:rPr>
            </w:pPr>
            <w:r>
              <w:rPr>
                <w:b/>
                <w:sz w:val="16"/>
              </w:rPr>
              <w:t>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97"/>
              <w:rPr>
                <w:b/>
                <w:sz w:val="16"/>
              </w:rPr>
            </w:pPr>
            <w:r>
              <w:rPr>
                <w:b/>
                <w:sz w:val="16"/>
              </w:rPr>
              <w:t>0,00%</w:t>
            </w:r>
          </w:p>
        </w:tc>
      </w:tr>
      <w:tr>
        <w:trPr>
          <w:trHeight w:val="177"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2"/>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73"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0"/>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Materijalni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2"/>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329</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Ostali nespomenuti rashodi poslovanja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3299</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Ostali nespomenuti rashodi poslovanja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501" w:hRule="atLeast"/>
        </w:trPr>
        <w:tc>
          <w:tcPr>
            <w:tcW w:w="1136" w:type="dxa"/>
            <w:gridSpan w:val="8"/>
            <w:tcBorders>
              <w:top w:val="single" w:sz="12" w:space="0" w:color="000000"/>
              <w:left w:val="nil"/>
              <w:bottom w:val="single" w:sz="8"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3012</w:t>
            </w:r>
          </w:p>
        </w:tc>
        <w:tc>
          <w:tcPr>
            <w:tcW w:w="7787"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left="80"/>
              <w:rPr>
                <w:b/>
                <w:sz w:val="20"/>
              </w:rPr>
            </w:pPr>
            <w:r>
              <w:rPr>
                <w:b/>
                <w:sz w:val="20"/>
              </w:rPr>
              <w:t>PROGRAM ORGANIZIRANJA I PROVOĐENJA ZAŠTITE I SPAŠAVANJA</w:t>
            </w:r>
          </w:p>
        </w:tc>
        <w:tc>
          <w:tcPr>
            <w:tcW w:w="1834"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51"/>
              <w:jc w:val="right"/>
              <w:rPr>
                <w:b/>
                <w:sz w:val="20"/>
              </w:rPr>
            </w:pPr>
            <w:r>
              <w:rPr>
                <w:b/>
                <w:sz w:val="20"/>
              </w:rPr>
              <w:t>25.000,00</w:t>
            </w:r>
          </w:p>
        </w:tc>
        <w:tc>
          <w:tcPr>
            <w:tcW w:w="1833"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55"/>
              <w:jc w:val="right"/>
              <w:rPr>
                <w:b/>
                <w:sz w:val="20"/>
              </w:rPr>
            </w:pPr>
            <w:r>
              <w:rPr>
                <w:b/>
                <w:sz w:val="20"/>
              </w:rPr>
              <w:t>25.000,00</w:t>
            </w:r>
          </w:p>
        </w:tc>
        <w:tc>
          <w:tcPr>
            <w:tcW w:w="1833" w:type="dxa"/>
            <w:tcBorders>
              <w:top w:val="single" w:sz="12" w:space="0" w:color="000000"/>
              <w:left w:val="single" w:sz="2" w:space="0" w:color="000000"/>
              <w:bottom w:val="single" w:sz="8" w:space="0" w:color="000000"/>
              <w:right w:val="single" w:sz="2" w:space="0" w:color="000000"/>
            </w:tcBorders>
            <w:shd w:val="clear" w:color="auto" w:fill="959595"/>
          </w:tcPr>
          <w:p>
            <w:pPr>
              <w:pStyle w:val="TableParagraph"/>
              <w:spacing w:before="5"/>
              <w:ind w:right="58"/>
              <w:jc w:val="right"/>
              <w:rPr>
                <w:b/>
                <w:sz w:val="20"/>
              </w:rPr>
            </w:pPr>
            <w:r>
              <w:rPr>
                <w:b/>
                <w:sz w:val="20"/>
              </w:rPr>
              <w:t>25.000,00</w:t>
            </w:r>
          </w:p>
        </w:tc>
        <w:tc>
          <w:tcPr>
            <w:tcW w:w="1106" w:type="dxa"/>
            <w:tcBorders>
              <w:top w:val="single" w:sz="12" w:space="0" w:color="000000"/>
              <w:left w:val="single" w:sz="2" w:space="0" w:color="000000"/>
              <w:bottom w:val="single" w:sz="8" w:space="0" w:color="000000"/>
              <w:right w:val="nil"/>
            </w:tcBorders>
            <w:shd w:val="clear" w:color="auto" w:fill="959595"/>
          </w:tcPr>
          <w:p>
            <w:pPr>
              <w:pStyle w:val="TableParagraph"/>
              <w:spacing w:before="5"/>
              <w:ind w:right="51"/>
              <w:jc w:val="right"/>
              <w:rPr>
                <w:b/>
                <w:sz w:val="20"/>
              </w:rPr>
            </w:pPr>
            <w:r>
              <w:rPr>
                <w:b/>
                <w:sz w:val="20"/>
              </w:rPr>
              <w:t>100,00%</w:t>
            </w:r>
          </w:p>
        </w:tc>
      </w:tr>
      <w:tr>
        <w:trPr>
          <w:trHeight w:val="232" w:hRule="atLeast"/>
        </w:trPr>
        <w:tc>
          <w:tcPr>
            <w:tcW w:w="1136"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A301211</w:t>
            </w:r>
          </w:p>
        </w:tc>
        <w:tc>
          <w:tcPr>
            <w:tcW w:w="778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0"/>
              <w:rPr>
                <w:b/>
                <w:sz w:val="16"/>
              </w:rPr>
            </w:pPr>
            <w:r>
              <w:rPr>
                <w:b/>
                <w:sz w:val="16"/>
              </w:rPr>
              <w:t>GORSKA SLUŽBA SPAŠAVANJA</w:t>
            </w:r>
          </w:p>
          <w:p>
            <w:pPr>
              <w:pStyle w:val="TableParagraph"/>
              <w:spacing w:before="47"/>
              <w:ind w:left="80"/>
              <w:rPr>
                <w:sz w:val="14"/>
              </w:rPr>
            </w:pPr>
            <w:r>
              <w:rPr>
                <w:sz w:val="14"/>
              </w:rPr>
              <w:t>Funkcija: 0220 Civilna obrana</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9"/>
              <w:rPr>
                <w:b/>
                <w:sz w:val="16"/>
              </w:rPr>
            </w:pPr>
            <w:r>
              <w:rPr>
                <w:b/>
                <w:sz w:val="16"/>
              </w:rPr>
              <w:t>25.000,00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5"/>
              <w:rPr>
                <w:b/>
                <w:sz w:val="16"/>
              </w:rPr>
            </w:pPr>
            <w:r>
              <w:rPr>
                <w:b/>
                <w:sz w:val="16"/>
              </w:rPr>
              <w:t>25.000,00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1"/>
              <w:rPr>
                <w:b/>
                <w:sz w:val="16"/>
              </w:rPr>
            </w:pPr>
            <w:r>
              <w:rPr>
                <w:b/>
                <w:sz w:val="16"/>
              </w:rPr>
              <w:t>25.000,00</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291"/>
              <w:rPr>
                <w:b/>
                <w:sz w:val="16"/>
              </w:rPr>
            </w:pPr>
            <w:r>
              <w:rPr>
                <w:b/>
                <w:sz w:val="16"/>
              </w:rPr>
              <w:t>100,00%</w:t>
            </w:r>
          </w:p>
        </w:tc>
      </w:tr>
      <w:tr>
        <w:trPr>
          <w:trHeight w:val="17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3"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38</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5"/>
              <w:ind w:left="87"/>
              <w:rPr>
                <w:b/>
                <w:sz w:val="16"/>
              </w:rPr>
            </w:pPr>
            <w:r>
              <w:rPr>
                <w:b/>
                <w:sz w:val="16"/>
              </w:rPr>
              <w:t>Ostali rashodi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54"/>
              <w:jc w:val="right"/>
              <w:rPr>
                <w:b/>
                <w:sz w:val="16"/>
              </w:rPr>
            </w:pPr>
            <w:r>
              <w:rPr>
                <w:b/>
                <w:sz w:val="16"/>
              </w:rPr>
              <w:t>25.000,00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8"/>
              <w:jc w:val="right"/>
              <w:rPr>
                <w:b/>
                <w:sz w:val="16"/>
              </w:rPr>
            </w:pPr>
            <w:r>
              <w:rPr>
                <w:b/>
                <w:sz w:val="16"/>
              </w:rPr>
              <w:t>25.000,00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1"/>
              <w:jc w:val="right"/>
              <w:rPr>
                <w:b/>
                <w:sz w:val="16"/>
              </w:rPr>
            </w:pPr>
            <w:r>
              <w:rPr>
                <w:b/>
                <w:sz w:val="16"/>
              </w:rPr>
              <w:t>25.000,00</w:t>
            </w:r>
          </w:p>
        </w:tc>
        <w:tc>
          <w:tcPr>
            <w:tcW w:w="1106" w:type="dxa"/>
            <w:tcBorders>
              <w:top w:val="single" w:sz="8" w:space="0" w:color="000000"/>
              <w:left w:val="single" w:sz="2" w:space="0" w:color="000000"/>
              <w:bottom w:val="single" w:sz="8" w:space="0" w:color="000000"/>
              <w:right w:val="nil"/>
            </w:tcBorders>
          </w:tcPr>
          <w:p>
            <w:pPr>
              <w:pStyle w:val="TableParagraph"/>
              <w:spacing w:before="5"/>
              <w:ind w:right="51"/>
              <w:jc w:val="right"/>
              <w:rPr>
                <w:b/>
                <w:sz w:val="16"/>
              </w:rPr>
            </w:pPr>
            <w:r>
              <w:rPr>
                <w:b/>
                <w:sz w:val="16"/>
              </w:rPr>
              <w:t>100,00%</w:t>
            </w:r>
          </w:p>
        </w:tc>
      </w:tr>
      <w:tr>
        <w:trPr>
          <w:trHeight w:val="263"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57"/>
              <w:rPr>
                <w:sz w:val="16"/>
              </w:rPr>
            </w:pPr>
            <w:r>
              <w:rPr>
                <w:sz w:val="16"/>
              </w:rPr>
              <w:t>381</w:t>
            </w:r>
          </w:p>
        </w:tc>
        <w:tc>
          <w:tcPr>
            <w:tcW w:w="398"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10"/>
              <w:ind w:left="87"/>
              <w:rPr>
                <w:sz w:val="16"/>
              </w:rPr>
            </w:pPr>
            <w:r>
              <w:rPr>
                <w:sz w:val="16"/>
              </w:rPr>
              <w:t>Tekuće donacije</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57"/>
              <w:jc w:val="right"/>
              <w:rPr>
                <w:sz w:val="16"/>
              </w:rPr>
            </w:pPr>
            <w:r>
              <w:rPr>
                <w:sz w:val="16"/>
              </w:rPr>
              <w:t>25.000,00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0"/>
              <w:jc w:val="right"/>
              <w:rPr>
                <w:sz w:val="16"/>
              </w:rPr>
            </w:pPr>
            <w:r>
              <w:rPr>
                <w:sz w:val="16"/>
              </w:rPr>
              <w:t>25.000,00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25.000,00</w:t>
            </w:r>
          </w:p>
        </w:tc>
        <w:tc>
          <w:tcPr>
            <w:tcW w:w="1106" w:type="dxa"/>
            <w:tcBorders>
              <w:top w:val="single" w:sz="8" w:space="0" w:color="000000"/>
              <w:left w:val="single" w:sz="2" w:space="0" w:color="000000"/>
              <w:bottom w:val="single" w:sz="12" w:space="0" w:color="000000"/>
              <w:right w:val="nil"/>
            </w:tcBorders>
          </w:tcPr>
          <w:p>
            <w:pPr>
              <w:pStyle w:val="TableParagraph"/>
              <w:spacing w:before="10"/>
              <w:ind w:right="52"/>
              <w:jc w:val="right"/>
              <w:rPr>
                <w:sz w:val="16"/>
              </w:rPr>
            </w:pPr>
            <w:r>
              <w:rPr>
                <w:sz w:val="16"/>
              </w:rPr>
              <w:t>100,00%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3811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Tekuće donacije u novcu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25.000,00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6" w:hRule="atLeast"/>
        </w:trPr>
        <w:tc>
          <w:tcPr>
            <w:tcW w:w="1136"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3014</w:t>
            </w:r>
          </w:p>
        </w:tc>
        <w:tc>
          <w:tcPr>
            <w:tcW w:w="7787"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80"/>
              <w:rPr>
                <w:b/>
                <w:sz w:val="20"/>
              </w:rPr>
            </w:pPr>
            <w:r>
              <w:rPr>
                <w:b/>
                <w:sz w:val="20"/>
              </w:rPr>
              <w:t>PROGRAM POTICANJA RAZVOJA TURIZMA</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2"/>
              <w:jc w:val="right"/>
              <w:rPr>
                <w:b/>
                <w:sz w:val="20"/>
              </w:rPr>
            </w:pPr>
            <w:r>
              <w:rPr>
                <w:b/>
                <w:sz w:val="20"/>
              </w:rPr>
              <w:t>483.181,00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5"/>
              <w:jc w:val="right"/>
              <w:rPr>
                <w:b/>
                <w:sz w:val="20"/>
              </w:rPr>
            </w:pPr>
            <w:r>
              <w:rPr>
                <w:b/>
                <w:sz w:val="20"/>
              </w:rPr>
              <w:t>483.181,00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9"/>
              <w:jc w:val="right"/>
              <w:rPr>
                <w:b/>
                <w:sz w:val="20"/>
              </w:rPr>
            </w:pPr>
            <w:r>
              <w:rPr>
                <w:b/>
                <w:sz w:val="20"/>
              </w:rPr>
              <w:t>196.035,19</w:t>
            </w:r>
          </w:p>
        </w:tc>
        <w:tc>
          <w:tcPr>
            <w:tcW w:w="1106"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50"/>
              <w:jc w:val="right"/>
              <w:rPr>
                <w:b/>
                <w:sz w:val="20"/>
              </w:rPr>
            </w:pPr>
            <w:r>
              <w:rPr>
                <w:b/>
                <w:sz w:val="20"/>
              </w:rPr>
              <w:t>40,57%</w:t>
            </w:r>
          </w:p>
        </w:tc>
      </w:tr>
      <w:tr>
        <w:trPr>
          <w:trHeight w:val="227"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A301410</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0"/>
              <w:rPr>
                <w:b/>
                <w:sz w:val="16"/>
              </w:rPr>
            </w:pPr>
            <w:r>
              <w:rPr>
                <w:b/>
                <w:sz w:val="16"/>
              </w:rPr>
              <w:t>FINANCIRANJE RADA TURISTIČKE ZAJEDNICE</w:t>
            </w:r>
          </w:p>
          <w:p>
            <w:pPr>
              <w:pStyle w:val="TableParagraph"/>
              <w:spacing w:before="47"/>
              <w:ind w:left="80"/>
              <w:rPr>
                <w:sz w:val="14"/>
              </w:rPr>
            </w:pPr>
            <w:r>
              <w:rPr>
                <w:sz w:val="14"/>
              </w:rPr>
              <w:t>Funkcija: 0473 Turizam</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6"/>
              <w:rPr>
                <w:b/>
                <w:sz w:val="16"/>
              </w:rPr>
            </w:pPr>
            <w:r>
              <w:rPr>
                <w:b/>
                <w:sz w:val="16"/>
              </w:rPr>
              <w:t>100.000,00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2"/>
              <w:rPr>
                <w:b/>
                <w:sz w:val="16"/>
              </w:rPr>
            </w:pPr>
            <w:r>
              <w:rPr>
                <w:b/>
                <w:sz w:val="16"/>
              </w:rPr>
              <w:t>100.000,00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1"/>
              <w:rPr>
                <w:b/>
                <w:sz w:val="16"/>
              </w:rPr>
            </w:pPr>
            <w:r>
              <w:rPr>
                <w:b/>
                <w:sz w:val="16"/>
              </w:rPr>
              <w:t>14.653,53</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93"/>
              <w:rPr>
                <w:b/>
                <w:sz w:val="16"/>
              </w:rPr>
            </w:pPr>
            <w:r>
              <w:rPr>
                <w:b/>
                <w:sz w:val="16"/>
              </w:rPr>
              <w:t>14,65%</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3"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38</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Ostali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6"/>
              </w:rPr>
            </w:pPr>
            <w:r>
              <w:rPr>
                <w:b/>
                <w:sz w:val="16"/>
              </w:rPr>
              <w:t>100.000,00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b/>
                <w:sz w:val="16"/>
              </w:rPr>
            </w:pPr>
            <w:r>
              <w:rPr>
                <w:b/>
                <w:sz w:val="16"/>
              </w:rPr>
              <w:t>100.000,00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14.653,53</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2"/>
              <w:jc w:val="right"/>
              <w:rPr>
                <w:b/>
                <w:sz w:val="16"/>
              </w:rPr>
            </w:pPr>
            <w:r>
              <w:rPr>
                <w:b/>
                <w:sz w:val="16"/>
              </w:rPr>
              <w:t>14,65%</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381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Tekuće donacije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100.000,00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100.000,00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14.653,53</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2"/>
              <w:jc w:val="right"/>
              <w:rPr>
                <w:sz w:val="16"/>
              </w:rPr>
            </w:pPr>
            <w:r>
              <w:rPr>
                <w:sz w:val="16"/>
              </w:rPr>
              <w:t>14,65%</w:t>
            </w:r>
          </w:p>
        </w:tc>
      </w:tr>
      <w:tr>
        <w:trPr>
          <w:trHeight w:val="276" w:hRule="atLeast"/>
        </w:trPr>
        <w:tc>
          <w:tcPr>
            <w:tcW w:w="738" w:type="dxa"/>
            <w:gridSpan w:val="5"/>
            <w:tcBorders>
              <w:top w:val="single" w:sz="12" w:space="0" w:color="000000"/>
              <w:left w:val="nil"/>
              <w:bottom w:val="nil"/>
              <w:right w:val="single" w:sz="2" w:space="0" w:color="000000"/>
            </w:tcBorders>
          </w:tcPr>
          <w:p>
            <w:pPr>
              <w:pStyle w:val="TableParagraph"/>
              <w:spacing w:before="5"/>
              <w:ind w:left="368"/>
              <w:rPr>
                <w:sz w:val="16"/>
              </w:rPr>
            </w:pPr>
            <w:r>
              <w:rPr>
                <w:sz w:val="16"/>
              </w:rPr>
              <w:t>3811</w:t>
            </w:r>
          </w:p>
        </w:tc>
        <w:tc>
          <w:tcPr>
            <w:tcW w:w="398"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nil"/>
              <w:right w:val="single" w:sz="2" w:space="0" w:color="000000"/>
            </w:tcBorders>
          </w:tcPr>
          <w:p>
            <w:pPr>
              <w:pStyle w:val="TableParagraph"/>
              <w:spacing w:before="5"/>
              <w:ind w:left="87"/>
              <w:rPr>
                <w:sz w:val="16"/>
              </w:rPr>
            </w:pPr>
            <w:r>
              <w:rPr>
                <w:sz w:val="16"/>
              </w:rPr>
              <w:t>Tekuće donacije u novcu</w:t>
            </w:r>
          </w:p>
        </w:tc>
        <w:tc>
          <w:tcPr>
            <w:tcW w:w="1834"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spacing w:before="5"/>
              <w:ind w:right="64"/>
              <w:jc w:val="right"/>
              <w:rPr>
                <w:sz w:val="16"/>
              </w:rPr>
            </w:pPr>
            <w:r>
              <w:rPr>
                <w:sz w:val="16"/>
              </w:rPr>
              <w:t>14.653,53</w:t>
            </w:r>
          </w:p>
        </w:tc>
        <w:tc>
          <w:tcPr>
            <w:tcW w:w="1106"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4"/>
        <w:gridCol w:w="7786"/>
        <w:gridCol w:w="1835"/>
        <w:gridCol w:w="1833"/>
        <w:gridCol w:w="1833"/>
        <w:gridCol w:w="1106"/>
      </w:tblGrid>
      <w:tr>
        <w:trPr>
          <w:trHeight w:val="829" w:hRule="atLeast"/>
        </w:trPr>
        <w:tc>
          <w:tcPr>
            <w:tcW w:w="15530" w:type="dxa"/>
            <w:gridSpan w:val="13"/>
            <w:tcBorders>
              <w:left w:val="nil"/>
              <w:bottom w:val="single" w:sz="8" w:space="0" w:color="000000"/>
              <w:right w:val="nil"/>
            </w:tcBorders>
            <w:shd w:val="clear" w:color="auto" w:fill="C0C0C0"/>
          </w:tcPr>
          <w:p>
            <w:pPr>
              <w:pStyle w:val="TableParagraph"/>
              <w:spacing w:before="66"/>
              <w:ind w:left="1732" w:right="1737"/>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37" w:right="1733"/>
              <w:jc w:val="center"/>
              <w:rPr>
                <w:rFonts w:ascii="Times New Roman"/>
                <w:sz w:val="22"/>
              </w:rPr>
            </w:pPr>
            <w:r>
              <w:rPr>
                <w:rFonts w:ascii="Times New Roman"/>
                <w:sz w:val="22"/>
              </w:rPr>
              <w:t>POSEBNI DIO - PROGRAMSKA KLASIFIKACIJA</w:t>
            </w:r>
          </w:p>
        </w:tc>
      </w:tr>
      <w:tr>
        <w:trPr>
          <w:trHeight w:val="841" w:hRule="atLeast"/>
        </w:trPr>
        <w:tc>
          <w:tcPr>
            <w:tcW w:w="1137"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45" w:right="235" w:hanging="1"/>
              <w:jc w:val="center"/>
              <w:rPr>
                <w:sz w:val="20"/>
              </w:rPr>
            </w:pPr>
            <w:r>
              <w:rPr>
                <w:sz w:val="20"/>
              </w:rPr>
              <w:t>Račun/ Pozicija</w:t>
            </w:r>
          </w:p>
          <w:p>
            <w:pPr>
              <w:pStyle w:val="TableParagraph"/>
              <w:spacing w:before="83"/>
              <w:ind w:left="164"/>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58" w:right="3676"/>
              <w:jc w:val="center"/>
              <w:rPr>
                <w:sz w:val="20"/>
              </w:rPr>
            </w:pPr>
            <w:r>
              <w:rPr>
                <w:sz w:val="20"/>
              </w:rPr>
              <w:t>Opis</w:t>
            </w:r>
          </w:p>
          <w:p>
            <w:pPr>
              <w:pStyle w:val="TableParagraph"/>
              <w:spacing w:before="2"/>
              <w:rPr>
                <w:rFonts w:ascii="Arial"/>
                <w:sz w:val="28"/>
              </w:rPr>
            </w:pPr>
          </w:p>
          <w:p>
            <w:pPr>
              <w:pStyle w:val="TableParagraph"/>
              <w:spacing w:before="1"/>
              <w:ind w:left="-1" w:right="1"/>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3" w:right="139"/>
              <w:jc w:val="center"/>
              <w:rPr>
                <w:sz w:val="20"/>
              </w:rPr>
            </w:pPr>
            <w:r>
              <w:rPr>
                <w:sz w:val="20"/>
              </w:rPr>
              <w:t>Izvorni plan za 2017. godinu</w:t>
            </w:r>
          </w:p>
          <w:p>
            <w:pPr>
              <w:pStyle w:val="TableParagraph"/>
              <w:spacing w:before="85"/>
              <w:ind w:left="25"/>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5" w:right="130"/>
              <w:jc w:val="center"/>
              <w:rPr>
                <w:sz w:val="20"/>
              </w:rPr>
            </w:pPr>
            <w:r>
              <w:rPr>
                <w:sz w:val="20"/>
              </w:rPr>
              <w:t>Tekući plan za 2017. godinu</w:t>
            </w:r>
          </w:p>
          <w:p>
            <w:pPr>
              <w:pStyle w:val="TableParagraph"/>
              <w:spacing w:before="85"/>
              <w:ind w:left="16"/>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1" w:right="130"/>
              <w:jc w:val="center"/>
              <w:rPr>
                <w:sz w:val="20"/>
              </w:rPr>
            </w:pPr>
            <w:r>
              <w:rPr>
                <w:sz w:val="20"/>
              </w:rPr>
              <w:t>Izvršenje 01.01.-</w:t>
            </w:r>
          </w:p>
          <w:p>
            <w:pPr>
              <w:pStyle w:val="TableParagraph"/>
              <w:spacing w:line="241" w:lineRule="exact"/>
              <w:ind w:left="140" w:right="130"/>
              <w:jc w:val="center"/>
              <w:rPr>
                <w:sz w:val="20"/>
              </w:rPr>
            </w:pPr>
            <w:r>
              <w:rPr>
                <w:sz w:val="20"/>
              </w:rPr>
              <w:t>30.06.2017.</w:t>
            </w:r>
          </w:p>
          <w:p>
            <w:pPr>
              <w:pStyle w:val="TableParagraph"/>
              <w:spacing w:before="87"/>
              <w:ind w:left="10"/>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58" w:right="234"/>
              <w:jc w:val="center"/>
              <w:rPr>
                <w:sz w:val="20"/>
              </w:rPr>
            </w:pPr>
            <w:r>
              <w:rPr>
                <w:sz w:val="20"/>
              </w:rPr>
              <w:t>Indeks 5/4</w:t>
            </w:r>
          </w:p>
          <w:p>
            <w:pPr>
              <w:pStyle w:val="TableParagraph"/>
              <w:spacing w:before="85"/>
              <w:ind w:left="21"/>
              <w:jc w:val="center"/>
              <w:rPr>
                <w:sz w:val="18"/>
              </w:rPr>
            </w:pPr>
            <w:r>
              <w:rPr>
                <w:sz w:val="18"/>
              </w:rPr>
              <w:t>6</w:t>
            </w: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A301412</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PRIPREMA PROJEKTA "KRABAT U OZLJU"</w:t>
            </w:r>
          </w:p>
          <w:p>
            <w:pPr>
              <w:pStyle w:val="TableParagraph"/>
              <w:spacing w:before="47"/>
              <w:ind w:left="73"/>
              <w:rPr>
                <w:sz w:val="14"/>
              </w:rPr>
            </w:pPr>
            <w:r>
              <w:rPr>
                <w:sz w:val="14"/>
              </w:rPr>
              <w:t>Funkcija: 0473 Turizam</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1046"/>
              <w:rPr>
                <w:b/>
                <w:sz w:val="16"/>
              </w:rPr>
            </w:pPr>
            <w:r>
              <w:rPr>
                <w:b/>
                <w:sz w:val="16"/>
              </w:rPr>
              <w:t>6.000,00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1041"/>
              <w:rPr>
                <w:b/>
                <w:sz w:val="16"/>
              </w:rPr>
            </w:pPr>
            <w:r>
              <w:rPr>
                <w:b/>
                <w:sz w:val="16"/>
              </w:rPr>
              <w:t>6.000,00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9"/>
              <w:jc w:val="right"/>
              <w:rPr>
                <w:b/>
                <w:sz w:val="16"/>
              </w:rPr>
            </w:pPr>
            <w:r>
              <w:rPr>
                <w:b/>
                <w:sz w:val="16"/>
              </w:rPr>
              <w:t>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90"/>
              <w:rPr>
                <w:b/>
                <w:sz w:val="16"/>
              </w:rPr>
            </w:pPr>
            <w:r>
              <w:rPr>
                <w:b/>
                <w:sz w:val="16"/>
              </w:rPr>
              <w:t>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right="7"/>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Naknade troškova zaposlenima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6"/>
              </w:rPr>
            </w:pPr>
            <w:r>
              <w:rPr>
                <w:sz w:val="16"/>
              </w:rPr>
              <w:t>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3211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Službena putovanja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1"/>
              <w:rPr>
                <w:sz w:val="16"/>
              </w:rPr>
            </w:pPr>
            <w:r>
              <w:rPr>
                <w:sz w:val="16"/>
              </w:rPr>
              <w:t>323</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0"/>
              <w:rPr>
                <w:sz w:val="16"/>
              </w:rPr>
            </w:pPr>
            <w:r>
              <w:rPr>
                <w:sz w:val="16"/>
              </w:rPr>
              <w:t>Rashodi za usluge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6"/>
              </w:rPr>
            </w:pPr>
            <w:r>
              <w:rPr>
                <w:sz w:val="16"/>
              </w:rPr>
              <w:t>1.000,00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8"/>
              <w:jc w:val="right"/>
              <w:rPr>
                <w:sz w:val="16"/>
              </w:rPr>
            </w:pPr>
            <w:r>
              <w:rPr>
                <w:sz w:val="16"/>
              </w:rPr>
              <w:t>1.000,00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8" w:space="0" w:color="000000"/>
              <w:right w:val="nil"/>
            </w:tcBorders>
          </w:tcPr>
          <w:p>
            <w:pPr>
              <w:pStyle w:val="TableParagraph"/>
              <w:spacing w:before="5"/>
              <w:ind w:right="60"/>
              <w:jc w:val="right"/>
              <w:rPr>
                <w:sz w:val="16"/>
              </w:rPr>
            </w:pPr>
            <w:r>
              <w:rPr>
                <w:sz w:val="16"/>
              </w:rPr>
              <w:t>0,00%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3231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Usluge telefona, pošte i prijevoza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0"/>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10"/>
              <w:ind w:left="17"/>
              <w:rPr>
                <w:b/>
                <w:sz w:val="16"/>
              </w:rPr>
            </w:pPr>
            <w:r>
              <w:rPr>
                <w:b/>
                <w:sz w:val="16"/>
              </w:rPr>
              <w:t>Akt. A301423</w:t>
            </w:r>
          </w:p>
        </w:tc>
        <w:tc>
          <w:tcPr>
            <w:tcW w:w="778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73"/>
              <w:rPr>
                <w:b/>
                <w:sz w:val="16"/>
              </w:rPr>
            </w:pPr>
            <w:r>
              <w:rPr>
                <w:b/>
                <w:sz w:val="16"/>
              </w:rPr>
              <w:t>SUFINANCIRANJE FILMOVA I TV SERIJA</w:t>
            </w:r>
          </w:p>
          <w:p>
            <w:pPr>
              <w:pStyle w:val="TableParagraph"/>
              <w:spacing w:before="47"/>
              <w:ind w:left="73"/>
              <w:rPr>
                <w:sz w:val="14"/>
              </w:rPr>
            </w:pPr>
            <w:r>
              <w:rPr>
                <w:sz w:val="14"/>
              </w:rPr>
              <w:t>Funkcija: 0473 Turizam</w:t>
            </w:r>
          </w:p>
        </w:tc>
        <w:tc>
          <w:tcPr>
            <w:tcW w:w="1835"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3"/>
              <w:rPr>
                <w:b/>
                <w:sz w:val="16"/>
              </w:rPr>
            </w:pPr>
            <w:r>
              <w:rPr>
                <w:b/>
                <w:sz w:val="16"/>
              </w:rPr>
              <w:t>15.000,00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37"/>
              <w:rPr>
                <w:b/>
                <w:sz w:val="16"/>
              </w:rPr>
            </w:pPr>
            <w:r>
              <w:rPr>
                <w:b/>
                <w:sz w:val="16"/>
              </w:rPr>
              <w:t>15.000,00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69"/>
              <w:jc w:val="right"/>
              <w:rPr>
                <w:b/>
                <w:sz w:val="16"/>
              </w:rPr>
            </w:pPr>
            <w:r>
              <w:rPr>
                <w:b/>
                <w:sz w:val="16"/>
              </w:rPr>
              <w:t>0,00</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490"/>
              <w:rPr>
                <w:b/>
                <w:sz w:val="16"/>
              </w:rPr>
            </w:pPr>
            <w:r>
              <w:rPr>
                <w:b/>
                <w:sz w:val="16"/>
              </w:rPr>
              <w:t>0,00%</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right="7"/>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14"/>
              <w:jc w:val="right"/>
              <w:rPr>
                <w:b/>
                <w:sz w:val="16"/>
              </w:rPr>
            </w:pPr>
            <w:r>
              <w:rPr>
                <w:b/>
                <w:sz w:val="16"/>
              </w:rPr>
              <w:t>38</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5"/>
              <w:ind w:left="80"/>
              <w:rPr>
                <w:b/>
                <w:sz w:val="16"/>
              </w:rPr>
            </w:pPr>
            <w:r>
              <w:rPr>
                <w:b/>
                <w:sz w:val="16"/>
              </w:rPr>
              <w:t>Ostali rashodi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5"/>
              <w:ind w:right="62"/>
              <w:jc w:val="right"/>
              <w:rPr>
                <w:b/>
                <w:sz w:val="16"/>
              </w:rPr>
            </w:pPr>
            <w:r>
              <w:rPr>
                <w:b/>
                <w:sz w:val="16"/>
              </w:rPr>
              <w:t>15.000,00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5"/>
              <w:jc w:val="right"/>
              <w:rPr>
                <w:b/>
                <w:sz w:val="16"/>
              </w:rPr>
            </w:pPr>
            <w:r>
              <w:rPr>
                <w:b/>
                <w:sz w:val="16"/>
              </w:rPr>
              <w:t>15.000,00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9"/>
              <w:jc w:val="right"/>
              <w:rPr>
                <w:b/>
                <w:sz w:val="16"/>
              </w:rPr>
            </w:pPr>
            <w:r>
              <w:rPr>
                <w:b/>
                <w:sz w:val="16"/>
              </w:rPr>
              <w:t>0,00</w:t>
            </w:r>
          </w:p>
        </w:tc>
        <w:tc>
          <w:tcPr>
            <w:tcW w:w="1106" w:type="dxa"/>
            <w:tcBorders>
              <w:top w:val="single" w:sz="8" w:space="0" w:color="000000"/>
              <w:left w:val="single" w:sz="2" w:space="0" w:color="000000"/>
              <w:bottom w:val="single" w:sz="8" w:space="0" w:color="000000"/>
              <w:right w:val="nil"/>
            </w:tcBorders>
          </w:tcPr>
          <w:p>
            <w:pPr>
              <w:pStyle w:val="TableParagraph"/>
              <w:spacing w:before="5"/>
              <w:ind w:right="59"/>
              <w:jc w:val="right"/>
              <w:rPr>
                <w:b/>
                <w:sz w:val="16"/>
              </w:rPr>
            </w:pPr>
            <w:r>
              <w:rPr>
                <w:b/>
                <w:sz w:val="16"/>
              </w:rPr>
              <w:t>0,00%</w:t>
            </w:r>
          </w:p>
        </w:tc>
      </w:tr>
      <w:tr>
        <w:trPr>
          <w:trHeight w:val="263"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51"/>
              <w:rPr>
                <w:sz w:val="16"/>
              </w:rPr>
            </w:pPr>
            <w:r>
              <w:rPr>
                <w:sz w:val="16"/>
              </w:rPr>
              <w:t>381</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0"/>
              <w:rPr>
                <w:sz w:val="16"/>
              </w:rPr>
            </w:pPr>
            <w:r>
              <w:rPr>
                <w:sz w:val="16"/>
              </w:rPr>
              <w:t>Tekuće donacije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15.000,00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7"/>
              <w:jc w:val="right"/>
              <w:rPr>
                <w:sz w:val="16"/>
              </w:rPr>
            </w:pPr>
            <w:r>
              <w:rPr>
                <w:sz w:val="16"/>
              </w:rPr>
              <w:t>15.000,00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0"/>
              <w:jc w:val="right"/>
              <w:rPr>
                <w:sz w:val="16"/>
              </w:rPr>
            </w:pPr>
            <w:r>
              <w:rPr>
                <w:sz w:val="16"/>
              </w:rPr>
              <w:t>0,00</w:t>
            </w:r>
          </w:p>
        </w:tc>
        <w:tc>
          <w:tcPr>
            <w:tcW w:w="1106" w:type="dxa"/>
            <w:tcBorders>
              <w:top w:val="single" w:sz="8" w:space="0" w:color="000000"/>
              <w:left w:val="single" w:sz="2" w:space="0" w:color="000000"/>
              <w:bottom w:val="single" w:sz="12" w:space="0" w:color="000000"/>
              <w:right w:val="nil"/>
            </w:tcBorders>
          </w:tcPr>
          <w:p>
            <w:pPr>
              <w:pStyle w:val="TableParagraph"/>
              <w:spacing w:before="10"/>
              <w:ind w:right="60"/>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3811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Tekuće donacije u novcu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A301424</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LJETO NA KUPALIŠTU</w:t>
            </w:r>
          </w:p>
          <w:p>
            <w:pPr>
              <w:pStyle w:val="TableParagraph"/>
              <w:spacing w:before="47"/>
              <w:ind w:left="73"/>
              <w:rPr>
                <w:sz w:val="14"/>
              </w:rPr>
            </w:pPr>
            <w:r>
              <w:rPr>
                <w:sz w:val="14"/>
              </w:rPr>
              <w:t>Funkcija: 0473 Turizam</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3"/>
              <w:rPr>
                <w:b/>
                <w:sz w:val="16"/>
              </w:rPr>
            </w:pPr>
            <w:r>
              <w:rPr>
                <w:b/>
                <w:sz w:val="16"/>
              </w:rPr>
              <w:t>29.000,00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7"/>
              <w:rPr>
                <w:b/>
                <w:sz w:val="16"/>
              </w:rPr>
            </w:pPr>
            <w:r>
              <w:rPr>
                <w:b/>
                <w:sz w:val="16"/>
              </w:rPr>
              <w:t>29.000,00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9"/>
              <w:jc w:val="right"/>
              <w:rPr>
                <w:b/>
                <w:sz w:val="16"/>
              </w:rPr>
            </w:pPr>
            <w:r>
              <w:rPr>
                <w:b/>
                <w:sz w:val="16"/>
              </w:rPr>
              <w:t>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90"/>
              <w:rPr>
                <w:b/>
                <w:sz w:val="16"/>
              </w:rPr>
            </w:pPr>
            <w:r>
              <w:rPr>
                <w:b/>
                <w:sz w:val="16"/>
              </w:rPr>
              <w:t>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right="7"/>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29.000,00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29.000,00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323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Rashodi za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29.000,00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29.000,00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3235</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Zakupnine i najamnine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2"/>
              <w:rPr>
                <w:sz w:val="16"/>
              </w:rPr>
            </w:pPr>
            <w:r>
              <w:rPr>
                <w:sz w:val="16"/>
              </w:rPr>
              <w:t>3237</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0"/>
              <w:rPr>
                <w:sz w:val="16"/>
              </w:rPr>
            </w:pPr>
            <w:r>
              <w:rPr>
                <w:sz w:val="16"/>
              </w:rPr>
              <w:t>Intelektualne i osobne usluge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2"/>
              <w:rPr>
                <w:sz w:val="16"/>
              </w:rPr>
            </w:pPr>
            <w:r>
              <w:rPr>
                <w:sz w:val="16"/>
              </w:rPr>
              <w:t>3239</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0"/>
              <w:rPr>
                <w:sz w:val="16"/>
              </w:rPr>
            </w:pPr>
            <w:r>
              <w:rPr>
                <w:sz w:val="16"/>
              </w:rPr>
              <w:t>Ostale usluge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0"/>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9"/>
              <w:ind w:left="17"/>
              <w:rPr>
                <w:b/>
                <w:sz w:val="16"/>
              </w:rPr>
            </w:pPr>
            <w:r>
              <w:rPr>
                <w:b/>
                <w:sz w:val="16"/>
              </w:rPr>
              <w:t>Akt. T301420</w:t>
            </w:r>
          </w:p>
        </w:tc>
        <w:tc>
          <w:tcPr>
            <w:tcW w:w="778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3"/>
              <w:rPr>
                <w:b/>
                <w:sz w:val="16"/>
              </w:rPr>
            </w:pPr>
            <w:r>
              <w:rPr>
                <w:b/>
                <w:sz w:val="16"/>
              </w:rPr>
              <w:t>SUBVENCIJA SMJEŠTAJNIH KAPACITETA U TURIZMU</w:t>
            </w:r>
          </w:p>
          <w:p>
            <w:pPr>
              <w:pStyle w:val="TableParagraph"/>
              <w:spacing w:before="48"/>
              <w:ind w:left="73"/>
              <w:rPr>
                <w:sz w:val="14"/>
              </w:rPr>
            </w:pPr>
            <w:r>
              <w:rPr>
                <w:sz w:val="14"/>
              </w:rPr>
              <w:t>Funkcija: 0473 Turizam</w:t>
            </w:r>
          </w:p>
        </w:tc>
        <w:tc>
          <w:tcPr>
            <w:tcW w:w="1835"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43"/>
              <w:rPr>
                <w:b/>
                <w:sz w:val="16"/>
              </w:rPr>
            </w:pPr>
            <w:r>
              <w:rPr>
                <w:b/>
                <w:sz w:val="16"/>
              </w:rPr>
              <w:t>50.000,00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37"/>
              <w:rPr>
                <w:b/>
                <w:sz w:val="16"/>
              </w:rPr>
            </w:pPr>
            <w:r>
              <w:rPr>
                <w:b/>
                <w:sz w:val="16"/>
              </w:rPr>
              <w:t>50.000,00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34"/>
              <w:rPr>
                <w:b/>
                <w:sz w:val="16"/>
              </w:rPr>
            </w:pPr>
            <w:r>
              <w:rPr>
                <w:b/>
                <w:sz w:val="16"/>
              </w:rPr>
              <w:t>15.300,00</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86"/>
              <w:rPr>
                <w:b/>
                <w:sz w:val="16"/>
              </w:rPr>
            </w:pPr>
            <w:r>
              <w:rPr>
                <w:b/>
                <w:sz w:val="16"/>
              </w:rPr>
              <w:t>30,60%</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right="7"/>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14"/>
              <w:jc w:val="right"/>
              <w:rPr>
                <w:b/>
                <w:sz w:val="16"/>
              </w:rPr>
            </w:pPr>
            <w:r>
              <w:rPr>
                <w:b/>
                <w:sz w:val="16"/>
              </w:rPr>
              <w:t>35</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5"/>
              <w:ind w:left="80"/>
              <w:rPr>
                <w:b/>
                <w:sz w:val="16"/>
              </w:rPr>
            </w:pPr>
            <w:r>
              <w:rPr>
                <w:b/>
                <w:sz w:val="16"/>
              </w:rPr>
              <w:t>Subvencije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5"/>
              <w:ind w:right="62"/>
              <w:jc w:val="right"/>
              <w:rPr>
                <w:b/>
                <w:sz w:val="16"/>
              </w:rPr>
            </w:pPr>
            <w:r>
              <w:rPr>
                <w:b/>
                <w:sz w:val="16"/>
              </w:rPr>
              <w:t>50.000,00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5"/>
              <w:jc w:val="right"/>
              <w:rPr>
                <w:b/>
                <w:sz w:val="16"/>
              </w:rPr>
            </w:pPr>
            <w:r>
              <w:rPr>
                <w:b/>
                <w:sz w:val="16"/>
              </w:rPr>
              <w:t>50.000,00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8"/>
              <w:jc w:val="right"/>
              <w:rPr>
                <w:b/>
                <w:sz w:val="16"/>
              </w:rPr>
            </w:pPr>
            <w:r>
              <w:rPr>
                <w:b/>
                <w:sz w:val="16"/>
              </w:rPr>
              <w:t>15.300,00</w:t>
            </w:r>
          </w:p>
        </w:tc>
        <w:tc>
          <w:tcPr>
            <w:tcW w:w="1106" w:type="dxa"/>
            <w:tcBorders>
              <w:top w:val="single" w:sz="8" w:space="0" w:color="000000"/>
              <w:left w:val="single" w:sz="2" w:space="0" w:color="000000"/>
              <w:bottom w:val="single" w:sz="8" w:space="0" w:color="000000"/>
              <w:right w:val="nil"/>
            </w:tcBorders>
          </w:tcPr>
          <w:p>
            <w:pPr>
              <w:pStyle w:val="TableParagraph"/>
              <w:spacing w:before="5"/>
              <w:ind w:right="59"/>
              <w:jc w:val="right"/>
              <w:rPr>
                <w:b/>
                <w:sz w:val="16"/>
              </w:rPr>
            </w:pPr>
            <w:r>
              <w:rPr>
                <w:b/>
                <w:sz w:val="16"/>
              </w:rPr>
              <w:t>30,60%</w:t>
            </w:r>
          </w:p>
        </w:tc>
      </w:tr>
      <w:tr>
        <w:trPr>
          <w:trHeight w:val="263"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51"/>
              <w:rPr>
                <w:sz w:val="16"/>
              </w:rPr>
            </w:pPr>
            <w:r>
              <w:rPr>
                <w:sz w:val="16"/>
              </w:rPr>
              <w:t>352</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0"/>
              <w:rPr>
                <w:sz w:val="16"/>
              </w:rPr>
            </w:pPr>
            <w:r>
              <w:rPr>
                <w:sz w:val="16"/>
              </w:rPr>
              <w:t>Subvencije trgovačkim društvima, zadrugama, poljoprivrednicima i obrtnicima izvan javnog sektora</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50.000,00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7"/>
              <w:jc w:val="right"/>
              <w:rPr>
                <w:sz w:val="16"/>
              </w:rPr>
            </w:pPr>
            <w:r>
              <w:rPr>
                <w:sz w:val="16"/>
              </w:rPr>
              <w:t>50.000,00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6"/>
              </w:rPr>
            </w:pPr>
            <w:r>
              <w:rPr>
                <w:sz w:val="16"/>
              </w:rPr>
              <w:t>15.300,00</w:t>
            </w:r>
          </w:p>
        </w:tc>
        <w:tc>
          <w:tcPr>
            <w:tcW w:w="1106" w:type="dxa"/>
            <w:tcBorders>
              <w:top w:val="single" w:sz="8" w:space="0" w:color="000000"/>
              <w:left w:val="single" w:sz="2" w:space="0" w:color="000000"/>
              <w:bottom w:val="single" w:sz="12" w:space="0" w:color="000000"/>
              <w:right w:val="nil"/>
            </w:tcBorders>
          </w:tcPr>
          <w:p>
            <w:pPr>
              <w:pStyle w:val="TableParagraph"/>
              <w:spacing w:before="10"/>
              <w:ind w:right="60"/>
              <w:jc w:val="right"/>
              <w:rPr>
                <w:sz w:val="16"/>
              </w:rPr>
            </w:pPr>
            <w:r>
              <w:rPr>
                <w:sz w:val="16"/>
              </w:rPr>
              <w:t>30,60%</w:t>
            </w: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3523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Subvencije poljoprivrednicima i obrtnicima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15.300,00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6"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T301421</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PROJEKT ENJOYHERITAGE</w:t>
            </w:r>
          </w:p>
          <w:p>
            <w:pPr>
              <w:pStyle w:val="TableParagraph"/>
              <w:spacing w:before="47"/>
              <w:ind w:left="73"/>
              <w:rPr>
                <w:sz w:val="14"/>
              </w:rPr>
            </w:pPr>
            <w:r>
              <w:rPr>
                <w:sz w:val="14"/>
              </w:rPr>
              <w:t>Funkcija: 0473 Turizam</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0"/>
              <w:rPr>
                <w:b/>
                <w:sz w:val="16"/>
              </w:rPr>
            </w:pPr>
            <w:r>
              <w:rPr>
                <w:b/>
                <w:sz w:val="16"/>
              </w:rPr>
              <w:t>283.181,00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5"/>
              <w:rPr>
                <w:b/>
                <w:sz w:val="16"/>
              </w:rPr>
            </w:pPr>
            <w:r>
              <w:rPr>
                <w:b/>
                <w:sz w:val="16"/>
              </w:rPr>
              <w:t>283.181,00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1"/>
              <w:rPr>
                <w:b/>
                <w:sz w:val="16"/>
              </w:rPr>
            </w:pPr>
            <w:r>
              <w:rPr>
                <w:b/>
                <w:sz w:val="16"/>
              </w:rPr>
              <w:t>166.081,66</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6"/>
              <w:rPr>
                <w:b/>
                <w:sz w:val="16"/>
              </w:rPr>
            </w:pPr>
            <w:r>
              <w:rPr>
                <w:b/>
                <w:sz w:val="16"/>
              </w:rPr>
              <w:t>58,65%</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right="8"/>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3"/>
              <w:rPr>
                <w:sz w:val="14"/>
              </w:rPr>
            </w:pPr>
            <w:r>
              <w:rPr>
                <w:w w:val="99"/>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31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Rashodi za zaposlene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155.316,00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155.316,00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b/>
                <w:sz w:val="16"/>
              </w:rPr>
            </w:pPr>
            <w:r>
              <w:rPr>
                <w:b/>
                <w:sz w:val="16"/>
              </w:rPr>
              <w:t>56.968,91</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36,68%</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311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Plaće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132.482,00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132.482,00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48.608,27</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36,69%</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3111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Plaće za redovan rad</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48.608,27</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313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Doprinosi na plaće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22.834,00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22.834,00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8.360,64</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1"/>
              <w:jc w:val="right"/>
              <w:rPr>
                <w:sz w:val="16"/>
              </w:rPr>
            </w:pPr>
            <w:r>
              <w:rPr>
                <w:sz w:val="16"/>
              </w:rPr>
              <w:t>36,61%</w:t>
            </w:r>
          </w:p>
        </w:tc>
      </w:tr>
      <w:tr>
        <w:trPr>
          <w:trHeight w:val="274" w:hRule="atLeast"/>
        </w:trPr>
        <w:tc>
          <w:tcPr>
            <w:tcW w:w="738" w:type="dxa"/>
            <w:gridSpan w:val="5"/>
            <w:tcBorders>
              <w:top w:val="single" w:sz="12" w:space="0" w:color="000000"/>
              <w:left w:val="nil"/>
              <w:bottom w:val="nil"/>
              <w:right w:val="single" w:sz="2" w:space="0" w:color="000000"/>
            </w:tcBorders>
          </w:tcPr>
          <w:p>
            <w:pPr>
              <w:pStyle w:val="TableParagraph"/>
              <w:spacing w:before="5"/>
              <w:ind w:left="362"/>
              <w:rPr>
                <w:sz w:val="16"/>
              </w:rPr>
            </w:pPr>
            <w:r>
              <w:rPr>
                <w:sz w:val="16"/>
              </w:rPr>
              <w:t>3132</w:t>
            </w:r>
          </w:p>
        </w:tc>
        <w:tc>
          <w:tcPr>
            <w:tcW w:w="399"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nil"/>
              <w:right w:val="single" w:sz="2" w:space="0" w:color="000000"/>
            </w:tcBorders>
          </w:tcPr>
          <w:p>
            <w:pPr>
              <w:pStyle w:val="TableParagraph"/>
              <w:spacing w:before="5"/>
              <w:ind w:left="80"/>
              <w:rPr>
                <w:sz w:val="16"/>
              </w:rPr>
            </w:pPr>
            <w:r>
              <w:rPr>
                <w:sz w:val="16"/>
              </w:rPr>
              <w:t>Doprinosi za zdravstveno osiguranje</w:t>
            </w:r>
          </w:p>
        </w:tc>
        <w:tc>
          <w:tcPr>
            <w:tcW w:w="1835"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spacing w:before="5"/>
              <w:ind w:right="71"/>
              <w:jc w:val="right"/>
              <w:rPr>
                <w:sz w:val="16"/>
              </w:rPr>
            </w:pPr>
            <w:r>
              <w:rPr>
                <w:sz w:val="16"/>
              </w:rPr>
              <w:t>7.534,27</w:t>
            </w:r>
          </w:p>
        </w:tc>
        <w:tc>
          <w:tcPr>
            <w:tcW w:w="1106"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2"/>
        <w:gridCol w:w="174"/>
        <w:gridCol w:w="7786"/>
        <w:gridCol w:w="1835"/>
        <w:gridCol w:w="1833"/>
        <w:gridCol w:w="1833"/>
        <w:gridCol w:w="1106"/>
      </w:tblGrid>
      <w:tr>
        <w:trPr>
          <w:trHeight w:val="829" w:hRule="atLeast"/>
        </w:trPr>
        <w:tc>
          <w:tcPr>
            <w:tcW w:w="15531" w:type="dxa"/>
            <w:gridSpan w:val="13"/>
            <w:tcBorders>
              <w:left w:val="nil"/>
              <w:bottom w:val="single" w:sz="8" w:space="0" w:color="000000"/>
              <w:right w:val="nil"/>
            </w:tcBorders>
            <w:shd w:val="clear" w:color="auto" w:fill="C0C0C0"/>
          </w:tcPr>
          <w:p>
            <w:pPr>
              <w:pStyle w:val="TableParagraph"/>
              <w:spacing w:before="66"/>
              <w:ind w:left="1742" w:right="1738"/>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42" w:right="1727"/>
              <w:jc w:val="center"/>
              <w:rPr>
                <w:rFonts w:ascii="Times New Roman"/>
                <w:sz w:val="22"/>
              </w:rPr>
            </w:pPr>
            <w:r>
              <w:rPr>
                <w:rFonts w:ascii="Times New Roman"/>
                <w:sz w:val="22"/>
              </w:rPr>
              <w:t>POSEBNI DIO - PROGRAMSKA KLASIFIKACIJA</w:t>
            </w:r>
          </w:p>
        </w:tc>
      </w:tr>
      <w:tr>
        <w:trPr>
          <w:trHeight w:val="841" w:hRule="atLeast"/>
        </w:trPr>
        <w:tc>
          <w:tcPr>
            <w:tcW w:w="1138"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0" w:hanging="1"/>
              <w:jc w:val="center"/>
              <w:rPr>
                <w:sz w:val="20"/>
              </w:rPr>
            </w:pPr>
            <w:r>
              <w:rPr>
                <w:sz w:val="20"/>
              </w:rPr>
              <w:t>Račun/ Pozicija</w:t>
            </w:r>
          </w:p>
          <w:p>
            <w:pPr>
              <w:pStyle w:val="TableParagraph"/>
              <w:spacing w:before="83"/>
              <w:ind w:left="176"/>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4"/>
              <w:jc w:val="center"/>
              <w:rPr>
                <w:sz w:val="20"/>
              </w:rPr>
            </w:pPr>
            <w:r>
              <w:rPr>
                <w:sz w:val="20"/>
              </w:rPr>
              <w:t>Opis</w:t>
            </w:r>
          </w:p>
          <w:p>
            <w:pPr>
              <w:pStyle w:val="TableParagraph"/>
              <w:spacing w:before="2"/>
              <w:rPr>
                <w:rFonts w:ascii="Arial"/>
                <w:sz w:val="28"/>
              </w:rPr>
            </w:pPr>
          </w:p>
          <w:p>
            <w:pPr>
              <w:pStyle w:val="TableParagraph"/>
              <w:spacing w:before="1"/>
              <w:ind w:left="6"/>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4" w:right="139"/>
              <w:jc w:val="center"/>
              <w:rPr>
                <w:sz w:val="20"/>
              </w:rPr>
            </w:pPr>
            <w:r>
              <w:rPr>
                <w:sz w:val="20"/>
              </w:rPr>
              <w:t>Izvorni plan za 2017. godinu</w:t>
            </w:r>
          </w:p>
          <w:p>
            <w:pPr>
              <w:pStyle w:val="TableParagraph"/>
              <w:spacing w:before="85"/>
              <w:ind w:left="35"/>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5" w:right="130"/>
              <w:jc w:val="center"/>
              <w:rPr>
                <w:sz w:val="20"/>
              </w:rPr>
            </w:pPr>
            <w:r>
              <w:rPr>
                <w:sz w:val="20"/>
              </w:rPr>
              <w:t>Tekući plan za 2017. godinu</w:t>
            </w:r>
          </w:p>
          <w:p>
            <w:pPr>
              <w:pStyle w:val="TableParagraph"/>
              <w:spacing w:before="85"/>
              <w:ind w:left="27"/>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7" w:right="126"/>
              <w:jc w:val="center"/>
              <w:rPr>
                <w:sz w:val="20"/>
              </w:rPr>
            </w:pPr>
            <w:r>
              <w:rPr>
                <w:sz w:val="20"/>
              </w:rPr>
              <w:t>Izvršenje 01.01.-</w:t>
            </w:r>
          </w:p>
          <w:p>
            <w:pPr>
              <w:pStyle w:val="TableParagraph"/>
              <w:spacing w:line="241" w:lineRule="exact"/>
              <w:ind w:left="147" w:right="126"/>
              <w:jc w:val="center"/>
              <w:rPr>
                <w:sz w:val="20"/>
              </w:rPr>
            </w:pPr>
            <w:r>
              <w:rPr>
                <w:sz w:val="20"/>
              </w:rPr>
              <w:t>30.06.2017.</w:t>
            </w:r>
          </w:p>
          <w:p>
            <w:pPr>
              <w:pStyle w:val="TableParagraph"/>
              <w:spacing w:before="87"/>
              <w:ind w:left="20"/>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8" w:right="234"/>
              <w:jc w:val="center"/>
              <w:rPr>
                <w:sz w:val="20"/>
              </w:rPr>
            </w:pPr>
            <w:r>
              <w:rPr>
                <w:sz w:val="20"/>
              </w:rPr>
              <w:t>Indeks 5/4</w:t>
            </w:r>
          </w:p>
          <w:p>
            <w:pPr>
              <w:pStyle w:val="TableParagraph"/>
              <w:spacing w:before="85"/>
              <w:ind w:left="31"/>
              <w:jc w:val="center"/>
              <w:rPr>
                <w:sz w:val="18"/>
              </w:rPr>
            </w:pPr>
            <w:r>
              <w:rPr>
                <w:sz w:val="18"/>
              </w:rPr>
              <w:t>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3133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Doprinosi za obvezno osiguranje u slučaju nezaposlenosti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826,37</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b/>
                <w:sz w:val="16"/>
              </w:rPr>
            </w:pPr>
            <w:r>
              <w:rPr>
                <w:b/>
                <w:sz w:val="16"/>
              </w:rPr>
              <w:t>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b/>
                <w:sz w:val="16"/>
              </w:rPr>
            </w:pPr>
            <w:r>
              <w:rPr>
                <w:b/>
                <w:sz w:val="16"/>
              </w:rPr>
              <w:t>102.365,00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b/>
                <w:sz w:val="16"/>
              </w:rPr>
            </w:pPr>
            <w:r>
              <w:rPr>
                <w:b/>
                <w:sz w:val="16"/>
              </w:rPr>
              <w:t>102.365,00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b/>
                <w:sz w:val="16"/>
              </w:rPr>
            </w:pPr>
            <w:r>
              <w:rPr>
                <w:b/>
                <w:sz w:val="16"/>
              </w:rPr>
              <w:t>83.612,75</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b/>
                <w:sz w:val="16"/>
              </w:rPr>
            </w:pPr>
            <w:r>
              <w:rPr>
                <w:b/>
                <w:sz w:val="16"/>
              </w:rPr>
              <w:t>81,68%</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Naknade troškova zaposlenima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2.825,00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2.825,00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1.135,54</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6"/>
              <w:jc w:val="right"/>
              <w:rPr>
                <w:sz w:val="16"/>
              </w:rPr>
            </w:pPr>
            <w:r>
              <w:rPr>
                <w:sz w:val="16"/>
              </w:rPr>
              <w:t>40,20%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3211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Službena putovanja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1.135,54</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Rashodi za materijal i energiju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7.977,00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7.977,00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2.414,21</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sz w:val="16"/>
              </w:rPr>
            </w:pPr>
            <w:r>
              <w:rPr>
                <w:sz w:val="16"/>
              </w:rPr>
              <w:t>30,26%</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3221</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5"/>
              <w:rPr>
                <w:sz w:val="16"/>
              </w:rPr>
            </w:pPr>
            <w:r>
              <w:rPr>
                <w:sz w:val="16"/>
              </w:rPr>
              <w:t>Uredski materijal i ostali materijalni rashodi</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6"/>
              <w:jc w:val="right"/>
              <w:rPr>
                <w:sz w:val="16"/>
              </w:rPr>
            </w:pPr>
            <w:r>
              <w:rPr>
                <w:sz w:val="16"/>
              </w:rPr>
              <w:t>2.249,46</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3223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Energija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6"/>
              <w:jc w:val="right"/>
              <w:rPr>
                <w:sz w:val="16"/>
              </w:rPr>
            </w:pPr>
            <w:r>
              <w:rPr>
                <w:sz w:val="16"/>
              </w:rPr>
              <w:t>164,75</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323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Rashodi za usluge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6"/>
              </w:rPr>
            </w:pPr>
            <w:r>
              <w:rPr>
                <w:sz w:val="16"/>
              </w:rPr>
              <w:t>91.563,00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2"/>
              <w:jc w:val="right"/>
              <w:rPr>
                <w:sz w:val="16"/>
              </w:rPr>
            </w:pPr>
            <w:r>
              <w:rPr>
                <w:sz w:val="16"/>
              </w:rPr>
              <w:t>91.563,00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6"/>
              <w:jc w:val="right"/>
              <w:rPr>
                <w:sz w:val="16"/>
              </w:rPr>
            </w:pPr>
            <w:r>
              <w:rPr>
                <w:sz w:val="16"/>
              </w:rPr>
              <w:t>80.063,00</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54"/>
              <w:jc w:val="right"/>
              <w:rPr>
                <w:sz w:val="16"/>
              </w:rPr>
            </w:pPr>
            <w:r>
              <w:rPr>
                <w:sz w:val="16"/>
              </w:rPr>
              <w:t>87,44%</w:t>
            </w:r>
          </w:p>
        </w:tc>
      </w:tr>
      <w:tr>
        <w:trPr>
          <w:trHeight w:val="266"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3231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Usluge telefona, pošte i prijevoza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3232</w:t>
            </w:r>
          </w:p>
        </w:tc>
        <w:tc>
          <w:tcPr>
            <w:tcW w:w="400"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Usluge tekućeg i investicijskog održavanja</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6"/>
              <w:jc w:val="right"/>
              <w:rPr>
                <w:sz w:val="16"/>
              </w:rPr>
            </w:pPr>
            <w:r>
              <w:rPr>
                <w:sz w:val="16"/>
              </w:rPr>
              <w:t>80.063,00</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3234</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Komunalne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b/>
                <w:sz w:val="16"/>
              </w:rPr>
            </w:pPr>
            <w:r>
              <w:rPr>
                <w:b/>
                <w:sz w:val="16"/>
              </w:rPr>
              <w:t>Rashodi za nabavu proizvedene dugotrajne imovine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b/>
                <w:sz w:val="16"/>
              </w:rPr>
            </w:pPr>
            <w:r>
              <w:rPr>
                <w:b/>
                <w:sz w:val="16"/>
              </w:rPr>
              <w:t>25.500,00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25.500,00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b/>
                <w:sz w:val="16"/>
              </w:rPr>
            </w:pPr>
            <w:r>
              <w:rPr>
                <w:b/>
                <w:sz w:val="16"/>
              </w:rPr>
              <w:t>25.500,00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b/>
                <w:sz w:val="16"/>
              </w:rPr>
            </w:pPr>
            <w:r>
              <w:rPr>
                <w:b/>
                <w:sz w:val="16"/>
              </w:rPr>
              <w:t>100,00%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426</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Nematerijalna proizvedena imovina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25.500,00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25.500,00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25.500,00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sz w:val="16"/>
              </w:rPr>
            </w:pPr>
            <w:r>
              <w:rPr>
                <w:sz w:val="16"/>
              </w:rPr>
              <w:t>100,00%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4264</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Ostala nematerijalna proizvedena imovina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25.500,00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3" w:hRule="atLeast"/>
        </w:trPr>
        <w:tc>
          <w:tcPr>
            <w:tcW w:w="1138"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3015</w:t>
            </w:r>
          </w:p>
        </w:tc>
        <w:tc>
          <w:tcPr>
            <w:tcW w:w="7786"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78"/>
              <w:rPr>
                <w:b/>
                <w:sz w:val="20"/>
              </w:rPr>
            </w:pPr>
            <w:r>
              <w:rPr>
                <w:b/>
                <w:sz w:val="20"/>
              </w:rPr>
              <w:t>PROGRAM KREDITNOG ZADUŽENJA</w:t>
            </w:r>
          </w:p>
        </w:tc>
        <w:tc>
          <w:tcPr>
            <w:tcW w:w="1835"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4"/>
              <w:jc w:val="right"/>
              <w:rPr>
                <w:b/>
                <w:sz w:val="20"/>
              </w:rPr>
            </w:pPr>
            <w:r>
              <w:rPr>
                <w:b/>
                <w:sz w:val="20"/>
              </w:rPr>
              <w:t>185.000,00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7"/>
              <w:jc w:val="right"/>
              <w:rPr>
                <w:b/>
                <w:sz w:val="20"/>
              </w:rPr>
            </w:pPr>
            <w:r>
              <w:rPr>
                <w:b/>
                <w:sz w:val="20"/>
              </w:rPr>
              <w:t>185.000,00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0"/>
              <w:jc w:val="right"/>
              <w:rPr>
                <w:b/>
                <w:sz w:val="20"/>
              </w:rPr>
            </w:pPr>
            <w:r>
              <w:rPr>
                <w:b/>
                <w:sz w:val="20"/>
              </w:rPr>
              <w:t>82.576,98</w:t>
            </w:r>
          </w:p>
        </w:tc>
        <w:tc>
          <w:tcPr>
            <w:tcW w:w="1106"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52"/>
              <w:jc w:val="right"/>
              <w:rPr>
                <w:b/>
                <w:sz w:val="20"/>
              </w:rPr>
            </w:pPr>
            <w:r>
              <w:rPr>
                <w:b/>
                <w:sz w:val="20"/>
              </w:rPr>
              <w:t>44,64%</w:t>
            </w:r>
          </w:p>
        </w:tc>
      </w:tr>
      <w:tr>
        <w:trPr>
          <w:trHeight w:val="227" w:hRule="atLeast"/>
        </w:trPr>
        <w:tc>
          <w:tcPr>
            <w:tcW w:w="1138"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A301510</w:t>
            </w:r>
          </w:p>
        </w:tc>
        <w:tc>
          <w:tcPr>
            <w:tcW w:w="7786"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78"/>
              <w:rPr>
                <w:b/>
                <w:sz w:val="16"/>
              </w:rPr>
            </w:pPr>
            <w:r>
              <w:rPr>
                <w:b/>
                <w:sz w:val="16"/>
              </w:rPr>
              <w:t>OTPLATA KREDITA</w:t>
            </w:r>
          </w:p>
          <w:p>
            <w:pPr>
              <w:pStyle w:val="TableParagraph"/>
              <w:spacing w:before="47"/>
              <w:ind w:left="78"/>
              <w:rPr>
                <w:sz w:val="14"/>
              </w:rPr>
            </w:pPr>
            <w:r>
              <w:rPr>
                <w:sz w:val="14"/>
              </w:rPr>
              <w:t>Funkcija: 0620 Razvoj zajednice</w:t>
            </w:r>
          </w:p>
        </w:tc>
        <w:tc>
          <w:tcPr>
            <w:tcW w:w="1835"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45"/>
              <w:rPr>
                <w:b/>
                <w:sz w:val="16"/>
              </w:rPr>
            </w:pPr>
            <w:r>
              <w:rPr>
                <w:b/>
                <w:sz w:val="16"/>
              </w:rPr>
              <w:t>185.000,00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40"/>
              <w:rPr>
                <w:b/>
                <w:sz w:val="16"/>
              </w:rPr>
            </w:pPr>
            <w:r>
              <w:rPr>
                <w:b/>
                <w:sz w:val="16"/>
              </w:rPr>
              <w:t>185.000,00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39"/>
              <w:rPr>
                <w:b/>
                <w:sz w:val="16"/>
              </w:rPr>
            </w:pPr>
            <w:r>
              <w:rPr>
                <w:b/>
                <w:sz w:val="16"/>
              </w:rPr>
              <w:t>82.576,98</w:t>
            </w:r>
          </w:p>
        </w:tc>
        <w:tc>
          <w:tcPr>
            <w:tcW w:w="1106"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391"/>
              <w:rPr>
                <w:b/>
                <w:sz w:val="16"/>
              </w:rPr>
            </w:pPr>
            <w:r>
              <w:rPr>
                <w:b/>
                <w:sz w:val="16"/>
              </w:rPr>
              <w:t>44,64%</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34</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5"/>
              <w:ind w:left="85"/>
              <w:rPr>
                <w:b/>
                <w:sz w:val="16"/>
              </w:rPr>
            </w:pPr>
            <w:r>
              <w:rPr>
                <w:b/>
                <w:sz w:val="16"/>
              </w:rPr>
              <w:t>Financijski rashodi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5"/>
              <w:ind w:right="56"/>
              <w:jc w:val="right"/>
              <w:rPr>
                <w:b/>
                <w:sz w:val="16"/>
              </w:rPr>
            </w:pPr>
            <w:r>
              <w:rPr>
                <w:b/>
                <w:sz w:val="16"/>
              </w:rPr>
              <w:t>35.000,00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0"/>
              <w:jc w:val="right"/>
              <w:rPr>
                <w:b/>
                <w:sz w:val="16"/>
              </w:rPr>
            </w:pPr>
            <w:r>
              <w:rPr>
                <w:b/>
                <w:sz w:val="16"/>
              </w:rPr>
              <w:t>35.000,00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3"/>
              <w:jc w:val="right"/>
              <w:rPr>
                <w:b/>
                <w:sz w:val="16"/>
              </w:rPr>
            </w:pPr>
            <w:r>
              <w:rPr>
                <w:b/>
                <w:sz w:val="16"/>
              </w:rPr>
              <w:t>9.063,40</w:t>
            </w:r>
          </w:p>
        </w:tc>
        <w:tc>
          <w:tcPr>
            <w:tcW w:w="1106" w:type="dxa"/>
            <w:tcBorders>
              <w:top w:val="single" w:sz="8" w:space="0" w:color="000000"/>
              <w:left w:val="single" w:sz="2" w:space="0" w:color="000000"/>
              <w:bottom w:val="single" w:sz="8" w:space="0" w:color="000000"/>
              <w:right w:val="nil"/>
            </w:tcBorders>
          </w:tcPr>
          <w:p>
            <w:pPr>
              <w:pStyle w:val="TableParagraph"/>
              <w:spacing w:before="5"/>
              <w:ind w:right="53"/>
              <w:jc w:val="right"/>
              <w:rPr>
                <w:b/>
                <w:sz w:val="16"/>
              </w:rPr>
            </w:pPr>
            <w:r>
              <w:rPr>
                <w:b/>
                <w:sz w:val="16"/>
              </w:rPr>
              <w:t>25,90%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342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Kamate za primljene zajmove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sz w:val="16"/>
              </w:rPr>
            </w:pPr>
            <w:r>
              <w:rPr>
                <w:sz w:val="16"/>
              </w:rPr>
              <w:t>35.000,00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2"/>
              <w:jc w:val="right"/>
              <w:rPr>
                <w:sz w:val="16"/>
              </w:rPr>
            </w:pPr>
            <w:r>
              <w:rPr>
                <w:sz w:val="16"/>
              </w:rPr>
              <w:t>35.000,00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6"/>
              <w:jc w:val="right"/>
              <w:rPr>
                <w:sz w:val="16"/>
              </w:rPr>
            </w:pPr>
            <w:r>
              <w:rPr>
                <w:sz w:val="16"/>
              </w:rPr>
              <w:t>9.063,40</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54"/>
              <w:jc w:val="right"/>
              <w:rPr>
                <w:sz w:val="16"/>
              </w:rPr>
            </w:pPr>
            <w:r>
              <w:rPr>
                <w:sz w:val="16"/>
              </w:rPr>
              <w:t>25,90%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3422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Kamate za primljene zajmove od banaka i ostalih financijskih institucija u javnom sektoru</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6"/>
              <w:jc w:val="right"/>
              <w:rPr>
                <w:sz w:val="16"/>
              </w:rPr>
            </w:pPr>
            <w:r>
              <w:rPr>
                <w:sz w:val="16"/>
              </w:rPr>
              <w:t>9.063,40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right="8"/>
              <w:jc w:val="right"/>
              <w:rPr>
                <w:b/>
                <w:sz w:val="16"/>
              </w:rPr>
            </w:pPr>
            <w:r>
              <w:rPr>
                <w:b/>
                <w:sz w:val="16"/>
              </w:rPr>
              <w:t>54</w:t>
            </w:r>
          </w:p>
        </w:tc>
        <w:tc>
          <w:tcPr>
            <w:tcW w:w="400"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b/>
                <w:sz w:val="16"/>
              </w:rPr>
            </w:pPr>
            <w:r>
              <w:rPr>
                <w:b/>
                <w:sz w:val="16"/>
              </w:rPr>
              <w:t>Izdaci za otplatu glavnice primljenih zajmova</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56"/>
              <w:jc w:val="right"/>
              <w:rPr>
                <w:b/>
                <w:sz w:val="16"/>
              </w:rPr>
            </w:pPr>
            <w:r>
              <w:rPr>
                <w:b/>
                <w:sz w:val="16"/>
              </w:rPr>
              <w:t>150.000,00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59"/>
              <w:jc w:val="right"/>
              <w:rPr>
                <w:b/>
                <w:sz w:val="16"/>
              </w:rPr>
            </w:pPr>
            <w:r>
              <w:rPr>
                <w:b/>
                <w:sz w:val="16"/>
              </w:rPr>
              <w:t>150.000,00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3"/>
              <w:jc w:val="right"/>
              <w:rPr>
                <w:b/>
                <w:sz w:val="16"/>
              </w:rPr>
            </w:pPr>
            <w:r>
              <w:rPr>
                <w:b/>
                <w:sz w:val="16"/>
              </w:rPr>
              <w:t>73.513,58</w:t>
            </w:r>
          </w:p>
        </w:tc>
        <w:tc>
          <w:tcPr>
            <w:tcW w:w="1106" w:type="dxa"/>
            <w:tcBorders>
              <w:top w:val="single" w:sz="8" w:space="0" w:color="000000"/>
              <w:left w:val="single" w:sz="2" w:space="0" w:color="000000"/>
              <w:bottom w:val="single" w:sz="12" w:space="0" w:color="000000"/>
              <w:right w:val="nil"/>
            </w:tcBorders>
          </w:tcPr>
          <w:p>
            <w:pPr>
              <w:pStyle w:val="TableParagraph"/>
              <w:spacing w:before="10"/>
              <w:ind w:right="54"/>
              <w:jc w:val="right"/>
              <w:rPr>
                <w:b/>
                <w:sz w:val="16"/>
              </w:rPr>
            </w:pPr>
            <w:r>
              <w:rPr>
                <w:b/>
                <w:sz w:val="16"/>
              </w:rPr>
              <w:t>49,01%</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542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Otplata glavnice primljenih zajmova od banaka i ostalih financijskih institucija u javnom sektoru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150.000,00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150.000,00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73.513,58</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6"/>
              <w:jc w:val="right"/>
              <w:rPr>
                <w:sz w:val="16"/>
              </w:rPr>
            </w:pPr>
            <w:r>
              <w:rPr>
                <w:sz w:val="16"/>
              </w:rPr>
              <w:t>49,01%</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5422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Otplata glavnice primljenih kredita i zajmova od kreditnih i ostalih financijskih institucija u javnom sektoru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73.513,58</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3" w:hRule="atLeast"/>
        </w:trPr>
        <w:tc>
          <w:tcPr>
            <w:tcW w:w="1138"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3016</w:t>
            </w:r>
          </w:p>
        </w:tc>
        <w:tc>
          <w:tcPr>
            <w:tcW w:w="7786"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78"/>
              <w:rPr>
                <w:b/>
                <w:sz w:val="20"/>
              </w:rPr>
            </w:pPr>
            <w:r>
              <w:rPr>
                <w:b/>
                <w:sz w:val="20"/>
              </w:rPr>
              <w:t>PROGRAM JAVNIH POTREBA U VATROGASTVU</w:t>
            </w:r>
          </w:p>
        </w:tc>
        <w:tc>
          <w:tcPr>
            <w:tcW w:w="1835"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4"/>
              <w:jc w:val="right"/>
              <w:rPr>
                <w:b/>
                <w:sz w:val="20"/>
              </w:rPr>
            </w:pPr>
            <w:r>
              <w:rPr>
                <w:b/>
                <w:sz w:val="20"/>
              </w:rPr>
              <w:t>600.000,00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7"/>
              <w:jc w:val="right"/>
              <w:rPr>
                <w:b/>
                <w:sz w:val="20"/>
              </w:rPr>
            </w:pPr>
            <w:r>
              <w:rPr>
                <w:b/>
                <w:sz w:val="20"/>
              </w:rPr>
              <w:t>600.000,00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1"/>
              <w:jc w:val="right"/>
              <w:rPr>
                <w:b/>
                <w:sz w:val="20"/>
              </w:rPr>
            </w:pPr>
            <w:r>
              <w:rPr>
                <w:b/>
                <w:sz w:val="20"/>
              </w:rPr>
              <w:t>174.441,60</w:t>
            </w:r>
          </w:p>
        </w:tc>
        <w:tc>
          <w:tcPr>
            <w:tcW w:w="1106"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52"/>
              <w:jc w:val="right"/>
              <w:rPr>
                <w:b/>
                <w:sz w:val="20"/>
              </w:rPr>
            </w:pPr>
            <w:r>
              <w:rPr>
                <w:b/>
                <w:sz w:val="20"/>
              </w:rPr>
              <w:t>29,07%</w:t>
            </w:r>
          </w:p>
        </w:tc>
      </w:tr>
      <w:tr>
        <w:trPr>
          <w:trHeight w:val="227" w:hRule="atLeast"/>
        </w:trPr>
        <w:tc>
          <w:tcPr>
            <w:tcW w:w="1138"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A301610</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8"/>
              <w:rPr>
                <w:b/>
                <w:sz w:val="16"/>
              </w:rPr>
            </w:pPr>
            <w:r>
              <w:rPr>
                <w:b/>
                <w:sz w:val="16"/>
              </w:rPr>
              <w:t>PREVENTIVNO DJELOVANJE NA ZAŠTITU OD POŽARA</w:t>
            </w:r>
          </w:p>
          <w:p>
            <w:pPr>
              <w:pStyle w:val="TableParagraph"/>
              <w:spacing w:before="47"/>
              <w:ind w:left="78"/>
              <w:rPr>
                <w:sz w:val="14"/>
              </w:rPr>
            </w:pPr>
            <w:r>
              <w:rPr>
                <w:sz w:val="14"/>
              </w:rPr>
              <w:t>Funkcija: 0320 Usluge protupožarne zaštite</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5"/>
              <w:rPr>
                <w:b/>
                <w:sz w:val="16"/>
              </w:rPr>
            </w:pPr>
            <w:r>
              <w:rPr>
                <w:b/>
                <w:sz w:val="16"/>
              </w:rPr>
              <w:t>600.000,00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0"/>
              <w:rPr>
                <w:b/>
                <w:sz w:val="16"/>
              </w:rPr>
            </w:pPr>
            <w:r>
              <w:rPr>
                <w:b/>
                <w:sz w:val="16"/>
              </w:rPr>
              <w:t>600.000,00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6"/>
              <w:rPr>
                <w:b/>
                <w:sz w:val="16"/>
              </w:rPr>
            </w:pPr>
            <w:r>
              <w:rPr>
                <w:b/>
                <w:sz w:val="16"/>
              </w:rPr>
              <w:t>174.441,60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91"/>
              <w:rPr>
                <w:b/>
                <w:sz w:val="16"/>
              </w:rPr>
            </w:pPr>
            <w:r>
              <w:rPr>
                <w:b/>
                <w:sz w:val="16"/>
              </w:rPr>
              <w:t>29,07%</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b/>
                <w:sz w:val="16"/>
              </w:rPr>
            </w:pPr>
            <w:r>
              <w:rPr>
                <w:b/>
                <w:sz w:val="16"/>
              </w:rPr>
              <w:t>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b/>
                <w:sz w:val="16"/>
              </w:rPr>
            </w:pPr>
            <w:r>
              <w:rPr>
                <w:b/>
                <w:sz w:val="16"/>
              </w:rPr>
              <w:t>49.500,00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49.500,00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b/>
                <w:sz w:val="16"/>
              </w:rPr>
            </w:pPr>
            <w:r>
              <w:rPr>
                <w:b/>
                <w:sz w:val="16"/>
              </w:rPr>
              <w:t>24.750,00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b/>
                <w:sz w:val="16"/>
              </w:rPr>
            </w:pPr>
            <w:r>
              <w:rPr>
                <w:b/>
                <w:sz w:val="16"/>
              </w:rPr>
              <w:t>50,00%</w:t>
            </w:r>
          </w:p>
        </w:tc>
      </w:tr>
      <w:tr>
        <w:trPr>
          <w:trHeight w:val="276" w:hRule="atLeast"/>
        </w:trPr>
        <w:tc>
          <w:tcPr>
            <w:tcW w:w="738" w:type="dxa"/>
            <w:gridSpan w:val="5"/>
            <w:tcBorders>
              <w:top w:val="single" w:sz="12" w:space="0" w:color="000000"/>
              <w:left w:val="nil"/>
              <w:bottom w:val="nil"/>
              <w:right w:val="single" w:sz="2" w:space="0" w:color="000000"/>
            </w:tcBorders>
          </w:tcPr>
          <w:p>
            <w:pPr>
              <w:pStyle w:val="TableParagraph"/>
              <w:spacing w:before="5"/>
              <w:ind w:left="457"/>
              <w:rPr>
                <w:sz w:val="16"/>
              </w:rPr>
            </w:pPr>
            <w:r>
              <w:rPr>
                <w:sz w:val="16"/>
              </w:rPr>
              <w:t>323</w:t>
            </w:r>
          </w:p>
        </w:tc>
        <w:tc>
          <w:tcPr>
            <w:tcW w:w="400"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nil"/>
              <w:right w:val="single" w:sz="2" w:space="0" w:color="000000"/>
            </w:tcBorders>
          </w:tcPr>
          <w:p>
            <w:pPr>
              <w:pStyle w:val="TableParagraph"/>
              <w:spacing w:before="5"/>
              <w:ind w:left="85"/>
              <w:rPr>
                <w:sz w:val="16"/>
              </w:rPr>
            </w:pPr>
            <w:r>
              <w:rPr>
                <w:sz w:val="16"/>
              </w:rPr>
              <w:t>Rashodi za usluge</w:t>
            </w:r>
          </w:p>
        </w:tc>
        <w:tc>
          <w:tcPr>
            <w:tcW w:w="1835" w:type="dxa"/>
            <w:tcBorders>
              <w:top w:val="single" w:sz="12" w:space="0" w:color="000000"/>
              <w:left w:val="single" w:sz="2" w:space="0" w:color="000000"/>
              <w:bottom w:val="nil"/>
              <w:right w:val="single" w:sz="2" w:space="0" w:color="000000"/>
            </w:tcBorders>
          </w:tcPr>
          <w:p>
            <w:pPr>
              <w:pStyle w:val="TableParagraph"/>
              <w:spacing w:before="5"/>
              <w:ind w:right="59"/>
              <w:jc w:val="right"/>
              <w:rPr>
                <w:sz w:val="16"/>
              </w:rPr>
            </w:pPr>
            <w:r>
              <w:rPr>
                <w:sz w:val="16"/>
              </w:rPr>
              <w:t>49.500,00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62"/>
              <w:jc w:val="right"/>
              <w:rPr>
                <w:sz w:val="16"/>
              </w:rPr>
            </w:pPr>
            <w:r>
              <w:rPr>
                <w:sz w:val="16"/>
              </w:rPr>
              <w:t>49.500,00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66"/>
              <w:jc w:val="right"/>
              <w:rPr>
                <w:sz w:val="16"/>
              </w:rPr>
            </w:pPr>
            <w:r>
              <w:rPr>
                <w:sz w:val="16"/>
              </w:rPr>
              <w:t>24.750,00</w:t>
            </w:r>
          </w:p>
        </w:tc>
        <w:tc>
          <w:tcPr>
            <w:tcW w:w="1106" w:type="dxa"/>
            <w:tcBorders>
              <w:top w:val="single" w:sz="12" w:space="0" w:color="000000"/>
              <w:left w:val="single" w:sz="2" w:space="0" w:color="000000"/>
              <w:bottom w:val="nil"/>
              <w:right w:val="nil"/>
            </w:tcBorders>
          </w:tcPr>
          <w:p>
            <w:pPr>
              <w:pStyle w:val="TableParagraph"/>
              <w:spacing w:before="5"/>
              <w:ind w:right="54"/>
              <w:jc w:val="right"/>
              <w:rPr>
                <w:sz w:val="16"/>
              </w:rPr>
            </w:pPr>
            <w:r>
              <w:rPr>
                <w:sz w:val="16"/>
              </w:rPr>
              <w:t>50,00%</w:t>
            </w:r>
          </w:p>
        </w:tc>
      </w:tr>
    </w:tbl>
    <w:p>
      <w:pPr>
        <w:spacing w:after="0"/>
        <w:jc w:val="right"/>
        <w:rPr>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3"/>
        <w:gridCol w:w="175"/>
        <w:gridCol w:w="7787"/>
        <w:gridCol w:w="1836"/>
        <w:gridCol w:w="1834"/>
        <w:gridCol w:w="1834"/>
        <w:gridCol w:w="1107"/>
      </w:tblGrid>
      <w:tr>
        <w:trPr>
          <w:trHeight w:val="829" w:hRule="atLeast"/>
        </w:trPr>
        <w:tc>
          <w:tcPr>
            <w:tcW w:w="15538" w:type="dxa"/>
            <w:gridSpan w:val="13"/>
            <w:tcBorders>
              <w:left w:val="nil"/>
              <w:bottom w:val="single" w:sz="8" w:space="0" w:color="000000"/>
              <w:right w:val="nil"/>
            </w:tcBorders>
            <w:shd w:val="clear" w:color="auto" w:fill="C0C0C0"/>
          </w:tcPr>
          <w:p>
            <w:pPr>
              <w:pStyle w:val="TableParagraph"/>
              <w:spacing w:before="66"/>
              <w:ind w:left="1743" w:right="1743"/>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43" w:right="1735"/>
              <w:jc w:val="center"/>
              <w:rPr>
                <w:rFonts w:ascii="Times New Roman"/>
                <w:sz w:val="22"/>
              </w:rPr>
            </w:pPr>
            <w:r>
              <w:rPr>
                <w:rFonts w:ascii="Times New Roman"/>
                <w:sz w:val="22"/>
              </w:rPr>
              <w:t>POSEBNI DIO - PROGRAMSKA KLASIFIKACIJA</w:t>
            </w:r>
          </w:p>
        </w:tc>
      </w:tr>
      <w:tr>
        <w:trPr>
          <w:trHeight w:val="841" w:hRule="atLeast"/>
        </w:trPr>
        <w:tc>
          <w:tcPr>
            <w:tcW w:w="1140"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2" w:hanging="1"/>
              <w:jc w:val="center"/>
              <w:rPr>
                <w:sz w:val="20"/>
              </w:rPr>
            </w:pPr>
            <w:r>
              <w:rPr>
                <w:sz w:val="20"/>
              </w:rPr>
              <w:t>Račun/ Pozicija</w:t>
            </w:r>
          </w:p>
          <w:p>
            <w:pPr>
              <w:pStyle w:val="TableParagraph"/>
              <w:spacing w:before="83"/>
              <w:ind w:left="174"/>
              <w:jc w:val="center"/>
              <w:rPr>
                <w:sz w:val="18"/>
              </w:rPr>
            </w:pPr>
            <w:r>
              <w:rPr>
                <w:sz w:val="18"/>
              </w:rPr>
              <w:t>1</w:t>
            </w:r>
          </w:p>
        </w:tc>
        <w:tc>
          <w:tcPr>
            <w:tcW w:w="778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9"/>
              <w:jc w:val="center"/>
              <w:rPr>
                <w:sz w:val="20"/>
              </w:rPr>
            </w:pPr>
            <w:r>
              <w:rPr>
                <w:sz w:val="20"/>
              </w:rPr>
              <w:t>Opis</w:t>
            </w:r>
          </w:p>
          <w:p>
            <w:pPr>
              <w:pStyle w:val="TableParagraph"/>
              <w:spacing w:before="2"/>
              <w:rPr>
                <w:rFonts w:ascii="Arial"/>
                <w:sz w:val="28"/>
              </w:rPr>
            </w:pPr>
          </w:p>
          <w:p>
            <w:pPr>
              <w:pStyle w:val="TableParagraph"/>
              <w:spacing w:before="1"/>
              <w:ind w:left="1"/>
              <w:jc w:val="center"/>
              <w:rPr>
                <w:sz w:val="18"/>
              </w:rPr>
            </w:pPr>
            <w:r>
              <w:rPr>
                <w:sz w:val="18"/>
              </w:rPr>
              <w:t>2</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33" w:right="265"/>
              <w:jc w:val="center"/>
              <w:rPr>
                <w:sz w:val="20"/>
              </w:rPr>
            </w:pPr>
            <w:r>
              <w:rPr>
                <w:sz w:val="20"/>
              </w:rPr>
              <w:t>Izvorni plan za 2017. godinu</w:t>
            </w:r>
          </w:p>
          <w:p>
            <w:pPr>
              <w:pStyle w:val="TableParagraph"/>
              <w:spacing w:before="85"/>
              <w:ind w:left="28"/>
              <w:jc w:val="center"/>
              <w:rPr>
                <w:sz w:val="18"/>
              </w:rPr>
            </w:pPr>
            <w:r>
              <w:rPr>
                <w:sz w:val="18"/>
              </w:rPr>
              <w:t>3</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2" w:right="136"/>
              <w:jc w:val="center"/>
              <w:rPr>
                <w:sz w:val="20"/>
              </w:rPr>
            </w:pPr>
            <w:r>
              <w:rPr>
                <w:sz w:val="20"/>
              </w:rPr>
              <w:t>Tekući plan za 2017. godinu</w:t>
            </w:r>
          </w:p>
          <w:p>
            <w:pPr>
              <w:pStyle w:val="TableParagraph"/>
              <w:spacing w:before="85"/>
              <w:ind w:left="18"/>
              <w:jc w:val="center"/>
              <w:rPr>
                <w:sz w:val="18"/>
              </w:rPr>
            </w:pPr>
            <w:r>
              <w:rPr>
                <w:sz w:val="18"/>
              </w:rPr>
              <w:t>4</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6" w:right="136"/>
              <w:jc w:val="center"/>
              <w:rPr>
                <w:sz w:val="20"/>
              </w:rPr>
            </w:pPr>
            <w:r>
              <w:rPr>
                <w:sz w:val="20"/>
              </w:rPr>
              <w:t>Izvršenje 01.01.-</w:t>
            </w:r>
          </w:p>
          <w:p>
            <w:pPr>
              <w:pStyle w:val="TableParagraph"/>
              <w:spacing w:line="241" w:lineRule="exact"/>
              <w:ind w:left="146" w:right="136"/>
              <w:jc w:val="center"/>
              <w:rPr>
                <w:sz w:val="20"/>
              </w:rPr>
            </w:pPr>
            <w:r>
              <w:rPr>
                <w:sz w:val="20"/>
              </w:rPr>
              <w:t>30.06.2017.</w:t>
            </w:r>
          </w:p>
          <w:p>
            <w:pPr>
              <w:pStyle w:val="TableParagraph"/>
              <w:spacing w:before="87"/>
              <w:ind w:left="9"/>
              <w:jc w:val="center"/>
              <w:rPr>
                <w:sz w:val="18"/>
              </w:rPr>
            </w:pPr>
            <w:r>
              <w:rPr>
                <w:sz w:val="18"/>
              </w:rPr>
              <w:t>5</w:t>
            </w:r>
          </w:p>
        </w:tc>
        <w:tc>
          <w:tcPr>
            <w:tcW w:w="1107"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7" w:right="246"/>
              <w:jc w:val="center"/>
              <w:rPr>
                <w:sz w:val="20"/>
              </w:rPr>
            </w:pPr>
            <w:r>
              <w:rPr>
                <w:sz w:val="20"/>
              </w:rPr>
              <w:t>Indeks 5/4</w:t>
            </w:r>
          </w:p>
          <w:p>
            <w:pPr>
              <w:pStyle w:val="TableParagraph"/>
              <w:spacing w:before="85"/>
              <w:ind w:left="18"/>
              <w:jc w:val="center"/>
              <w:rPr>
                <w:sz w:val="18"/>
              </w:rPr>
            </w:pPr>
            <w:r>
              <w:rPr>
                <w:sz w:val="18"/>
              </w:rPr>
              <w:t>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3239</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Ostale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24.750,00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38</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Ostali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550.500,00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550.500,00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149.691,60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27,19%</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381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Tekuće donacije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382.570,00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382.570,00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149.691,60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3"/>
              <w:jc w:val="right"/>
              <w:rPr>
                <w:sz w:val="16"/>
              </w:rPr>
            </w:pPr>
            <w:r>
              <w:rPr>
                <w:sz w:val="16"/>
              </w:rPr>
              <w:t>39,13%</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3811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Tekuće donacije u novcu</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149.691,60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382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Kapitalne donacije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167.930,00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167.930,00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3"/>
              <w:jc w:val="right"/>
              <w:rPr>
                <w:sz w:val="16"/>
              </w:rPr>
            </w:pPr>
            <w:r>
              <w:rPr>
                <w:sz w:val="16"/>
              </w:rPr>
              <w:t>0,00%</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3821</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sz w:val="16"/>
              </w:rPr>
            </w:pPr>
            <w:r>
              <w:rPr>
                <w:sz w:val="16"/>
              </w:rPr>
              <w:t>Kapitalne donacije neprofitnim organizacijama</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503" w:hRule="atLeast"/>
        </w:trPr>
        <w:tc>
          <w:tcPr>
            <w:tcW w:w="1140"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7"/>
              <w:ind w:left="23"/>
              <w:rPr>
                <w:b/>
                <w:sz w:val="16"/>
              </w:rPr>
            </w:pPr>
            <w:r>
              <w:rPr>
                <w:b/>
                <w:sz w:val="16"/>
              </w:rPr>
              <w:t>Program</w:t>
            </w:r>
          </w:p>
          <w:p>
            <w:pPr>
              <w:pStyle w:val="TableParagraph"/>
              <w:spacing w:before="35"/>
              <w:ind w:left="710"/>
              <w:rPr>
                <w:b/>
                <w:sz w:val="16"/>
              </w:rPr>
            </w:pPr>
            <w:r>
              <w:rPr>
                <w:b/>
                <w:sz w:val="16"/>
              </w:rPr>
              <w:t>3017</w:t>
            </w:r>
          </w:p>
        </w:tc>
        <w:tc>
          <w:tcPr>
            <w:tcW w:w="7787"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left="76"/>
              <w:rPr>
                <w:b/>
                <w:sz w:val="20"/>
              </w:rPr>
            </w:pPr>
            <w:r>
              <w:rPr>
                <w:b/>
                <w:sz w:val="20"/>
              </w:rPr>
              <w:t>PROGRAM RAZVOJA MALOG I SREDNJEG PODUZETNIŠTVA</w:t>
            </w:r>
          </w:p>
        </w:tc>
        <w:tc>
          <w:tcPr>
            <w:tcW w:w="1836"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57"/>
              <w:jc w:val="right"/>
              <w:rPr>
                <w:b/>
                <w:sz w:val="20"/>
              </w:rPr>
            </w:pPr>
            <w:r>
              <w:rPr>
                <w:b/>
                <w:sz w:val="20"/>
              </w:rPr>
              <w:t>50.000,00</w:t>
            </w:r>
          </w:p>
        </w:tc>
        <w:tc>
          <w:tcPr>
            <w:tcW w:w="1834"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62"/>
              <w:jc w:val="right"/>
              <w:rPr>
                <w:b/>
                <w:sz w:val="20"/>
              </w:rPr>
            </w:pPr>
            <w:r>
              <w:rPr>
                <w:b/>
                <w:sz w:val="20"/>
              </w:rPr>
              <w:t>50.000,00</w:t>
            </w:r>
          </w:p>
        </w:tc>
        <w:tc>
          <w:tcPr>
            <w:tcW w:w="1834"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67"/>
              <w:jc w:val="right"/>
              <w:rPr>
                <w:b/>
                <w:sz w:val="20"/>
              </w:rPr>
            </w:pPr>
            <w:r>
              <w:rPr>
                <w:b/>
                <w:sz w:val="20"/>
              </w:rPr>
              <w:t>0,00</w:t>
            </w:r>
          </w:p>
        </w:tc>
        <w:tc>
          <w:tcPr>
            <w:tcW w:w="1107" w:type="dxa"/>
            <w:tcBorders>
              <w:top w:val="single" w:sz="8" w:space="0" w:color="000000"/>
              <w:left w:val="single" w:sz="2" w:space="0" w:color="000000"/>
              <w:bottom w:val="single" w:sz="8" w:space="0" w:color="000000"/>
              <w:right w:val="nil"/>
            </w:tcBorders>
            <w:shd w:val="clear" w:color="auto" w:fill="959595"/>
          </w:tcPr>
          <w:p>
            <w:pPr>
              <w:pStyle w:val="TableParagraph"/>
              <w:spacing w:before="10"/>
              <w:ind w:right="60"/>
              <w:jc w:val="right"/>
              <w:rPr>
                <w:b/>
                <w:sz w:val="20"/>
              </w:rPr>
            </w:pPr>
            <w:r>
              <w:rPr>
                <w:b/>
                <w:sz w:val="20"/>
              </w:rPr>
              <w:t>0,00%</w:t>
            </w:r>
          </w:p>
        </w:tc>
      </w:tr>
      <w:tr>
        <w:trPr>
          <w:trHeight w:val="232" w:hRule="atLeast"/>
        </w:trPr>
        <w:tc>
          <w:tcPr>
            <w:tcW w:w="1140"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A301711</w:t>
            </w:r>
          </w:p>
        </w:tc>
        <w:tc>
          <w:tcPr>
            <w:tcW w:w="778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76"/>
              <w:rPr>
                <w:b/>
                <w:sz w:val="16"/>
              </w:rPr>
            </w:pPr>
            <w:r>
              <w:rPr>
                <w:b/>
                <w:sz w:val="16"/>
              </w:rPr>
              <w:t>POMOĆ OBRTNICIMA, MALIM I SREDNJIM PODUZETNICIMA</w:t>
            </w:r>
          </w:p>
          <w:p>
            <w:pPr>
              <w:pStyle w:val="TableParagraph"/>
              <w:spacing w:before="47"/>
              <w:ind w:left="76"/>
              <w:rPr>
                <w:sz w:val="14"/>
              </w:rPr>
            </w:pPr>
            <w:r>
              <w:rPr>
                <w:sz w:val="14"/>
              </w:rPr>
              <w:t>Funkcija: 0620 Razvoj zajednice</w:t>
            </w:r>
          </w:p>
        </w:tc>
        <w:tc>
          <w:tcPr>
            <w:tcW w:w="183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5"/>
              <w:rPr>
                <w:b/>
                <w:sz w:val="16"/>
              </w:rPr>
            </w:pPr>
            <w:r>
              <w:rPr>
                <w:b/>
                <w:sz w:val="16"/>
              </w:rPr>
              <w:t>50.000,00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39"/>
              <w:rPr>
                <w:b/>
                <w:sz w:val="16"/>
              </w:rPr>
            </w:pPr>
            <w:r>
              <w:rPr>
                <w:b/>
                <w:sz w:val="16"/>
              </w:rPr>
              <w:t>50.000,00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70"/>
              <w:jc w:val="right"/>
              <w:rPr>
                <w:b/>
                <w:sz w:val="16"/>
              </w:rPr>
            </w:pPr>
            <w:r>
              <w:rPr>
                <w:b/>
                <w:sz w:val="16"/>
              </w:rPr>
              <w:t>0,00</w:t>
            </w:r>
          </w:p>
        </w:tc>
        <w:tc>
          <w:tcPr>
            <w:tcW w:w="1107"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489"/>
              <w:rPr>
                <w:b/>
                <w:sz w:val="16"/>
              </w:rPr>
            </w:pPr>
            <w:r>
              <w:rPr>
                <w:b/>
                <w:sz w:val="16"/>
              </w:rPr>
              <w:t>0,00%</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35</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Subvencije</w:t>
            </w:r>
          </w:p>
        </w:tc>
        <w:tc>
          <w:tcPr>
            <w:tcW w:w="1836" w:type="dxa"/>
            <w:tcBorders>
              <w:top w:val="single" w:sz="8"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50.000,00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50.000,00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8"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352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Subvencije trgovačkim društvima, zadrugama, poljoprivrednicima i obrtnicima izvan javnog sektora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50.000,00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50.000,00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2"/>
              <w:jc w:val="right"/>
              <w:rPr>
                <w:sz w:val="16"/>
              </w:rPr>
            </w:pPr>
            <w:r>
              <w:rPr>
                <w:sz w:val="16"/>
              </w:rPr>
              <w:t>0,00%</w:t>
            </w: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3523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Subvencije poljoprivrednicima i obrtnicima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5" w:hRule="atLeast"/>
        </w:trPr>
        <w:tc>
          <w:tcPr>
            <w:tcW w:w="1140"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3018</w:t>
            </w:r>
          </w:p>
        </w:tc>
        <w:tc>
          <w:tcPr>
            <w:tcW w:w="7787"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76"/>
              <w:rPr>
                <w:b/>
                <w:sz w:val="20"/>
              </w:rPr>
            </w:pPr>
            <w:r>
              <w:rPr>
                <w:b/>
                <w:sz w:val="20"/>
              </w:rPr>
              <w:t>PROGRAM UPRAVLJANJA IMOVINOM</w:t>
            </w:r>
          </w:p>
        </w:tc>
        <w:tc>
          <w:tcPr>
            <w:tcW w:w="1836"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55"/>
              <w:jc w:val="right"/>
              <w:rPr>
                <w:b/>
                <w:sz w:val="20"/>
              </w:rPr>
            </w:pPr>
            <w:r>
              <w:rPr>
                <w:b/>
                <w:sz w:val="20"/>
              </w:rPr>
              <w:t>10.467.960,70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60"/>
              <w:jc w:val="right"/>
              <w:rPr>
                <w:b/>
                <w:sz w:val="20"/>
              </w:rPr>
            </w:pPr>
            <w:r>
              <w:rPr>
                <w:b/>
                <w:sz w:val="20"/>
              </w:rPr>
              <w:t>10.467.960,70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67"/>
              <w:jc w:val="right"/>
              <w:rPr>
                <w:b/>
                <w:sz w:val="20"/>
              </w:rPr>
            </w:pPr>
            <w:r>
              <w:rPr>
                <w:b/>
                <w:sz w:val="20"/>
              </w:rPr>
              <w:t>294.766,76</w:t>
            </w:r>
          </w:p>
        </w:tc>
        <w:tc>
          <w:tcPr>
            <w:tcW w:w="1107" w:type="dxa"/>
            <w:tcBorders>
              <w:top w:val="single" w:sz="12" w:space="0" w:color="000000"/>
              <w:left w:val="single" w:sz="2" w:space="0" w:color="000000"/>
              <w:bottom w:val="single" w:sz="12" w:space="0" w:color="000000"/>
              <w:right w:val="nil"/>
            </w:tcBorders>
            <w:shd w:val="clear" w:color="auto" w:fill="959595"/>
          </w:tcPr>
          <w:p>
            <w:pPr>
              <w:pStyle w:val="TableParagraph"/>
              <w:spacing w:before="4"/>
              <w:ind w:right="60"/>
              <w:jc w:val="right"/>
              <w:rPr>
                <w:b/>
                <w:sz w:val="20"/>
              </w:rPr>
            </w:pPr>
            <w:r>
              <w:rPr>
                <w:b/>
                <w:sz w:val="20"/>
              </w:rPr>
              <w:t>2,82%</w:t>
            </w: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A301814</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FINANCIRANJE TRGOVAČKIH DRUŠTAVA S UDJELIMA GRADA OZLJA U GLAVNICI</w:t>
            </w:r>
          </w:p>
          <w:p>
            <w:pPr>
              <w:pStyle w:val="TableParagraph"/>
              <w:spacing w:before="47"/>
              <w:ind w:left="76"/>
              <w:rPr>
                <w:sz w:val="14"/>
              </w:rPr>
            </w:pPr>
            <w:r>
              <w:rPr>
                <w:sz w:val="14"/>
              </w:rPr>
              <w:t>Funkcija: 0620 Razvoj zajednice</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5"/>
              <w:rPr>
                <w:b/>
                <w:sz w:val="16"/>
              </w:rPr>
            </w:pPr>
            <w:r>
              <w:rPr>
                <w:b/>
                <w:sz w:val="16"/>
              </w:rPr>
              <w:t>89.000,00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9"/>
              <w:rPr>
                <w:b/>
                <w:sz w:val="16"/>
              </w:rPr>
            </w:pPr>
            <w:r>
              <w:rPr>
                <w:b/>
                <w:sz w:val="16"/>
              </w:rPr>
              <w:t>89.000,00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4"/>
              <w:rPr>
                <w:b/>
                <w:sz w:val="16"/>
              </w:rPr>
            </w:pPr>
            <w:r>
              <w:rPr>
                <w:b/>
                <w:sz w:val="16"/>
              </w:rPr>
              <w:t>44.253,00</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5"/>
              <w:rPr>
                <w:b/>
                <w:sz w:val="16"/>
              </w:rPr>
            </w:pPr>
            <w:r>
              <w:rPr>
                <w:b/>
                <w:sz w:val="16"/>
              </w:rPr>
              <w:t>49,72%</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35</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b/>
                <w:sz w:val="16"/>
              </w:rPr>
            </w:pPr>
            <w:r>
              <w:rPr>
                <w:b/>
                <w:sz w:val="16"/>
              </w:rPr>
              <w:t>Subvencije</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spacing w:before="5"/>
              <w:ind w:right="60"/>
              <w:jc w:val="right"/>
              <w:rPr>
                <w:b/>
                <w:sz w:val="16"/>
              </w:rPr>
            </w:pPr>
            <w:r>
              <w:rPr>
                <w:b/>
                <w:sz w:val="16"/>
              </w:rPr>
              <w:t>89.000,00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b/>
                <w:sz w:val="16"/>
              </w:rPr>
            </w:pPr>
            <w:r>
              <w:rPr>
                <w:b/>
                <w:sz w:val="16"/>
              </w:rPr>
              <w:t>89.000,00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9"/>
              <w:jc w:val="right"/>
              <w:rPr>
                <w:b/>
                <w:sz w:val="16"/>
              </w:rPr>
            </w:pPr>
            <w:r>
              <w:rPr>
                <w:b/>
                <w:sz w:val="16"/>
              </w:rPr>
              <w:t>44.253,00</w:t>
            </w:r>
          </w:p>
        </w:tc>
        <w:tc>
          <w:tcPr>
            <w:tcW w:w="1107" w:type="dxa"/>
            <w:tcBorders>
              <w:top w:val="single" w:sz="12" w:space="0" w:color="000000"/>
              <w:left w:val="single" w:sz="2" w:space="0" w:color="000000"/>
              <w:bottom w:val="single" w:sz="8" w:space="0" w:color="000000"/>
              <w:right w:val="nil"/>
            </w:tcBorders>
          </w:tcPr>
          <w:p>
            <w:pPr>
              <w:pStyle w:val="TableParagraph"/>
              <w:spacing w:before="5"/>
              <w:ind w:right="60"/>
              <w:jc w:val="right"/>
              <w:rPr>
                <w:b/>
                <w:sz w:val="16"/>
              </w:rPr>
            </w:pPr>
            <w:r>
              <w:rPr>
                <w:b/>
                <w:sz w:val="16"/>
              </w:rPr>
              <w:t>49,72%</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7"/>
              <w:rPr>
                <w:sz w:val="16"/>
              </w:rPr>
            </w:pPr>
            <w:r>
              <w:rPr>
                <w:sz w:val="16"/>
              </w:rPr>
              <w:t>351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3"/>
              <w:rPr>
                <w:sz w:val="16"/>
              </w:rPr>
            </w:pPr>
            <w:r>
              <w:rPr>
                <w:sz w:val="16"/>
              </w:rPr>
              <w:t>Subvencije trgovačkim društvima u javnom sektoru</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9"/>
              <w:ind w:right="63"/>
              <w:jc w:val="right"/>
              <w:rPr>
                <w:sz w:val="16"/>
              </w:rPr>
            </w:pPr>
            <w:r>
              <w:rPr>
                <w:sz w:val="16"/>
              </w:rPr>
              <w:t>89.000,00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7"/>
              <w:jc w:val="right"/>
              <w:rPr>
                <w:sz w:val="16"/>
              </w:rPr>
            </w:pPr>
            <w:r>
              <w:rPr>
                <w:sz w:val="16"/>
              </w:rPr>
              <w:t>89.000,00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72"/>
              <w:jc w:val="right"/>
              <w:rPr>
                <w:sz w:val="16"/>
              </w:rPr>
            </w:pPr>
            <w:r>
              <w:rPr>
                <w:sz w:val="16"/>
              </w:rPr>
              <w:t>44.253,00</w:t>
            </w:r>
          </w:p>
        </w:tc>
        <w:tc>
          <w:tcPr>
            <w:tcW w:w="1107" w:type="dxa"/>
            <w:tcBorders>
              <w:top w:val="single" w:sz="8" w:space="0" w:color="000000"/>
              <w:left w:val="single" w:sz="2" w:space="0" w:color="000000"/>
              <w:bottom w:val="single" w:sz="8" w:space="0" w:color="000000"/>
              <w:right w:val="nil"/>
            </w:tcBorders>
          </w:tcPr>
          <w:p>
            <w:pPr>
              <w:pStyle w:val="TableParagraph"/>
              <w:spacing w:before="9"/>
              <w:ind w:right="61"/>
              <w:jc w:val="right"/>
              <w:rPr>
                <w:sz w:val="16"/>
              </w:rPr>
            </w:pPr>
            <w:r>
              <w:rPr>
                <w:sz w:val="16"/>
              </w:rPr>
              <w:t>49,72%</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3512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3"/>
              <w:rPr>
                <w:sz w:val="16"/>
              </w:rPr>
            </w:pPr>
            <w:r>
              <w:rPr>
                <w:sz w:val="16"/>
              </w:rPr>
              <w:t>Subvencije trgovačkim društvima u javnom sektoru</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72"/>
              <w:jc w:val="right"/>
              <w:rPr>
                <w:sz w:val="16"/>
              </w:rPr>
            </w:pPr>
            <w:r>
              <w:rPr>
                <w:sz w:val="16"/>
              </w:rPr>
              <w:t>44.253,00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40"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A301815</w:t>
            </w:r>
          </w:p>
        </w:tc>
        <w:tc>
          <w:tcPr>
            <w:tcW w:w="778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76"/>
              <w:rPr>
                <w:b/>
                <w:sz w:val="16"/>
              </w:rPr>
            </w:pPr>
            <w:r>
              <w:rPr>
                <w:b/>
                <w:sz w:val="16"/>
              </w:rPr>
              <w:t>UREĐENJE SPOMEN SOBE BRANITELJA</w:t>
            </w:r>
          </w:p>
          <w:p>
            <w:pPr>
              <w:pStyle w:val="TableParagraph"/>
              <w:spacing w:before="47"/>
              <w:ind w:left="76"/>
              <w:rPr>
                <w:sz w:val="14"/>
              </w:rPr>
            </w:pPr>
            <w:r>
              <w:rPr>
                <w:sz w:val="14"/>
              </w:rPr>
              <w:t>Funkcija: 0621 Razvoj zajednice (KS)</w:t>
            </w:r>
          </w:p>
        </w:tc>
        <w:tc>
          <w:tcPr>
            <w:tcW w:w="183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42"/>
              <w:rPr>
                <w:b/>
                <w:sz w:val="16"/>
              </w:rPr>
            </w:pPr>
            <w:r>
              <w:rPr>
                <w:b/>
                <w:sz w:val="16"/>
              </w:rPr>
              <w:t>276.000,00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36"/>
              <w:rPr>
                <w:b/>
                <w:sz w:val="16"/>
              </w:rPr>
            </w:pPr>
            <w:r>
              <w:rPr>
                <w:b/>
                <w:sz w:val="16"/>
              </w:rPr>
              <w:t>276.000,00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34"/>
              <w:rPr>
                <w:b/>
                <w:sz w:val="16"/>
              </w:rPr>
            </w:pPr>
            <w:r>
              <w:rPr>
                <w:b/>
                <w:sz w:val="16"/>
              </w:rPr>
              <w:t>86.710,24</w:t>
            </w:r>
          </w:p>
        </w:tc>
        <w:tc>
          <w:tcPr>
            <w:tcW w:w="1107"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385"/>
              <w:rPr>
                <w:b/>
                <w:sz w:val="16"/>
              </w:rPr>
            </w:pPr>
            <w:r>
              <w:rPr>
                <w:b/>
                <w:sz w:val="16"/>
              </w:rPr>
              <w:t>31,42%</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Materijalni rashodi</w:t>
            </w:r>
          </w:p>
        </w:tc>
        <w:tc>
          <w:tcPr>
            <w:tcW w:w="1836" w:type="dxa"/>
            <w:tcBorders>
              <w:top w:val="single" w:sz="8"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120.000,00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120.000,00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8"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Rashodi za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120.000,00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120.000,00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2"/>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Usluge tekućeg i investicijskog održavanja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Rashodi za nabavu proizvedene dugotrajne imovine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156.000,00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156.000,00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86.710,24</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55,58%</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Građevinski objekti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120.000,00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120.000,00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86.710,24</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3"/>
              <w:jc w:val="right"/>
              <w:rPr>
                <w:sz w:val="16"/>
              </w:rPr>
            </w:pPr>
            <w:r>
              <w:rPr>
                <w:sz w:val="16"/>
              </w:rPr>
              <w:t>72,26%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4214</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Ostali građevinski objekti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86.710,24</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Postrojenja i oprema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36.000,00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36.000,00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3"/>
              <w:jc w:val="right"/>
              <w:rPr>
                <w:sz w:val="16"/>
              </w:rPr>
            </w:pPr>
            <w:r>
              <w:rPr>
                <w:sz w:val="16"/>
              </w:rPr>
              <w:t>0,00%</w:t>
            </w:r>
          </w:p>
        </w:tc>
      </w:tr>
      <w:tr>
        <w:trPr>
          <w:trHeight w:val="274" w:hRule="atLeast"/>
        </w:trPr>
        <w:tc>
          <w:tcPr>
            <w:tcW w:w="738" w:type="dxa"/>
            <w:gridSpan w:val="5"/>
            <w:tcBorders>
              <w:top w:val="single" w:sz="12" w:space="0" w:color="000000"/>
              <w:left w:val="nil"/>
              <w:bottom w:val="nil"/>
              <w:right w:val="single" w:sz="2" w:space="0" w:color="000000"/>
            </w:tcBorders>
          </w:tcPr>
          <w:p>
            <w:pPr>
              <w:pStyle w:val="TableParagraph"/>
              <w:spacing w:before="5"/>
              <w:ind w:left="368"/>
              <w:rPr>
                <w:sz w:val="16"/>
              </w:rPr>
            </w:pPr>
            <w:r>
              <w:rPr>
                <w:sz w:val="16"/>
              </w:rPr>
              <w:t>4221</w:t>
            </w:r>
          </w:p>
        </w:tc>
        <w:tc>
          <w:tcPr>
            <w:tcW w:w="402"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nil"/>
              <w:right w:val="single" w:sz="2" w:space="0" w:color="000000"/>
            </w:tcBorders>
          </w:tcPr>
          <w:p>
            <w:pPr>
              <w:pStyle w:val="TableParagraph"/>
              <w:spacing w:before="5"/>
              <w:ind w:left="83"/>
              <w:rPr>
                <w:sz w:val="16"/>
              </w:rPr>
            </w:pPr>
            <w:r>
              <w:rPr>
                <w:sz w:val="16"/>
              </w:rPr>
              <w:t>Uredska oprema i namještaj</w:t>
            </w:r>
          </w:p>
        </w:tc>
        <w:tc>
          <w:tcPr>
            <w:tcW w:w="1836"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nil"/>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4"/>
        <w:gridCol w:w="7786"/>
        <w:gridCol w:w="1835"/>
        <w:gridCol w:w="1833"/>
        <w:gridCol w:w="1833"/>
        <w:gridCol w:w="1106"/>
      </w:tblGrid>
      <w:tr>
        <w:trPr>
          <w:trHeight w:val="829" w:hRule="atLeast"/>
        </w:trPr>
        <w:tc>
          <w:tcPr>
            <w:tcW w:w="15530" w:type="dxa"/>
            <w:gridSpan w:val="13"/>
            <w:tcBorders>
              <w:left w:val="nil"/>
              <w:bottom w:val="single" w:sz="8" w:space="0" w:color="000000"/>
              <w:right w:val="nil"/>
            </w:tcBorders>
            <w:shd w:val="clear" w:color="auto" w:fill="C0C0C0"/>
          </w:tcPr>
          <w:p>
            <w:pPr>
              <w:pStyle w:val="TableParagraph"/>
              <w:spacing w:before="66"/>
              <w:ind w:left="1731" w:right="1737"/>
              <w:jc w:val="center"/>
              <w:rPr>
                <w:rFonts w:ascii="Times New Roman" w:hAnsi="Times New Roman"/>
                <w:b/>
                <w:sz w:val="28"/>
              </w:rPr>
            </w:pPr>
            <w:r>
              <w:rPr>
                <w:rFonts w:ascii="Times New Roman" w:hAnsi="Times New Roman"/>
                <w:b/>
                <w:sz w:val="28"/>
              </w:rPr>
              <w:t>POLUGODIŠNJI IZVJEŠTAJ O IZVRŠENJU PRORAČUNA GRADA OZLJA ZA 2017.</w:t>
            </w:r>
            <w:r>
              <w:rPr>
                <w:rFonts w:ascii="Times New Roman" w:hAnsi="Times New Roman"/>
                <w:b/>
                <w:spacing w:val="-11"/>
                <w:sz w:val="28"/>
              </w:rPr>
              <w:t> </w:t>
            </w:r>
            <w:r>
              <w:rPr>
                <w:rFonts w:ascii="Times New Roman" w:hAnsi="Times New Roman"/>
                <w:b/>
                <w:sz w:val="28"/>
              </w:rPr>
              <w:t>GODINU</w:t>
            </w:r>
          </w:p>
          <w:p>
            <w:pPr>
              <w:pStyle w:val="TableParagraph"/>
              <w:spacing w:before="74"/>
              <w:ind w:left="1737" w:right="1733"/>
              <w:jc w:val="center"/>
              <w:rPr>
                <w:rFonts w:ascii="Times New Roman"/>
                <w:sz w:val="22"/>
              </w:rPr>
            </w:pPr>
            <w:r>
              <w:rPr>
                <w:rFonts w:ascii="Times New Roman"/>
                <w:sz w:val="22"/>
              </w:rPr>
              <w:t>POSEBNI DIO - PROGRAMSKA KLASIFIKACIJA</w:t>
            </w:r>
          </w:p>
        </w:tc>
      </w:tr>
      <w:tr>
        <w:trPr>
          <w:trHeight w:val="841" w:hRule="atLeast"/>
        </w:trPr>
        <w:tc>
          <w:tcPr>
            <w:tcW w:w="1137"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45" w:right="235" w:hanging="1"/>
              <w:jc w:val="center"/>
              <w:rPr>
                <w:sz w:val="20"/>
              </w:rPr>
            </w:pPr>
            <w:r>
              <w:rPr>
                <w:sz w:val="20"/>
              </w:rPr>
              <w:t>Račun/ Pozicija</w:t>
            </w:r>
          </w:p>
          <w:p>
            <w:pPr>
              <w:pStyle w:val="TableParagraph"/>
              <w:spacing w:before="83"/>
              <w:ind w:left="164"/>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59" w:right="3676"/>
              <w:jc w:val="center"/>
              <w:rPr>
                <w:sz w:val="20"/>
              </w:rPr>
            </w:pPr>
            <w:r>
              <w:rPr>
                <w:sz w:val="20"/>
              </w:rPr>
              <w:t>Opis</w:t>
            </w:r>
          </w:p>
          <w:p>
            <w:pPr>
              <w:pStyle w:val="TableParagraph"/>
              <w:spacing w:before="2"/>
              <w:rPr>
                <w:rFonts w:ascii="Arial"/>
                <w:sz w:val="28"/>
              </w:rPr>
            </w:pPr>
          </w:p>
          <w:p>
            <w:pPr>
              <w:pStyle w:val="TableParagraph"/>
              <w:spacing w:before="1"/>
              <w:ind w:right="1"/>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3" w:right="139"/>
              <w:jc w:val="center"/>
              <w:rPr>
                <w:sz w:val="20"/>
              </w:rPr>
            </w:pPr>
            <w:r>
              <w:rPr>
                <w:sz w:val="20"/>
              </w:rPr>
              <w:t>Izvorni plan za 2017. godinu</w:t>
            </w:r>
          </w:p>
          <w:p>
            <w:pPr>
              <w:pStyle w:val="TableParagraph"/>
              <w:spacing w:before="85"/>
              <w:ind w:left="25"/>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5" w:right="130"/>
              <w:jc w:val="center"/>
              <w:rPr>
                <w:sz w:val="20"/>
              </w:rPr>
            </w:pPr>
            <w:r>
              <w:rPr>
                <w:sz w:val="20"/>
              </w:rPr>
              <w:t>Tekući plan za 2017. godinu</w:t>
            </w:r>
          </w:p>
          <w:p>
            <w:pPr>
              <w:pStyle w:val="TableParagraph"/>
              <w:spacing w:before="85"/>
              <w:ind w:left="16"/>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1" w:right="130"/>
              <w:jc w:val="center"/>
              <w:rPr>
                <w:sz w:val="20"/>
              </w:rPr>
            </w:pPr>
            <w:r>
              <w:rPr>
                <w:sz w:val="20"/>
              </w:rPr>
              <w:t>Izvršenje 01.01.-</w:t>
            </w:r>
          </w:p>
          <w:p>
            <w:pPr>
              <w:pStyle w:val="TableParagraph"/>
              <w:spacing w:line="241" w:lineRule="exact"/>
              <w:ind w:left="140" w:right="130"/>
              <w:jc w:val="center"/>
              <w:rPr>
                <w:sz w:val="20"/>
              </w:rPr>
            </w:pPr>
            <w:r>
              <w:rPr>
                <w:sz w:val="20"/>
              </w:rPr>
              <w:t>30.06.2017.</w:t>
            </w:r>
          </w:p>
          <w:p>
            <w:pPr>
              <w:pStyle w:val="TableParagraph"/>
              <w:spacing w:before="87"/>
              <w:ind w:left="10"/>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58" w:right="234"/>
              <w:jc w:val="center"/>
              <w:rPr>
                <w:sz w:val="20"/>
              </w:rPr>
            </w:pPr>
            <w:r>
              <w:rPr>
                <w:sz w:val="20"/>
              </w:rPr>
              <w:t>Indeks 5/4</w:t>
            </w:r>
          </w:p>
          <w:p>
            <w:pPr>
              <w:pStyle w:val="TableParagraph"/>
              <w:spacing w:before="85"/>
              <w:ind w:left="21"/>
              <w:jc w:val="center"/>
              <w:rPr>
                <w:sz w:val="18"/>
              </w:rPr>
            </w:pPr>
            <w:r>
              <w:rPr>
                <w:sz w:val="18"/>
              </w:rPr>
              <w:t>6</w:t>
            </w: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K301812</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PROŠIRENJE DJEČJEG VRTIĆA ZVONČIĆ</w:t>
            </w:r>
          </w:p>
          <w:p>
            <w:pPr>
              <w:pStyle w:val="TableParagraph"/>
              <w:spacing w:before="47"/>
              <w:ind w:left="73"/>
              <w:rPr>
                <w:sz w:val="14"/>
              </w:rPr>
            </w:pPr>
            <w:r>
              <w:rPr>
                <w:sz w:val="14"/>
              </w:rPr>
              <w:t>Funkcija: 0911 Predškolsko obrazovanje</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87"/>
              <w:rPr>
                <w:b/>
                <w:sz w:val="16"/>
              </w:rPr>
            </w:pPr>
            <w:r>
              <w:rPr>
                <w:b/>
                <w:sz w:val="16"/>
              </w:rPr>
              <w:t>9.375.000,00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81"/>
              <w:rPr>
                <w:b/>
                <w:sz w:val="16"/>
              </w:rPr>
            </w:pPr>
            <w:r>
              <w:rPr>
                <w:b/>
                <w:sz w:val="16"/>
              </w:rPr>
              <w:t>9.375.000,00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9"/>
              <w:jc w:val="right"/>
              <w:rPr>
                <w:b/>
                <w:sz w:val="16"/>
              </w:rPr>
            </w:pPr>
            <w:r>
              <w:rPr>
                <w:b/>
                <w:sz w:val="16"/>
              </w:rPr>
              <w:t>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90"/>
              <w:rPr>
                <w:b/>
                <w:sz w:val="16"/>
              </w:rPr>
            </w:pPr>
            <w:r>
              <w:rPr>
                <w:b/>
                <w:sz w:val="16"/>
              </w:rPr>
              <w:t>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right="7"/>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jc w:val="right"/>
              <w:rPr>
                <w:sz w:val="14"/>
              </w:rPr>
            </w:pPr>
            <w:r>
              <w:rPr>
                <w:w w:val="100"/>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42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Rashodi za nabavu proizvedene dugotrajne imovine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300.000,00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300.000,00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422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Postrojenja i oprema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300.000,00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300.000,00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4227</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Uređaji, strojevi i oprema za ostale namjene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14"/>
              <w:jc w:val="right"/>
              <w:rPr>
                <w:b/>
                <w:sz w:val="16"/>
              </w:rPr>
            </w:pPr>
            <w:r>
              <w:rPr>
                <w:b/>
                <w:sz w:val="16"/>
              </w:rPr>
              <w:t>45</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0"/>
              <w:rPr>
                <w:b/>
                <w:sz w:val="16"/>
              </w:rPr>
            </w:pPr>
            <w:r>
              <w:rPr>
                <w:b/>
                <w:sz w:val="16"/>
              </w:rPr>
              <w:t>Rashodi za dodatna ulaganja na nefinancijskoj imovini</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b/>
                <w:sz w:val="16"/>
              </w:rPr>
            </w:pPr>
            <w:r>
              <w:rPr>
                <w:b/>
                <w:sz w:val="16"/>
              </w:rPr>
              <w:t>9.075.000,00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b/>
                <w:sz w:val="16"/>
              </w:rPr>
            </w:pPr>
            <w:r>
              <w:rPr>
                <w:b/>
                <w:sz w:val="16"/>
              </w:rPr>
              <w:t>9.075.000,00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9"/>
              <w:jc w:val="right"/>
              <w:rPr>
                <w:b/>
                <w:sz w:val="16"/>
              </w:rPr>
            </w:pPr>
            <w:r>
              <w:rPr>
                <w:b/>
                <w:sz w:val="16"/>
              </w:rPr>
              <w:t>0,00</w:t>
            </w:r>
          </w:p>
        </w:tc>
        <w:tc>
          <w:tcPr>
            <w:tcW w:w="1106" w:type="dxa"/>
            <w:tcBorders>
              <w:top w:val="single" w:sz="12" w:space="0" w:color="000000"/>
              <w:left w:val="single" w:sz="2" w:space="0" w:color="000000"/>
              <w:bottom w:val="single" w:sz="8" w:space="0" w:color="000000"/>
              <w:right w:val="nil"/>
            </w:tcBorders>
          </w:tcPr>
          <w:p>
            <w:pPr>
              <w:pStyle w:val="TableParagraph"/>
              <w:spacing w:before="5"/>
              <w:ind w:right="58"/>
              <w:jc w:val="right"/>
              <w:rPr>
                <w:b/>
                <w:sz w:val="16"/>
              </w:rPr>
            </w:pPr>
            <w:r>
              <w:rPr>
                <w:b/>
                <w:sz w:val="16"/>
              </w:rPr>
              <w:t>0,00%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451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Dodatna ulaganja na građevinskim objektima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9.075.000,00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8"/>
              <w:jc w:val="right"/>
              <w:rPr>
                <w:sz w:val="16"/>
              </w:rPr>
            </w:pPr>
            <w:r>
              <w:rPr>
                <w:sz w:val="16"/>
              </w:rPr>
              <w:t>9.075.000,00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0"/>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60"/>
              <w:jc w:val="right"/>
              <w:rPr>
                <w:sz w:val="16"/>
              </w:rPr>
            </w:pPr>
            <w:r>
              <w:rPr>
                <w:sz w:val="16"/>
              </w:rPr>
              <w:t>0,00%</w:t>
            </w:r>
          </w:p>
        </w:tc>
      </w:tr>
      <w:tr>
        <w:trPr>
          <w:trHeight w:val="266"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4511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Dodatna ulaganja na građevinskim objektima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0"/>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10"/>
              <w:ind w:left="17"/>
              <w:rPr>
                <w:b/>
                <w:sz w:val="16"/>
              </w:rPr>
            </w:pPr>
            <w:r>
              <w:rPr>
                <w:b/>
                <w:sz w:val="16"/>
              </w:rPr>
              <w:t>Akt. K301813</w:t>
            </w:r>
          </w:p>
        </w:tc>
        <w:tc>
          <w:tcPr>
            <w:tcW w:w="778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73"/>
              <w:rPr>
                <w:b/>
                <w:sz w:val="16"/>
              </w:rPr>
            </w:pPr>
            <w:r>
              <w:rPr>
                <w:b/>
                <w:sz w:val="16"/>
              </w:rPr>
              <w:t>SANACIJA OBJEKATA U ETNO SELU</w:t>
            </w:r>
          </w:p>
          <w:p>
            <w:pPr>
              <w:pStyle w:val="TableParagraph"/>
              <w:spacing w:before="47"/>
              <w:ind w:left="73"/>
              <w:rPr>
                <w:sz w:val="14"/>
              </w:rPr>
            </w:pPr>
            <w:r>
              <w:rPr>
                <w:sz w:val="14"/>
              </w:rPr>
              <w:t>Funkcija: 0820 Službe kulture</w:t>
            </w:r>
          </w:p>
        </w:tc>
        <w:tc>
          <w:tcPr>
            <w:tcW w:w="1835"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40"/>
              <w:rPr>
                <w:b/>
                <w:sz w:val="16"/>
              </w:rPr>
            </w:pPr>
            <w:r>
              <w:rPr>
                <w:b/>
                <w:sz w:val="16"/>
              </w:rPr>
              <w:t>191.575,00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35"/>
              <w:rPr>
                <w:b/>
                <w:sz w:val="16"/>
              </w:rPr>
            </w:pPr>
            <w:r>
              <w:rPr>
                <w:b/>
                <w:sz w:val="16"/>
              </w:rPr>
              <w:t>191.575,00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69"/>
              <w:jc w:val="right"/>
              <w:rPr>
                <w:b/>
                <w:sz w:val="16"/>
              </w:rPr>
            </w:pPr>
            <w:r>
              <w:rPr>
                <w:b/>
                <w:sz w:val="16"/>
              </w:rPr>
              <w:t>0,00</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490"/>
              <w:rPr>
                <w:b/>
                <w:sz w:val="16"/>
              </w:rPr>
            </w:pPr>
            <w:r>
              <w:rPr>
                <w:b/>
                <w:sz w:val="16"/>
              </w:rPr>
              <w:t>0,00%</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right="8"/>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jc w:val="center"/>
              <w:rPr>
                <w:sz w:val="14"/>
              </w:rPr>
            </w:pPr>
            <w:r>
              <w:rPr>
                <w:w w:val="99"/>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jc w:val="right"/>
              <w:rPr>
                <w:sz w:val="14"/>
              </w:rPr>
            </w:pPr>
            <w:r>
              <w:rPr>
                <w:w w:val="99"/>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41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Rashodi za nabavu neproizvedene imovine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191.575,00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191.575,00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0,00</w:t>
            </w:r>
          </w:p>
        </w:tc>
        <w:tc>
          <w:tcPr>
            <w:tcW w:w="1106" w:type="dxa"/>
            <w:tcBorders>
              <w:top w:val="single" w:sz="8"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412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Nematerijalna imovina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191.575,00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191.575,00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4124</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Ostala prava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K301816</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REKONSTRUKCIJA KOTLOVNICE</w:t>
            </w:r>
          </w:p>
          <w:p>
            <w:pPr>
              <w:pStyle w:val="TableParagraph"/>
              <w:spacing w:before="47"/>
              <w:ind w:left="73"/>
              <w:rPr>
                <w:sz w:val="14"/>
              </w:rPr>
            </w:pPr>
            <w:r>
              <w:rPr>
                <w:sz w:val="14"/>
              </w:rPr>
              <w:t>Funkcija: 0621 Razvoj zajednice (KS)</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0"/>
              <w:rPr>
                <w:b/>
                <w:sz w:val="16"/>
              </w:rPr>
            </w:pPr>
            <w:r>
              <w:rPr>
                <w:b/>
                <w:sz w:val="16"/>
              </w:rPr>
              <w:t>100.000,00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5"/>
              <w:rPr>
                <w:b/>
                <w:sz w:val="16"/>
              </w:rPr>
            </w:pPr>
            <w:r>
              <w:rPr>
                <w:b/>
                <w:sz w:val="16"/>
              </w:rPr>
              <w:t>100.000,00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9"/>
              <w:jc w:val="right"/>
              <w:rPr>
                <w:b/>
                <w:sz w:val="16"/>
              </w:rPr>
            </w:pPr>
            <w:r>
              <w:rPr>
                <w:b/>
                <w:sz w:val="16"/>
              </w:rPr>
              <w:t>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90"/>
              <w:rPr>
                <w:b/>
                <w:sz w:val="16"/>
              </w:rPr>
            </w:pPr>
            <w:r>
              <w:rPr>
                <w:b/>
                <w:sz w:val="16"/>
              </w:rPr>
              <w:t>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right="7"/>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jc w:val="right"/>
              <w:rPr>
                <w:sz w:val="14"/>
              </w:rPr>
            </w:pPr>
            <w:r>
              <w:rPr>
                <w:w w:val="100"/>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45</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Rashodi za dodatna ulaganja na nefinancijskoj imovini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100.000,00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100.000,00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452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Dodatna ulaganja na postrojenjima i opremi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sz w:val="16"/>
              </w:rPr>
            </w:pPr>
            <w:r>
              <w:rPr>
                <w:sz w:val="16"/>
              </w:rPr>
              <w:t>100.000,00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0,00%</w:t>
            </w: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2"/>
              <w:rPr>
                <w:sz w:val="16"/>
              </w:rPr>
            </w:pPr>
            <w:r>
              <w:rPr>
                <w:sz w:val="16"/>
              </w:rPr>
              <w:t>4521</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0"/>
              <w:rPr>
                <w:sz w:val="16"/>
              </w:rPr>
            </w:pPr>
            <w:r>
              <w:rPr>
                <w:sz w:val="16"/>
              </w:rPr>
              <w:t>Dodatna ulaganja na postrojenjima i opremi</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9"/>
              <w:ind w:left="17"/>
              <w:rPr>
                <w:b/>
                <w:sz w:val="16"/>
              </w:rPr>
            </w:pPr>
            <w:r>
              <w:rPr>
                <w:b/>
                <w:sz w:val="16"/>
              </w:rPr>
              <w:t>Akt. T301810</w:t>
            </w:r>
          </w:p>
        </w:tc>
        <w:tc>
          <w:tcPr>
            <w:tcW w:w="778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3"/>
              <w:rPr>
                <w:b/>
                <w:sz w:val="16"/>
              </w:rPr>
            </w:pPr>
            <w:r>
              <w:rPr>
                <w:b/>
                <w:sz w:val="16"/>
              </w:rPr>
              <w:t>INVESTICIJSKO ODRŽAVANJE STAMBENIH I POSLOVNIH OBJEKATA</w:t>
            </w:r>
          </w:p>
          <w:p>
            <w:pPr>
              <w:pStyle w:val="TableParagraph"/>
              <w:spacing w:before="48"/>
              <w:ind w:left="73"/>
              <w:rPr>
                <w:sz w:val="14"/>
              </w:rPr>
            </w:pPr>
            <w:r>
              <w:rPr>
                <w:sz w:val="14"/>
              </w:rPr>
              <w:t>Funkcija: 0621 Razvoj zajednice (KS)</w:t>
            </w:r>
          </w:p>
        </w:tc>
        <w:tc>
          <w:tcPr>
            <w:tcW w:w="1835"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40"/>
              <w:rPr>
                <w:b/>
                <w:sz w:val="16"/>
              </w:rPr>
            </w:pPr>
            <w:r>
              <w:rPr>
                <w:b/>
                <w:sz w:val="16"/>
              </w:rPr>
              <w:t>191.385,70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35"/>
              <w:rPr>
                <w:b/>
                <w:sz w:val="16"/>
              </w:rPr>
            </w:pPr>
            <w:r>
              <w:rPr>
                <w:b/>
                <w:sz w:val="16"/>
              </w:rPr>
              <w:t>191.385,70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31"/>
              <w:rPr>
                <w:b/>
                <w:sz w:val="16"/>
              </w:rPr>
            </w:pPr>
            <w:r>
              <w:rPr>
                <w:b/>
                <w:sz w:val="16"/>
              </w:rPr>
              <w:t>127.404,13</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86"/>
              <w:rPr>
                <w:b/>
                <w:sz w:val="16"/>
              </w:rPr>
            </w:pPr>
            <w:r>
              <w:rPr>
                <w:b/>
                <w:sz w:val="16"/>
              </w:rPr>
              <w:t>66,57%</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right="7"/>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jc w:val="center"/>
              <w:rPr>
                <w:sz w:val="14"/>
              </w:rPr>
            </w:pPr>
            <w:r>
              <w:rPr>
                <w:w w:val="100"/>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14"/>
              <w:jc w:val="right"/>
              <w:rPr>
                <w:b/>
                <w:sz w:val="16"/>
              </w:rPr>
            </w:pPr>
            <w:r>
              <w:rPr>
                <w:b/>
                <w:sz w:val="16"/>
              </w:rPr>
              <w:t>32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5"/>
              <w:ind w:left="80"/>
              <w:rPr>
                <w:b/>
                <w:sz w:val="16"/>
              </w:rPr>
            </w:pPr>
            <w:r>
              <w:rPr>
                <w:b/>
                <w:sz w:val="16"/>
              </w:rPr>
              <w:t>Materijalni rashodi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5"/>
              <w:ind w:right="61"/>
              <w:jc w:val="right"/>
              <w:rPr>
                <w:b/>
                <w:sz w:val="16"/>
              </w:rPr>
            </w:pPr>
            <w:r>
              <w:rPr>
                <w:b/>
                <w:sz w:val="16"/>
              </w:rPr>
              <w:t>191.385,70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4"/>
              <w:jc w:val="right"/>
              <w:rPr>
                <w:b/>
                <w:sz w:val="16"/>
              </w:rPr>
            </w:pPr>
            <w:r>
              <w:rPr>
                <w:b/>
                <w:sz w:val="16"/>
              </w:rPr>
              <w:t>191.385,70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8"/>
              <w:jc w:val="right"/>
              <w:rPr>
                <w:b/>
                <w:sz w:val="16"/>
              </w:rPr>
            </w:pPr>
            <w:r>
              <w:rPr>
                <w:b/>
                <w:sz w:val="16"/>
              </w:rPr>
              <w:t>127.404,13</w:t>
            </w:r>
          </w:p>
        </w:tc>
        <w:tc>
          <w:tcPr>
            <w:tcW w:w="1106" w:type="dxa"/>
            <w:tcBorders>
              <w:top w:val="single" w:sz="8" w:space="0" w:color="000000"/>
              <w:left w:val="single" w:sz="2" w:space="0" w:color="000000"/>
              <w:bottom w:val="single" w:sz="8" w:space="0" w:color="000000"/>
              <w:right w:val="nil"/>
            </w:tcBorders>
          </w:tcPr>
          <w:p>
            <w:pPr>
              <w:pStyle w:val="TableParagraph"/>
              <w:spacing w:before="5"/>
              <w:ind w:right="59"/>
              <w:jc w:val="right"/>
              <w:rPr>
                <w:b/>
                <w:sz w:val="16"/>
              </w:rPr>
            </w:pPr>
            <w:r>
              <w:rPr>
                <w:b/>
                <w:sz w:val="16"/>
              </w:rPr>
              <w:t>66,57%</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323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Rashodi za usluge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191.385,70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191.385,70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2"/>
              <w:jc w:val="right"/>
              <w:rPr>
                <w:sz w:val="16"/>
              </w:rPr>
            </w:pPr>
            <w:r>
              <w:rPr>
                <w:sz w:val="16"/>
              </w:rPr>
              <w:t>127.404,13</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60"/>
              <w:jc w:val="right"/>
              <w:rPr>
                <w:sz w:val="16"/>
              </w:rPr>
            </w:pPr>
            <w:r>
              <w:rPr>
                <w:sz w:val="16"/>
              </w:rPr>
              <w:t>66,57%</w:t>
            </w:r>
          </w:p>
        </w:tc>
      </w:tr>
      <w:tr>
        <w:trPr>
          <w:trHeight w:val="261"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2"/>
              <w:rPr>
                <w:sz w:val="16"/>
              </w:rPr>
            </w:pPr>
            <w:r>
              <w:rPr>
                <w:sz w:val="16"/>
              </w:rPr>
              <w:t>3232</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0"/>
              <w:rPr>
                <w:sz w:val="16"/>
              </w:rPr>
            </w:pPr>
            <w:r>
              <w:rPr>
                <w:sz w:val="16"/>
              </w:rPr>
              <w:t>Usluge tekućeg i investicijskog održavanja</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2"/>
              <w:jc w:val="right"/>
              <w:rPr>
                <w:sz w:val="16"/>
              </w:rPr>
            </w:pPr>
            <w:r>
              <w:rPr>
                <w:sz w:val="16"/>
              </w:rPr>
              <w:t>127.404,13</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T301812</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ULAGANJE U TUĐU IMOVINU</w:t>
            </w:r>
          </w:p>
          <w:p>
            <w:pPr>
              <w:pStyle w:val="TableParagraph"/>
              <w:spacing w:before="47"/>
              <w:ind w:left="73"/>
              <w:rPr>
                <w:sz w:val="14"/>
              </w:rPr>
            </w:pPr>
            <w:r>
              <w:rPr>
                <w:sz w:val="14"/>
              </w:rPr>
              <w:t>Funkcija: 0620 Razvoj zajednice</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0"/>
              <w:rPr>
                <w:b/>
                <w:sz w:val="16"/>
              </w:rPr>
            </w:pPr>
            <w:r>
              <w:rPr>
                <w:b/>
                <w:sz w:val="16"/>
              </w:rPr>
              <w:t>245.000,00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5"/>
              <w:rPr>
                <w:b/>
                <w:sz w:val="16"/>
              </w:rPr>
            </w:pPr>
            <w:r>
              <w:rPr>
                <w:b/>
                <w:sz w:val="16"/>
              </w:rPr>
              <w:t>245.000,00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4"/>
              <w:rPr>
                <w:b/>
                <w:sz w:val="16"/>
              </w:rPr>
            </w:pPr>
            <w:r>
              <w:rPr>
                <w:b/>
                <w:sz w:val="16"/>
              </w:rPr>
              <w:t>36.399,39</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6"/>
              <w:rPr>
                <w:b/>
                <w:sz w:val="16"/>
              </w:rPr>
            </w:pPr>
            <w:r>
              <w:rPr>
                <w:b/>
                <w:sz w:val="16"/>
              </w:rPr>
              <w:t>14,86%</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right="8"/>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41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Rashodi za nabavu neproizvedene imovine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245.000,00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245.000,00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b/>
                <w:sz w:val="16"/>
              </w:rPr>
            </w:pPr>
            <w:r>
              <w:rPr>
                <w:b/>
                <w:sz w:val="16"/>
              </w:rPr>
              <w:t>36.399,39</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14,86%</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412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Nematerijalna imovina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245.000,00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245.000,00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36.399,39</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14,86%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4124</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Ostala prava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36.399,39</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512" w:hRule="atLeast"/>
        </w:trPr>
        <w:tc>
          <w:tcPr>
            <w:tcW w:w="1137" w:type="dxa"/>
            <w:gridSpan w:val="8"/>
            <w:tcBorders>
              <w:top w:val="single" w:sz="12" w:space="0" w:color="000000"/>
              <w:left w:val="nil"/>
              <w:bottom w:val="nil"/>
              <w:right w:val="single" w:sz="2" w:space="0" w:color="000000"/>
            </w:tcBorders>
            <w:shd w:val="clear" w:color="auto" w:fill="959595"/>
          </w:tcPr>
          <w:p>
            <w:pPr>
              <w:pStyle w:val="TableParagraph"/>
              <w:spacing w:before="3"/>
              <w:ind w:left="17"/>
              <w:rPr>
                <w:b/>
                <w:sz w:val="16"/>
              </w:rPr>
            </w:pPr>
            <w:r>
              <w:rPr>
                <w:b/>
                <w:sz w:val="16"/>
              </w:rPr>
              <w:t>Program</w:t>
            </w:r>
          </w:p>
          <w:p>
            <w:pPr>
              <w:pStyle w:val="TableParagraph"/>
              <w:spacing w:before="34"/>
              <w:ind w:left="704"/>
              <w:rPr>
                <w:b/>
                <w:sz w:val="16"/>
              </w:rPr>
            </w:pPr>
            <w:r>
              <w:rPr>
                <w:b/>
                <w:sz w:val="16"/>
              </w:rPr>
              <w:t>4011</w:t>
            </w:r>
          </w:p>
        </w:tc>
        <w:tc>
          <w:tcPr>
            <w:tcW w:w="7786"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left="73"/>
              <w:rPr>
                <w:b/>
                <w:sz w:val="20"/>
              </w:rPr>
            </w:pPr>
            <w:r>
              <w:rPr>
                <w:b/>
                <w:sz w:val="20"/>
              </w:rPr>
              <w:t>PROGRAM IZGRADNJE KOMUNALNE INFRASTRUKTURE</w:t>
            </w:r>
          </w:p>
        </w:tc>
        <w:tc>
          <w:tcPr>
            <w:tcW w:w="1835"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right="57"/>
              <w:jc w:val="right"/>
              <w:rPr>
                <w:b/>
                <w:sz w:val="20"/>
              </w:rPr>
            </w:pPr>
            <w:r>
              <w:rPr>
                <w:b/>
                <w:sz w:val="20"/>
              </w:rPr>
              <w:t>12.092.885,71</w:t>
            </w:r>
          </w:p>
        </w:tc>
        <w:tc>
          <w:tcPr>
            <w:tcW w:w="1833"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right="60"/>
              <w:jc w:val="right"/>
              <w:rPr>
                <w:b/>
                <w:sz w:val="20"/>
              </w:rPr>
            </w:pPr>
            <w:r>
              <w:rPr>
                <w:b/>
                <w:sz w:val="20"/>
              </w:rPr>
              <w:t>12.092.885,71</w:t>
            </w:r>
          </w:p>
        </w:tc>
        <w:tc>
          <w:tcPr>
            <w:tcW w:w="1833"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right="64"/>
              <w:jc w:val="right"/>
              <w:rPr>
                <w:b/>
                <w:sz w:val="20"/>
              </w:rPr>
            </w:pPr>
            <w:r>
              <w:rPr>
                <w:b/>
                <w:sz w:val="20"/>
              </w:rPr>
              <w:t>1.587.506,98</w:t>
            </w:r>
          </w:p>
        </w:tc>
        <w:tc>
          <w:tcPr>
            <w:tcW w:w="1106" w:type="dxa"/>
            <w:tcBorders>
              <w:top w:val="single" w:sz="12" w:space="0" w:color="000000"/>
              <w:left w:val="single" w:sz="2" w:space="0" w:color="000000"/>
              <w:bottom w:val="nil"/>
              <w:right w:val="nil"/>
            </w:tcBorders>
            <w:shd w:val="clear" w:color="auto" w:fill="959595"/>
          </w:tcPr>
          <w:p>
            <w:pPr>
              <w:pStyle w:val="TableParagraph"/>
              <w:spacing w:before="5"/>
              <w:ind w:right="57"/>
              <w:jc w:val="right"/>
              <w:rPr>
                <w:b/>
                <w:sz w:val="20"/>
              </w:rPr>
            </w:pPr>
            <w:r>
              <w:rPr>
                <w:b/>
                <w:sz w:val="20"/>
              </w:rPr>
              <w:t>13,13%</w:t>
            </w:r>
          </w:p>
        </w:tc>
      </w:tr>
    </w:tbl>
    <w:p>
      <w:pPr>
        <w:spacing w:after="0"/>
        <w:jc w:val="right"/>
        <w:rPr>
          <w:sz w:val="20"/>
        </w:rPr>
        <w:sectPr>
          <w:pgSz w:w="16840" w:h="11910" w:orient="landscape"/>
          <w:pgMar w:top="1100" w:bottom="280" w:left="720" w:right="320"/>
        </w:sectPr>
      </w:pPr>
    </w:p>
    <w:p>
      <w:pPr>
        <w:pStyle w:val="BodyText"/>
        <w:spacing w:before="5"/>
        <w:rPr>
          <w:rFonts w:ascii="Arial"/>
          <w:sz w:val="2"/>
        </w:r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4"/>
        <w:gridCol w:w="7786"/>
        <w:gridCol w:w="1835"/>
        <w:gridCol w:w="1833"/>
        <w:gridCol w:w="1833"/>
        <w:gridCol w:w="1106"/>
      </w:tblGrid>
      <w:tr>
        <w:trPr>
          <w:trHeight w:val="829" w:hRule="atLeast"/>
        </w:trPr>
        <w:tc>
          <w:tcPr>
            <w:tcW w:w="15530" w:type="dxa"/>
            <w:gridSpan w:val="13"/>
            <w:tcBorders>
              <w:left w:val="nil"/>
              <w:bottom w:val="single" w:sz="8" w:space="0" w:color="000000"/>
              <w:right w:val="nil"/>
            </w:tcBorders>
            <w:shd w:val="clear" w:color="auto" w:fill="C0C0C0"/>
          </w:tcPr>
          <w:p>
            <w:pPr>
              <w:pStyle w:val="TableParagraph"/>
              <w:spacing w:before="66"/>
              <w:ind w:left="1731" w:right="1737"/>
              <w:jc w:val="center"/>
              <w:rPr>
                <w:rFonts w:ascii="Times New Roman" w:hAnsi="Times New Roman"/>
                <w:b/>
                <w:sz w:val="28"/>
              </w:rPr>
            </w:pPr>
            <w:r>
              <w:rPr>
                <w:rFonts w:ascii="Times New Roman" w:hAnsi="Times New Roman"/>
                <w:b/>
                <w:sz w:val="28"/>
              </w:rPr>
              <w:t>POLUGODIŠNJI IZVJEŠTAJ O IZVRŠENJU PRORAČUNA GRADA OZLJA ZA 2017.</w:t>
            </w:r>
            <w:r>
              <w:rPr>
                <w:rFonts w:ascii="Times New Roman" w:hAnsi="Times New Roman"/>
                <w:b/>
                <w:spacing w:val="-11"/>
                <w:sz w:val="28"/>
              </w:rPr>
              <w:t> </w:t>
            </w:r>
            <w:r>
              <w:rPr>
                <w:rFonts w:ascii="Times New Roman" w:hAnsi="Times New Roman"/>
                <w:b/>
                <w:sz w:val="28"/>
              </w:rPr>
              <w:t>GODINU</w:t>
            </w:r>
          </w:p>
          <w:p>
            <w:pPr>
              <w:pStyle w:val="TableParagraph"/>
              <w:spacing w:before="74"/>
              <w:ind w:left="1737" w:right="1733"/>
              <w:jc w:val="center"/>
              <w:rPr>
                <w:rFonts w:ascii="Times New Roman"/>
                <w:sz w:val="22"/>
              </w:rPr>
            </w:pPr>
            <w:r>
              <w:rPr>
                <w:rFonts w:ascii="Times New Roman"/>
                <w:sz w:val="22"/>
              </w:rPr>
              <w:t>POSEBNI DIO - PROGRAMSKA KLASIFIKACIJA</w:t>
            </w:r>
          </w:p>
        </w:tc>
      </w:tr>
      <w:tr>
        <w:trPr>
          <w:trHeight w:val="841" w:hRule="atLeast"/>
        </w:trPr>
        <w:tc>
          <w:tcPr>
            <w:tcW w:w="1137"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45" w:right="235" w:hanging="1"/>
              <w:jc w:val="center"/>
              <w:rPr>
                <w:sz w:val="20"/>
              </w:rPr>
            </w:pPr>
            <w:r>
              <w:rPr>
                <w:sz w:val="20"/>
              </w:rPr>
              <w:t>Račun/ Pozicija</w:t>
            </w:r>
          </w:p>
          <w:p>
            <w:pPr>
              <w:pStyle w:val="TableParagraph"/>
              <w:spacing w:before="83"/>
              <w:ind w:left="164"/>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59" w:right="3676"/>
              <w:jc w:val="center"/>
              <w:rPr>
                <w:sz w:val="20"/>
              </w:rPr>
            </w:pPr>
            <w:r>
              <w:rPr>
                <w:sz w:val="20"/>
              </w:rPr>
              <w:t>Opis</w:t>
            </w:r>
          </w:p>
          <w:p>
            <w:pPr>
              <w:pStyle w:val="TableParagraph"/>
              <w:spacing w:before="2"/>
              <w:rPr>
                <w:rFonts w:ascii="Arial"/>
                <w:sz w:val="28"/>
              </w:rPr>
            </w:pPr>
          </w:p>
          <w:p>
            <w:pPr>
              <w:pStyle w:val="TableParagraph"/>
              <w:spacing w:before="1"/>
              <w:ind w:right="1"/>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3" w:right="139"/>
              <w:jc w:val="center"/>
              <w:rPr>
                <w:sz w:val="20"/>
              </w:rPr>
            </w:pPr>
            <w:r>
              <w:rPr>
                <w:sz w:val="20"/>
              </w:rPr>
              <w:t>Izvorni plan za 2017. godinu</w:t>
            </w:r>
          </w:p>
          <w:p>
            <w:pPr>
              <w:pStyle w:val="TableParagraph"/>
              <w:spacing w:before="85"/>
              <w:ind w:left="25"/>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5" w:right="130"/>
              <w:jc w:val="center"/>
              <w:rPr>
                <w:sz w:val="20"/>
              </w:rPr>
            </w:pPr>
            <w:r>
              <w:rPr>
                <w:sz w:val="20"/>
              </w:rPr>
              <w:t>Tekući plan za 2017. godinu</w:t>
            </w:r>
          </w:p>
          <w:p>
            <w:pPr>
              <w:pStyle w:val="TableParagraph"/>
              <w:spacing w:before="85"/>
              <w:ind w:left="16"/>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1" w:right="130"/>
              <w:jc w:val="center"/>
              <w:rPr>
                <w:sz w:val="20"/>
              </w:rPr>
            </w:pPr>
            <w:r>
              <w:rPr>
                <w:sz w:val="20"/>
              </w:rPr>
              <w:t>Izvršenje 01.01.-</w:t>
            </w:r>
          </w:p>
          <w:p>
            <w:pPr>
              <w:pStyle w:val="TableParagraph"/>
              <w:spacing w:line="241" w:lineRule="exact"/>
              <w:ind w:left="140" w:right="130"/>
              <w:jc w:val="center"/>
              <w:rPr>
                <w:sz w:val="20"/>
              </w:rPr>
            </w:pPr>
            <w:r>
              <w:rPr>
                <w:sz w:val="20"/>
              </w:rPr>
              <w:t>30.06.2017.</w:t>
            </w:r>
          </w:p>
          <w:p>
            <w:pPr>
              <w:pStyle w:val="TableParagraph"/>
              <w:spacing w:before="87"/>
              <w:ind w:left="10"/>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58" w:right="234"/>
              <w:jc w:val="center"/>
              <w:rPr>
                <w:sz w:val="20"/>
              </w:rPr>
            </w:pPr>
            <w:r>
              <w:rPr>
                <w:sz w:val="20"/>
              </w:rPr>
              <w:t>Indeks 5/4</w:t>
            </w:r>
          </w:p>
          <w:p>
            <w:pPr>
              <w:pStyle w:val="TableParagraph"/>
              <w:spacing w:before="85"/>
              <w:ind w:left="21"/>
              <w:jc w:val="center"/>
              <w:rPr>
                <w:sz w:val="18"/>
              </w:rPr>
            </w:pPr>
            <w:r>
              <w:rPr>
                <w:sz w:val="18"/>
              </w:rPr>
              <w:t>6</w:t>
            </w: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K401111</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PROJEKT IZGRADNJE PODUZETNIČKE ZONE LUG</w:t>
            </w:r>
          </w:p>
          <w:p>
            <w:pPr>
              <w:pStyle w:val="TableParagraph"/>
              <w:spacing w:before="47"/>
              <w:ind w:left="73"/>
              <w:rPr>
                <w:sz w:val="14"/>
              </w:rPr>
            </w:pPr>
            <w:r>
              <w:rPr>
                <w:sz w:val="14"/>
              </w:rPr>
              <w:t>Funkcija: 0620 Razvoj zajednice</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87"/>
              <w:rPr>
                <w:b/>
                <w:sz w:val="16"/>
              </w:rPr>
            </w:pPr>
            <w:r>
              <w:rPr>
                <w:b/>
                <w:sz w:val="16"/>
              </w:rPr>
              <w:t>2.153.000,00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81"/>
              <w:rPr>
                <w:b/>
                <w:sz w:val="16"/>
              </w:rPr>
            </w:pPr>
            <w:r>
              <w:rPr>
                <w:b/>
                <w:sz w:val="16"/>
              </w:rPr>
              <w:t>2.153.000,00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9"/>
              <w:jc w:val="right"/>
              <w:rPr>
                <w:b/>
                <w:sz w:val="16"/>
              </w:rPr>
            </w:pPr>
            <w:r>
              <w:rPr>
                <w:b/>
                <w:sz w:val="16"/>
              </w:rPr>
              <w:t>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90"/>
              <w:rPr>
                <w:b/>
                <w:sz w:val="16"/>
              </w:rPr>
            </w:pPr>
            <w:r>
              <w:rPr>
                <w:b/>
                <w:sz w:val="16"/>
              </w:rPr>
              <w:t>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right="7"/>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jc w:val="center"/>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jc w:val="right"/>
              <w:rPr>
                <w:sz w:val="14"/>
              </w:rPr>
            </w:pPr>
            <w:r>
              <w:rPr>
                <w:w w:val="100"/>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42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Rashodi za nabavu proizvedene dugotrajne imovine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2.153.000,00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2.153.000,00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421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Građevinski objekti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2.153.000,00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6"/>
              </w:rPr>
            </w:pPr>
            <w:r>
              <w:rPr>
                <w:sz w:val="16"/>
              </w:rPr>
              <w:t>2.153.000,00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4213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Ceste, željeznice i slični građevinski objekti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8"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K401115</w:t>
            </w:r>
          </w:p>
        </w:tc>
        <w:tc>
          <w:tcPr>
            <w:tcW w:w="7786"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73"/>
              <w:rPr>
                <w:b/>
                <w:sz w:val="16"/>
              </w:rPr>
            </w:pPr>
            <w:r>
              <w:rPr>
                <w:b/>
                <w:sz w:val="16"/>
              </w:rPr>
              <w:t>IZGRADNJA JAVNIH POVRŠINA</w:t>
            </w:r>
          </w:p>
          <w:p>
            <w:pPr>
              <w:pStyle w:val="TableParagraph"/>
              <w:spacing w:before="47"/>
              <w:ind w:left="73"/>
              <w:rPr>
                <w:sz w:val="14"/>
              </w:rPr>
            </w:pPr>
            <w:r>
              <w:rPr>
                <w:sz w:val="14"/>
              </w:rPr>
              <w:t>Funkcija: 0451 Cestovni promet</w:t>
            </w:r>
          </w:p>
        </w:tc>
        <w:tc>
          <w:tcPr>
            <w:tcW w:w="1835"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687"/>
              <w:rPr>
                <w:b/>
                <w:sz w:val="16"/>
              </w:rPr>
            </w:pPr>
            <w:r>
              <w:rPr>
                <w:b/>
                <w:sz w:val="16"/>
              </w:rPr>
              <w:t>1.959.650,00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681"/>
              <w:rPr>
                <w:b/>
                <w:sz w:val="16"/>
              </w:rPr>
            </w:pPr>
            <w:r>
              <w:rPr>
                <w:b/>
                <w:sz w:val="16"/>
              </w:rPr>
              <w:t>1.959.650,00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69"/>
              <w:jc w:val="right"/>
              <w:rPr>
                <w:b/>
                <w:sz w:val="16"/>
              </w:rPr>
            </w:pPr>
            <w:r>
              <w:rPr>
                <w:b/>
                <w:sz w:val="16"/>
              </w:rPr>
              <w:t>0,00</w:t>
            </w:r>
          </w:p>
        </w:tc>
        <w:tc>
          <w:tcPr>
            <w:tcW w:w="1106"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490"/>
              <w:rPr>
                <w:b/>
                <w:sz w:val="16"/>
              </w:rPr>
            </w:pPr>
            <w:r>
              <w:rPr>
                <w:b/>
                <w:sz w:val="16"/>
              </w:rPr>
              <w:t>0,00%</w:t>
            </w:r>
          </w:p>
        </w:tc>
      </w:tr>
      <w:tr>
        <w:trPr>
          <w:trHeight w:val="177"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2"/>
              <w:ind w:right="7"/>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2"/>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8" w:lineRule="exact"/>
              <w:jc w:val="right"/>
              <w:rPr>
                <w:sz w:val="14"/>
              </w:rPr>
            </w:pPr>
            <w:r>
              <w:rPr>
                <w:w w:val="100"/>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0"/>
              </w:rPr>
            </w:pPr>
          </w:p>
        </w:tc>
        <w:tc>
          <w:tcPr>
            <w:tcW w:w="778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4"/>
              <w:jc w:val="right"/>
              <w:rPr>
                <w:b/>
                <w:sz w:val="16"/>
              </w:rPr>
            </w:pPr>
            <w:r>
              <w:rPr>
                <w:b/>
                <w:sz w:val="16"/>
              </w:rPr>
              <w:t>42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4"/>
              <w:ind w:left="80"/>
              <w:rPr>
                <w:b/>
                <w:sz w:val="16"/>
              </w:rPr>
            </w:pPr>
            <w:r>
              <w:rPr>
                <w:b/>
                <w:sz w:val="16"/>
              </w:rPr>
              <w:t>Rashodi za nabavu proizvedene dugotrajne imovine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4"/>
              <w:ind w:right="61"/>
              <w:jc w:val="right"/>
              <w:rPr>
                <w:b/>
                <w:sz w:val="16"/>
              </w:rPr>
            </w:pPr>
            <w:r>
              <w:rPr>
                <w:b/>
                <w:sz w:val="16"/>
              </w:rPr>
              <w:t>1.959.650,00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4"/>
              <w:ind w:right="64"/>
              <w:jc w:val="right"/>
              <w:rPr>
                <w:b/>
                <w:sz w:val="16"/>
              </w:rPr>
            </w:pPr>
            <w:r>
              <w:rPr>
                <w:b/>
                <w:sz w:val="16"/>
              </w:rPr>
              <w:t>1.959.650,00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4"/>
              <w:ind w:right="69"/>
              <w:jc w:val="right"/>
              <w:rPr>
                <w:b/>
                <w:sz w:val="16"/>
              </w:rPr>
            </w:pPr>
            <w:r>
              <w:rPr>
                <w:b/>
                <w:sz w:val="16"/>
              </w:rPr>
              <w:t>0,00</w:t>
            </w:r>
          </w:p>
        </w:tc>
        <w:tc>
          <w:tcPr>
            <w:tcW w:w="1106" w:type="dxa"/>
            <w:tcBorders>
              <w:top w:val="single" w:sz="8" w:space="0" w:color="000000"/>
              <w:left w:val="single" w:sz="2" w:space="0" w:color="000000"/>
              <w:bottom w:val="single" w:sz="8" w:space="0" w:color="000000"/>
              <w:right w:val="nil"/>
            </w:tcBorders>
          </w:tcPr>
          <w:p>
            <w:pPr>
              <w:pStyle w:val="TableParagraph"/>
              <w:spacing w:before="4"/>
              <w:ind w:right="58"/>
              <w:jc w:val="right"/>
              <w:rPr>
                <w:b/>
                <w:sz w:val="16"/>
              </w:rPr>
            </w:pPr>
            <w:r>
              <w:rPr>
                <w:b/>
                <w:sz w:val="16"/>
              </w:rPr>
              <w:t>0,00%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421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Građevinski objekti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1.959.650,00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8"/>
              <w:jc w:val="right"/>
              <w:rPr>
                <w:sz w:val="16"/>
              </w:rPr>
            </w:pPr>
            <w:r>
              <w:rPr>
                <w:sz w:val="16"/>
              </w:rPr>
              <w:t>1.959.650,00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0"/>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60"/>
              <w:jc w:val="right"/>
              <w:rPr>
                <w:sz w:val="16"/>
              </w:rPr>
            </w:pPr>
            <w:r>
              <w:rPr>
                <w:sz w:val="16"/>
              </w:rPr>
              <w:t>0,00%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4213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Ceste, željeznice i slični građevinski objekti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0"/>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2"/>
              <w:rPr>
                <w:sz w:val="16"/>
              </w:rPr>
            </w:pPr>
            <w:r>
              <w:rPr>
                <w:sz w:val="16"/>
              </w:rPr>
              <w:t>4214</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0"/>
              <w:rPr>
                <w:sz w:val="16"/>
              </w:rPr>
            </w:pPr>
            <w:r>
              <w:rPr>
                <w:sz w:val="16"/>
              </w:rPr>
              <w:t>Ostali građevinski objekti</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0"/>
              <w:jc w:val="right"/>
              <w:rPr>
                <w:sz w:val="16"/>
              </w:rPr>
            </w:pPr>
            <w:r>
              <w:rPr>
                <w:sz w:val="16"/>
              </w:rPr>
              <w:t>0,00</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K401117</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IZGRADNJA/REKONSTRUKCIJA NERAZVRSTANIH CESTA</w:t>
            </w:r>
          </w:p>
          <w:p>
            <w:pPr>
              <w:pStyle w:val="TableParagraph"/>
              <w:spacing w:before="47"/>
              <w:ind w:left="73"/>
              <w:rPr>
                <w:sz w:val="14"/>
              </w:rPr>
            </w:pPr>
            <w:r>
              <w:rPr>
                <w:sz w:val="14"/>
              </w:rPr>
              <w:t>Funkcija: 0451 Cestovni promet</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87"/>
              <w:rPr>
                <w:b/>
                <w:sz w:val="16"/>
              </w:rPr>
            </w:pPr>
            <w:r>
              <w:rPr>
                <w:b/>
                <w:sz w:val="16"/>
              </w:rPr>
              <w:t>5.359.235,71</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81"/>
              <w:rPr>
                <w:b/>
                <w:sz w:val="16"/>
              </w:rPr>
            </w:pPr>
            <w:r>
              <w:rPr>
                <w:b/>
                <w:sz w:val="16"/>
              </w:rPr>
              <w:t>5.359.235,71</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9"/>
              <w:jc w:val="right"/>
              <w:rPr>
                <w:b/>
                <w:sz w:val="16"/>
              </w:rPr>
            </w:pPr>
            <w:r>
              <w:rPr>
                <w:b/>
                <w:sz w:val="16"/>
              </w:rPr>
              <w:t>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90"/>
              <w:rPr>
                <w:b/>
                <w:sz w:val="16"/>
              </w:rPr>
            </w:pPr>
            <w:r>
              <w:rPr>
                <w:b/>
                <w:sz w:val="16"/>
              </w:rPr>
              <w:t>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right="8"/>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jc w:val="center"/>
              <w:rPr>
                <w:sz w:val="14"/>
              </w:rPr>
            </w:pPr>
            <w:r>
              <w:rPr>
                <w:w w:val="99"/>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jc w:val="right"/>
              <w:rPr>
                <w:sz w:val="14"/>
              </w:rPr>
            </w:pPr>
            <w:r>
              <w:rPr>
                <w:w w:val="99"/>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42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Rashodi za nabavu proizvedene dugotrajne imovine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5.359.235,71</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5.359.235,71</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421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Građevinski objekti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5.359.235,71</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6"/>
              </w:rPr>
            </w:pPr>
            <w:r>
              <w:rPr>
                <w:sz w:val="16"/>
              </w:rPr>
              <w:t>5.359.235,71</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4213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Ceste, željeznice i slični građevinski objekti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8"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K401126</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PROŠIRENJE VODOOPSKRBNOG SUSTAVA OZALJ</w:t>
            </w:r>
          </w:p>
          <w:p>
            <w:pPr>
              <w:pStyle w:val="TableParagraph"/>
              <w:spacing w:before="47"/>
              <w:ind w:left="73"/>
              <w:rPr>
                <w:sz w:val="14"/>
              </w:rPr>
            </w:pPr>
            <w:r>
              <w:rPr>
                <w:sz w:val="14"/>
              </w:rPr>
              <w:t>Funkcija: 0631 Vodoopskrba (KS)</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3"/>
              <w:rPr>
                <w:b/>
                <w:sz w:val="16"/>
              </w:rPr>
            </w:pPr>
            <w:r>
              <w:rPr>
                <w:b/>
                <w:sz w:val="16"/>
              </w:rPr>
              <w:t>43.000,00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7"/>
              <w:rPr>
                <w:b/>
                <w:sz w:val="16"/>
              </w:rPr>
            </w:pPr>
            <w:r>
              <w:rPr>
                <w:b/>
                <w:sz w:val="16"/>
              </w:rPr>
              <w:t>43.000,00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1038"/>
              <w:rPr>
                <w:b/>
                <w:sz w:val="16"/>
              </w:rPr>
            </w:pPr>
            <w:r>
              <w:rPr>
                <w:b/>
                <w:sz w:val="16"/>
              </w:rPr>
              <w:t>9.888,51</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6"/>
              <w:rPr>
                <w:b/>
                <w:sz w:val="16"/>
              </w:rPr>
            </w:pPr>
            <w:r>
              <w:rPr>
                <w:b/>
                <w:sz w:val="16"/>
              </w:rPr>
              <w:t>23,00%</w:t>
            </w:r>
          </w:p>
        </w:tc>
      </w:tr>
      <w:tr>
        <w:trPr>
          <w:trHeight w:val="177"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2"/>
              <w:ind w:right="7"/>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2"/>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0"/>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14"/>
              <w:jc w:val="right"/>
              <w:rPr>
                <w:b/>
                <w:sz w:val="16"/>
              </w:rPr>
            </w:pPr>
            <w:r>
              <w:rPr>
                <w:b/>
                <w:sz w:val="16"/>
              </w:rPr>
              <w:t>38</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0"/>
              <w:rPr>
                <w:b/>
                <w:sz w:val="16"/>
              </w:rPr>
            </w:pPr>
            <w:r>
              <w:rPr>
                <w:b/>
                <w:sz w:val="16"/>
              </w:rPr>
              <w:t>Ostali rashodi</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b/>
                <w:sz w:val="16"/>
              </w:rPr>
            </w:pPr>
            <w:r>
              <w:rPr>
                <w:b/>
                <w:sz w:val="16"/>
              </w:rPr>
              <w:t>43.000,00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b/>
                <w:sz w:val="16"/>
              </w:rPr>
            </w:pPr>
            <w:r>
              <w:rPr>
                <w:b/>
                <w:sz w:val="16"/>
              </w:rPr>
              <w:t>43.000,00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8"/>
              <w:jc w:val="right"/>
              <w:rPr>
                <w:b/>
                <w:sz w:val="16"/>
              </w:rPr>
            </w:pPr>
            <w:r>
              <w:rPr>
                <w:b/>
                <w:sz w:val="16"/>
              </w:rPr>
              <w:t>9.888,51</w:t>
            </w:r>
          </w:p>
        </w:tc>
        <w:tc>
          <w:tcPr>
            <w:tcW w:w="1106" w:type="dxa"/>
            <w:tcBorders>
              <w:top w:val="single" w:sz="12" w:space="0" w:color="000000"/>
              <w:left w:val="single" w:sz="2" w:space="0" w:color="000000"/>
              <w:bottom w:val="single" w:sz="8" w:space="0" w:color="000000"/>
              <w:right w:val="nil"/>
            </w:tcBorders>
          </w:tcPr>
          <w:p>
            <w:pPr>
              <w:pStyle w:val="TableParagraph"/>
              <w:spacing w:before="5"/>
              <w:ind w:right="59"/>
              <w:jc w:val="right"/>
              <w:rPr>
                <w:b/>
                <w:sz w:val="16"/>
              </w:rPr>
            </w:pPr>
            <w:r>
              <w:rPr>
                <w:b/>
                <w:sz w:val="16"/>
              </w:rPr>
              <w:t>23,00%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386</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Kapitalne pomoći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43.000,00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43.000,00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9.888,51</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61"/>
              <w:jc w:val="right"/>
              <w:rPr>
                <w:sz w:val="16"/>
              </w:rPr>
            </w:pPr>
            <w:r>
              <w:rPr>
                <w:sz w:val="16"/>
              </w:rPr>
              <w:t>23,00%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3861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Kapitalne pomoći kreditnim i ostalim financijskim institucijama te trgovačkim društvima u javnom sektoru</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9.888,51</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10"/>
              <w:ind w:left="17"/>
              <w:rPr>
                <w:b/>
                <w:sz w:val="16"/>
              </w:rPr>
            </w:pPr>
            <w:r>
              <w:rPr>
                <w:b/>
                <w:sz w:val="16"/>
              </w:rPr>
              <w:t>Akt. K401128</w:t>
            </w:r>
          </w:p>
        </w:tc>
        <w:tc>
          <w:tcPr>
            <w:tcW w:w="778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73"/>
              <w:rPr>
                <w:b/>
                <w:sz w:val="16"/>
              </w:rPr>
            </w:pPr>
            <w:r>
              <w:rPr>
                <w:b/>
                <w:sz w:val="16"/>
              </w:rPr>
              <w:t>IZGRADNJA I UREĐENJE PARKIRALIŠTA-KURILOVAC 3-7</w:t>
            </w:r>
          </w:p>
          <w:p>
            <w:pPr>
              <w:pStyle w:val="TableParagraph"/>
              <w:spacing w:before="47"/>
              <w:ind w:left="73"/>
              <w:rPr>
                <w:sz w:val="14"/>
              </w:rPr>
            </w:pPr>
            <w:r>
              <w:rPr>
                <w:sz w:val="14"/>
              </w:rPr>
              <w:t>Funkcija: 0451 Cestovni promet</w:t>
            </w:r>
          </w:p>
        </w:tc>
        <w:tc>
          <w:tcPr>
            <w:tcW w:w="1835"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40"/>
              <w:rPr>
                <w:b/>
                <w:sz w:val="16"/>
              </w:rPr>
            </w:pPr>
            <w:r>
              <w:rPr>
                <w:b/>
                <w:sz w:val="16"/>
              </w:rPr>
              <w:t>374.000,00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35"/>
              <w:rPr>
                <w:b/>
                <w:sz w:val="16"/>
              </w:rPr>
            </w:pPr>
            <w:r>
              <w:rPr>
                <w:b/>
                <w:sz w:val="16"/>
              </w:rPr>
              <w:t>374.000,00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34"/>
              <w:rPr>
                <w:b/>
                <w:sz w:val="16"/>
              </w:rPr>
            </w:pPr>
            <w:r>
              <w:rPr>
                <w:b/>
                <w:sz w:val="16"/>
              </w:rPr>
              <w:t>60.987,50</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386"/>
              <w:rPr>
                <w:b/>
                <w:sz w:val="16"/>
              </w:rPr>
            </w:pPr>
            <w:r>
              <w:rPr>
                <w:b/>
                <w:sz w:val="16"/>
              </w:rPr>
              <w:t>16,31%</w:t>
            </w:r>
          </w:p>
        </w:tc>
      </w:tr>
      <w:tr>
        <w:trPr>
          <w:trHeight w:val="17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3"/>
              <w:ind w:right="8"/>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2"/>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jc w:val="right"/>
              <w:rPr>
                <w:sz w:val="14"/>
              </w:rPr>
            </w:pPr>
            <w:r>
              <w:rPr>
                <w:w w:val="99"/>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42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Rashodi za nabavu proizvedene dugotrajne imovine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374.000,00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374.000,00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5"/>
              <w:ind w:right="68"/>
              <w:jc w:val="right"/>
              <w:rPr>
                <w:b/>
                <w:sz w:val="16"/>
              </w:rPr>
            </w:pPr>
            <w:r>
              <w:rPr>
                <w:b/>
                <w:sz w:val="16"/>
              </w:rPr>
              <w:t>60.987,50</w:t>
            </w:r>
          </w:p>
        </w:tc>
        <w:tc>
          <w:tcPr>
            <w:tcW w:w="1106" w:type="dxa"/>
            <w:tcBorders>
              <w:top w:val="single" w:sz="8"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16,31%</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421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Građevinski objekti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374.000,00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374.000,00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60.987,50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16,31%</w:t>
            </w: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4213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Ceste, željeznice i slični građevinski objekti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60.987,50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K401129</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IZGRADNJA I REKONSTRUKCIJA JAVNE RASVJETE</w:t>
            </w:r>
          </w:p>
          <w:p>
            <w:pPr>
              <w:pStyle w:val="TableParagraph"/>
              <w:spacing w:before="47"/>
              <w:ind w:left="73"/>
              <w:rPr>
                <w:sz w:val="14"/>
              </w:rPr>
            </w:pPr>
            <w:r>
              <w:rPr>
                <w:sz w:val="14"/>
              </w:rPr>
              <w:t>Funkcija: 0641 Javna rasvjeta (KS)</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0"/>
              <w:rPr>
                <w:b/>
                <w:sz w:val="16"/>
              </w:rPr>
            </w:pPr>
            <w:r>
              <w:rPr>
                <w:b/>
                <w:sz w:val="16"/>
              </w:rPr>
              <w:t>199.000,00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5"/>
              <w:rPr>
                <w:b/>
                <w:sz w:val="16"/>
              </w:rPr>
            </w:pPr>
            <w:r>
              <w:rPr>
                <w:b/>
                <w:sz w:val="16"/>
              </w:rPr>
              <w:t>199.000,00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1"/>
              <w:rPr>
                <w:b/>
                <w:sz w:val="16"/>
              </w:rPr>
            </w:pPr>
            <w:r>
              <w:rPr>
                <w:b/>
                <w:sz w:val="16"/>
              </w:rPr>
              <w:t>124.455,50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6"/>
              <w:rPr>
                <w:b/>
                <w:sz w:val="16"/>
              </w:rPr>
            </w:pPr>
            <w:r>
              <w:rPr>
                <w:b/>
                <w:sz w:val="16"/>
              </w:rPr>
              <w:t>62,54%</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3"/>
              <w:ind w:right="7"/>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2"/>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42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Rashodi za nabavu proizvedene dugotrajne imovine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199.000,00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199.000,00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b/>
                <w:sz w:val="16"/>
              </w:rPr>
            </w:pPr>
            <w:r>
              <w:rPr>
                <w:b/>
                <w:sz w:val="16"/>
              </w:rPr>
              <w:t>124.455,50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62,54%</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421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Građevinski objekti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199.000,00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sz w:val="16"/>
              </w:rPr>
            </w:pPr>
            <w:r>
              <w:rPr>
                <w:sz w:val="16"/>
              </w:rPr>
              <w:t>199.000,00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124.455,50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1"/>
              <w:jc w:val="right"/>
              <w:rPr>
                <w:sz w:val="16"/>
              </w:rPr>
            </w:pPr>
            <w:r>
              <w:rPr>
                <w:sz w:val="16"/>
              </w:rPr>
              <w:t>62,54%</w:t>
            </w:r>
          </w:p>
        </w:tc>
      </w:tr>
      <w:tr>
        <w:trPr>
          <w:trHeight w:val="274" w:hRule="atLeast"/>
        </w:trPr>
        <w:tc>
          <w:tcPr>
            <w:tcW w:w="738" w:type="dxa"/>
            <w:gridSpan w:val="5"/>
            <w:tcBorders>
              <w:top w:val="single" w:sz="12" w:space="0" w:color="000000"/>
              <w:left w:val="nil"/>
              <w:bottom w:val="nil"/>
              <w:right w:val="single" w:sz="2" w:space="0" w:color="000000"/>
            </w:tcBorders>
          </w:tcPr>
          <w:p>
            <w:pPr>
              <w:pStyle w:val="TableParagraph"/>
              <w:spacing w:before="5"/>
              <w:ind w:left="362"/>
              <w:rPr>
                <w:sz w:val="16"/>
              </w:rPr>
            </w:pPr>
            <w:r>
              <w:rPr>
                <w:sz w:val="16"/>
              </w:rPr>
              <w:t>4214</w:t>
            </w:r>
          </w:p>
        </w:tc>
        <w:tc>
          <w:tcPr>
            <w:tcW w:w="399"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nil"/>
              <w:right w:val="single" w:sz="2" w:space="0" w:color="000000"/>
            </w:tcBorders>
          </w:tcPr>
          <w:p>
            <w:pPr>
              <w:pStyle w:val="TableParagraph"/>
              <w:spacing w:before="5"/>
              <w:ind w:left="80"/>
              <w:rPr>
                <w:sz w:val="16"/>
              </w:rPr>
            </w:pPr>
            <w:r>
              <w:rPr>
                <w:sz w:val="16"/>
              </w:rPr>
              <w:t>Ostali građevinski objekti</w:t>
            </w:r>
          </w:p>
        </w:tc>
        <w:tc>
          <w:tcPr>
            <w:tcW w:w="1835"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spacing w:before="5"/>
              <w:ind w:right="71"/>
              <w:jc w:val="right"/>
              <w:rPr>
                <w:sz w:val="16"/>
              </w:rPr>
            </w:pPr>
            <w:r>
              <w:rPr>
                <w:sz w:val="16"/>
              </w:rPr>
              <w:t>124.455,50</w:t>
            </w:r>
          </w:p>
        </w:tc>
        <w:tc>
          <w:tcPr>
            <w:tcW w:w="1106"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4"/>
        <w:gridCol w:w="7786"/>
        <w:gridCol w:w="1835"/>
        <w:gridCol w:w="1833"/>
        <w:gridCol w:w="1833"/>
        <w:gridCol w:w="1106"/>
      </w:tblGrid>
      <w:tr>
        <w:trPr>
          <w:trHeight w:val="829" w:hRule="atLeast"/>
        </w:trPr>
        <w:tc>
          <w:tcPr>
            <w:tcW w:w="15530" w:type="dxa"/>
            <w:gridSpan w:val="13"/>
            <w:tcBorders>
              <w:left w:val="nil"/>
              <w:bottom w:val="single" w:sz="8" w:space="0" w:color="000000"/>
              <w:right w:val="nil"/>
            </w:tcBorders>
            <w:shd w:val="clear" w:color="auto" w:fill="C0C0C0"/>
          </w:tcPr>
          <w:p>
            <w:pPr>
              <w:pStyle w:val="TableParagraph"/>
              <w:spacing w:before="66"/>
              <w:ind w:left="1731" w:right="1737"/>
              <w:jc w:val="center"/>
              <w:rPr>
                <w:rFonts w:ascii="Times New Roman" w:hAnsi="Times New Roman"/>
                <w:b/>
                <w:sz w:val="28"/>
              </w:rPr>
            </w:pPr>
            <w:r>
              <w:rPr>
                <w:rFonts w:ascii="Times New Roman" w:hAnsi="Times New Roman"/>
                <w:b/>
                <w:sz w:val="28"/>
              </w:rPr>
              <w:t>POLUGODIŠNJI IZVJEŠTAJ O IZVRŠENJU PRORAČUNA GRADA OZLJA ZA 2017.</w:t>
            </w:r>
            <w:r>
              <w:rPr>
                <w:rFonts w:ascii="Times New Roman" w:hAnsi="Times New Roman"/>
                <w:b/>
                <w:spacing w:val="-11"/>
                <w:sz w:val="28"/>
              </w:rPr>
              <w:t> </w:t>
            </w:r>
            <w:r>
              <w:rPr>
                <w:rFonts w:ascii="Times New Roman" w:hAnsi="Times New Roman"/>
                <w:b/>
                <w:sz w:val="28"/>
              </w:rPr>
              <w:t>GODINU</w:t>
            </w:r>
          </w:p>
          <w:p>
            <w:pPr>
              <w:pStyle w:val="TableParagraph"/>
              <w:spacing w:before="74"/>
              <w:ind w:left="1737" w:right="1733"/>
              <w:jc w:val="center"/>
              <w:rPr>
                <w:rFonts w:ascii="Times New Roman"/>
                <w:sz w:val="22"/>
              </w:rPr>
            </w:pPr>
            <w:r>
              <w:rPr>
                <w:rFonts w:ascii="Times New Roman"/>
                <w:sz w:val="22"/>
              </w:rPr>
              <w:t>POSEBNI DIO - PROGRAMSKA KLASIFIKACIJA</w:t>
            </w:r>
          </w:p>
        </w:tc>
      </w:tr>
      <w:tr>
        <w:trPr>
          <w:trHeight w:val="841" w:hRule="atLeast"/>
        </w:trPr>
        <w:tc>
          <w:tcPr>
            <w:tcW w:w="1137"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45" w:right="235" w:hanging="1"/>
              <w:jc w:val="center"/>
              <w:rPr>
                <w:sz w:val="20"/>
              </w:rPr>
            </w:pPr>
            <w:r>
              <w:rPr>
                <w:sz w:val="20"/>
              </w:rPr>
              <w:t>Račun/ Pozicija</w:t>
            </w:r>
          </w:p>
          <w:p>
            <w:pPr>
              <w:pStyle w:val="TableParagraph"/>
              <w:spacing w:before="83"/>
              <w:ind w:left="164"/>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59" w:right="3676"/>
              <w:jc w:val="center"/>
              <w:rPr>
                <w:sz w:val="20"/>
              </w:rPr>
            </w:pPr>
            <w:r>
              <w:rPr>
                <w:sz w:val="20"/>
              </w:rPr>
              <w:t>Opis</w:t>
            </w:r>
          </w:p>
          <w:p>
            <w:pPr>
              <w:pStyle w:val="TableParagraph"/>
              <w:spacing w:before="2"/>
              <w:rPr>
                <w:rFonts w:ascii="Arial"/>
                <w:sz w:val="28"/>
              </w:rPr>
            </w:pPr>
          </w:p>
          <w:p>
            <w:pPr>
              <w:pStyle w:val="TableParagraph"/>
              <w:spacing w:before="1"/>
              <w:ind w:right="1"/>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3" w:right="139"/>
              <w:jc w:val="center"/>
              <w:rPr>
                <w:sz w:val="20"/>
              </w:rPr>
            </w:pPr>
            <w:r>
              <w:rPr>
                <w:sz w:val="20"/>
              </w:rPr>
              <w:t>Izvorni plan za 2017. godinu</w:t>
            </w:r>
          </w:p>
          <w:p>
            <w:pPr>
              <w:pStyle w:val="TableParagraph"/>
              <w:spacing w:before="85"/>
              <w:ind w:left="25"/>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5" w:right="130"/>
              <w:jc w:val="center"/>
              <w:rPr>
                <w:sz w:val="20"/>
              </w:rPr>
            </w:pPr>
            <w:r>
              <w:rPr>
                <w:sz w:val="20"/>
              </w:rPr>
              <w:t>Tekući plan za 2017. godinu</w:t>
            </w:r>
          </w:p>
          <w:p>
            <w:pPr>
              <w:pStyle w:val="TableParagraph"/>
              <w:spacing w:before="85"/>
              <w:ind w:left="16"/>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1" w:right="130"/>
              <w:jc w:val="center"/>
              <w:rPr>
                <w:sz w:val="20"/>
              </w:rPr>
            </w:pPr>
            <w:r>
              <w:rPr>
                <w:sz w:val="20"/>
              </w:rPr>
              <w:t>Izvršenje 01.01.-</w:t>
            </w:r>
          </w:p>
          <w:p>
            <w:pPr>
              <w:pStyle w:val="TableParagraph"/>
              <w:spacing w:line="241" w:lineRule="exact"/>
              <w:ind w:left="140" w:right="130"/>
              <w:jc w:val="center"/>
              <w:rPr>
                <w:sz w:val="20"/>
              </w:rPr>
            </w:pPr>
            <w:r>
              <w:rPr>
                <w:sz w:val="20"/>
              </w:rPr>
              <w:t>30.06.2017.</w:t>
            </w:r>
          </w:p>
          <w:p>
            <w:pPr>
              <w:pStyle w:val="TableParagraph"/>
              <w:spacing w:before="87"/>
              <w:ind w:left="10"/>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58" w:right="234"/>
              <w:jc w:val="center"/>
              <w:rPr>
                <w:sz w:val="20"/>
              </w:rPr>
            </w:pPr>
            <w:r>
              <w:rPr>
                <w:sz w:val="20"/>
              </w:rPr>
              <w:t>Indeks 5/4</w:t>
            </w:r>
          </w:p>
          <w:p>
            <w:pPr>
              <w:pStyle w:val="TableParagraph"/>
              <w:spacing w:before="85"/>
              <w:ind w:left="21"/>
              <w:jc w:val="center"/>
              <w:rPr>
                <w:sz w:val="18"/>
              </w:rPr>
            </w:pPr>
            <w:r>
              <w:rPr>
                <w:sz w:val="18"/>
              </w:rPr>
              <w:t>6</w:t>
            </w: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K401131</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IZGRADNJA OBORINSKE ODVODNJE</w:t>
            </w:r>
          </w:p>
          <w:p>
            <w:pPr>
              <w:pStyle w:val="TableParagraph"/>
              <w:spacing w:before="47"/>
              <w:ind w:left="73"/>
              <w:rPr>
                <w:sz w:val="14"/>
              </w:rPr>
            </w:pPr>
            <w:r>
              <w:rPr>
                <w:sz w:val="14"/>
              </w:rPr>
              <w:t>Funkcija: 0620 Razvoj zajednice</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0"/>
              <w:rPr>
                <w:b/>
                <w:sz w:val="16"/>
              </w:rPr>
            </w:pPr>
            <w:r>
              <w:rPr>
                <w:b/>
                <w:sz w:val="16"/>
              </w:rPr>
              <w:t>300.000,00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5"/>
              <w:rPr>
                <w:b/>
                <w:sz w:val="16"/>
              </w:rPr>
            </w:pPr>
            <w:r>
              <w:rPr>
                <w:b/>
                <w:sz w:val="16"/>
              </w:rPr>
              <w:t>300.000,00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9"/>
              <w:jc w:val="right"/>
              <w:rPr>
                <w:b/>
                <w:sz w:val="16"/>
              </w:rPr>
            </w:pPr>
            <w:r>
              <w:rPr>
                <w:b/>
                <w:sz w:val="16"/>
              </w:rPr>
              <w:t>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90"/>
              <w:rPr>
                <w:b/>
                <w:sz w:val="16"/>
              </w:rPr>
            </w:pPr>
            <w:r>
              <w:rPr>
                <w:b/>
                <w:sz w:val="16"/>
              </w:rPr>
              <w:t>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right="7"/>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42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Rashodi za nabavu proizvedene dugotrajne imovine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300.000,00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300.000,00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421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Građevinski objekti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300.000,00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300.000,00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4214</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Ostali građevinski objekti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8"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K401132</w:t>
            </w:r>
          </w:p>
        </w:tc>
        <w:tc>
          <w:tcPr>
            <w:tcW w:w="7786"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73"/>
              <w:rPr>
                <w:b/>
                <w:sz w:val="16"/>
              </w:rPr>
            </w:pPr>
            <w:r>
              <w:rPr>
                <w:b/>
                <w:sz w:val="16"/>
              </w:rPr>
              <w:t>SANACIJA KLIZIŠTA</w:t>
            </w:r>
          </w:p>
          <w:p>
            <w:pPr>
              <w:pStyle w:val="TableParagraph"/>
              <w:spacing w:before="47"/>
              <w:ind w:left="73"/>
              <w:rPr>
                <w:sz w:val="14"/>
              </w:rPr>
            </w:pPr>
            <w:r>
              <w:rPr>
                <w:sz w:val="14"/>
              </w:rPr>
              <w:t>Funkcija: 0451 Cestovni promet</w:t>
            </w:r>
          </w:p>
        </w:tc>
        <w:tc>
          <w:tcPr>
            <w:tcW w:w="1835"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40"/>
              <w:rPr>
                <w:b/>
                <w:sz w:val="16"/>
              </w:rPr>
            </w:pPr>
            <w:r>
              <w:rPr>
                <w:b/>
                <w:sz w:val="16"/>
              </w:rPr>
              <w:t>110.000,00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35"/>
              <w:rPr>
                <w:b/>
                <w:sz w:val="16"/>
              </w:rPr>
            </w:pPr>
            <w:r>
              <w:rPr>
                <w:b/>
                <w:sz w:val="16"/>
              </w:rPr>
              <w:t>110.000,00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34"/>
              <w:rPr>
                <w:b/>
                <w:sz w:val="16"/>
              </w:rPr>
            </w:pPr>
            <w:r>
              <w:rPr>
                <w:b/>
                <w:sz w:val="16"/>
              </w:rPr>
              <w:t>43.700,00</w:t>
            </w:r>
          </w:p>
        </w:tc>
        <w:tc>
          <w:tcPr>
            <w:tcW w:w="1106"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386"/>
              <w:rPr>
                <w:b/>
                <w:sz w:val="16"/>
              </w:rPr>
            </w:pPr>
            <w:r>
              <w:rPr>
                <w:b/>
                <w:sz w:val="16"/>
              </w:rPr>
              <w:t>39,73%</w:t>
            </w:r>
          </w:p>
        </w:tc>
      </w:tr>
      <w:tr>
        <w:trPr>
          <w:trHeight w:val="177"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2"/>
              <w:ind w:right="7"/>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2"/>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0"/>
              </w:rPr>
            </w:pPr>
          </w:p>
        </w:tc>
        <w:tc>
          <w:tcPr>
            <w:tcW w:w="778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14"/>
              <w:jc w:val="right"/>
              <w:rPr>
                <w:b/>
                <w:sz w:val="16"/>
              </w:rPr>
            </w:pPr>
            <w:r>
              <w:rPr>
                <w:b/>
                <w:sz w:val="16"/>
              </w:rPr>
              <w:t>45</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4"/>
              <w:ind w:left="80"/>
              <w:rPr>
                <w:b/>
                <w:sz w:val="16"/>
              </w:rPr>
            </w:pPr>
            <w:r>
              <w:rPr>
                <w:b/>
                <w:sz w:val="16"/>
              </w:rPr>
              <w:t>Rashodi za dodatna ulaganja na nefinancijskoj imovini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4"/>
              <w:ind w:right="61"/>
              <w:jc w:val="right"/>
              <w:rPr>
                <w:b/>
                <w:sz w:val="16"/>
              </w:rPr>
            </w:pPr>
            <w:r>
              <w:rPr>
                <w:b/>
                <w:sz w:val="16"/>
              </w:rPr>
              <w:t>110.000,00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4"/>
              <w:ind w:right="64"/>
              <w:jc w:val="right"/>
              <w:rPr>
                <w:b/>
                <w:sz w:val="16"/>
              </w:rPr>
            </w:pPr>
            <w:r>
              <w:rPr>
                <w:b/>
                <w:sz w:val="16"/>
              </w:rPr>
              <w:t>110.000,00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4"/>
              <w:ind w:right="68"/>
              <w:jc w:val="right"/>
              <w:rPr>
                <w:b/>
                <w:sz w:val="16"/>
              </w:rPr>
            </w:pPr>
            <w:r>
              <w:rPr>
                <w:b/>
                <w:sz w:val="16"/>
              </w:rPr>
              <w:t>43.700,00</w:t>
            </w:r>
          </w:p>
        </w:tc>
        <w:tc>
          <w:tcPr>
            <w:tcW w:w="1106" w:type="dxa"/>
            <w:tcBorders>
              <w:top w:val="single" w:sz="8" w:space="0" w:color="000000"/>
              <w:left w:val="single" w:sz="2" w:space="0" w:color="000000"/>
              <w:bottom w:val="single" w:sz="8" w:space="0" w:color="000000"/>
              <w:right w:val="nil"/>
            </w:tcBorders>
          </w:tcPr>
          <w:p>
            <w:pPr>
              <w:pStyle w:val="TableParagraph"/>
              <w:spacing w:before="4"/>
              <w:ind w:right="59"/>
              <w:jc w:val="right"/>
              <w:rPr>
                <w:b/>
                <w:sz w:val="16"/>
              </w:rPr>
            </w:pPr>
            <w:r>
              <w:rPr>
                <w:b/>
                <w:sz w:val="16"/>
              </w:rPr>
              <w:t>39,73%</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451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Dodatna ulaganja na građevinskim objektima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110.000,00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9"/>
              <w:jc w:val="right"/>
              <w:rPr>
                <w:sz w:val="16"/>
              </w:rPr>
            </w:pPr>
            <w:r>
              <w:rPr>
                <w:sz w:val="16"/>
              </w:rPr>
              <w:t>110.000,00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43.700,00</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61"/>
              <w:jc w:val="right"/>
              <w:rPr>
                <w:sz w:val="16"/>
              </w:rPr>
            </w:pPr>
            <w:r>
              <w:rPr>
                <w:sz w:val="16"/>
              </w:rPr>
              <w:t>39,73%</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4511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Dodatna ulaganja na građevinskim objektima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43.700,00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10"/>
              <w:ind w:left="17"/>
              <w:rPr>
                <w:b/>
                <w:sz w:val="16"/>
              </w:rPr>
            </w:pPr>
            <w:r>
              <w:rPr>
                <w:b/>
                <w:sz w:val="16"/>
              </w:rPr>
              <w:t>Akt. T401111</w:t>
            </w:r>
          </w:p>
        </w:tc>
        <w:tc>
          <w:tcPr>
            <w:tcW w:w="7786"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73"/>
              <w:rPr>
                <w:b/>
                <w:sz w:val="16"/>
              </w:rPr>
            </w:pPr>
            <w:r>
              <w:rPr>
                <w:b/>
                <w:sz w:val="16"/>
              </w:rPr>
              <w:t>IZGRADNJA RECIKLAŽNOG DVORIŠTA</w:t>
            </w:r>
          </w:p>
          <w:p>
            <w:pPr>
              <w:pStyle w:val="TableParagraph"/>
              <w:spacing w:before="47"/>
              <w:ind w:left="73"/>
              <w:rPr>
                <w:sz w:val="14"/>
              </w:rPr>
            </w:pPr>
            <w:r>
              <w:rPr>
                <w:sz w:val="14"/>
              </w:rPr>
              <w:t>Funkcija: 0511 Upravljanje otpadom (KS)</w:t>
            </w:r>
          </w:p>
        </w:tc>
        <w:tc>
          <w:tcPr>
            <w:tcW w:w="1835"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687"/>
              <w:rPr>
                <w:b/>
                <w:sz w:val="16"/>
              </w:rPr>
            </w:pPr>
            <w:r>
              <w:rPr>
                <w:b/>
                <w:sz w:val="16"/>
              </w:rPr>
              <w:t>1.355.000,00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681"/>
              <w:rPr>
                <w:b/>
                <w:sz w:val="16"/>
              </w:rPr>
            </w:pPr>
            <w:r>
              <w:rPr>
                <w:b/>
                <w:sz w:val="16"/>
              </w:rPr>
              <w:t>1.355.000,00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678"/>
              <w:rPr>
                <w:b/>
                <w:sz w:val="16"/>
              </w:rPr>
            </w:pPr>
            <w:r>
              <w:rPr>
                <w:b/>
                <w:sz w:val="16"/>
              </w:rPr>
              <w:t>1.348.475,47</w:t>
            </w:r>
          </w:p>
        </w:tc>
        <w:tc>
          <w:tcPr>
            <w:tcW w:w="1106"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386"/>
              <w:rPr>
                <w:b/>
                <w:sz w:val="16"/>
              </w:rPr>
            </w:pPr>
            <w:r>
              <w:rPr>
                <w:b/>
                <w:sz w:val="16"/>
              </w:rPr>
              <w:t>99,52%</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3"/>
              <w:ind w:right="8"/>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2"/>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jc w:val="right"/>
              <w:rPr>
                <w:sz w:val="14"/>
              </w:rPr>
            </w:pPr>
            <w:r>
              <w:rPr>
                <w:w w:val="99"/>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38</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Ostali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1.355.000,00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1.355.000,00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b/>
                <w:sz w:val="16"/>
              </w:rPr>
            </w:pPr>
            <w:r>
              <w:rPr>
                <w:b/>
                <w:sz w:val="16"/>
              </w:rPr>
              <w:t>1.348.475,47</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99,52%</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386</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Kapitalne pomoći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1.355.000,00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6"/>
              </w:rPr>
            </w:pPr>
            <w:r>
              <w:rPr>
                <w:sz w:val="16"/>
              </w:rPr>
              <w:t>1.355.000,00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1.348.475,47</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99,52%</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3861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Kapitalne pomoći kreditnim i ostalim financijskim institucijama te trgovačkim društvima u javnom sektoru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1.348.475,47</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T401112</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IZGRADNJA KANALIZACIJSKOG SUSTAVA</w:t>
            </w:r>
          </w:p>
          <w:p>
            <w:pPr>
              <w:pStyle w:val="TableParagraph"/>
              <w:spacing w:before="47"/>
              <w:ind w:left="73"/>
              <w:rPr>
                <w:sz w:val="14"/>
              </w:rPr>
            </w:pPr>
            <w:r>
              <w:rPr>
                <w:sz w:val="14"/>
              </w:rPr>
              <w:t>Funkcija: 0521 Upravljanje otpadnim vodama (KS)</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3"/>
              <w:rPr>
                <w:b/>
                <w:sz w:val="16"/>
              </w:rPr>
            </w:pPr>
            <w:r>
              <w:rPr>
                <w:b/>
                <w:sz w:val="16"/>
              </w:rPr>
              <w:t>40.000,00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7"/>
              <w:rPr>
                <w:b/>
                <w:sz w:val="16"/>
              </w:rPr>
            </w:pPr>
            <w:r>
              <w:rPr>
                <w:b/>
                <w:sz w:val="16"/>
              </w:rPr>
              <w:t>40.000,00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9"/>
              <w:jc w:val="right"/>
              <w:rPr>
                <w:b/>
                <w:sz w:val="16"/>
              </w:rPr>
            </w:pPr>
            <w:r>
              <w:rPr>
                <w:b/>
                <w:sz w:val="16"/>
              </w:rPr>
              <w:t>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90"/>
              <w:rPr>
                <w:b/>
                <w:sz w:val="16"/>
              </w:rPr>
            </w:pPr>
            <w:r>
              <w:rPr>
                <w:b/>
                <w:sz w:val="16"/>
              </w:rPr>
              <w:t>0,00%</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3"/>
              <w:ind w:right="7"/>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2"/>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38</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Ostali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40.000,00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40.000,00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8"/>
              <w:jc w:val="right"/>
              <w:rPr>
                <w:b/>
                <w:sz w:val="16"/>
              </w:rPr>
            </w:pPr>
            <w:r>
              <w:rPr>
                <w:b/>
                <w:sz w:val="16"/>
              </w:rPr>
              <w:t>0,00%</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1"/>
              <w:rPr>
                <w:sz w:val="16"/>
              </w:rPr>
            </w:pPr>
            <w:r>
              <w:rPr>
                <w:sz w:val="16"/>
              </w:rPr>
              <w:t>386</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0"/>
              <w:rPr>
                <w:sz w:val="16"/>
              </w:rPr>
            </w:pPr>
            <w:r>
              <w:rPr>
                <w:sz w:val="16"/>
              </w:rPr>
              <w:t>Kapitalne pomoći</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6"/>
              </w:rPr>
            </w:pPr>
            <w:r>
              <w:rPr>
                <w:sz w:val="16"/>
              </w:rPr>
              <w:t>40.000,00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7"/>
              <w:jc w:val="right"/>
              <w:rPr>
                <w:sz w:val="16"/>
              </w:rPr>
            </w:pPr>
            <w:r>
              <w:rPr>
                <w:sz w:val="16"/>
              </w:rPr>
              <w:t>40.000,00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8" w:space="0" w:color="000000"/>
              <w:right w:val="nil"/>
            </w:tcBorders>
          </w:tcPr>
          <w:p>
            <w:pPr>
              <w:pStyle w:val="TableParagraph"/>
              <w:spacing w:before="5"/>
              <w:ind w:right="60"/>
              <w:jc w:val="right"/>
              <w:rPr>
                <w:sz w:val="16"/>
              </w:rPr>
            </w:pPr>
            <w:r>
              <w:rPr>
                <w:sz w:val="16"/>
              </w:rPr>
              <w:t>0,00%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3861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Kapitalne pomoći kreditnim i ostalim financijskim institucijama te trgovačkim društvima u javnom sektoru</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0"/>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10"/>
              <w:ind w:left="17"/>
              <w:rPr>
                <w:b/>
                <w:sz w:val="16"/>
              </w:rPr>
            </w:pPr>
            <w:r>
              <w:rPr>
                <w:b/>
                <w:sz w:val="16"/>
              </w:rPr>
              <w:t>Akt. T401113</w:t>
            </w:r>
          </w:p>
        </w:tc>
        <w:tc>
          <w:tcPr>
            <w:tcW w:w="778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73"/>
              <w:rPr>
                <w:b/>
                <w:sz w:val="16"/>
              </w:rPr>
            </w:pPr>
            <w:r>
              <w:rPr>
                <w:b/>
                <w:sz w:val="16"/>
              </w:rPr>
              <w:t>IZGRADNJA VODOVODNOG SUSTAVA</w:t>
            </w:r>
          </w:p>
          <w:p>
            <w:pPr>
              <w:pStyle w:val="TableParagraph"/>
              <w:spacing w:before="47"/>
              <w:ind w:left="73"/>
              <w:rPr>
                <w:sz w:val="14"/>
              </w:rPr>
            </w:pPr>
            <w:r>
              <w:rPr>
                <w:sz w:val="14"/>
              </w:rPr>
              <w:t>Funkcija: 0631 Vodoopskrba (KS)</w:t>
            </w:r>
          </w:p>
        </w:tc>
        <w:tc>
          <w:tcPr>
            <w:tcW w:w="1835"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3"/>
              <w:rPr>
                <w:b/>
                <w:sz w:val="16"/>
              </w:rPr>
            </w:pPr>
            <w:r>
              <w:rPr>
                <w:b/>
                <w:sz w:val="16"/>
              </w:rPr>
              <w:t>50.000,00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37"/>
              <w:rPr>
                <w:b/>
                <w:sz w:val="16"/>
              </w:rPr>
            </w:pPr>
            <w:r>
              <w:rPr>
                <w:b/>
                <w:sz w:val="16"/>
              </w:rPr>
              <w:t>50.000,00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69"/>
              <w:jc w:val="right"/>
              <w:rPr>
                <w:b/>
                <w:sz w:val="16"/>
              </w:rPr>
            </w:pPr>
            <w:r>
              <w:rPr>
                <w:b/>
                <w:sz w:val="16"/>
              </w:rPr>
              <w:t>0,00</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490"/>
              <w:rPr>
                <w:b/>
                <w:sz w:val="16"/>
              </w:rPr>
            </w:pPr>
            <w:r>
              <w:rPr>
                <w:b/>
                <w:sz w:val="16"/>
              </w:rPr>
              <w:t>0,00%</w:t>
            </w:r>
          </w:p>
        </w:tc>
      </w:tr>
      <w:tr>
        <w:trPr>
          <w:trHeight w:val="17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3"/>
              <w:ind w:right="7"/>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jc w:val="center"/>
              <w:rPr>
                <w:sz w:val="14"/>
              </w:rPr>
            </w:pPr>
            <w:r>
              <w:rPr>
                <w:w w:val="100"/>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14"/>
              <w:jc w:val="right"/>
              <w:rPr>
                <w:b/>
                <w:sz w:val="16"/>
              </w:rPr>
            </w:pPr>
            <w:r>
              <w:rPr>
                <w:b/>
                <w:sz w:val="16"/>
              </w:rPr>
              <w:t>38</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5"/>
              <w:ind w:left="80"/>
              <w:rPr>
                <w:b/>
                <w:sz w:val="16"/>
              </w:rPr>
            </w:pPr>
            <w:r>
              <w:rPr>
                <w:b/>
                <w:sz w:val="16"/>
              </w:rPr>
              <w:t>Ostali rashodi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5"/>
              <w:ind w:right="62"/>
              <w:jc w:val="right"/>
              <w:rPr>
                <w:b/>
                <w:sz w:val="16"/>
              </w:rPr>
            </w:pPr>
            <w:r>
              <w:rPr>
                <w:b/>
                <w:sz w:val="16"/>
              </w:rPr>
              <w:t>50.000,00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5"/>
              <w:jc w:val="right"/>
              <w:rPr>
                <w:b/>
                <w:sz w:val="16"/>
              </w:rPr>
            </w:pPr>
            <w:r>
              <w:rPr>
                <w:b/>
                <w:sz w:val="16"/>
              </w:rPr>
              <w:t>50.000,00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9"/>
              <w:jc w:val="right"/>
              <w:rPr>
                <w:b/>
                <w:sz w:val="16"/>
              </w:rPr>
            </w:pPr>
            <w:r>
              <w:rPr>
                <w:b/>
                <w:sz w:val="16"/>
              </w:rPr>
              <w:t>0,00</w:t>
            </w:r>
          </w:p>
        </w:tc>
        <w:tc>
          <w:tcPr>
            <w:tcW w:w="1106" w:type="dxa"/>
            <w:tcBorders>
              <w:top w:val="single" w:sz="8" w:space="0" w:color="000000"/>
              <w:left w:val="single" w:sz="2" w:space="0" w:color="000000"/>
              <w:bottom w:val="single" w:sz="8" w:space="0" w:color="000000"/>
              <w:right w:val="nil"/>
            </w:tcBorders>
          </w:tcPr>
          <w:p>
            <w:pPr>
              <w:pStyle w:val="TableParagraph"/>
              <w:spacing w:before="5"/>
              <w:ind w:right="59"/>
              <w:jc w:val="right"/>
              <w:rPr>
                <w:b/>
                <w:sz w:val="16"/>
              </w:rPr>
            </w:pPr>
            <w:r>
              <w:rPr>
                <w:b/>
                <w:sz w:val="16"/>
              </w:rPr>
              <w:t>0,00%</w:t>
            </w:r>
          </w:p>
        </w:tc>
      </w:tr>
      <w:tr>
        <w:trPr>
          <w:trHeight w:val="263"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51"/>
              <w:rPr>
                <w:sz w:val="16"/>
              </w:rPr>
            </w:pPr>
            <w:r>
              <w:rPr>
                <w:sz w:val="16"/>
              </w:rPr>
              <w:t>386</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0"/>
              <w:rPr>
                <w:sz w:val="16"/>
              </w:rPr>
            </w:pPr>
            <w:r>
              <w:rPr>
                <w:sz w:val="16"/>
              </w:rPr>
              <w:t>Kapitalne pomoći</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50.000,00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7"/>
              <w:jc w:val="right"/>
              <w:rPr>
                <w:sz w:val="16"/>
              </w:rPr>
            </w:pPr>
            <w:r>
              <w:rPr>
                <w:sz w:val="16"/>
              </w:rPr>
              <w:t>50.000,00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0"/>
              <w:jc w:val="right"/>
              <w:rPr>
                <w:sz w:val="16"/>
              </w:rPr>
            </w:pPr>
            <w:r>
              <w:rPr>
                <w:sz w:val="16"/>
              </w:rPr>
              <w:t>0,00</w:t>
            </w:r>
          </w:p>
        </w:tc>
        <w:tc>
          <w:tcPr>
            <w:tcW w:w="1106" w:type="dxa"/>
            <w:tcBorders>
              <w:top w:val="single" w:sz="8" w:space="0" w:color="000000"/>
              <w:left w:val="single" w:sz="2" w:space="0" w:color="000000"/>
              <w:bottom w:val="single" w:sz="12" w:space="0" w:color="000000"/>
              <w:right w:val="nil"/>
            </w:tcBorders>
          </w:tcPr>
          <w:p>
            <w:pPr>
              <w:pStyle w:val="TableParagraph"/>
              <w:spacing w:before="10"/>
              <w:ind w:right="60"/>
              <w:jc w:val="right"/>
              <w:rPr>
                <w:sz w:val="16"/>
              </w:rPr>
            </w:pPr>
            <w:r>
              <w:rPr>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3861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Kapitalne pomoći kreditnim i ostalim financijskim institucijama te trgovačkim društvima u javnom sektoru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T401125</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UREĐENJE PARKIRALIŠTA NA PETRUŠ VRHU</w:t>
            </w:r>
          </w:p>
          <w:p>
            <w:pPr>
              <w:pStyle w:val="TableParagraph"/>
              <w:spacing w:before="47"/>
              <w:ind w:left="73"/>
              <w:rPr>
                <w:sz w:val="14"/>
              </w:rPr>
            </w:pPr>
            <w:r>
              <w:rPr>
                <w:sz w:val="14"/>
              </w:rPr>
              <w:t>Funkcija: 0451 Cestovni promet</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0"/>
              <w:rPr>
                <w:b/>
                <w:sz w:val="16"/>
              </w:rPr>
            </w:pPr>
            <w:r>
              <w:rPr>
                <w:b/>
                <w:sz w:val="16"/>
              </w:rPr>
              <w:t>150.000,00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5"/>
              <w:rPr>
                <w:b/>
                <w:sz w:val="16"/>
              </w:rPr>
            </w:pPr>
            <w:r>
              <w:rPr>
                <w:b/>
                <w:sz w:val="16"/>
              </w:rPr>
              <w:t>150.000,00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9"/>
              <w:jc w:val="right"/>
              <w:rPr>
                <w:b/>
                <w:sz w:val="16"/>
              </w:rPr>
            </w:pPr>
            <w:r>
              <w:rPr>
                <w:b/>
                <w:sz w:val="16"/>
              </w:rPr>
              <w:t>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90"/>
              <w:rPr>
                <w:b/>
                <w:sz w:val="16"/>
              </w:rPr>
            </w:pPr>
            <w:r>
              <w:rPr>
                <w:b/>
                <w:sz w:val="16"/>
              </w:rPr>
              <w:t>0,00%</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3"/>
              <w:ind w:right="7"/>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jc w:val="center"/>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jc w:val="right"/>
              <w:rPr>
                <w:sz w:val="14"/>
              </w:rPr>
            </w:pPr>
            <w:r>
              <w:rPr>
                <w:w w:val="100"/>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42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Rashodi za nabavu proizvedene dugotrajne imovine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150.000,00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150.000,00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421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Građevinski objekti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0,00%</w:t>
            </w:r>
          </w:p>
        </w:tc>
      </w:tr>
      <w:tr>
        <w:trPr>
          <w:trHeight w:val="276" w:hRule="atLeast"/>
        </w:trPr>
        <w:tc>
          <w:tcPr>
            <w:tcW w:w="738" w:type="dxa"/>
            <w:gridSpan w:val="5"/>
            <w:tcBorders>
              <w:top w:val="single" w:sz="12" w:space="0" w:color="000000"/>
              <w:left w:val="nil"/>
              <w:bottom w:val="nil"/>
              <w:right w:val="single" w:sz="2" w:space="0" w:color="000000"/>
            </w:tcBorders>
          </w:tcPr>
          <w:p>
            <w:pPr>
              <w:pStyle w:val="TableParagraph"/>
              <w:spacing w:before="5"/>
              <w:ind w:left="362"/>
              <w:rPr>
                <w:sz w:val="16"/>
              </w:rPr>
            </w:pPr>
            <w:r>
              <w:rPr>
                <w:sz w:val="16"/>
              </w:rPr>
              <w:t>4213</w:t>
            </w:r>
          </w:p>
        </w:tc>
        <w:tc>
          <w:tcPr>
            <w:tcW w:w="399"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nil"/>
              <w:right w:val="single" w:sz="2" w:space="0" w:color="000000"/>
            </w:tcBorders>
          </w:tcPr>
          <w:p>
            <w:pPr>
              <w:pStyle w:val="TableParagraph"/>
              <w:spacing w:before="5"/>
              <w:ind w:left="80"/>
              <w:rPr>
                <w:sz w:val="16"/>
              </w:rPr>
            </w:pPr>
            <w:r>
              <w:rPr>
                <w:sz w:val="16"/>
              </w:rPr>
              <w:t>Ceste, željeznice i slični građevinski objekti</w:t>
            </w:r>
          </w:p>
        </w:tc>
        <w:tc>
          <w:tcPr>
            <w:tcW w:w="1835"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3"/>
        <w:gridCol w:w="7787"/>
        <w:gridCol w:w="1834"/>
        <w:gridCol w:w="1833"/>
        <w:gridCol w:w="1833"/>
        <w:gridCol w:w="1106"/>
      </w:tblGrid>
      <w:tr>
        <w:trPr>
          <w:trHeight w:val="829" w:hRule="atLeast"/>
        </w:trPr>
        <w:tc>
          <w:tcPr>
            <w:tcW w:w="15529" w:type="dxa"/>
            <w:gridSpan w:val="13"/>
            <w:tcBorders>
              <w:left w:val="nil"/>
              <w:bottom w:val="single" w:sz="8" w:space="0" w:color="000000"/>
              <w:right w:val="nil"/>
            </w:tcBorders>
            <w:shd w:val="clear" w:color="auto" w:fill="C0C0C0"/>
          </w:tcPr>
          <w:p>
            <w:pPr>
              <w:pStyle w:val="TableParagraph"/>
              <w:spacing w:before="66"/>
              <w:ind w:left="1742" w:right="1736"/>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42" w:right="1725"/>
              <w:jc w:val="center"/>
              <w:rPr>
                <w:rFonts w:ascii="Times New Roman"/>
                <w:sz w:val="22"/>
              </w:rPr>
            </w:pPr>
            <w:r>
              <w:rPr>
                <w:rFonts w:ascii="Times New Roman"/>
                <w:sz w:val="22"/>
              </w:rPr>
              <w:t>POSEBNI DIO - PROGRAMSKA KLASIFIKACIJA</w:t>
            </w:r>
          </w:p>
        </w:tc>
      </w:tr>
      <w:tr>
        <w:trPr>
          <w:trHeight w:val="841" w:hRule="atLeast"/>
        </w:trPr>
        <w:tc>
          <w:tcPr>
            <w:tcW w:w="1136"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8" w:hanging="1"/>
              <w:jc w:val="center"/>
              <w:rPr>
                <w:sz w:val="20"/>
              </w:rPr>
            </w:pPr>
            <w:r>
              <w:rPr>
                <w:sz w:val="20"/>
              </w:rPr>
              <w:t>Račun/ Pozicija</w:t>
            </w:r>
          </w:p>
          <w:p>
            <w:pPr>
              <w:pStyle w:val="TableParagraph"/>
              <w:spacing w:before="83"/>
              <w:ind w:left="178"/>
              <w:jc w:val="center"/>
              <w:rPr>
                <w:sz w:val="18"/>
              </w:rPr>
            </w:pPr>
            <w:r>
              <w:rPr>
                <w:sz w:val="18"/>
              </w:rPr>
              <w:t>1</w:t>
            </w:r>
          </w:p>
        </w:tc>
        <w:tc>
          <w:tcPr>
            <w:tcW w:w="778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72" w:right="3675"/>
              <w:jc w:val="center"/>
              <w:rPr>
                <w:sz w:val="20"/>
              </w:rPr>
            </w:pPr>
            <w:r>
              <w:rPr>
                <w:sz w:val="20"/>
              </w:rPr>
              <w:t>Opis</w:t>
            </w:r>
          </w:p>
          <w:p>
            <w:pPr>
              <w:pStyle w:val="TableParagraph"/>
              <w:spacing w:before="2"/>
              <w:rPr>
                <w:rFonts w:ascii="Arial"/>
                <w:sz w:val="28"/>
              </w:rPr>
            </w:pPr>
          </w:p>
          <w:p>
            <w:pPr>
              <w:pStyle w:val="TableParagraph"/>
              <w:spacing w:before="1"/>
              <w:ind w:left="9"/>
              <w:jc w:val="center"/>
              <w:rPr>
                <w:sz w:val="18"/>
              </w:rPr>
            </w:pPr>
            <w:r>
              <w:rPr>
                <w:sz w:val="18"/>
              </w:rPr>
              <w:t>2</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4" w:right="136"/>
              <w:jc w:val="center"/>
              <w:rPr>
                <w:sz w:val="20"/>
              </w:rPr>
            </w:pPr>
            <w:r>
              <w:rPr>
                <w:sz w:val="20"/>
              </w:rPr>
              <w:t>Izvorni plan za 2017. godinu</w:t>
            </w:r>
          </w:p>
          <w:p>
            <w:pPr>
              <w:pStyle w:val="TableParagraph"/>
              <w:spacing w:before="85"/>
              <w:ind w:left="38"/>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9" w:right="130"/>
              <w:jc w:val="center"/>
              <w:rPr>
                <w:sz w:val="20"/>
              </w:rPr>
            </w:pPr>
            <w:r>
              <w:rPr>
                <w:sz w:val="20"/>
              </w:rPr>
              <w:t>Tekući plan za 2017. godinu</w:t>
            </w:r>
          </w:p>
          <w:p>
            <w:pPr>
              <w:pStyle w:val="TableParagraph"/>
              <w:spacing w:before="85"/>
              <w:ind w:left="31"/>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7" w:right="122"/>
              <w:jc w:val="center"/>
              <w:rPr>
                <w:sz w:val="20"/>
              </w:rPr>
            </w:pPr>
            <w:r>
              <w:rPr>
                <w:sz w:val="20"/>
              </w:rPr>
              <w:t>Izvršenje 01.01.-</w:t>
            </w:r>
          </w:p>
          <w:p>
            <w:pPr>
              <w:pStyle w:val="TableParagraph"/>
              <w:spacing w:line="241" w:lineRule="exact"/>
              <w:ind w:left="147" w:right="122"/>
              <w:jc w:val="center"/>
              <w:rPr>
                <w:sz w:val="20"/>
              </w:rPr>
            </w:pPr>
            <w:r>
              <w:rPr>
                <w:sz w:val="20"/>
              </w:rPr>
              <w:t>30.06.2017.</w:t>
            </w:r>
          </w:p>
          <w:p>
            <w:pPr>
              <w:pStyle w:val="TableParagraph"/>
              <w:spacing w:before="87"/>
              <w:ind w:left="24"/>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8" w:right="230"/>
              <w:jc w:val="center"/>
              <w:rPr>
                <w:sz w:val="20"/>
              </w:rPr>
            </w:pPr>
            <w:r>
              <w:rPr>
                <w:sz w:val="20"/>
              </w:rPr>
              <w:t>Indeks 5/4</w:t>
            </w:r>
          </w:p>
          <w:p>
            <w:pPr>
              <w:pStyle w:val="TableParagraph"/>
              <w:spacing w:before="85"/>
              <w:ind w:left="35"/>
              <w:jc w:val="center"/>
              <w:rPr>
                <w:sz w:val="18"/>
              </w:rPr>
            </w:pPr>
            <w:r>
              <w:rPr>
                <w:sz w:val="18"/>
              </w:rPr>
              <w:t>6</w:t>
            </w:r>
          </w:p>
        </w:tc>
      </w:tr>
      <w:tr>
        <w:trPr>
          <w:trHeight w:val="495" w:hRule="atLeast"/>
        </w:trPr>
        <w:tc>
          <w:tcPr>
            <w:tcW w:w="1136"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4012</w:t>
            </w:r>
          </w:p>
        </w:tc>
        <w:tc>
          <w:tcPr>
            <w:tcW w:w="7787"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left="80"/>
              <w:rPr>
                <w:b/>
                <w:sz w:val="20"/>
              </w:rPr>
            </w:pPr>
            <w:r>
              <w:rPr>
                <w:b/>
                <w:sz w:val="20"/>
              </w:rPr>
              <w:t>PROGRAM PROSTORNOG PLANIRANJA I UREĐANJA GRADA</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50"/>
              <w:jc w:val="right"/>
              <w:rPr>
                <w:b/>
                <w:sz w:val="20"/>
              </w:rPr>
            </w:pPr>
            <w:r>
              <w:rPr>
                <w:b/>
                <w:sz w:val="20"/>
              </w:rPr>
              <w:t>2.760.000,00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53"/>
              <w:jc w:val="right"/>
              <w:rPr>
                <w:b/>
                <w:sz w:val="20"/>
              </w:rPr>
            </w:pPr>
            <w:r>
              <w:rPr>
                <w:b/>
                <w:sz w:val="20"/>
              </w:rPr>
              <w:t>2.690.000,00</w:t>
            </w:r>
          </w:p>
        </w:tc>
        <w:tc>
          <w:tcPr>
            <w:tcW w:w="1833"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4"/>
              <w:ind w:right="59"/>
              <w:jc w:val="right"/>
              <w:rPr>
                <w:b/>
                <w:sz w:val="20"/>
              </w:rPr>
            </w:pPr>
            <w:r>
              <w:rPr>
                <w:b/>
                <w:sz w:val="20"/>
              </w:rPr>
              <w:t>579.422,14</w:t>
            </w:r>
          </w:p>
        </w:tc>
        <w:tc>
          <w:tcPr>
            <w:tcW w:w="1106" w:type="dxa"/>
            <w:tcBorders>
              <w:top w:val="single" w:sz="12" w:space="0" w:color="000000"/>
              <w:left w:val="single" w:sz="2" w:space="0" w:color="000000"/>
              <w:bottom w:val="single" w:sz="12" w:space="0" w:color="000000"/>
              <w:right w:val="nil"/>
            </w:tcBorders>
            <w:shd w:val="clear" w:color="auto" w:fill="959595"/>
          </w:tcPr>
          <w:p>
            <w:pPr>
              <w:pStyle w:val="TableParagraph"/>
              <w:spacing w:before="4"/>
              <w:ind w:right="50"/>
              <w:jc w:val="right"/>
              <w:rPr>
                <w:b/>
                <w:sz w:val="20"/>
              </w:rPr>
            </w:pPr>
            <w:r>
              <w:rPr>
                <w:b/>
                <w:sz w:val="20"/>
              </w:rPr>
              <w:t>21,54%</w:t>
            </w:r>
          </w:p>
        </w:tc>
      </w:tr>
      <w:tr>
        <w:trPr>
          <w:trHeight w:val="227"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A401210</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0"/>
              <w:rPr>
                <w:b/>
                <w:sz w:val="16"/>
              </w:rPr>
            </w:pPr>
            <w:r>
              <w:rPr>
                <w:b/>
                <w:sz w:val="16"/>
              </w:rPr>
              <w:t>PRIPREMA I PROVOĐENJE PROJEKATA</w:t>
            </w:r>
          </w:p>
          <w:p>
            <w:pPr>
              <w:pStyle w:val="TableParagraph"/>
              <w:spacing w:before="47"/>
              <w:ind w:left="80"/>
              <w:rPr>
                <w:sz w:val="14"/>
              </w:rPr>
            </w:pPr>
            <w:r>
              <w:rPr>
                <w:sz w:val="14"/>
              </w:rPr>
              <w:t>Funkcija: 0620 Razvoj zajednice</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6"/>
              <w:rPr>
                <w:b/>
                <w:sz w:val="16"/>
              </w:rPr>
            </w:pPr>
            <w:r>
              <w:rPr>
                <w:b/>
                <w:sz w:val="16"/>
              </w:rPr>
              <w:t>575.000,00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2"/>
              <w:rPr>
                <w:b/>
                <w:sz w:val="16"/>
              </w:rPr>
            </w:pPr>
            <w:r>
              <w:rPr>
                <w:b/>
                <w:sz w:val="16"/>
              </w:rPr>
              <w:t>570.000,00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8"/>
              <w:rPr>
                <w:b/>
                <w:sz w:val="16"/>
              </w:rPr>
            </w:pPr>
            <w:r>
              <w:rPr>
                <w:b/>
                <w:sz w:val="16"/>
              </w:rPr>
              <w:t>148.205,00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93"/>
              <w:rPr>
                <w:b/>
                <w:sz w:val="16"/>
              </w:rPr>
            </w:pPr>
            <w:r>
              <w:rPr>
                <w:b/>
                <w:sz w:val="16"/>
              </w:rPr>
              <w:t>26,00%</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5"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left="9" w:right="-15"/>
              <w:jc w:val="center"/>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3"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Materijalni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6"/>
              </w:rPr>
            </w:pPr>
            <w:r>
              <w:rPr>
                <w:b/>
                <w:sz w:val="16"/>
              </w:rPr>
              <w:t>575.000,00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b/>
                <w:sz w:val="16"/>
              </w:rPr>
            </w:pPr>
            <w:r>
              <w:rPr>
                <w:b/>
                <w:sz w:val="16"/>
              </w:rPr>
              <w:t>570.000,00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148.205,00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1"/>
              <w:jc w:val="right"/>
              <w:rPr>
                <w:b/>
                <w:sz w:val="16"/>
              </w:rPr>
            </w:pPr>
            <w:r>
              <w:rPr>
                <w:b/>
                <w:sz w:val="16"/>
              </w:rPr>
              <w:t>26,00%</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rPr>
                <w:sz w:val="16"/>
              </w:rPr>
            </w:pPr>
            <w:r>
              <w:rPr>
                <w:sz w:val="16"/>
              </w:rPr>
              <w:t>323</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7"/>
              <w:rPr>
                <w:sz w:val="16"/>
              </w:rPr>
            </w:pPr>
            <w:r>
              <w:rPr>
                <w:sz w:val="16"/>
              </w:rPr>
              <w:t>Rashodi za usluge</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57"/>
              <w:jc w:val="right"/>
              <w:rPr>
                <w:sz w:val="16"/>
              </w:rPr>
            </w:pPr>
            <w:r>
              <w:rPr>
                <w:sz w:val="16"/>
              </w:rPr>
              <w:t>575.000,00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0"/>
              <w:jc w:val="right"/>
              <w:rPr>
                <w:sz w:val="16"/>
              </w:rPr>
            </w:pPr>
            <w:r>
              <w:rPr>
                <w:sz w:val="16"/>
              </w:rPr>
              <w:t>570.000,00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3"/>
              <w:jc w:val="right"/>
              <w:rPr>
                <w:sz w:val="16"/>
              </w:rPr>
            </w:pPr>
            <w:r>
              <w:rPr>
                <w:sz w:val="16"/>
              </w:rPr>
              <w:t>148.205,00</w:t>
            </w:r>
          </w:p>
        </w:tc>
        <w:tc>
          <w:tcPr>
            <w:tcW w:w="1106" w:type="dxa"/>
            <w:tcBorders>
              <w:top w:val="single" w:sz="12" w:space="0" w:color="000000"/>
              <w:left w:val="single" w:sz="2" w:space="0" w:color="000000"/>
              <w:bottom w:val="single" w:sz="8" w:space="0" w:color="000000"/>
              <w:right w:val="nil"/>
            </w:tcBorders>
          </w:tcPr>
          <w:p>
            <w:pPr>
              <w:pStyle w:val="TableParagraph"/>
              <w:spacing w:before="5"/>
              <w:ind w:right="52"/>
              <w:jc w:val="right"/>
              <w:rPr>
                <w:sz w:val="16"/>
              </w:rPr>
            </w:pPr>
            <w:r>
              <w:rPr>
                <w:sz w:val="16"/>
              </w:rPr>
              <w:t>26,00%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3237</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7"/>
              <w:rPr>
                <w:sz w:val="16"/>
              </w:rPr>
            </w:pPr>
            <w:r>
              <w:rPr>
                <w:sz w:val="16"/>
              </w:rPr>
              <w:t>Intelektualne i osobne usluge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3"/>
              <w:jc w:val="right"/>
              <w:rPr>
                <w:sz w:val="16"/>
              </w:rPr>
            </w:pPr>
            <w:r>
              <w:rPr>
                <w:sz w:val="16"/>
              </w:rPr>
              <w:t>148.205,00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6"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3239</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7"/>
              <w:rPr>
                <w:sz w:val="16"/>
              </w:rPr>
            </w:pPr>
            <w:r>
              <w:rPr>
                <w:sz w:val="16"/>
              </w:rPr>
              <w:t>Ostale usluge</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3"/>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36"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K401211</w:t>
            </w:r>
          </w:p>
        </w:tc>
        <w:tc>
          <w:tcPr>
            <w:tcW w:w="778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0"/>
              <w:rPr>
                <w:b/>
                <w:sz w:val="16"/>
              </w:rPr>
            </w:pPr>
            <w:r>
              <w:rPr>
                <w:b/>
                <w:sz w:val="16"/>
              </w:rPr>
              <w:t>NABAVA IMOVINE I IZRADA PROJEKTNE DOKUMENTACIJE</w:t>
            </w:r>
          </w:p>
          <w:p>
            <w:pPr>
              <w:pStyle w:val="TableParagraph"/>
              <w:spacing w:before="47"/>
              <w:ind w:left="80"/>
              <w:rPr>
                <w:sz w:val="14"/>
              </w:rPr>
            </w:pPr>
            <w:r>
              <w:rPr>
                <w:sz w:val="14"/>
              </w:rPr>
              <w:t>Funkcija: 0620 Razvoj zajednice</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693"/>
              <w:rPr>
                <w:b/>
                <w:sz w:val="16"/>
              </w:rPr>
            </w:pPr>
            <w:r>
              <w:rPr>
                <w:b/>
                <w:sz w:val="16"/>
              </w:rPr>
              <w:t>2.185.000,00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689"/>
              <w:rPr>
                <w:b/>
                <w:sz w:val="16"/>
              </w:rPr>
            </w:pPr>
            <w:r>
              <w:rPr>
                <w:b/>
                <w:sz w:val="16"/>
              </w:rPr>
              <w:t>2.120.000,00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38"/>
              <w:rPr>
                <w:b/>
                <w:sz w:val="16"/>
              </w:rPr>
            </w:pPr>
            <w:r>
              <w:rPr>
                <w:b/>
                <w:sz w:val="16"/>
              </w:rPr>
              <w:t>431.217,14</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393"/>
              <w:rPr>
                <w:b/>
                <w:sz w:val="16"/>
              </w:rPr>
            </w:pPr>
            <w:r>
              <w:rPr>
                <w:b/>
                <w:sz w:val="16"/>
              </w:rPr>
              <w:t>20,34%</w:t>
            </w:r>
          </w:p>
        </w:tc>
      </w:tr>
      <w:tr>
        <w:trPr>
          <w:trHeight w:val="17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left="9" w:right="-15"/>
              <w:rPr>
                <w:sz w:val="14"/>
              </w:rPr>
            </w:pPr>
            <w:r>
              <w:rPr>
                <w:w w:val="99"/>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left="9" w:right="-15"/>
              <w:rPr>
                <w:sz w:val="14"/>
              </w:rPr>
            </w:pPr>
            <w:r>
              <w:rPr>
                <w:w w:val="99"/>
                <w:sz w:val="14"/>
              </w:rPr>
              <w:t>5</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10"/>
              <w:rPr>
                <w:sz w:val="14"/>
              </w:rPr>
            </w:pPr>
            <w:r>
              <w:rPr>
                <w:w w:val="99"/>
                <w:sz w:val="14"/>
              </w:rPr>
              <w:t>6</w:t>
            </w:r>
          </w:p>
        </w:tc>
        <w:tc>
          <w:tcPr>
            <w:tcW w:w="173"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38</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Ostali rashodi</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5"/>
              <w:ind w:right="54"/>
              <w:jc w:val="right"/>
              <w:rPr>
                <w:b/>
                <w:sz w:val="16"/>
              </w:rPr>
            </w:pPr>
            <w:r>
              <w:rPr>
                <w:b/>
                <w:sz w:val="16"/>
              </w:rPr>
              <w:t>10.000,00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10.000,00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0,00</w:t>
            </w:r>
          </w:p>
        </w:tc>
        <w:tc>
          <w:tcPr>
            <w:tcW w:w="1106" w:type="dxa"/>
            <w:tcBorders>
              <w:top w:val="single" w:sz="8" w:space="0" w:color="000000"/>
              <w:left w:val="single" w:sz="2" w:space="0" w:color="000000"/>
              <w:bottom w:val="single" w:sz="12" w:space="0" w:color="000000"/>
              <w:right w:val="nil"/>
            </w:tcBorders>
          </w:tcPr>
          <w:p>
            <w:pPr>
              <w:pStyle w:val="TableParagraph"/>
              <w:spacing w:before="5"/>
              <w:ind w:right="52"/>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381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Tekuće donacije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10.000,00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10.000,00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3811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Tekuće donacije u novcu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Rashodi za nabavu neproizvedene imovine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6"/>
              </w:rPr>
            </w:pPr>
            <w:r>
              <w:rPr>
                <w:b/>
                <w:sz w:val="16"/>
              </w:rPr>
              <w:t>930.000,00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b/>
                <w:sz w:val="16"/>
              </w:rPr>
            </w:pPr>
            <w:r>
              <w:rPr>
                <w:b/>
                <w:sz w:val="16"/>
              </w:rPr>
              <w:t>886.000,00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103.161,14</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2"/>
              <w:jc w:val="right"/>
              <w:rPr>
                <w:b/>
                <w:sz w:val="16"/>
              </w:rPr>
            </w:pPr>
            <w:r>
              <w:rPr>
                <w:b/>
                <w:sz w:val="16"/>
              </w:rPr>
              <w:t>11,64%</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411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Materijalna imovina - prirodna bogatstva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930.000,00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886.000,00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103.161,14</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sz w:val="16"/>
              </w:rPr>
            </w:pPr>
            <w:r>
              <w:rPr>
                <w:sz w:val="16"/>
              </w:rPr>
              <w:t>11,64%</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4111</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Zemljište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103.161,14</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Rashodi za nabavu proizvedene dugotrajne imovine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6"/>
              </w:rPr>
            </w:pPr>
            <w:r>
              <w:rPr>
                <w:b/>
                <w:sz w:val="16"/>
              </w:rPr>
              <w:t>1.245.000,00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b/>
                <w:sz w:val="16"/>
              </w:rPr>
            </w:pPr>
            <w:r>
              <w:rPr>
                <w:b/>
                <w:sz w:val="16"/>
              </w:rPr>
              <w:t>1.224.000,00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328.056,00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1"/>
              <w:jc w:val="right"/>
              <w:rPr>
                <w:b/>
                <w:sz w:val="16"/>
              </w:rPr>
            </w:pPr>
            <w:r>
              <w:rPr>
                <w:b/>
                <w:sz w:val="16"/>
              </w:rPr>
              <w:t>26,80%</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rPr>
                <w:sz w:val="16"/>
              </w:rPr>
            </w:pPr>
            <w:r>
              <w:rPr>
                <w:sz w:val="16"/>
              </w:rPr>
              <w:t>421</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7"/>
              <w:rPr>
                <w:sz w:val="16"/>
              </w:rPr>
            </w:pPr>
            <w:r>
              <w:rPr>
                <w:sz w:val="16"/>
              </w:rPr>
              <w:t>Građevinski objekti</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57"/>
              <w:jc w:val="right"/>
              <w:rPr>
                <w:sz w:val="16"/>
              </w:rPr>
            </w:pPr>
            <w:r>
              <w:rPr>
                <w:sz w:val="16"/>
              </w:rPr>
              <w:t>530.000,00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0"/>
              <w:jc w:val="right"/>
              <w:rPr>
                <w:sz w:val="16"/>
              </w:rPr>
            </w:pPr>
            <w:r>
              <w:rPr>
                <w:sz w:val="16"/>
              </w:rPr>
              <w:t>509.000,00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3"/>
              <w:jc w:val="right"/>
              <w:rPr>
                <w:sz w:val="16"/>
              </w:rPr>
            </w:pPr>
            <w:r>
              <w:rPr>
                <w:sz w:val="16"/>
              </w:rPr>
              <w:t>0,00</w:t>
            </w:r>
          </w:p>
        </w:tc>
        <w:tc>
          <w:tcPr>
            <w:tcW w:w="1106" w:type="dxa"/>
            <w:tcBorders>
              <w:top w:val="single" w:sz="12" w:space="0" w:color="000000"/>
              <w:left w:val="single" w:sz="2" w:space="0" w:color="000000"/>
              <w:bottom w:val="single" w:sz="8" w:space="0" w:color="000000"/>
              <w:right w:val="nil"/>
            </w:tcBorders>
          </w:tcPr>
          <w:p>
            <w:pPr>
              <w:pStyle w:val="TableParagraph"/>
              <w:spacing w:before="5"/>
              <w:ind w:right="54"/>
              <w:jc w:val="right"/>
              <w:rPr>
                <w:sz w:val="16"/>
              </w:rPr>
            </w:pPr>
            <w:r>
              <w:rPr>
                <w:sz w:val="16"/>
              </w:rPr>
              <w:t>0,00%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4211</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7"/>
              <w:rPr>
                <w:sz w:val="16"/>
              </w:rPr>
            </w:pPr>
            <w:r>
              <w:rPr>
                <w:sz w:val="16"/>
              </w:rPr>
              <w:t>Stambeni objekti</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3"/>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426</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7"/>
              <w:rPr>
                <w:sz w:val="16"/>
              </w:rPr>
            </w:pPr>
            <w:r>
              <w:rPr>
                <w:sz w:val="16"/>
              </w:rPr>
              <w:t>Nematerijalna proizvedena imovina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57"/>
              <w:jc w:val="right"/>
              <w:rPr>
                <w:sz w:val="16"/>
              </w:rPr>
            </w:pPr>
            <w:r>
              <w:rPr>
                <w:sz w:val="16"/>
              </w:rPr>
              <w:t>715.000,00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0"/>
              <w:jc w:val="right"/>
              <w:rPr>
                <w:sz w:val="16"/>
              </w:rPr>
            </w:pPr>
            <w:r>
              <w:rPr>
                <w:sz w:val="16"/>
              </w:rPr>
              <w:t>715.000,00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3"/>
              <w:jc w:val="right"/>
              <w:rPr>
                <w:sz w:val="16"/>
              </w:rPr>
            </w:pPr>
            <w:r>
              <w:rPr>
                <w:sz w:val="16"/>
              </w:rPr>
              <w:t>328.056,00</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52"/>
              <w:jc w:val="right"/>
              <w:rPr>
                <w:sz w:val="16"/>
              </w:rPr>
            </w:pPr>
            <w:r>
              <w:rPr>
                <w:sz w:val="16"/>
              </w:rPr>
              <w:t>45,88%</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4264</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7"/>
              <w:rPr>
                <w:sz w:val="16"/>
              </w:rPr>
            </w:pPr>
            <w:r>
              <w:rPr>
                <w:sz w:val="16"/>
              </w:rPr>
              <w:t>Ostala nematerijalna proizvedena imovina</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3"/>
              <w:jc w:val="right"/>
              <w:rPr>
                <w:sz w:val="16"/>
              </w:rPr>
            </w:pPr>
            <w:r>
              <w:rPr>
                <w:sz w:val="16"/>
              </w:rPr>
              <w:t>328.056,00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498" w:hRule="atLeast"/>
        </w:trPr>
        <w:tc>
          <w:tcPr>
            <w:tcW w:w="1136" w:type="dxa"/>
            <w:gridSpan w:val="8"/>
            <w:tcBorders>
              <w:top w:val="single" w:sz="8" w:space="0" w:color="000000"/>
              <w:left w:val="nil"/>
              <w:bottom w:val="single" w:sz="12" w:space="0" w:color="000000"/>
              <w:right w:val="single" w:sz="2" w:space="0" w:color="000000"/>
            </w:tcBorders>
            <w:shd w:val="clear" w:color="auto" w:fill="959595"/>
          </w:tcPr>
          <w:p>
            <w:pPr>
              <w:pStyle w:val="TableParagraph"/>
              <w:spacing w:before="8"/>
              <w:ind w:left="23"/>
              <w:rPr>
                <w:b/>
                <w:sz w:val="16"/>
              </w:rPr>
            </w:pPr>
            <w:r>
              <w:rPr>
                <w:b/>
                <w:sz w:val="16"/>
              </w:rPr>
              <w:t>Program</w:t>
            </w:r>
          </w:p>
          <w:p>
            <w:pPr>
              <w:pStyle w:val="TableParagraph"/>
              <w:spacing w:before="34"/>
              <w:ind w:left="710"/>
              <w:rPr>
                <w:b/>
                <w:sz w:val="16"/>
              </w:rPr>
            </w:pPr>
            <w:r>
              <w:rPr>
                <w:b/>
                <w:sz w:val="16"/>
              </w:rPr>
              <w:t>4013</w:t>
            </w:r>
          </w:p>
        </w:tc>
        <w:tc>
          <w:tcPr>
            <w:tcW w:w="7787"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left="80"/>
              <w:rPr>
                <w:b/>
                <w:sz w:val="20"/>
              </w:rPr>
            </w:pPr>
            <w:r>
              <w:rPr>
                <w:b/>
                <w:sz w:val="20"/>
              </w:rPr>
              <w:t>PROGRAM ODRŽAVANJA KOMUNALNE INFRASTRUKTURE</w:t>
            </w:r>
          </w:p>
        </w:tc>
        <w:tc>
          <w:tcPr>
            <w:tcW w:w="1834"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52"/>
              <w:jc w:val="right"/>
              <w:rPr>
                <w:b/>
                <w:sz w:val="20"/>
              </w:rPr>
            </w:pPr>
            <w:r>
              <w:rPr>
                <w:b/>
                <w:sz w:val="20"/>
              </w:rPr>
              <w:t>5.557.500,00</w:t>
            </w:r>
          </w:p>
        </w:tc>
        <w:tc>
          <w:tcPr>
            <w:tcW w:w="1833"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55"/>
              <w:jc w:val="right"/>
              <w:rPr>
                <w:b/>
                <w:sz w:val="20"/>
              </w:rPr>
            </w:pPr>
            <w:r>
              <w:rPr>
                <w:b/>
                <w:sz w:val="20"/>
              </w:rPr>
              <w:t>5.524.500,00</w:t>
            </w:r>
          </w:p>
        </w:tc>
        <w:tc>
          <w:tcPr>
            <w:tcW w:w="1833"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58"/>
              <w:jc w:val="right"/>
              <w:rPr>
                <w:b/>
                <w:sz w:val="20"/>
              </w:rPr>
            </w:pPr>
            <w:r>
              <w:rPr>
                <w:b/>
                <w:sz w:val="20"/>
              </w:rPr>
              <w:t>2.477.056,20</w:t>
            </w:r>
          </w:p>
        </w:tc>
        <w:tc>
          <w:tcPr>
            <w:tcW w:w="1106" w:type="dxa"/>
            <w:tcBorders>
              <w:top w:val="single" w:sz="8" w:space="0" w:color="000000"/>
              <w:left w:val="single" w:sz="2" w:space="0" w:color="000000"/>
              <w:bottom w:val="single" w:sz="12" w:space="0" w:color="000000"/>
              <w:right w:val="nil"/>
            </w:tcBorders>
            <w:shd w:val="clear" w:color="auto" w:fill="959595"/>
          </w:tcPr>
          <w:p>
            <w:pPr>
              <w:pStyle w:val="TableParagraph"/>
              <w:spacing w:before="10"/>
              <w:ind w:right="52"/>
              <w:jc w:val="right"/>
              <w:rPr>
                <w:b/>
                <w:sz w:val="20"/>
              </w:rPr>
            </w:pPr>
            <w:r>
              <w:rPr>
                <w:b/>
                <w:sz w:val="20"/>
              </w:rPr>
              <w:t>44,84%</w:t>
            </w:r>
          </w:p>
        </w:tc>
      </w:tr>
      <w:tr>
        <w:trPr>
          <w:trHeight w:val="228" w:hRule="atLeast"/>
        </w:trPr>
        <w:tc>
          <w:tcPr>
            <w:tcW w:w="1136"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A401310</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0"/>
              <w:rPr>
                <w:b/>
                <w:sz w:val="16"/>
              </w:rPr>
            </w:pPr>
            <w:r>
              <w:rPr>
                <w:b/>
                <w:sz w:val="16"/>
              </w:rPr>
              <w:t>ODRŽAVANJE JAVNE RASVJETE</w:t>
            </w:r>
          </w:p>
          <w:p>
            <w:pPr>
              <w:pStyle w:val="TableParagraph"/>
              <w:spacing w:before="47"/>
              <w:ind w:left="80"/>
              <w:rPr>
                <w:sz w:val="14"/>
              </w:rPr>
            </w:pPr>
            <w:r>
              <w:rPr>
                <w:sz w:val="14"/>
              </w:rPr>
              <w:t>Funkcija: 0641 Javna rasvjeta (KS)</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6"/>
              <w:rPr>
                <w:b/>
                <w:sz w:val="16"/>
              </w:rPr>
            </w:pPr>
            <w:r>
              <w:rPr>
                <w:b/>
                <w:sz w:val="16"/>
              </w:rPr>
              <w:t>909.000,00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2"/>
              <w:rPr>
                <w:b/>
                <w:sz w:val="16"/>
              </w:rPr>
            </w:pPr>
            <w:r>
              <w:rPr>
                <w:b/>
                <w:sz w:val="16"/>
              </w:rPr>
              <w:t>909.000,00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8"/>
              <w:rPr>
                <w:b/>
                <w:sz w:val="16"/>
              </w:rPr>
            </w:pPr>
            <w:r>
              <w:rPr>
                <w:b/>
                <w:sz w:val="16"/>
              </w:rPr>
              <w:t>303.458,08</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93"/>
              <w:rPr>
                <w:b/>
                <w:sz w:val="16"/>
              </w:rPr>
            </w:pPr>
            <w:r>
              <w:rPr>
                <w:b/>
                <w:sz w:val="16"/>
              </w:rPr>
              <w:t>33,38%</w:t>
            </w:r>
          </w:p>
        </w:tc>
      </w:tr>
      <w:tr>
        <w:trPr>
          <w:trHeight w:val="180"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1"/>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0" w:lineRule="exact"/>
              <w:ind w:left="8"/>
              <w:rPr>
                <w:sz w:val="14"/>
              </w:rPr>
            </w:pPr>
            <w:r>
              <w:rPr>
                <w:w w:val="99"/>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0" w:lineRule="exact"/>
              <w:ind w:left="9" w:right="-15"/>
              <w:jc w:val="center"/>
              <w:rPr>
                <w:sz w:val="14"/>
              </w:rPr>
            </w:pPr>
            <w:r>
              <w:rPr>
                <w:w w:val="99"/>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3"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b/>
                <w:sz w:val="16"/>
              </w:rPr>
            </w:pPr>
            <w:r>
              <w:rPr>
                <w:b/>
                <w:sz w:val="16"/>
              </w:rPr>
              <w:t>Materijalni rashodi</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b/>
                <w:sz w:val="16"/>
              </w:rPr>
            </w:pPr>
            <w:r>
              <w:rPr>
                <w:b/>
                <w:sz w:val="16"/>
              </w:rPr>
              <w:t>909.000,00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b/>
                <w:sz w:val="16"/>
              </w:rPr>
            </w:pPr>
            <w:r>
              <w:rPr>
                <w:b/>
                <w:sz w:val="16"/>
              </w:rPr>
              <w:t>909.000,00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303.458,08</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2"/>
              <w:jc w:val="right"/>
              <w:rPr>
                <w:b/>
                <w:sz w:val="16"/>
              </w:rPr>
            </w:pPr>
            <w:r>
              <w:rPr>
                <w:b/>
                <w:sz w:val="16"/>
              </w:rPr>
              <w:t>33,38%</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322</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Rashodi za materijal i energiju</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sz w:val="16"/>
              </w:rPr>
            </w:pPr>
            <w:r>
              <w:rPr>
                <w:sz w:val="16"/>
              </w:rPr>
              <w:t>740.000,00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740.000,00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213.760,58</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sz w:val="16"/>
              </w:rPr>
            </w:pPr>
            <w:r>
              <w:rPr>
                <w:sz w:val="16"/>
              </w:rPr>
              <w:t>28,89%</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3223</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Energija</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213.760,58</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398"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7"/>
              <w:rPr>
                <w:sz w:val="16"/>
              </w:rPr>
            </w:pPr>
            <w:r>
              <w:rPr>
                <w:sz w:val="16"/>
              </w:rPr>
              <w:t>Rashodi za usluge</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169.000,00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169.000,00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89.697,50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2"/>
              <w:jc w:val="right"/>
              <w:rPr>
                <w:sz w:val="16"/>
              </w:rPr>
            </w:pPr>
            <w:r>
              <w:rPr>
                <w:sz w:val="16"/>
              </w:rPr>
              <w:t>53,08%</w:t>
            </w:r>
          </w:p>
        </w:tc>
      </w:tr>
      <w:tr>
        <w:trPr>
          <w:trHeight w:val="274" w:hRule="atLeast"/>
        </w:trPr>
        <w:tc>
          <w:tcPr>
            <w:tcW w:w="738" w:type="dxa"/>
            <w:gridSpan w:val="5"/>
            <w:tcBorders>
              <w:top w:val="single" w:sz="12" w:space="0" w:color="000000"/>
              <w:left w:val="nil"/>
              <w:bottom w:val="nil"/>
              <w:right w:val="single" w:sz="2" w:space="0" w:color="000000"/>
            </w:tcBorders>
          </w:tcPr>
          <w:p>
            <w:pPr>
              <w:pStyle w:val="TableParagraph"/>
              <w:spacing w:before="5"/>
              <w:ind w:left="368"/>
              <w:rPr>
                <w:sz w:val="16"/>
              </w:rPr>
            </w:pPr>
            <w:r>
              <w:rPr>
                <w:sz w:val="16"/>
              </w:rPr>
              <w:t>3232</w:t>
            </w:r>
          </w:p>
        </w:tc>
        <w:tc>
          <w:tcPr>
            <w:tcW w:w="398"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nil"/>
              <w:right w:val="single" w:sz="2" w:space="0" w:color="000000"/>
            </w:tcBorders>
          </w:tcPr>
          <w:p>
            <w:pPr>
              <w:pStyle w:val="TableParagraph"/>
              <w:spacing w:before="5"/>
              <w:ind w:left="87"/>
              <w:rPr>
                <w:sz w:val="16"/>
              </w:rPr>
            </w:pPr>
            <w:r>
              <w:rPr>
                <w:sz w:val="16"/>
              </w:rPr>
              <w:t>Usluge tekućeg i investicijskog održavanja</w:t>
            </w:r>
          </w:p>
        </w:tc>
        <w:tc>
          <w:tcPr>
            <w:tcW w:w="1834"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spacing w:before="5"/>
              <w:ind w:right="64"/>
              <w:jc w:val="right"/>
              <w:rPr>
                <w:sz w:val="16"/>
              </w:rPr>
            </w:pPr>
            <w:r>
              <w:rPr>
                <w:sz w:val="16"/>
              </w:rPr>
              <w:t>89.697,50</w:t>
            </w:r>
          </w:p>
        </w:tc>
        <w:tc>
          <w:tcPr>
            <w:tcW w:w="1106"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4"/>
        <w:gridCol w:w="7786"/>
        <w:gridCol w:w="1835"/>
        <w:gridCol w:w="1833"/>
        <w:gridCol w:w="1833"/>
        <w:gridCol w:w="1106"/>
      </w:tblGrid>
      <w:tr>
        <w:trPr>
          <w:trHeight w:val="829" w:hRule="atLeast"/>
        </w:trPr>
        <w:tc>
          <w:tcPr>
            <w:tcW w:w="15530" w:type="dxa"/>
            <w:gridSpan w:val="13"/>
            <w:tcBorders>
              <w:left w:val="nil"/>
              <w:bottom w:val="single" w:sz="8" w:space="0" w:color="000000"/>
              <w:right w:val="nil"/>
            </w:tcBorders>
            <w:shd w:val="clear" w:color="auto" w:fill="C0C0C0"/>
          </w:tcPr>
          <w:p>
            <w:pPr>
              <w:pStyle w:val="TableParagraph"/>
              <w:spacing w:before="66"/>
              <w:ind w:left="1732" w:right="1737"/>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37" w:right="1733"/>
              <w:jc w:val="center"/>
              <w:rPr>
                <w:rFonts w:ascii="Times New Roman"/>
                <w:sz w:val="22"/>
              </w:rPr>
            </w:pPr>
            <w:r>
              <w:rPr>
                <w:rFonts w:ascii="Times New Roman"/>
                <w:sz w:val="22"/>
              </w:rPr>
              <w:t>POSEBNI DIO - PROGRAMSKA KLASIFIKACIJA</w:t>
            </w:r>
          </w:p>
        </w:tc>
      </w:tr>
      <w:tr>
        <w:trPr>
          <w:trHeight w:val="841" w:hRule="atLeast"/>
        </w:trPr>
        <w:tc>
          <w:tcPr>
            <w:tcW w:w="1137"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45" w:right="235" w:hanging="1"/>
              <w:jc w:val="center"/>
              <w:rPr>
                <w:sz w:val="20"/>
              </w:rPr>
            </w:pPr>
            <w:r>
              <w:rPr>
                <w:sz w:val="20"/>
              </w:rPr>
              <w:t>Račun/ Pozicija</w:t>
            </w:r>
          </w:p>
          <w:p>
            <w:pPr>
              <w:pStyle w:val="TableParagraph"/>
              <w:spacing w:before="83"/>
              <w:ind w:left="164"/>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58" w:right="3676"/>
              <w:jc w:val="center"/>
              <w:rPr>
                <w:sz w:val="20"/>
              </w:rPr>
            </w:pPr>
            <w:r>
              <w:rPr>
                <w:sz w:val="20"/>
              </w:rPr>
              <w:t>Opis</w:t>
            </w:r>
          </w:p>
          <w:p>
            <w:pPr>
              <w:pStyle w:val="TableParagraph"/>
              <w:spacing w:before="2"/>
              <w:rPr>
                <w:rFonts w:ascii="Arial"/>
                <w:sz w:val="28"/>
              </w:rPr>
            </w:pPr>
          </w:p>
          <w:p>
            <w:pPr>
              <w:pStyle w:val="TableParagraph"/>
              <w:spacing w:before="1"/>
              <w:ind w:left="-1" w:right="1"/>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3" w:right="139"/>
              <w:jc w:val="center"/>
              <w:rPr>
                <w:sz w:val="20"/>
              </w:rPr>
            </w:pPr>
            <w:r>
              <w:rPr>
                <w:sz w:val="20"/>
              </w:rPr>
              <w:t>Izvorni plan za 2017. godinu</w:t>
            </w:r>
          </w:p>
          <w:p>
            <w:pPr>
              <w:pStyle w:val="TableParagraph"/>
              <w:spacing w:before="85"/>
              <w:ind w:left="25"/>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5" w:right="130"/>
              <w:jc w:val="center"/>
              <w:rPr>
                <w:sz w:val="20"/>
              </w:rPr>
            </w:pPr>
            <w:r>
              <w:rPr>
                <w:sz w:val="20"/>
              </w:rPr>
              <w:t>Tekući plan za 2017. godinu</w:t>
            </w:r>
          </w:p>
          <w:p>
            <w:pPr>
              <w:pStyle w:val="TableParagraph"/>
              <w:spacing w:before="85"/>
              <w:ind w:left="16"/>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1" w:right="130"/>
              <w:jc w:val="center"/>
              <w:rPr>
                <w:sz w:val="20"/>
              </w:rPr>
            </w:pPr>
            <w:r>
              <w:rPr>
                <w:sz w:val="20"/>
              </w:rPr>
              <w:t>Izvršenje 01.01.-</w:t>
            </w:r>
          </w:p>
          <w:p>
            <w:pPr>
              <w:pStyle w:val="TableParagraph"/>
              <w:spacing w:line="241" w:lineRule="exact"/>
              <w:ind w:left="140" w:right="130"/>
              <w:jc w:val="center"/>
              <w:rPr>
                <w:sz w:val="20"/>
              </w:rPr>
            </w:pPr>
            <w:r>
              <w:rPr>
                <w:sz w:val="20"/>
              </w:rPr>
              <w:t>30.06.2017.</w:t>
            </w:r>
          </w:p>
          <w:p>
            <w:pPr>
              <w:pStyle w:val="TableParagraph"/>
              <w:spacing w:before="87"/>
              <w:ind w:left="10"/>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58" w:right="234"/>
              <w:jc w:val="center"/>
              <w:rPr>
                <w:sz w:val="20"/>
              </w:rPr>
            </w:pPr>
            <w:r>
              <w:rPr>
                <w:sz w:val="20"/>
              </w:rPr>
              <w:t>Indeks 5/4</w:t>
            </w:r>
          </w:p>
          <w:p>
            <w:pPr>
              <w:pStyle w:val="TableParagraph"/>
              <w:spacing w:before="85"/>
              <w:ind w:left="21"/>
              <w:jc w:val="center"/>
              <w:rPr>
                <w:sz w:val="18"/>
              </w:rPr>
            </w:pPr>
            <w:r>
              <w:rPr>
                <w:sz w:val="18"/>
              </w:rPr>
              <w:t>6</w:t>
            </w: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A401311</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ODRŽAVANJE NERAZVRSTANIH CESTA</w:t>
            </w:r>
          </w:p>
          <w:p>
            <w:pPr>
              <w:pStyle w:val="TableParagraph"/>
              <w:spacing w:before="47"/>
              <w:ind w:left="73"/>
              <w:rPr>
                <w:sz w:val="14"/>
              </w:rPr>
            </w:pPr>
            <w:r>
              <w:rPr>
                <w:sz w:val="14"/>
              </w:rPr>
              <w:t>Funkcija: 0451 Cestovni promet</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87"/>
              <w:rPr>
                <w:b/>
                <w:sz w:val="16"/>
              </w:rPr>
            </w:pPr>
            <w:r>
              <w:rPr>
                <w:b/>
                <w:sz w:val="16"/>
              </w:rPr>
              <w:t>1.623.000,00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81"/>
              <w:rPr>
                <w:b/>
                <w:sz w:val="16"/>
              </w:rPr>
            </w:pPr>
            <w:r>
              <w:rPr>
                <w:b/>
                <w:sz w:val="16"/>
              </w:rPr>
              <w:t>1.623.000,00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78"/>
              <w:rPr>
                <w:b/>
                <w:sz w:val="16"/>
              </w:rPr>
            </w:pPr>
            <w:r>
              <w:rPr>
                <w:b/>
                <w:sz w:val="16"/>
              </w:rPr>
              <w:t>1.015.691,37</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6"/>
              <w:rPr>
                <w:b/>
                <w:sz w:val="16"/>
              </w:rPr>
            </w:pPr>
            <w:r>
              <w:rPr>
                <w:b/>
                <w:sz w:val="16"/>
              </w:rPr>
              <w:t>62,58%</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right="7"/>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jc w:val="center"/>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1.623.000,00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1.623.000,00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b/>
                <w:sz w:val="16"/>
              </w:rPr>
            </w:pPr>
            <w:r>
              <w:rPr>
                <w:b/>
                <w:sz w:val="16"/>
              </w:rPr>
              <w:t>1.015.691,37</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62,58%</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322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Rashodi za materijal i energiju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3224</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Materijal i dijelovi za tekuće i investicijsko održavanje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1"/>
              <w:rPr>
                <w:sz w:val="16"/>
              </w:rPr>
            </w:pPr>
            <w:r>
              <w:rPr>
                <w:sz w:val="16"/>
              </w:rPr>
              <w:t>323</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0"/>
              <w:rPr>
                <w:sz w:val="16"/>
              </w:rPr>
            </w:pPr>
            <w:r>
              <w:rPr>
                <w:sz w:val="16"/>
              </w:rPr>
              <w:t>Rashodi za usluge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6"/>
              </w:rPr>
            </w:pPr>
            <w:r>
              <w:rPr>
                <w:sz w:val="16"/>
              </w:rPr>
              <w:t>1.573.000,00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8"/>
              <w:jc w:val="right"/>
              <w:rPr>
                <w:sz w:val="16"/>
              </w:rPr>
            </w:pPr>
            <w:r>
              <w:rPr>
                <w:sz w:val="16"/>
              </w:rPr>
              <w:t>1.573.000,00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1"/>
              <w:jc w:val="right"/>
              <w:rPr>
                <w:sz w:val="16"/>
              </w:rPr>
            </w:pPr>
            <w:r>
              <w:rPr>
                <w:sz w:val="16"/>
              </w:rPr>
              <w:t>1.015.691,37</w:t>
            </w:r>
          </w:p>
        </w:tc>
        <w:tc>
          <w:tcPr>
            <w:tcW w:w="1106" w:type="dxa"/>
            <w:tcBorders>
              <w:top w:val="single" w:sz="12" w:space="0" w:color="000000"/>
              <w:left w:val="single" w:sz="2" w:space="0" w:color="000000"/>
              <w:bottom w:val="single" w:sz="8" w:space="0" w:color="000000"/>
              <w:right w:val="nil"/>
            </w:tcBorders>
          </w:tcPr>
          <w:p>
            <w:pPr>
              <w:pStyle w:val="TableParagraph"/>
              <w:spacing w:before="5"/>
              <w:ind w:right="61"/>
              <w:jc w:val="right"/>
              <w:rPr>
                <w:sz w:val="16"/>
              </w:rPr>
            </w:pPr>
            <w:r>
              <w:rPr>
                <w:sz w:val="16"/>
              </w:rPr>
              <w:t>64,57%</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3232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Usluge tekućeg i investicijskog održavanja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1.015.691,37</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10"/>
              <w:ind w:left="17"/>
              <w:rPr>
                <w:b/>
                <w:sz w:val="16"/>
              </w:rPr>
            </w:pPr>
            <w:r>
              <w:rPr>
                <w:b/>
                <w:sz w:val="16"/>
              </w:rPr>
              <w:t>Akt. A401312</w:t>
            </w:r>
          </w:p>
        </w:tc>
        <w:tc>
          <w:tcPr>
            <w:tcW w:w="778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73"/>
              <w:rPr>
                <w:b/>
                <w:sz w:val="16"/>
              </w:rPr>
            </w:pPr>
            <w:r>
              <w:rPr>
                <w:b/>
                <w:sz w:val="16"/>
              </w:rPr>
              <w:t>ODRŽAVANJE JAVNIH POVRŠINA</w:t>
            </w:r>
          </w:p>
          <w:p>
            <w:pPr>
              <w:pStyle w:val="TableParagraph"/>
              <w:spacing w:before="47"/>
              <w:ind w:left="73"/>
              <w:rPr>
                <w:sz w:val="14"/>
              </w:rPr>
            </w:pPr>
            <w:r>
              <w:rPr>
                <w:sz w:val="14"/>
              </w:rPr>
              <w:t>Funkcija: 0620 Razvoj zajednice</w:t>
            </w:r>
          </w:p>
        </w:tc>
        <w:tc>
          <w:tcPr>
            <w:tcW w:w="1835"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687"/>
              <w:rPr>
                <w:b/>
                <w:sz w:val="16"/>
              </w:rPr>
            </w:pPr>
            <w:r>
              <w:rPr>
                <w:b/>
                <w:sz w:val="16"/>
              </w:rPr>
              <w:t>1.108.500,00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681"/>
              <w:rPr>
                <w:b/>
                <w:sz w:val="16"/>
              </w:rPr>
            </w:pPr>
            <w:r>
              <w:rPr>
                <w:b/>
                <w:sz w:val="16"/>
              </w:rPr>
              <w:t>1.108.500,00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31"/>
              <w:rPr>
                <w:b/>
                <w:sz w:val="16"/>
              </w:rPr>
            </w:pPr>
            <w:r>
              <w:rPr>
                <w:b/>
                <w:sz w:val="16"/>
              </w:rPr>
              <w:t>592.878,30</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386"/>
              <w:rPr>
                <w:b/>
                <w:sz w:val="16"/>
              </w:rPr>
            </w:pPr>
            <w:r>
              <w:rPr>
                <w:b/>
                <w:sz w:val="16"/>
              </w:rPr>
              <w:t>53,48%</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right="7"/>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jc w:val="center"/>
              <w:rPr>
                <w:sz w:val="14"/>
              </w:rPr>
            </w:pPr>
            <w:r>
              <w:rPr>
                <w:w w:val="100"/>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3"/>
              <w:rPr>
                <w:sz w:val="14"/>
              </w:rPr>
            </w:pPr>
            <w:r>
              <w:rPr>
                <w:w w:val="100"/>
                <w:sz w:val="14"/>
              </w:rPr>
              <w:t>4</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14"/>
              <w:jc w:val="right"/>
              <w:rPr>
                <w:b/>
                <w:sz w:val="16"/>
              </w:rPr>
            </w:pPr>
            <w:r>
              <w:rPr>
                <w:b/>
                <w:sz w:val="16"/>
              </w:rPr>
              <w:t>31</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5"/>
              <w:ind w:left="80"/>
              <w:rPr>
                <w:b/>
                <w:sz w:val="16"/>
              </w:rPr>
            </w:pPr>
            <w:r>
              <w:rPr>
                <w:b/>
                <w:sz w:val="16"/>
              </w:rPr>
              <w:t>Rashodi za zaposlene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5"/>
              <w:ind w:right="61"/>
              <w:jc w:val="right"/>
              <w:rPr>
                <w:b/>
                <w:sz w:val="16"/>
              </w:rPr>
            </w:pPr>
            <w:r>
              <w:rPr>
                <w:b/>
                <w:sz w:val="16"/>
              </w:rPr>
              <w:t>222.700,00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4"/>
              <w:jc w:val="right"/>
              <w:rPr>
                <w:b/>
                <w:sz w:val="16"/>
              </w:rPr>
            </w:pPr>
            <w:r>
              <w:rPr>
                <w:b/>
                <w:sz w:val="16"/>
              </w:rPr>
              <w:t>222.700,00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8"/>
              <w:jc w:val="right"/>
              <w:rPr>
                <w:b/>
                <w:sz w:val="16"/>
              </w:rPr>
            </w:pPr>
            <w:r>
              <w:rPr>
                <w:b/>
                <w:sz w:val="16"/>
              </w:rPr>
              <w:t>25.978,93</w:t>
            </w:r>
          </w:p>
        </w:tc>
        <w:tc>
          <w:tcPr>
            <w:tcW w:w="1106" w:type="dxa"/>
            <w:tcBorders>
              <w:top w:val="single" w:sz="8" w:space="0" w:color="000000"/>
              <w:left w:val="single" w:sz="2" w:space="0" w:color="000000"/>
              <w:bottom w:val="single" w:sz="8" w:space="0" w:color="000000"/>
              <w:right w:val="nil"/>
            </w:tcBorders>
          </w:tcPr>
          <w:p>
            <w:pPr>
              <w:pStyle w:val="TableParagraph"/>
              <w:spacing w:before="5"/>
              <w:ind w:right="59"/>
              <w:jc w:val="right"/>
              <w:rPr>
                <w:b/>
                <w:sz w:val="16"/>
              </w:rPr>
            </w:pPr>
            <w:r>
              <w:rPr>
                <w:b/>
                <w:sz w:val="16"/>
              </w:rPr>
              <w:t>11,67%</w:t>
            </w:r>
          </w:p>
        </w:tc>
      </w:tr>
      <w:tr>
        <w:trPr>
          <w:trHeight w:val="263"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51"/>
              <w:rPr>
                <w:sz w:val="16"/>
              </w:rPr>
            </w:pPr>
            <w:r>
              <w:rPr>
                <w:sz w:val="16"/>
              </w:rPr>
              <w:t>311</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0"/>
              <w:rPr>
                <w:sz w:val="16"/>
              </w:rPr>
            </w:pPr>
            <w:r>
              <w:rPr>
                <w:sz w:val="16"/>
              </w:rPr>
              <w:t>Plaće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190.000,00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7"/>
              <w:jc w:val="right"/>
              <w:rPr>
                <w:sz w:val="16"/>
              </w:rPr>
            </w:pPr>
            <w:r>
              <w:rPr>
                <w:sz w:val="16"/>
              </w:rPr>
              <w:t>190.000,00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6"/>
              </w:rPr>
            </w:pPr>
            <w:r>
              <w:rPr>
                <w:sz w:val="16"/>
              </w:rPr>
              <w:t>22.166,26</w:t>
            </w:r>
          </w:p>
        </w:tc>
        <w:tc>
          <w:tcPr>
            <w:tcW w:w="1106" w:type="dxa"/>
            <w:tcBorders>
              <w:top w:val="single" w:sz="8" w:space="0" w:color="000000"/>
              <w:left w:val="single" w:sz="2" w:space="0" w:color="000000"/>
              <w:bottom w:val="single" w:sz="12" w:space="0" w:color="000000"/>
              <w:right w:val="nil"/>
            </w:tcBorders>
          </w:tcPr>
          <w:p>
            <w:pPr>
              <w:pStyle w:val="TableParagraph"/>
              <w:spacing w:before="10"/>
              <w:ind w:right="60"/>
              <w:jc w:val="right"/>
              <w:rPr>
                <w:sz w:val="16"/>
              </w:rPr>
            </w:pPr>
            <w:r>
              <w:rPr>
                <w:sz w:val="16"/>
              </w:rPr>
              <w:t>11,67%</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3111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Plaće za redovan rad</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22.166,26</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313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Doprinosi na plaće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32.700,00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32.700,00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3.812,67</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11,66%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3132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Doprinosi za zdravstveno osiguranje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3.435,82</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3133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Doprinosi za obvezno osiguranje u slučaju nezaposlenosti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376,85</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760.800,00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760.800,00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b/>
                <w:sz w:val="16"/>
              </w:rPr>
            </w:pPr>
            <w:r>
              <w:rPr>
                <w:b/>
                <w:sz w:val="16"/>
              </w:rPr>
              <w:t>521.499,53</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68,55%</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Naknade troškova zaposlenima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26.000,00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26.000,00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2.023,08</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7,78%</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2"/>
              <w:rPr>
                <w:sz w:val="16"/>
              </w:rPr>
            </w:pPr>
            <w:r>
              <w:rPr>
                <w:sz w:val="16"/>
              </w:rPr>
              <w:t>3212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0"/>
              <w:rPr>
                <w:sz w:val="16"/>
              </w:rPr>
            </w:pPr>
            <w:r>
              <w:rPr>
                <w:sz w:val="16"/>
              </w:rPr>
              <w:t>Naknade za prijevoz, za rad na terenu i odvojeni život</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1"/>
              <w:jc w:val="right"/>
              <w:rPr>
                <w:sz w:val="16"/>
              </w:rPr>
            </w:pPr>
            <w:r>
              <w:rPr>
                <w:sz w:val="16"/>
              </w:rPr>
              <w:t>2.023,08</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322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Rashodi za materijal i energiju</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45.000,00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45.000,00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42.966,18</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61"/>
              <w:jc w:val="right"/>
              <w:rPr>
                <w:sz w:val="16"/>
              </w:rPr>
            </w:pPr>
            <w:r>
              <w:rPr>
                <w:sz w:val="16"/>
              </w:rPr>
              <w:t>95,48%</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3224</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Materijal i dijelovi za tekuće i investicijsko održavanje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42.966,18</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323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Rashodi za usluge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689.800,00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689.800,00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2"/>
              <w:jc w:val="right"/>
              <w:rPr>
                <w:sz w:val="16"/>
              </w:rPr>
            </w:pPr>
            <w:r>
              <w:rPr>
                <w:sz w:val="16"/>
              </w:rPr>
              <w:t>476.510,27</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60"/>
              <w:jc w:val="right"/>
              <w:rPr>
                <w:sz w:val="16"/>
              </w:rPr>
            </w:pPr>
            <w:r>
              <w:rPr>
                <w:sz w:val="16"/>
              </w:rPr>
              <w:t>69,08%</w:t>
            </w:r>
          </w:p>
        </w:tc>
      </w:tr>
      <w:tr>
        <w:trPr>
          <w:trHeight w:val="261"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2"/>
              <w:rPr>
                <w:sz w:val="16"/>
              </w:rPr>
            </w:pPr>
            <w:r>
              <w:rPr>
                <w:sz w:val="16"/>
              </w:rPr>
              <w:t>3232</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0"/>
              <w:rPr>
                <w:sz w:val="16"/>
              </w:rPr>
            </w:pPr>
            <w:r>
              <w:rPr>
                <w:sz w:val="16"/>
              </w:rPr>
              <w:t>Usluge tekućeg i investicijskog održavanja</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2"/>
              <w:jc w:val="right"/>
              <w:rPr>
                <w:sz w:val="16"/>
              </w:rPr>
            </w:pPr>
            <w:r>
              <w:rPr>
                <w:sz w:val="16"/>
              </w:rPr>
              <w:t>474.468,41</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3236</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Zdravstvene i veterinarske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2.041,86</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42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Rashodi za nabavu proizvedene dugotrajne imovine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125.000,00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125.000,00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b/>
                <w:sz w:val="16"/>
              </w:rPr>
            </w:pPr>
            <w:r>
              <w:rPr>
                <w:b/>
                <w:sz w:val="16"/>
              </w:rPr>
              <w:t>45.399,84</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36,32%</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422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Postrojenja i oprema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95.000,00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95.000,00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45.399,84</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47,79%</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4227</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Uređaji, strojevi i oprema za ostale namjene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45.399,84</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425</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Višegodišnji nasadi i osnovno stado</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30.000,00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30.000,00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4251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Višegodišnji nasadi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A401313</w:t>
            </w:r>
          </w:p>
        </w:tc>
        <w:tc>
          <w:tcPr>
            <w:tcW w:w="7786" w:type="dxa"/>
            <w:vMerge w:val="restart"/>
            <w:tcBorders>
              <w:top w:val="single" w:sz="12" w:space="0" w:color="000000"/>
              <w:left w:val="single" w:sz="2" w:space="0" w:color="000000"/>
              <w:bottom w:val="nil"/>
              <w:right w:val="single" w:sz="2" w:space="0" w:color="000000"/>
            </w:tcBorders>
            <w:shd w:val="clear" w:color="auto" w:fill="C0C0C0"/>
          </w:tcPr>
          <w:p>
            <w:pPr>
              <w:pStyle w:val="TableParagraph"/>
              <w:spacing w:before="5"/>
              <w:ind w:left="73"/>
              <w:rPr>
                <w:b/>
                <w:sz w:val="16"/>
              </w:rPr>
            </w:pPr>
            <w:r>
              <w:rPr>
                <w:b/>
                <w:sz w:val="16"/>
              </w:rPr>
              <w:t>ODRŽAVANJE GROBLJA</w:t>
            </w:r>
          </w:p>
          <w:p>
            <w:pPr>
              <w:pStyle w:val="TableParagraph"/>
              <w:spacing w:before="47"/>
              <w:ind w:left="73"/>
              <w:rPr>
                <w:sz w:val="14"/>
              </w:rPr>
            </w:pPr>
            <w:r>
              <w:rPr>
                <w:sz w:val="14"/>
              </w:rPr>
              <w:t>Funkcija: 0620 Razvoj zajednice</w:t>
            </w:r>
          </w:p>
        </w:tc>
        <w:tc>
          <w:tcPr>
            <w:tcW w:w="1835" w:type="dxa"/>
            <w:vMerge w:val="restart"/>
            <w:tcBorders>
              <w:top w:val="single" w:sz="12" w:space="0" w:color="000000"/>
              <w:left w:val="single" w:sz="2" w:space="0" w:color="000000"/>
              <w:bottom w:val="nil"/>
              <w:right w:val="single" w:sz="2" w:space="0" w:color="000000"/>
            </w:tcBorders>
            <w:shd w:val="clear" w:color="auto" w:fill="C0C0C0"/>
          </w:tcPr>
          <w:p>
            <w:pPr>
              <w:pStyle w:val="TableParagraph"/>
              <w:spacing w:before="5"/>
              <w:ind w:left="840"/>
              <w:rPr>
                <w:b/>
                <w:sz w:val="16"/>
              </w:rPr>
            </w:pPr>
            <w:r>
              <w:rPr>
                <w:b/>
                <w:sz w:val="16"/>
              </w:rPr>
              <w:t>360.000,00</w:t>
            </w:r>
          </w:p>
        </w:tc>
        <w:tc>
          <w:tcPr>
            <w:tcW w:w="1833" w:type="dxa"/>
            <w:vMerge w:val="restart"/>
            <w:tcBorders>
              <w:top w:val="single" w:sz="12" w:space="0" w:color="000000"/>
              <w:left w:val="single" w:sz="2" w:space="0" w:color="000000"/>
              <w:bottom w:val="nil"/>
              <w:right w:val="single" w:sz="2" w:space="0" w:color="000000"/>
            </w:tcBorders>
            <w:shd w:val="clear" w:color="auto" w:fill="C0C0C0"/>
          </w:tcPr>
          <w:p>
            <w:pPr>
              <w:pStyle w:val="TableParagraph"/>
              <w:spacing w:before="5"/>
              <w:ind w:left="835"/>
              <w:rPr>
                <w:b/>
                <w:sz w:val="16"/>
              </w:rPr>
            </w:pPr>
            <w:r>
              <w:rPr>
                <w:b/>
                <w:sz w:val="16"/>
              </w:rPr>
              <w:t>360.000,00</w:t>
            </w:r>
          </w:p>
        </w:tc>
        <w:tc>
          <w:tcPr>
            <w:tcW w:w="1833" w:type="dxa"/>
            <w:vMerge w:val="restart"/>
            <w:tcBorders>
              <w:top w:val="single" w:sz="12" w:space="0" w:color="000000"/>
              <w:left w:val="single" w:sz="2" w:space="0" w:color="000000"/>
              <w:bottom w:val="nil"/>
              <w:right w:val="single" w:sz="2" w:space="0" w:color="000000"/>
            </w:tcBorders>
            <w:shd w:val="clear" w:color="auto" w:fill="C0C0C0"/>
          </w:tcPr>
          <w:p>
            <w:pPr>
              <w:pStyle w:val="TableParagraph"/>
              <w:spacing w:before="5"/>
              <w:ind w:left="831"/>
              <w:rPr>
                <w:b/>
                <w:sz w:val="16"/>
              </w:rPr>
            </w:pPr>
            <w:r>
              <w:rPr>
                <w:b/>
                <w:sz w:val="16"/>
              </w:rPr>
              <w:t>349.756,75</w:t>
            </w:r>
          </w:p>
        </w:tc>
        <w:tc>
          <w:tcPr>
            <w:tcW w:w="1106" w:type="dxa"/>
            <w:vMerge w:val="restart"/>
            <w:tcBorders>
              <w:top w:val="single" w:sz="12" w:space="0" w:color="000000"/>
              <w:left w:val="single" w:sz="2" w:space="0" w:color="000000"/>
              <w:bottom w:val="nil"/>
              <w:right w:val="nil"/>
            </w:tcBorders>
            <w:shd w:val="clear" w:color="auto" w:fill="C0C0C0"/>
          </w:tcPr>
          <w:p>
            <w:pPr>
              <w:pStyle w:val="TableParagraph"/>
              <w:spacing w:before="5"/>
              <w:ind w:left="386"/>
              <w:rPr>
                <w:b/>
                <w:sz w:val="16"/>
              </w:rPr>
            </w:pPr>
            <w:r>
              <w:rPr>
                <w:b/>
                <w:sz w:val="16"/>
              </w:rPr>
              <w:t>97,15%</w:t>
            </w:r>
          </w:p>
        </w:tc>
      </w:tr>
      <w:tr>
        <w:trPr>
          <w:trHeight w:val="178" w:hRule="atLeast"/>
        </w:trPr>
        <w:tc>
          <w:tcPr>
            <w:tcW w:w="287" w:type="dxa"/>
            <w:tcBorders>
              <w:top w:val="nil"/>
              <w:left w:val="nil"/>
              <w:bottom w:val="nil"/>
              <w:right w:val="single" w:sz="12" w:space="0" w:color="000000"/>
            </w:tcBorders>
            <w:shd w:val="clear" w:color="auto" w:fill="C0C0C0"/>
          </w:tcPr>
          <w:p>
            <w:pPr>
              <w:pStyle w:val="TableParagraph"/>
              <w:spacing w:line="156" w:lineRule="exact" w:before="3"/>
              <w:ind w:right="7"/>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2"/>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nil"/>
              <w:right w:val="single" w:sz="2" w:space="0" w:color="000000"/>
            </w:tcBorders>
            <w:shd w:val="clear" w:color="auto" w:fill="C0C0C0"/>
          </w:tcPr>
          <w:p>
            <w:pPr>
              <w:rPr>
                <w:sz w:val="2"/>
                <w:szCs w:val="2"/>
              </w:rPr>
            </w:pPr>
          </w:p>
        </w:tc>
        <w:tc>
          <w:tcPr>
            <w:tcW w:w="1835" w:type="dxa"/>
            <w:vMerge/>
            <w:tcBorders>
              <w:top w:val="nil"/>
              <w:left w:val="single" w:sz="2" w:space="0" w:color="000000"/>
              <w:bottom w:val="nil"/>
              <w:right w:val="single" w:sz="2" w:space="0" w:color="000000"/>
            </w:tcBorders>
            <w:shd w:val="clear" w:color="auto" w:fill="C0C0C0"/>
          </w:tcPr>
          <w:p>
            <w:pPr>
              <w:rPr>
                <w:sz w:val="2"/>
                <w:szCs w:val="2"/>
              </w:rPr>
            </w:pPr>
          </w:p>
        </w:tc>
        <w:tc>
          <w:tcPr>
            <w:tcW w:w="1833" w:type="dxa"/>
            <w:vMerge/>
            <w:tcBorders>
              <w:top w:val="nil"/>
              <w:left w:val="single" w:sz="2" w:space="0" w:color="000000"/>
              <w:bottom w:val="nil"/>
              <w:right w:val="single" w:sz="2" w:space="0" w:color="000000"/>
            </w:tcBorders>
            <w:shd w:val="clear" w:color="auto" w:fill="C0C0C0"/>
          </w:tcPr>
          <w:p>
            <w:pPr>
              <w:rPr>
                <w:sz w:val="2"/>
                <w:szCs w:val="2"/>
              </w:rPr>
            </w:pPr>
          </w:p>
        </w:tc>
        <w:tc>
          <w:tcPr>
            <w:tcW w:w="1833" w:type="dxa"/>
            <w:vMerge/>
            <w:tcBorders>
              <w:top w:val="nil"/>
              <w:left w:val="single" w:sz="2" w:space="0" w:color="000000"/>
              <w:bottom w:val="nil"/>
              <w:right w:val="single" w:sz="2" w:space="0" w:color="000000"/>
            </w:tcBorders>
            <w:shd w:val="clear" w:color="auto" w:fill="C0C0C0"/>
          </w:tcPr>
          <w:p>
            <w:pPr>
              <w:rPr>
                <w:sz w:val="2"/>
                <w:szCs w:val="2"/>
              </w:rPr>
            </w:pPr>
          </w:p>
        </w:tc>
        <w:tc>
          <w:tcPr>
            <w:tcW w:w="1106" w:type="dxa"/>
            <w:vMerge/>
            <w:tcBorders>
              <w:top w:val="nil"/>
              <w:left w:val="single" w:sz="2" w:space="0" w:color="000000"/>
              <w:bottom w:val="nil"/>
              <w:right w:val="nil"/>
            </w:tcBorders>
            <w:shd w:val="clear" w:color="auto" w:fill="C0C0C0"/>
          </w:tcPr>
          <w:p>
            <w:pPr>
              <w:rPr>
                <w:sz w:val="2"/>
                <w:szCs w:val="2"/>
              </w:rPr>
            </w:pPr>
          </w:p>
        </w:tc>
      </w:tr>
    </w:tbl>
    <w:p>
      <w:pPr>
        <w:spacing w:after="0"/>
        <w:rPr>
          <w:sz w:val="2"/>
          <w:szCs w:val="2"/>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4"/>
        <w:gridCol w:w="7786"/>
        <w:gridCol w:w="1835"/>
        <w:gridCol w:w="1833"/>
        <w:gridCol w:w="1833"/>
        <w:gridCol w:w="1106"/>
      </w:tblGrid>
      <w:tr>
        <w:trPr>
          <w:trHeight w:val="829" w:hRule="atLeast"/>
        </w:trPr>
        <w:tc>
          <w:tcPr>
            <w:tcW w:w="15530" w:type="dxa"/>
            <w:gridSpan w:val="13"/>
            <w:tcBorders>
              <w:left w:val="nil"/>
              <w:bottom w:val="single" w:sz="8" w:space="0" w:color="000000"/>
              <w:right w:val="nil"/>
            </w:tcBorders>
            <w:shd w:val="clear" w:color="auto" w:fill="C0C0C0"/>
          </w:tcPr>
          <w:p>
            <w:pPr>
              <w:pStyle w:val="TableParagraph"/>
              <w:spacing w:before="66"/>
              <w:ind w:left="1737" w:right="1732"/>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37" w:right="1721"/>
              <w:jc w:val="center"/>
              <w:rPr>
                <w:rFonts w:ascii="Times New Roman"/>
                <w:sz w:val="22"/>
              </w:rPr>
            </w:pPr>
            <w:r>
              <w:rPr>
                <w:rFonts w:ascii="Times New Roman"/>
                <w:sz w:val="22"/>
              </w:rPr>
              <w:t>POSEBNI DIO - PROGRAMSKA KLASIFIKACIJA</w:t>
            </w:r>
          </w:p>
        </w:tc>
      </w:tr>
      <w:tr>
        <w:trPr>
          <w:trHeight w:val="841" w:hRule="atLeast"/>
        </w:trPr>
        <w:tc>
          <w:tcPr>
            <w:tcW w:w="1137"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9" w:hanging="1"/>
              <w:jc w:val="center"/>
              <w:rPr>
                <w:sz w:val="20"/>
              </w:rPr>
            </w:pPr>
            <w:r>
              <w:rPr>
                <w:sz w:val="20"/>
              </w:rPr>
              <w:t>Račun/ Pozicija</w:t>
            </w:r>
          </w:p>
          <w:p>
            <w:pPr>
              <w:pStyle w:val="TableParagraph"/>
              <w:spacing w:before="83"/>
              <w:ind w:left="177"/>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2"/>
              <w:jc w:val="center"/>
              <w:rPr>
                <w:sz w:val="20"/>
              </w:rPr>
            </w:pPr>
            <w:r>
              <w:rPr>
                <w:sz w:val="20"/>
              </w:rPr>
              <w:t>Opis</w:t>
            </w:r>
          </w:p>
          <w:p>
            <w:pPr>
              <w:pStyle w:val="TableParagraph"/>
              <w:spacing w:before="2"/>
              <w:rPr>
                <w:rFonts w:ascii="Arial"/>
                <w:sz w:val="28"/>
              </w:rPr>
            </w:pPr>
          </w:p>
          <w:p>
            <w:pPr>
              <w:pStyle w:val="TableParagraph"/>
              <w:spacing w:before="1"/>
              <w:ind w:left="8"/>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6" w:right="139"/>
              <w:jc w:val="center"/>
              <w:rPr>
                <w:sz w:val="20"/>
              </w:rPr>
            </w:pPr>
            <w:r>
              <w:rPr>
                <w:sz w:val="20"/>
              </w:rPr>
              <w:t>Izvorni plan za 2017. godinu</w:t>
            </w:r>
          </w:p>
          <w:p>
            <w:pPr>
              <w:pStyle w:val="TableParagraph"/>
              <w:spacing w:before="85"/>
              <w:ind w:left="37"/>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7" w:right="130"/>
              <w:jc w:val="center"/>
              <w:rPr>
                <w:sz w:val="20"/>
              </w:rPr>
            </w:pPr>
            <w:r>
              <w:rPr>
                <w:sz w:val="20"/>
              </w:rPr>
              <w:t>Tekući plan za 2017. godinu</w:t>
            </w:r>
          </w:p>
          <w:p>
            <w:pPr>
              <w:pStyle w:val="TableParagraph"/>
              <w:spacing w:before="85"/>
              <w:ind w:left="29"/>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7" w:right="124"/>
              <w:jc w:val="center"/>
              <w:rPr>
                <w:sz w:val="20"/>
              </w:rPr>
            </w:pPr>
            <w:r>
              <w:rPr>
                <w:sz w:val="20"/>
              </w:rPr>
              <w:t>Izvršenje 01.01.-</w:t>
            </w:r>
          </w:p>
          <w:p>
            <w:pPr>
              <w:pStyle w:val="TableParagraph"/>
              <w:spacing w:line="241" w:lineRule="exact"/>
              <w:ind w:left="147" w:right="124"/>
              <w:jc w:val="center"/>
              <w:rPr>
                <w:sz w:val="20"/>
              </w:rPr>
            </w:pPr>
            <w:r>
              <w:rPr>
                <w:sz w:val="20"/>
              </w:rPr>
              <w:t>30.06.2017.</w:t>
            </w:r>
          </w:p>
          <w:p>
            <w:pPr>
              <w:pStyle w:val="TableParagraph"/>
              <w:spacing w:before="87"/>
              <w:ind w:left="22"/>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8" w:right="232"/>
              <w:jc w:val="center"/>
              <w:rPr>
                <w:sz w:val="20"/>
              </w:rPr>
            </w:pPr>
            <w:r>
              <w:rPr>
                <w:sz w:val="20"/>
              </w:rPr>
              <w:t>Indeks 5/4</w:t>
            </w:r>
          </w:p>
          <w:p>
            <w:pPr>
              <w:pStyle w:val="TableParagraph"/>
              <w:spacing w:before="85"/>
              <w:ind w:left="33"/>
              <w:jc w:val="center"/>
              <w:rPr>
                <w:sz w:val="18"/>
              </w:rPr>
            </w:pPr>
            <w:r>
              <w:rPr>
                <w:sz w:val="18"/>
              </w:rPr>
              <w:t>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10.000,00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b/>
                <w:sz w:val="16"/>
              </w:rPr>
            </w:pPr>
            <w:r>
              <w:rPr>
                <w:b/>
                <w:sz w:val="16"/>
              </w:rPr>
              <w:t>10.000,00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Rashodi za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10.000,00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sz w:val="16"/>
              </w:rPr>
            </w:pPr>
            <w:r>
              <w:rPr>
                <w:sz w:val="16"/>
              </w:rPr>
              <w:t>0,00%</w:t>
            </w: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Usluge telefona, pošte i prijevoza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38</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Ostali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350.000,00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350.000,00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349.756,75</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2"/>
              <w:jc w:val="right"/>
              <w:rPr>
                <w:b/>
                <w:sz w:val="16"/>
              </w:rPr>
            </w:pPr>
            <w:r>
              <w:rPr>
                <w:b/>
                <w:sz w:val="16"/>
              </w:rPr>
              <w:t>99,93%</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381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Tekuće donacije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350.000,00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350.000,00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349.756,75</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sz w:val="16"/>
              </w:rPr>
            </w:pPr>
            <w:r>
              <w:rPr>
                <w:sz w:val="16"/>
              </w:rPr>
              <w:t>99,93%</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3811</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Tekuće donacije u novcu</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6"/>
              </w:rPr>
            </w:pPr>
            <w:r>
              <w:rPr>
                <w:sz w:val="16"/>
              </w:rPr>
              <w:t>349.756,75</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9"/>
              <w:ind w:left="23"/>
              <w:rPr>
                <w:b/>
                <w:sz w:val="16"/>
              </w:rPr>
            </w:pPr>
            <w:r>
              <w:rPr>
                <w:b/>
                <w:sz w:val="16"/>
              </w:rPr>
              <w:t>Akt. A401314</w:t>
            </w:r>
          </w:p>
        </w:tc>
        <w:tc>
          <w:tcPr>
            <w:tcW w:w="778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9"/>
              <w:rPr>
                <w:b/>
                <w:sz w:val="16"/>
              </w:rPr>
            </w:pPr>
            <w:r>
              <w:rPr>
                <w:b/>
                <w:sz w:val="16"/>
              </w:rPr>
              <w:t>ODVODNJA ATMOSFERSKIH VODA</w:t>
            </w:r>
          </w:p>
          <w:p>
            <w:pPr>
              <w:pStyle w:val="TableParagraph"/>
              <w:spacing w:before="48"/>
              <w:ind w:left="79"/>
              <w:rPr>
                <w:sz w:val="14"/>
              </w:rPr>
            </w:pPr>
            <w:r>
              <w:rPr>
                <w:sz w:val="14"/>
              </w:rPr>
              <w:t>Funkcija: 0521 Upravljanje otpadnim vodama (KS)</w:t>
            </w:r>
          </w:p>
        </w:tc>
        <w:tc>
          <w:tcPr>
            <w:tcW w:w="1835"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56"/>
              <w:jc w:val="right"/>
              <w:rPr>
                <w:b/>
                <w:sz w:val="16"/>
              </w:rPr>
            </w:pPr>
            <w:r>
              <w:rPr>
                <w:b/>
                <w:sz w:val="16"/>
              </w:rPr>
              <w:t>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60"/>
              <w:jc w:val="right"/>
              <w:rPr>
                <w:b/>
                <w:sz w:val="16"/>
              </w:rPr>
            </w:pPr>
            <w:r>
              <w:rPr>
                <w:b/>
                <w:sz w:val="16"/>
              </w:rPr>
              <w:t>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63"/>
              <w:jc w:val="right"/>
              <w:rPr>
                <w:b/>
                <w:sz w:val="16"/>
              </w:rPr>
            </w:pPr>
            <w:r>
              <w:rPr>
                <w:b/>
                <w:sz w:val="16"/>
              </w:rPr>
              <w:t>0,00</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rPr>
                <w:rFonts w:ascii="Times New Roman"/>
                <w:sz w:val="16"/>
              </w:rPr>
            </w:pPr>
          </w:p>
        </w:tc>
      </w:tr>
      <w:tr>
        <w:trPr>
          <w:trHeight w:val="17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32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5"/>
              <w:ind w:left="86"/>
              <w:rPr>
                <w:b/>
                <w:sz w:val="16"/>
              </w:rPr>
            </w:pPr>
            <w:r>
              <w:rPr>
                <w:b/>
                <w:sz w:val="16"/>
              </w:rPr>
              <w:t>Materijalni rashodi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5"/>
              <w:ind w:right="57"/>
              <w:jc w:val="right"/>
              <w:rPr>
                <w:b/>
                <w:sz w:val="16"/>
              </w:rPr>
            </w:pPr>
            <w:r>
              <w:rPr>
                <w:b/>
                <w:sz w:val="16"/>
              </w:rPr>
              <w:t>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0"/>
              <w:jc w:val="right"/>
              <w:rPr>
                <w:b/>
                <w:sz w:val="16"/>
              </w:rPr>
            </w:pPr>
            <w:r>
              <w:rPr>
                <w:b/>
                <w:sz w:val="16"/>
              </w:rPr>
              <w:t>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3"/>
              <w:jc w:val="right"/>
              <w:rPr>
                <w:b/>
                <w:sz w:val="16"/>
              </w:rPr>
            </w:pPr>
            <w:r>
              <w:rPr>
                <w:b/>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3"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57"/>
              <w:rPr>
                <w:sz w:val="16"/>
              </w:rPr>
            </w:pPr>
            <w:r>
              <w:rPr>
                <w:sz w:val="16"/>
              </w:rPr>
              <w:t>323</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Rashodi za usluge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57"/>
              <w:jc w:val="right"/>
              <w:rPr>
                <w:sz w:val="16"/>
              </w:rPr>
            </w:pPr>
            <w:r>
              <w:rPr>
                <w:sz w:val="16"/>
              </w:rPr>
              <w:t>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1"/>
              <w:jc w:val="right"/>
              <w:rPr>
                <w:sz w:val="16"/>
              </w:rPr>
            </w:pPr>
            <w:r>
              <w:rPr>
                <w:sz w:val="16"/>
              </w:rPr>
              <w:t>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0,00</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Usluge tekućeg i investicijskog održavanja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A401316</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9"/>
              <w:rPr>
                <w:b/>
                <w:sz w:val="16"/>
              </w:rPr>
            </w:pPr>
            <w:r>
              <w:rPr>
                <w:b/>
                <w:sz w:val="16"/>
              </w:rPr>
              <w:t>ODRŽAVANJE PROMETNICA-ŽUC</w:t>
            </w:r>
          </w:p>
          <w:p>
            <w:pPr>
              <w:pStyle w:val="TableParagraph"/>
              <w:spacing w:before="47"/>
              <w:ind w:left="79"/>
              <w:rPr>
                <w:sz w:val="14"/>
              </w:rPr>
            </w:pPr>
            <w:r>
              <w:rPr>
                <w:sz w:val="14"/>
              </w:rPr>
              <w:t>Funkcija: 0451 Cestovni promet</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6"/>
              <w:rPr>
                <w:b/>
                <w:sz w:val="16"/>
              </w:rPr>
            </w:pPr>
            <w:r>
              <w:rPr>
                <w:b/>
                <w:sz w:val="16"/>
              </w:rPr>
              <w:t>199.000,00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1"/>
              <w:rPr>
                <w:b/>
                <w:sz w:val="16"/>
              </w:rPr>
            </w:pPr>
            <w:r>
              <w:rPr>
                <w:b/>
                <w:sz w:val="16"/>
              </w:rPr>
              <w:t>190.000,00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0"/>
              <w:rPr>
                <w:b/>
                <w:sz w:val="16"/>
              </w:rPr>
            </w:pPr>
            <w:r>
              <w:rPr>
                <w:b/>
                <w:sz w:val="16"/>
              </w:rPr>
              <w:t>68.294,00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92"/>
              <w:rPr>
                <w:b/>
                <w:sz w:val="16"/>
              </w:rPr>
            </w:pPr>
            <w:r>
              <w:rPr>
                <w:b/>
                <w:sz w:val="16"/>
              </w:rPr>
              <w:t>35,94%</w:t>
            </w:r>
          </w:p>
        </w:tc>
      </w:tr>
      <w:tr>
        <w:trPr>
          <w:trHeight w:val="179"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Rashodi za nabavu neproizvedene imovine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199.000,00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190.000,00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68.294,00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b/>
                <w:sz w:val="16"/>
              </w:rPr>
            </w:pPr>
            <w:r>
              <w:rPr>
                <w:b/>
                <w:sz w:val="16"/>
              </w:rPr>
              <w:t>35,94%</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412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Nematerijalna imovina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199.000,00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190.000,00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68.294,00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5"/>
              <w:jc w:val="right"/>
              <w:rPr>
                <w:sz w:val="16"/>
              </w:rPr>
            </w:pPr>
            <w:r>
              <w:rPr>
                <w:sz w:val="16"/>
              </w:rPr>
              <w:t>35,94%</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4124</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Ostala prava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68.294,00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32"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A401317</w:t>
            </w:r>
          </w:p>
        </w:tc>
        <w:tc>
          <w:tcPr>
            <w:tcW w:w="7786"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79"/>
              <w:rPr>
                <w:b/>
                <w:sz w:val="16"/>
              </w:rPr>
            </w:pPr>
            <w:r>
              <w:rPr>
                <w:b/>
                <w:sz w:val="16"/>
              </w:rPr>
              <w:t>ODRŽAVANJE JAVNIH KUPALIŠTA</w:t>
            </w:r>
          </w:p>
          <w:p>
            <w:pPr>
              <w:pStyle w:val="TableParagraph"/>
              <w:spacing w:before="47"/>
              <w:ind w:left="79"/>
              <w:rPr>
                <w:sz w:val="14"/>
              </w:rPr>
            </w:pPr>
            <w:r>
              <w:rPr>
                <w:sz w:val="14"/>
              </w:rPr>
              <w:t>Funkcija: 0620 Razvoj zajednice</w:t>
            </w:r>
          </w:p>
        </w:tc>
        <w:tc>
          <w:tcPr>
            <w:tcW w:w="1835"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46"/>
              <w:rPr>
                <w:b/>
                <w:sz w:val="16"/>
              </w:rPr>
            </w:pPr>
            <w:r>
              <w:rPr>
                <w:b/>
                <w:sz w:val="16"/>
              </w:rPr>
              <w:t>758.000,00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41"/>
              <w:rPr>
                <w:b/>
                <w:sz w:val="16"/>
              </w:rPr>
            </w:pPr>
            <w:r>
              <w:rPr>
                <w:b/>
                <w:sz w:val="16"/>
              </w:rPr>
              <w:t>758.000,00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37"/>
              <w:rPr>
                <w:b/>
                <w:sz w:val="16"/>
              </w:rPr>
            </w:pPr>
            <w:r>
              <w:rPr>
                <w:b/>
                <w:sz w:val="16"/>
              </w:rPr>
              <w:t>146.977,70</w:t>
            </w:r>
          </w:p>
        </w:tc>
        <w:tc>
          <w:tcPr>
            <w:tcW w:w="1106"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392"/>
              <w:rPr>
                <w:b/>
                <w:sz w:val="16"/>
              </w:rPr>
            </w:pPr>
            <w:r>
              <w:rPr>
                <w:b/>
                <w:sz w:val="16"/>
              </w:rPr>
              <w:t>19,39%</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6" w:lineRule="exact"/>
              <w:ind w:left="9" w:right="-15"/>
              <w:rPr>
                <w:sz w:val="14"/>
              </w:rPr>
            </w:pPr>
            <w:r>
              <w:rPr>
                <w:w w:val="100"/>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8"/>
              <w:jc w:val="right"/>
              <w:rPr>
                <w:b/>
                <w:sz w:val="16"/>
              </w:rPr>
            </w:pPr>
            <w:r>
              <w:rPr>
                <w:b/>
                <w:sz w:val="16"/>
              </w:rPr>
              <w:t>42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4"/>
              <w:ind w:left="86"/>
              <w:rPr>
                <w:b/>
                <w:sz w:val="16"/>
              </w:rPr>
            </w:pPr>
            <w:r>
              <w:rPr>
                <w:b/>
                <w:sz w:val="16"/>
              </w:rPr>
              <w:t>Rashodi za nabavu proizvedene dugotrajne imovine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4"/>
              <w:ind w:right="55"/>
              <w:jc w:val="right"/>
              <w:rPr>
                <w:b/>
                <w:sz w:val="16"/>
              </w:rPr>
            </w:pPr>
            <w:r>
              <w:rPr>
                <w:b/>
                <w:sz w:val="16"/>
              </w:rPr>
              <w:t>758.000,00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4"/>
              <w:ind w:right="58"/>
              <w:jc w:val="right"/>
              <w:rPr>
                <w:b/>
                <w:sz w:val="16"/>
              </w:rPr>
            </w:pPr>
            <w:r>
              <w:rPr>
                <w:b/>
                <w:sz w:val="16"/>
              </w:rPr>
              <w:t>758.000,00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4"/>
              <w:ind w:right="62"/>
              <w:jc w:val="right"/>
              <w:rPr>
                <w:b/>
                <w:sz w:val="16"/>
              </w:rPr>
            </w:pPr>
            <w:r>
              <w:rPr>
                <w:b/>
                <w:sz w:val="16"/>
              </w:rPr>
              <w:t>146.977,70</w:t>
            </w:r>
          </w:p>
        </w:tc>
        <w:tc>
          <w:tcPr>
            <w:tcW w:w="1106" w:type="dxa"/>
            <w:tcBorders>
              <w:top w:val="single" w:sz="8" w:space="0" w:color="000000"/>
              <w:left w:val="single" w:sz="2" w:space="0" w:color="000000"/>
              <w:bottom w:val="single" w:sz="8" w:space="0" w:color="000000"/>
              <w:right w:val="nil"/>
            </w:tcBorders>
          </w:tcPr>
          <w:p>
            <w:pPr>
              <w:pStyle w:val="TableParagraph"/>
              <w:spacing w:before="4"/>
              <w:ind w:right="52"/>
              <w:jc w:val="right"/>
              <w:rPr>
                <w:b/>
                <w:sz w:val="16"/>
              </w:rPr>
            </w:pPr>
            <w:r>
              <w:rPr>
                <w:b/>
                <w:sz w:val="16"/>
              </w:rPr>
              <w:t>19,39%</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7"/>
              <w:rPr>
                <w:sz w:val="16"/>
              </w:rPr>
            </w:pPr>
            <w:r>
              <w:rPr>
                <w:sz w:val="16"/>
              </w:rPr>
              <w:t>421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Građevinski objekti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9"/>
              <w:ind w:right="58"/>
              <w:jc w:val="right"/>
              <w:rPr>
                <w:sz w:val="16"/>
              </w:rPr>
            </w:pPr>
            <w:r>
              <w:rPr>
                <w:sz w:val="16"/>
              </w:rPr>
              <w:t>592.750,00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592.750,00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4"/>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spacing w:before="9"/>
              <w:ind w:right="55"/>
              <w:jc w:val="right"/>
              <w:rPr>
                <w:sz w:val="16"/>
              </w:rPr>
            </w:pPr>
            <w:r>
              <w:rPr>
                <w:sz w:val="16"/>
              </w:rPr>
              <w:t>0,00%</w:t>
            </w:r>
          </w:p>
        </w:tc>
      </w:tr>
      <w:tr>
        <w:trPr>
          <w:trHeight w:val="266"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4214</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Ostali građevinski objekti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422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Postrojenja i oprema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7"/>
              <w:jc w:val="right"/>
              <w:rPr>
                <w:sz w:val="16"/>
              </w:rPr>
            </w:pPr>
            <w:r>
              <w:rPr>
                <w:sz w:val="16"/>
              </w:rPr>
              <w:t>165.250,00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165.250,00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146.977,70</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55"/>
              <w:jc w:val="right"/>
              <w:rPr>
                <w:sz w:val="16"/>
              </w:rPr>
            </w:pPr>
            <w:r>
              <w:rPr>
                <w:sz w:val="16"/>
              </w:rPr>
              <w:t>88,94%</w:t>
            </w:r>
          </w:p>
        </w:tc>
      </w:tr>
      <w:tr>
        <w:trPr>
          <w:trHeight w:val="263"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4227</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Uređaji, strojevi i oprema za ostale namjene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146.977,70</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26"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A401318</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9"/>
              <w:rPr>
                <w:b/>
                <w:sz w:val="16"/>
              </w:rPr>
            </w:pPr>
            <w:r>
              <w:rPr>
                <w:b/>
                <w:sz w:val="16"/>
              </w:rPr>
              <w:t>ODRŽAVANJE DJEČJIH IGRALIŠTA</w:t>
            </w:r>
          </w:p>
          <w:p>
            <w:pPr>
              <w:pStyle w:val="TableParagraph"/>
              <w:spacing w:before="47"/>
              <w:ind w:left="79"/>
              <w:rPr>
                <w:sz w:val="14"/>
              </w:rPr>
            </w:pPr>
            <w:r>
              <w:rPr>
                <w:sz w:val="14"/>
              </w:rPr>
              <w:t>Funkcija: 0620 Razvoj zajednice</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6"/>
              <w:rPr>
                <w:b/>
                <w:sz w:val="16"/>
              </w:rPr>
            </w:pPr>
            <w:r>
              <w:rPr>
                <w:b/>
                <w:sz w:val="16"/>
              </w:rPr>
              <w:t>100.000,00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1"/>
              <w:rPr>
                <w:b/>
                <w:sz w:val="16"/>
              </w:rPr>
            </w:pPr>
            <w:r>
              <w:rPr>
                <w:b/>
                <w:sz w:val="16"/>
              </w:rPr>
              <w:t>100.000,00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3"/>
              <w:jc w:val="right"/>
              <w:rPr>
                <w:b/>
                <w:sz w:val="16"/>
              </w:rPr>
            </w:pPr>
            <w:r>
              <w:rPr>
                <w:b/>
                <w:sz w:val="16"/>
              </w:rPr>
              <w:t>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96"/>
              <w:rPr>
                <w:b/>
                <w:sz w:val="16"/>
              </w:rPr>
            </w:pPr>
            <w:r>
              <w:rPr>
                <w:b/>
                <w:sz w:val="16"/>
              </w:rPr>
              <w:t>0,00%</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Rashodi za nabavu proizvedene dugotrajne imovine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100.000,00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100.000,00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Postrojenja i oprema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100.000,00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100.000,00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4227</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Uređaji, strojevi i oprema za ostale namjene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A401319</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9"/>
              <w:rPr>
                <w:b/>
                <w:sz w:val="16"/>
              </w:rPr>
            </w:pPr>
            <w:r>
              <w:rPr>
                <w:b/>
                <w:sz w:val="16"/>
              </w:rPr>
              <w:t>ODRŽAVANJE MOSTOVA</w:t>
            </w:r>
          </w:p>
          <w:p>
            <w:pPr>
              <w:pStyle w:val="TableParagraph"/>
              <w:spacing w:before="47"/>
              <w:ind w:left="79"/>
              <w:rPr>
                <w:sz w:val="14"/>
              </w:rPr>
            </w:pPr>
            <w:r>
              <w:rPr>
                <w:sz w:val="14"/>
              </w:rPr>
              <w:t>Funkcija: 0451 Upravljanje službama za funkcioniranje sustava cesta</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6"/>
              <w:rPr>
                <w:b/>
                <w:sz w:val="16"/>
              </w:rPr>
            </w:pPr>
            <w:r>
              <w:rPr>
                <w:b/>
                <w:sz w:val="16"/>
              </w:rPr>
              <w:t>500.000,00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1"/>
              <w:rPr>
                <w:b/>
                <w:sz w:val="16"/>
              </w:rPr>
            </w:pPr>
            <w:r>
              <w:rPr>
                <w:b/>
                <w:sz w:val="16"/>
              </w:rPr>
              <w:t>476.000,00</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3"/>
              <w:jc w:val="right"/>
              <w:rPr>
                <w:b/>
                <w:sz w:val="16"/>
              </w:rPr>
            </w:pPr>
            <w:r>
              <w:rPr>
                <w:b/>
                <w:sz w:val="16"/>
              </w:rPr>
              <w:t>0,00</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96"/>
              <w:rPr>
                <w:b/>
                <w:sz w:val="16"/>
              </w:rPr>
            </w:pPr>
            <w:r>
              <w:rPr>
                <w:b/>
                <w:sz w:val="16"/>
              </w:rPr>
              <w:t>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74" w:hRule="atLeast"/>
        </w:trPr>
        <w:tc>
          <w:tcPr>
            <w:tcW w:w="738" w:type="dxa"/>
            <w:gridSpan w:val="5"/>
            <w:tcBorders>
              <w:top w:val="single" w:sz="12" w:space="0" w:color="000000"/>
              <w:left w:val="nil"/>
              <w:bottom w:val="nil"/>
              <w:right w:val="single" w:sz="2" w:space="0" w:color="000000"/>
            </w:tcBorders>
          </w:tcPr>
          <w:p>
            <w:pPr>
              <w:pStyle w:val="TableParagraph"/>
              <w:spacing w:before="5"/>
              <w:ind w:right="8"/>
              <w:jc w:val="right"/>
              <w:rPr>
                <w:b/>
                <w:sz w:val="16"/>
              </w:rPr>
            </w:pPr>
            <w:r>
              <w:rPr>
                <w:b/>
                <w:sz w:val="16"/>
              </w:rPr>
              <w:t>36</w:t>
            </w:r>
          </w:p>
        </w:tc>
        <w:tc>
          <w:tcPr>
            <w:tcW w:w="399"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nil"/>
              <w:right w:val="single" w:sz="2" w:space="0" w:color="000000"/>
            </w:tcBorders>
          </w:tcPr>
          <w:p>
            <w:pPr>
              <w:pStyle w:val="TableParagraph"/>
              <w:spacing w:before="5"/>
              <w:ind w:left="86"/>
              <w:rPr>
                <w:b/>
                <w:sz w:val="16"/>
              </w:rPr>
            </w:pPr>
            <w:r>
              <w:rPr>
                <w:b/>
                <w:sz w:val="16"/>
              </w:rPr>
              <w:t>Pomoći dane u inozemstvo i unutar općeg proračuna</w:t>
            </w:r>
          </w:p>
        </w:tc>
        <w:tc>
          <w:tcPr>
            <w:tcW w:w="1835" w:type="dxa"/>
            <w:tcBorders>
              <w:top w:val="single" w:sz="12" w:space="0" w:color="000000"/>
              <w:left w:val="single" w:sz="2" w:space="0" w:color="000000"/>
              <w:bottom w:val="nil"/>
              <w:right w:val="single" w:sz="2" w:space="0" w:color="000000"/>
            </w:tcBorders>
          </w:tcPr>
          <w:p>
            <w:pPr>
              <w:pStyle w:val="TableParagraph"/>
              <w:spacing w:before="5"/>
              <w:ind w:right="55"/>
              <w:jc w:val="right"/>
              <w:rPr>
                <w:b/>
                <w:sz w:val="16"/>
              </w:rPr>
            </w:pPr>
            <w:r>
              <w:rPr>
                <w:b/>
                <w:sz w:val="16"/>
              </w:rPr>
              <w:t>500.000,00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58"/>
              <w:jc w:val="right"/>
              <w:rPr>
                <w:b/>
                <w:sz w:val="16"/>
              </w:rPr>
            </w:pPr>
            <w:r>
              <w:rPr>
                <w:b/>
                <w:sz w:val="16"/>
              </w:rPr>
              <w:t>476.000,00</w:t>
            </w:r>
          </w:p>
        </w:tc>
        <w:tc>
          <w:tcPr>
            <w:tcW w:w="1833" w:type="dxa"/>
            <w:tcBorders>
              <w:top w:val="single" w:sz="12" w:space="0" w:color="000000"/>
              <w:left w:val="single" w:sz="2" w:space="0" w:color="000000"/>
              <w:bottom w:val="nil"/>
              <w:right w:val="single" w:sz="2" w:space="0" w:color="000000"/>
            </w:tcBorders>
          </w:tcPr>
          <w:p>
            <w:pPr>
              <w:pStyle w:val="TableParagraph"/>
              <w:spacing w:before="5"/>
              <w:ind w:right="63"/>
              <w:jc w:val="right"/>
              <w:rPr>
                <w:b/>
                <w:sz w:val="16"/>
              </w:rPr>
            </w:pPr>
            <w:r>
              <w:rPr>
                <w:b/>
                <w:sz w:val="16"/>
              </w:rPr>
              <w:t>0,00</w:t>
            </w:r>
          </w:p>
        </w:tc>
        <w:tc>
          <w:tcPr>
            <w:tcW w:w="1106" w:type="dxa"/>
            <w:tcBorders>
              <w:top w:val="single" w:sz="12" w:space="0" w:color="000000"/>
              <w:left w:val="single" w:sz="2" w:space="0" w:color="000000"/>
              <w:bottom w:val="nil"/>
              <w:right w:val="nil"/>
            </w:tcBorders>
          </w:tcPr>
          <w:p>
            <w:pPr>
              <w:pStyle w:val="TableParagraph"/>
              <w:spacing w:before="5"/>
              <w:ind w:right="52"/>
              <w:jc w:val="right"/>
              <w:rPr>
                <w:b/>
                <w:sz w:val="16"/>
              </w:rPr>
            </w:pPr>
            <w:r>
              <w:rPr>
                <w:b/>
                <w:sz w:val="16"/>
              </w:rPr>
              <w:t>0,00%</w:t>
            </w:r>
          </w:p>
        </w:tc>
      </w:tr>
    </w:tbl>
    <w:p>
      <w:pPr>
        <w:spacing w:after="0"/>
        <w:jc w:val="right"/>
        <w:rPr>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3"/>
        <w:gridCol w:w="175"/>
        <w:gridCol w:w="7787"/>
        <w:gridCol w:w="1836"/>
        <w:gridCol w:w="1834"/>
        <w:gridCol w:w="1834"/>
        <w:gridCol w:w="1107"/>
      </w:tblGrid>
      <w:tr>
        <w:trPr>
          <w:trHeight w:val="829" w:hRule="atLeast"/>
        </w:trPr>
        <w:tc>
          <w:tcPr>
            <w:tcW w:w="15538" w:type="dxa"/>
            <w:gridSpan w:val="13"/>
            <w:tcBorders>
              <w:left w:val="nil"/>
              <w:bottom w:val="single" w:sz="8" w:space="0" w:color="000000"/>
              <w:right w:val="nil"/>
            </w:tcBorders>
            <w:shd w:val="clear" w:color="auto" w:fill="C0C0C0"/>
          </w:tcPr>
          <w:p>
            <w:pPr>
              <w:pStyle w:val="TableParagraph"/>
              <w:spacing w:before="66"/>
              <w:ind w:left="1743" w:right="1743"/>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43" w:right="1735"/>
              <w:jc w:val="center"/>
              <w:rPr>
                <w:rFonts w:ascii="Times New Roman"/>
                <w:sz w:val="22"/>
              </w:rPr>
            </w:pPr>
            <w:r>
              <w:rPr>
                <w:rFonts w:ascii="Times New Roman"/>
                <w:sz w:val="22"/>
              </w:rPr>
              <w:t>POSEBNI DIO - PROGRAMSKA KLASIFIKACIJA</w:t>
            </w:r>
          </w:p>
        </w:tc>
      </w:tr>
      <w:tr>
        <w:trPr>
          <w:trHeight w:val="841" w:hRule="atLeast"/>
        </w:trPr>
        <w:tc>
          <w:tcPr>
            <w:tcW w:w="1140"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2" w:hanging="1"/>
              <w:jc w:val="center"/>
              <w:rPr>
                <w:sz w:val="20"/>
              </w:rPr>
            </w:pPr>
            <w:r>
              <w:rPr>
                <w:sz w:val="20"/>
              </w:rPr>
              <w:t>Račun/ Pozicija</w:t>
            </w:r>
          </w:p>
          <w:p>
            <w:pPr>
              <w:pStyle w:val="TableParagraph"/>
              <w:spacing w:before="83"/>
              <w:ind w:left="174"/>
              <w:jc w:val="center"/>
              <w:rPr>
                <w:sz w:val="18"/>
              </w:rPr>
            </w:pPr>
            <w:r>
              <w:rPr>
                <w:sz w:val="18"/>
              </w:rPr>
              <w:t>1</w:t>
            </w:r>
          </w:p>
        </w:tc>
        <w:tc>
          <w:tcPr>
            <w:tcW w:w="778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9"/>
              <w:jc w:val="center"/>
              <w:rPr>
                <w:sz w:val="20"/>
              </w:rPr>
            </w:pPr>
            <w:r>
              <w:rPr>
                <w:sz w:val="20"/>
              </w:rPr>
              <w:t>Opis</w:t>
            </w:r>
          </w:p>
          <w:p>
            <w:pPr>
              <w:pStyle w:val="TableParagraph"/>
              <w:spacing w:before="2"/>
              <w:rPr>
                <w:rFonts w:ascii="Arial"/>
                <w:sz w:val="28"/>
              </w:rPr>
            </w:pPr>
          </w:p>
          <w:p>
            <w:pPr>
              <w:pStyle w:val="TableParagraph"/>
              <w:spacing w:before="1"/>
              <w:ind w:left="1"/>
              <w:jc w:val="center"/>
              <w:rPr>
                <w:sz w:val="18"/>
              </w:rPr>
            </w:pPr>
            <w:r>
              <w:rPr>
                <w:sz w:val="18"/>
              </w:rPr>
              <w:t>2</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33" w:right="265"/>
              <w:jc w:val="center"/>
              <w:rPr>
                <w:sz w:val="20"/>
              </w:rPr>
            </w:pPr>
            <w:r>
              <w:rPr>
                <w:sz w:val="20"/>
              </w:rPr>
              <w:t>Izvorni plan za 2017. godinu</w:t>
            </w:r>
          </w:p>
          <w:p>
            <w:pPr>
              <w:pStyle w:val="TableParagraph"/>
              <w:spacing w:before="85"/>
              <w:ind w:left="28"/>
              <w:jc w:val="center"/>
              <w:rPr>
                <w:sz w:val="18"/>
              </w:rPr>
            </w:pPr>
            <w:r>
              <w:rPr>
                <w:sz w:val="18"/>
              </w:rPr>
              <w:t>3</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2" w:right="136"/>
              <w:jc w:val="center"/>
              <w:rPr>
                <w:sz w:val="20"/>
              </w:rPr>
            </w:pPr>
            <w:r>
              <w:rPr>
                <w:sz w:val="20"/>
              </w:rPr>
              <w:t>Tekući plan za 2017. godinu</w:t>
            </w:r>
          </w:p>
          <w:p>
            <w:pPr>
              <w:pStyle w:val="TableParagraph"/>
              <w:spacing w:before="85"/>
              <w:ind w:left="18"/>
              <w:jc w:val="center"/>
              <w:rPr>
                <w:sz w:val="18"/>
              </w:rPr>
            </w:pPr>
            <w:r>
              <w:rPr>
                <w:sz w:val="18"/>
              </w:rPr>
              <w:t>4</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6" w:right="136"/>
              <w:jc w:val="center"/>
              <w:rPr>
                <w:sz w:val="20"/>
              </w:rPr>
            </w:pPr>
            <w:r>
              <w:rPr>
                <w:sz w:val="20"/>
              </w:rPr>
              <w:t>Izvršenje 01.01.-</w:t>
            </w:r>
          </w:p>
          <w:p>
            <w:pPr>
              <w:pStyle w:val="TableParagraph"/>
              <w:spacing w:line="241" w:lineRule="exact"/>
              <w:ind w:left="146" w:right="136"/>
              <w:jc w:val="center"/>
              <w:rPr>
                <w:sz w:val="20"/>
              </w:rPr>
            </w:pPr>
            <w:r>
              <w:rPr>
                <w:sz w:val="20"/>
              </w:rPr>
              <w:t>30.06.2017.</w:t>
            </w:r>
          </w:p>
          <w:p>
            <w:pPr>
              <w:pStyle w:val="TableParagraph"/>
              <w:spacing w:before="87"/>
              <w:ind w:left="9"/>
              <w:jc w:val="center"/>
              <w:rPr>
                <w:sz w:val="18"/>
              </w:rPr>
            </w:pPr>
            <w:r>
              <w:rPr>
                <w:sz w:val="18"/>
              </w:rPr>
              <w:t>5</w:t>
            </w:r>
          </w:p>
        </w:tc>
        <w:tc>
          <w:tcPr>
            <w:tcW w:w="1107"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7" w:right="246"/>
              <w:jc w:val="center"/>
              <w:rPr>
                <w:sz w:val="20"/>
              </w:rPr>
            </w:pPr>
            <w:r>
              <w:rPr>
                <w:sz w:val="20"/>
              </w:rPr>
              <w:t>Indeks 5/4</w:t>
            </w:r>
          </w:p>
          <w:p>
            <w:pPr>
              <w:pStyle w:val="TableParagraph"/>
              <w:spacing w:before="85"/>
              <w:ind w:left="18"/>
              <w:jc w:val="center"/>
              <w:rPr>
                <w:sz w:val="18"/>
              </w:rPr>
            </w:pPr>
            <w:r>
              <w:rPr>
                <w:sz w:val="18"/>
              </w:rPr>
              <w:t>6</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363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Pomoći unutar općeg proračuna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500.000,00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476.000,00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2"/>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3632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Kapitalne pomoći unutar općeg proračuna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6" w:hRule="atLeast"/>
        </w:trPr>
        <w:tc>
          <w:tcPr>
            <w:tcW w:w="1140"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4014</w:t>
            </w:r>
          </w:p>
        </w:tc>
        <w:tc>
          <w:tcPr>
            <w:tcW w:w="7787"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76"/>
              <w:rPr>
                <w:b/>
                <w:sz w:val="20"/>
              </w:rPr>
            </w:pPr>
            <w:r>
              <w:rPr>
                <w:b/>
                <w:sz w:val="20"/>
              </w:rPr>
              <w:t>PROGRAM ZAŠTITE OKOLIŠA</w:t>
            </w:r>
          </w:p>
        </w:tc>
        <w:tc>
          <w:tcPr>
            <w:tcW w:w="1836"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8"/>
              <w:jc w:val="right"/>
              <w:rPr>
                <w:b/>
                <w:sz w:val="20"/>
              </w:rPr>
            </w:pPr>
            <w:r>
              <w:rPr>
                <w:b/>
                <w:sz w:val="20"/>
              </w:rPr>
              <w:t>499.000,00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2"/>
              <w:jc w:val="right"/>
              <w:rPr>
                <w:b/>
                <w:sz w:val="20"/>
              </w:rPr>
            </w:pPr>
            <w:r>
              <w:rPr>
                <w:b/>
                <w:sz w:val="20"/>
              </w:rPr>
              <w:t>499.000,00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7"/>
              <w:jc w:val="right"/>
              <w:rPr>
                <w:b/>
                <w:sz w:val="20"/>
              </w:rPr>
            </w:pPr>
            <w:r>
              <w:rPr>
                <w:b/>
                <w:sz w:val="20"/>
              </w:rPr>
              <w:t>155.246,56</w:t>
            </w:r>
          </w:p>
        </w:tc>
        <w:tc>
          <w:tcPr>
            <w:tcW w:w="1107"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59"/>
              <w:jc w:val="right"/>
              <w:rPr>
                <w:b/>
                <w:sz w:val="20"/>
              </w:rPr>
            </w:pPr>
            <w:r>
              <w:rPr>
                <w:b/>
                <w:sz w:val="20"/>
              </w:rPr>
              <w:t>31,11%</w:t>
            </w:r>
          </w:p>
        </w:tc>
      </w:tr>
      <w:tr>
        <w:trPr>
          <w:trHeight w:val="228"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A401410</w:t>
            </w:r>
          </w:p>
        </w:tc>
        <w:tc>
          <w:tcPr>
            <w:tcW w:w="7787"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76"/>
              <w:rPr>
                <w:b/>
                <w:sz w:val="16"/>
              </w:rPr>
            </w:pPr>
            <w:r>
              <w:rPr>
                <w:b/>
                <w:sz w:val="16"/>
              </w:rPr>
              <w:t>ZAŠTITA OKOLIŠA</w:t>
            </w:r>
          </w:p>
          <w:p>
            <w:pPr>
              <w:pStyle w:val="TableParagraph"/>
              <w:spacing w:before="47"/>
              <w:ind w:left="76"/>
              <w:rPr>
                <w:sz w:val="14"/>
              </w:rPr>
            </w:pPr>
            <w:r>
              <w:rPr>
                <w:sz w:val="14"/>
              </w:rPr>
              <w:t>Funkcija: 0511 Upravljanje otpadom (KS)</w:t>
            </w:r>
          </w:p>
        </w:tc>
        <w:tc>
          <w:tcPr>
            <w:tcW w:w="1836"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42"/>
              <w:rPr>
                <w:b/>
                <w:sz w:val="16"/>
              </w:rPr>
            </w:pPr>
            <w:r>
              <w:rPr>
                <w:b/>
                <w:sz w:val="16"/>
              </w:rPr>
              <w:t>210.000,00</w:t>
            </w:r>
          </w:p>
        </w:tc>
        <w:tc>
          <w:tcPr>
            <w:tcW w:w="183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836"/>
              <w:rPr>
                <w:b/>
                <w:sz w:val="16"/>
              </w:rPr>
            </w:pPr>
            <w:r>
              <w:rPr>
                <w:b/>
                <w:sz w:val="16"/>
              </w:rPr>
              <w:t>210.000,00</w:t>
            </w:r>
          </w:p>
        </w:tc>
        <w:tc>
          <w:tcPr>
            <w:tcW w:w="183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34"/>
              <w:rPr>
                <w:b/>
                <w:sz w:val="16"/>
              </w:rPr>
            </w:pPr>
            <w:r>
              <w:rPr>
                <w:b/>
                <w:sz w:val="16"/>
              </w:rPr>
              <w:t>92.246,56</w:t>
            </w:r>
          </w:p>
        </w:tc>
        <w:tc>
          <w:tcPr>
            <w:tcW w:w="1107"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385"/>
              <w:rPr>
                <w:b/>
                <w:sz w:val="16"/>
              </w:rPr>
            </w:pPr>
            <w:r>
              <w:rPr>
                <w:b/>
                <w:sz w:val="16"/>
              </w:rPr>
              <w:t>43,93%</w:t>
            </w:r>
          </w:p>
        </w:tc>
      </w:tr>
      <w:tr>
        <w:trPr>
          <w:trHeight w:val="177"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2"/>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0"/>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8"/>
              <w:jc w:val="right"/>
              <w:rPr>
                <w:b/>
                <w:sz w:val="16"/>
              </w:rPr>
            </w:pPr>
            <w:r>
              <w:rPr>
                <w:b/>
                <w:sz w:val="16"/>
              </w:rPr>
              <w:t>32</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4"/>
              <w:ind w:left="83"/>
              <w:rPr>
                <w:b/>
                <w:sz w:val="16"/>
              </w:rPr>
            </w:pPr>
            <w:r>
              <w:rPr>
                <w:b/>
                <w:sz w:val="16"/>
              </w:rPr>
              <w:t>Materijalni rashodi</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4"/>
              <w:ind w:right="60"/>
              <w:jc w:val="right"/>
              <w:rPr>
                <w:b/>
                <w:sz w:val="16"/>
              </w:rPr>
            </w:pPr>
            <w:r>
              <w:rPr>
                <w:b/>
                <w:sz w:val="16"/>
              </w:rPr>
              <w:t>210.000,00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4"/>
              <w:ind w:right="64"/>
              <w:jc w:val="right"/>
              <w:rPr>
                <w:b/>
                <w:sz w:val="16"/>
              </w:rPr>
            </w:pPr>
            <w:r>
              <w:rPr>
                <w:b/>
                <w:sz w:val="16"/>
              </w:rPr>
              <w:t>210.000,00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4"/>
              <w:ind w:right="69"/>
              <w:jc w:val="right"/>
              <w:rPr>
                <w:b/>
                <w:sz w:val="16"/>
              </w:rPr>
            </w:pPr>
            <w:r>
              <w:rPr>
                <w:b/>
                <w:sz w:val="16"/>
              </w:rPr>
              <w:t>92.246,56</w:t>
            </w:r>
          </w:p>
        </w:tc>
        <w:tc>
          <w:tcPr>
            <w:tcW w:w="1107" w:type="dxa"/>
            <w:tcBorders>
              <w:top w:val="single" w:sz="8" w:space="0" w:color="000000"/>
              <w:left w:val="single" w:sz="2" w:space="0" w:color="000000"/>
              <w:bottom w:val="single" w:sz="8" w:space="0" w:color="000000"/>
              <w:right w:val="nil"/>
            </w:tcBorders>
          </w:tcPr>
          <w:p>
            <w:pPr>
              <w:pStyle w:val="TableParagraph"/>
              <w:spacing w:before="4"/>
              <w:ind w:right="60"/>
              <w:jc w:val="right"/>
              <w:rPr>
                <w:b/>
                <w:sz w:val="16"/>
              </w:rPr>
            </w:pPr>
            <w:r>
              <w:rPr>
                <w:b/>
                <w:sz w:val="16"/>
              </w:rPr>
              <w:t>43,93%</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323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Rashodi za usluge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10"/>
              <w:ind w:right="63"/>
              <w:jc w:val="right"/>
              <w:rPr>
                <w:sz w:val="16"/>
              </w:rPr>
            </w:pPr>
            <w:r>
              <w:rPr>
                <w:sz w:val="16"/>
              </w:rPr>
              <w:t>210.000,00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210.000,00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2"/>
              <w:jc w:val="right"/>
              <w:rPr>
                <w:sz w:val="16"/>
              </w:rPr>
            </w:pPr>
            <w:r>
              <w:rPr>
                <w:sz w:val="16"/>
              </w:rPr>
              <w:t>92.246,56</w:t>
            </w:r>
          </w:p>
        </w:tc>
        <w:tc>
          <w:tcPr>
            <w:tcW w:w="1107" w:type="dxa"/>
            <w:tcBorders>
              <w:top w:val="single" w:sz="8" w:space="0" w:color="000000"/>
              <w:left w:val="single" w:sz="2" w:space="0" w:color="000000"/>
              <w:bottom w:val="single" w:sz="8" w:space="0" w:color="000000"/>
              <w:right w:val="nil"/>
            </w:tcBorders>
          </w:tcPr>
          <w:p>
            <w:pPr>
              <w:pStyle w:val="TableParagraph"/>
              <w:spacing w:before="10"/>
              <w:ind w:right="61"/>
              <w:jc w:val="right"/>
              <w:rPr>
                <w:sz w:val="16"/>
              </w:rPr>
            </w:pPr>
            <w:r>
              <w:rPr>
                <w:sz w:val="16"/>
              </w:rPr>
              <w:t>43,93%</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3234</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Komunalne usluge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2"/>
              <w:jc w:val="right"/>
              <w:rPr>
                <w:sz w:val="16"/>
              </w:rPr>
            </w:pPr>
            <w:r>
              <w:rPr>
                <w:sz w:val="16"/>
              </w:rPr>
              <w:t>79.326,56</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3236</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Zdravstvene i veterinarske usluge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2"/>
              <w:jc w:val="right"/>
              <w:rPr>
                <w:sz w:val="16"/>
              </w:rPr>
            </w:pPr>
            <w:r>
              <w:rPr>
                <w:sz w:val="16"/>
              </w:rPr>
              <w:t>12.920,00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40"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A401412</w:t>
            </w:r>
          </w:p>
        </w:tc>
        <w:tc>
          <w:tcPr>
            <w:tcW w:w="7787"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76"/>
              <w:rPr>
                <w:b/>
                <w:sz w:val="16"/>
              </w:rPr>
            </w:pPr>
            <w:r>
              <w:rPr>
                <w:b/>
                <w:sz w:val="16"/>
              </w:rPr>
              <w:t>UPRAVLJANJE CENTROM ZA GOSPODARENJE OTPADOM KARLOVAČKE ŽUPANIJE</w:t>
            </w:r>
          </w:p>
          <w:p>
            <w:pPr>
              <w:pStyle w:val="TableParagraph"/>
              <w:spacing w:before="47"/>
              <w:ind w:left="76"/>
              <w:rPr>
                <w:sz w:val="14"/>
              </w:rPr>
            </w:pPr>
            <w:r>
              <w:rPr>
                <w:sz w:val="14"/>
              </w:rPr>
              <w:t>Funkcija: 0511 Upravljanje otpadom (KS)</w:t>
            </w:r>
          </w:p>
        </w:tc>
        <w:tc>
          <w:tcPr>
            <w:tcW w:w="1836"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42"/>
              <w:rPr>
                <w:b/>
                <w:sz w:val="16"/>
              </w:rPr>
            </w:pPr>
            <w:r>
              <w:rPr>
                <w:b/>
                <w:sz w:val="16"/>
              </w:rPr>
              <w:t>189.000,00</w:t>
            </w:r>
          </w:p>
        </w:tc>
        <w:tc>
          <w:tcPr>
            <w:tcW w:w="183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36"/>
              <w:rPr>
                <w:b/>
                <w:sz w:val="16"/>
              </w:rPr>
            </w:pPr>
            <w:r>
              <w:rPr>
                <w:b/>
                <w:sz w:val="16"/>
              </w:rPr>
              <w:t>189.000,00</w:t>
            </w:r>
          </w:p>
        </w:tc>
        <w:tc>
          <w:tcPr>
            <w:tcW w:w="183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34"/>
              <w:rPr>
                <w:b/>
                <w:sz w:val="16"/>
              </w:rPr>
            </w:pPr>
            <w:r>
              <w:rPr>
                <w:b/>
                <w:sz w:val="16"/>
              </w:rPr>
              <w:t>63.000,00</w:t>
            </w:r>
          </w:p>
        </w:tc>
        <w:tc>
          <w:tcPr>
            <w:tcW w:w="1107"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385"/>
              <w:rPr>
                <w:b/>
                <w:sz w:val="16"/>
              </w:rPr>
            </w:pPr>
            <w:r>
              <w:rPr>
                <w:b/>
                <w:sz w:val="16"/>
              </w:rPr>
              <w:t>33,33%</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35</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Subvencije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63.500,00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63.500,00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52.584,00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82,81%</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351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Subvencije trgovačkim društvima u javnom sektoru</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63.500,00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63.500,00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52.584,00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3"/>
              <w:jc w:val="right"/>
              <w:rPr>
                <w:sz w:val="16"/>
              </w:rPr>
            </w:pPr>
            <w:r>
              <w:rPr>
                <w:sz w:val="16"/>
              </w:rPr>
              <w:t>82,81%</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3512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Subvencije trgovačkim društvima u javnom sektoru</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52.584,00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38</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Ostali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125.500,00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125.500,00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10.416,00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8,30%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386</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Kapitalne pomoći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125.500,00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125.500,00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10.416,00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3"/>
              <w:jc w:val="right"/>
              <w:rPr>
                <w:sz w:val="16"/>
              </w:rPr>
            </w:pPr>
            <w:r>
              <w:rPr>
                <w:sz w:val="16"/>
              </w:rPr>
              <w:t>8,30%</w:t>
            </w: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3861</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sz w:val="16"/>
              </w:rPr>
            </w:pPr>
            <w:r>
              <w:rPr>
                <w:sz w:val="16"/>
              </w:rPr>
              <w:t>Kapitalne pomoći kreditnim i ostalim financijskim institucijama te trgovačkim društvima u javnom sektoru</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2"/>
              <w:jc w:val="right"/>
              <w:rPr>
                <w:sz w:val="16"/>
              </w:rPr>
            </w:pPr>
            <w:r>
              <w:rPr>
                <w:sz w:val="16"/>
              </w:rPr>
              <w:t>10.416,00</w:t>
            </w:r>
          </w:p>
        </w:tc>
        <w:tc>
          <w:tcPr>
            <w:tcW w:w="1107"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40" w:type="dxa"/>
            <w:gridSpan w:val="8"/>
            <w:tcBorders>
              <w:top w:val="single" w:sz="8" w:space="0" w:color="000000"/>
              <w:left w:val="nil"/>
              <w:bottom w:val="nil"/>
              <w:right w:val="single" w:sz="2" w:space="0" w:color="000000"/>
            </w:tcBorders>
            <w:shd w:val="clear" w:color="auto" w:fill="C0C0C0"/>
          </w:tcPr>
          <w:p>
            <w:pPr>
              <w:pStyle w:val="TableParagraph"/>
              <w:spacing w:before="9"/>
              <w:ind w:left="23"/>
              <w:rPr>
                <w:b/>
                <w:sz w:val="16"/>
              </w:rPr>
            </w:pPr>
            <w:r>
              <w:rPr>
                <w:b/>
                <w:sz w:val="16"/>
              </w:rPr>
              <w:t>Akt. A401416</w:t>
            </w:r>
          </w:p>
        </w:tc>
        <w:tc>
          <w:tcPr>
            <w:tcW w:w="778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6"/>
              <w:rPr>
                <w:b/>
                <w:sz w:val="16"/>
              </w:rPr>
            </w:pPr>
            <w:r>
              <w:rPr>
                <w:b/>
                <w:sz w:val="16"/>
              </w:rPr>
              <w:t>DERATIZACIJA</w:t>
            </w:r>
          </w:p>
          <w:p>
            <w:pPr>
              <w:pStyle w:val="TableParagraph"/>
              <w:spacing w:before="48"/>
              <w:ind w:left="76"/>
              <w:rPr>
                <w:sz w:val="14"/>
              </w:rPr>
            </w:pPr>
            <w:r>
              <w:rPr>
                <w:sz w:val="14"/>
              </w:rPr>
              <w:t>Funkcija: 0500 Zaštita okoliša</w:t>
            </w:r>
          </w:p>
        </w:tc>
        <w:tc>
          <w:tcPr>
            <w:tcW w:w="183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42"/>
              <w:rPr>
                <w:b/>
                <w:sz w:val="16"/>
              </w:rPr>
            </w:pPr>
            <w:r>
              <w:rPr>
                <w:b/>
                <w:sz w:val="16"/>
              </w:rPr>
              <w:t>100.000,00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36"/>
              <w:rPr>
                <w:b/>
                <w:sz w:val="16"/>
              </w:rPr>
            </w:pPr>
            <w:r>
              <w:rPr>
                <w:b/>
                <w:sz w:val="16"/>
              </w:rPr>
              <w:t>100.000,00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70"/>
              <w:jc w:val="right"/>
              <w:rPr>
                <w:b/>
                <w:sz w:val="16"/>
              </w:rPr>
            </w:pPr>
            <w:r>
              <w:rPr>
                <w:b/>
                <w:sz w:val="16"/>
              </w:rPr>
              <w:t>0,00</w:t>
            </w:r>
          </w:p>
        </w:tc>
        <w:tc>
          <w:tcPr>
            <w:tcW w:w="1107"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489"/>
              <w:rPr>
                <w:b/>
                <w:sz w:val="16"/>
              </w:rPr>
            </w:pPr>
            <w:r>
              <w:rPr>
                <w:b/>
                <w:sz w:val="16"/>
              </w:rPr>
              <w:t>0,00%</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5"/>
              <w:ind w:left="83"/>
              <w:rPr>
                <w:b/>
                <w:sz w:val="16"/>
              </w:rPr>
            </w:pPr>
            <w:r>
              <w:rPr>
                <w:b/>
                <w:sz w:val="16"/>
              </w:rPr>
              <w:t>Materijalni rashodi</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5"/>
              <w:ind w:right="60"/>
              <w:jc w:val="right"/>
              <w:rPr>
                <w:b/>
                <w:sz w:val="16"/>
              </w:rPr>
            </w:pPr>
            <w:r>
              <w:rPr>
                <w:b/>
                <w:sz w:val="16"/>
              </w:rPr>
              <w:t>100.000,00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64"/>
              <w:jc w:val="right"/>
              <w:rPr>
                <w:b/>
                <w:sz w:val="16"/>
              </w:rPr>
            </w:pPr>
            <w:r>
              <w:rPr>
                <w:b/>
                <w:sz w:val="16"/>
              </w:rPr>
              <w:t>100.000,00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8" w:space="0" w:color="000000"/>
              <w:left w:val="single" w:sz="2" w:space="0" w:color="000000"/>
              <w:bottom w:val="single" w:sz="8" w:space="0" w:color="000000"/>
              <w:right w:val="nil"/>
            </w:tcBorders>
          </w:tcPr>
          <w:p>
            <w:pPr>
              <w:pStyle w:val="TableParagraph"/>
              <w:spacing w:before="5"/>
              <w:ind w:right="60"/>
              <w:jc w:val="right"/>
              <w:rPr>
                <w:b/>
                <w:sz w:val="16"/>
              </w:rPr>
            </w:pPr>
            <w:r>
              <w:rPr>
                <w:b/>
                <w:sz w:val="16"/>
              </w:rPr>
              <w:t>0,00%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323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Rashodi za usluge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10"/>
              <w:ind w:right="62"/>
              <w:jc w:val="right"/>
              <w:rPr>
                <w:sz w:val="16"/>
              </w:rPr>
            </w:pPr>
            <w:r>
              <w:rPr>
                <w:sz w:val="16"/>
              </w:rPr>
              <w:t>100.000,00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100.000,00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8" w:space="0" w:color="000000"/>
              <w:right w:val="nil"/>
            </w:tcBorders>
          </w:tcPr>
          <w:p>
            <w:pPr>
              <w:pStyle w:val="TableParagraph"/>
              <w:spacing w:before="10"/>
              <w:ind w:right="62"/>
              <w:jc w:val="right"/>
              <w:rPr>
                <w:sz w:val="16"/>
              </w:rPr>
            </w:pPr>
            <w:r>
              <w:rPr>
                <w:sz w:val="16"/>
              </w:rPr>
              <w:t>0,00%</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3234</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10"/>
              <w:ind w:left="83"/>
              <w:rPr>
                <w:sz w:val="16"/>
              </w:rPr>
            </w:pPr>
            <w:r>
              <w:rPr>
                <w:sz w:val="16"/>
              </w:rPr>
              <w:t>Komunalne usluge</w:t>
            </w:r>
          </w:p>
        </w:tc>
        <w:tc>
          <w:tcPr>
            <w:tcW w:w="1836"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3236</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Zdravstvene i veterinarske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6" w:hRule="atLeast"/>
        </w:trPr>
        <w:tc>
          <w:tcPr>
            <w:tcW w:w="1140" w:type="dxa"/>
            <w:gridSpan w:val="8"/>
            <w:tcBorders>
              <w:top w:val="single" w:sz="12" w:space="0" w:color="000000"/>
              <w:left w:val="nil"/>
              <w:bottom w:val="single" w:sz="12" w:space="0" w:color="000000"/>
              <w:right w:val="single" w:sz="2" w:space="0" w:color="000000"/>
            </w:tcBorders>
            <w:shd w:val="clear" w:color="auto" w:fill="C4D5DF"/>
          </w:tcPr>
          <w:p>
            <w:pPr>
              <w:pStyle w:val="TableParagraph"/>
              <w:spacing w:before="3"/>
              <w:ind w:left="23"/>
              <w:rPr>
                <w:b/>
                <w:sz w:val="16"/>
              </w:rPr>
            </w:pPr>
            <w:r>
              <w:rPr>
                <w:b/>
                <w:sz w:val="16"/>
              </w:rPr>
              <w:t>GLAVA</w:t>
            </w:r>
          </w:p>
          <w:p>
            <w:pPr>
              <w:pStyle w:val="TableParagraph"/>
              <w:spacing w:before="35"/>
              <w:ind w:left="607"/>
              <w:rPr>
                <w:b/>
                <w:sz w:val="16"/>
              </w:rPr>
            </w:pPr>
            <w:r>
              <w:rPr>
                <w:b/>
                <w:sz w:val="16"/>
              </w:rPr>
              <w:t>00202</w:t>
            </w:r>
          </w:p>
        </w:tc>
        <w:tc>
          <w:tcPr>
            <w:tcW w:w="7787"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left="76"/>
              <w:rPr>
                <w:b/>
                <w:sz w:val="20"/>
              </w:rPr>
            </w:pPr>
            <w:r>
              <w:rPr>
                <w:b/>
                <w:sz w:val="20"/>
              </w:rPr>
              <w:t>PRORAČUNSKI KORISNIK: 27476- PUČKO OTVORENO UČILIŠTE</w:t>
            </w:r>
          </w:p>
        </w:tc>
        <w:tc>
          <w:tcPr>
            <w:tcW w:w="1836"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8"/>
              <w:jc w:val="right"/>
              <w:rPr>
                <w:b/>
                <w:sz w:val="20"/>
              </w:rPr>
            </w:pPr>
            <w:r>
              <w:rPr>
                <w:b/>
                <w:sz w:val="20"/>
              </w:rPr>
              <w:t>124.600,00</w:t>
            </w:r>
          </w:p>
        </w:tc>
        <w:tc>
          <w:tcPr>
            <w:tcW w:w="1834"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62"/>
              <w:jc w:val="right"/>
              <w:rPr>
                <w:b/>
                <w:sz w:val="20"/>
              </w:rPr>
            </w:pPr>
            <w:r>
              <w:rPr>
                <w:b/>
                <w:sz w:val="20"/>
              </w:rPr>
              <w:t>124.600,00</w:t>
            </w:r>
          </w:p>
        </w:tc>
        <w:tc>
          <w:tcPr>
            <w:tcW w:w="1834"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66"/>
              <w:jc w:val="right"/>
              <w:rPr>
                <w:b/>
                <w:sz w:val="20"/>
              </w:rPr>
            </w:pPr>
            <w:r>
              <w:rPr>
                <w:b/>
                <w:sz w:val="20"/>
              </w:rPr>
              <w:t>8.336,75</w:t>
            </w:r>
          </w:p>
        </w:tc>
        <w:tc>
          <w:tcPr>
            <w:tcW w:w="1107" w:type="dxa"/>
            <w:tcBorders>
              <w:top w:val="single" w:sz="12" w:space="0" w:color="000000"/>
              <w:left w:val="single" w:sz="2" w:space="0" w:color="000000"/>
              <w:bottom w:val="single" w:sz="12" w:space="0" w:color="000000"/>
              <w:right w:val="nil"/>
            </w:tcBorders>
            <w:shd w:val="clear" w:color="auto" w:fill="C4D5DF"/>
          </w:tcPr>
          <w:p>
            <w:pPr>
              <w:pStyle w:val="TableParagraph"/>
              <w:spacing w:before="5"/>
              <w:ind w:right="60"/>
              <w:jc w:val="right"/>
              <w:rPr>
                <w:b/>
                <w:sz w:val="20"/>
              </w:rPr>
            </w:pPr>
            <w:r>
              <w:rPr>
                <w:b/>
                <w:sz w:val="20"/>
              </w:rPr>
              <w:t>6,69%</w:t>
            </w:r>
          </w:p>
        </w:tc>
      </w:tr>
      <w:tr>
        <w:trPr>
          <w:trHeight w:val="496" w:hRule="atLeast"/>
        </w:trPr>
        <w:tc>
          <w:tcPr>
            <w:tcW w:w="1140" w:type="dxa"/>
            <w:gridSpan w:val="8"/>
            <w:tcBorders>
              <w:top w:val="single" w:sz="12" w:space="0" w:color="000000"/>
              <w:left w:val="nil"/>
              <w:bottom w:val="single" w:sz="12" w:space="0" w:color="000000"/>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2012</w:t>
            </w:r>
          </w:p>
        </w:tc>
        <w:tc>
          <w:tcPr>
            <w:tcW w:w="7787"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left="76"/>
              <w:rPr>
                <w:b/>
                <w:sz w:val="20"/>
              </w:rPr>
            </w:pPr>
            <w:r>
              <w:rPr>
                <w:b/>
                <w:sz w:val="20"/>
              </w:rPr>
              <w:t>POSLOVANJE PUČKOG OTVORENOG UČILIŠTA KATARINA ZRINSKA</w:t>
            </w:r>
          </w:p>
        </w:tc>
        <w:tc>
          <w:tcPr>
            <w:tcW w:w="1836"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58"/>
              <w:jc w:val="right"/>
              <w:rPr>
                <w:b/>
                <w:sz w:val="20"/>
              </w:rPr>
            </w:pPr>
            <w:r>
              <w:rPr>
                <w:b/>
                <w:sz w:val="20"/>
              </w:rPr>
              <w:t>124.600,00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2"/>
              <w:jc w:val="right"/>
              <w:rPr>
                <w:b/>
                <w:sz w:val="20"/>
              </w:rPr>
            </w:pPr>
            <w:r>
              <w:rPr>
                <w:b/>
                <w:sz w:val="20"/>
              </w:rPr>
              <w:t>124.600,00</w:t>
            </w:r>
          </w:p>
        </w:tc>
        <w:tc>
          <w:tcPr>
            <w:tcW w:w="1834" w:type="dxa"/>
            <w:tcBorders>
              <w:top w:val="single" w:sz="12" w:space="0" w:color="000000"/>
              <w:left w:val="single" w:sz="2" w:space="0" w:color="000000"/>
              <w:bottom w:val="single" w:sz="12" w:space="0" w:color="000000"/>
              <w:right w:val="single" w:sz="2" w:space="0" w:color="000000"/>
            </w:tcBorders>
            <w:shd w:val="clear" w:color="auto" w:fill="959595"/>
          </w:tcPr>
          <w:p>
            <w:pPr>
              <w:pStyle w:val="TableParagraph"/>
              <w:spacing w:before="5"/>
              <w:ind w:right="66"/>
              <w:jc w:val="right"/>
              <w:rPr>
                <w:b/>
                <w:sz w:val="20"/>
              </w:rPr>
            </w:pPr>
            <w:r>
              <w:rPr>
                <w:b/>
                <w:sz w:val="20"/>
              </w:rPr>
              <w:t>8.336,75</w:t>
            </w:r>
          </w:p>
        </w:tc>
        <w:tc>
          <w:tcPr>
            <w:tcW w:w="1107" w:type="dxa"/>
            <w:tcBorders>
              <w:top w:val="single" w:sz="12" w:space="0" w:color="000000"/>
              <w:left w:val="single" w:sz="2" w:space="0" w:color="000000"/>
              <w:bottom w:val="single" w:sz="12" w:space="0" w:color="000000"/>
              <w:right w:val="nil"/>
            </w:tcBorders>
            <w:shd w:val="clear" w:color="auto" w:fill="959595"/>
          </w:tcPr>
          <w:p>
            <w:pPr>
              <w:pStyle w:val="TableParagraph"/>
              <w:spacing w:before="5"/>
              <w:ind w:right="60"/>
              <w:jc w:val="right"/>
              <w:rPr>
                <w:b/>
                <w:sz w:val="20"/>
              </w:rPr>
            </w:pPr>
            <w:r>
              <w:rPr>
                <w:b/>
                <w:sz w:val="20"/>
              </w:rPr>
              <w:t>6,69%</w:t>
            </w: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A201210</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OBAVLJANJE REDOVNE DJELATNOSTI POU</w:t>
            </w:r>
          </w:p>
          <w:p>
            <w:pPr>
              <w:pStyle w:val="TableParagraph"/>
              <w:spacing w:before="47"/>
              <w:ind w:left="76"/>
              <w:rPr>
                <w:sz w:val="14"/>
              </w:rPr>
            </w:pPr>
            <w:r>
              <w:rPr>
                <w:sz w:val="14"/>
              </w:rPr>
              <w:t>Funkcija: 0820 Službe kulture</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2"/>
              <w:rPr>
                <w:b/>
                <w:sz w:val="16"/>
              </w:rPr>
            </w:pPr>
            <w:r>
              <w:rPr>
                <w:b/>
                <w:sz w:val="16"/>
              </w:rPr>
              <w:t>114.600,00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6"/>
              <w:rPr>
                <w:b/>
                <w:sz w:val="16"/>
              </w:rPr>
            </w:pPr>
            <w:r>
              <w:rPr>
                <w:b/>
                <w:sz w:val="16"/>
              </w:rPr>
              <w:t>114.600,00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1038"/>
              <w:rPr>
                <w:b/>
                <w:sz w:val="16"/>
              </w:rPr>
            </w:pPr>
            <w:r>
              <w:rPr>
                <w:b/>
                <w:sz w:val="16"/>
              </w:rPr>
              <w:t>8.336,75</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89"/>
              <w:rPr>
                <w:b/>
                <w:sz w:val="16"/>
              </w:rPr>
            </w:pPr>
            <w:r>
              <w:rPr>
                <w:b/>
                <w:sz w:val="16"/>
              </w:rPr>
              <w:t>7,27%</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76" w:hRule="atLeast"/>
        </w:trPr>
        <w:tc>
          <w:tcPr>
            <w:tcW w:w="738" w:type="dxa"/>
            <w:gridSpan w:val="5"/>
            <w:tcBorders>
              <w:top w:val="single" w:sz="12" w:space="0" w:color="000000"/>
              <w:left w:val="nil"/>
              <w:bottom w:val="nil"/>
              <w:right w:val="single" w:sz="2" w:space="0" w:color="000000"/>
            </w:tcBorders>
          </w:tcPr>
          <w:p>
            <w:pPr>
              <w:pStyle w:val="TableParagraph"/>
              <w:spacing w:before="5"/>
              <w:ind w:right="8"/>
              <w:jc w:val="right"/>
              <w:rPr>
                <w:b/>
                <w:sz w:val="16"/>
              </w:rPr>
            </w:pPr>
            <w:r>
              <w:rPr>
                <w:b/>
                <w:sz w:val="16"/>
              </w:rPr>
              <w:t>31</w:t>
            </w:r>
          </w:p>
        </w:tc>
        <w:tc>
          <w:tcPr>
            <w:tcW w:w="402"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nil"/>
              <w:right w:val="single" w:sz="2" w:space="0" w:color="000000"/>
            </w:tcBorders>
          </w:tcPr>
          <w:p>
            <w:pPr>
              <w:pStyle w:val="TableParagraph"/>
              <w:spacing w:before="5"/>
              <w:ind w:left="83"/>
              <w:rPr>
                <w:b/>
                <w:sz w:val="16"/>
              </w:rPr>
            </w:pPr>
            <w:r>
              <w:rPr>
                <w:b/>
                <w:sz w:val="16"/>
              </w:rPr>
              <w:t>Rashodi za zaposlene</w:t>
            </w:r>
          </w:p>
        </w:tc>
        <w:tc>
          <w:tcPr>
            <w:tcW w:w="1836" w:type="dxa"/>
            <w:tcBorders>
              <w:top w:val="single" w:sz="12" w:space="0" w:color="000000"/>
              <w:left w:val="single" w:sz="2" w:space="0" w:color="000000"/>
              <w:bottom w:val="nil"/>
              <w:right w:val="single" w:sz="2" w:space="0" w:color="000000"/>
            </w:tcBorders>
          </w:tcPr>
          <w:p>
            <w:pPr>
              <w:pStyle w:val="TableParagraph"/>
              <w:spacing w:before="5"/>
              <w:ind w:right="60"/>
              <w:jc w:val="right"/>
              <w:rPr>
                <w:b/>
                <w:sz w:val="16"/>
              </w:rPr>
            </w:pPr>
            <w:r>
              <w:rPr>
                <w:b/>
                <w:sz w:val="16"/>
              </w:rPr>
              <w:t>67.800,00</w:t>
            </w:r>
          </w:p>
        </w:tc>
        <w:tc>
          <w:tcPr>
            <w:tcW w:w="1834" w:type="dxa"/>
            <w:tcBorders>
              <w:top w:val="single" w:sz="12" w:space="0" w:color="000000"/>
              <w:left w:val="single" w:sz="2" w:space="0" w:color="000000"/>
              <w:bottom w:val="nil"/>
              <w:right w:val="single" w:sz="2" w:space="0" w:color="000000"/>
            </w:tcBorders>
          </w:tcPr>
          <w:p>
            <w:pPr>
              <w:pStyle w:val="TableParagraph"/>
              <w:spacing w:before="5"/>
              <w:ind w:right="65"/>
              <w:jc w:val="right"/>
              <w:rPr>
                <w:b/>
                <w:sz w:val="16"/>
              </w:rPr>
            </w:pPr>
            <w:r>
              <w:rPr>
                <w:b/>
                <w:sz w:val="16"/>
              </w:rPr>
              <w:t>67.800,00</w:t>
            </w:r>
          </w:p>
        </w:tc>
        <w:tc>
          <w:tcPr>
            <w:tcW w:w="1834" w:type="dxa"/>
            <w:tcBorders>
              <w:top w:val="single" w:sz="12" w:space="0" w:color="000000"/>
              <w:left w:val="single" w:sz="2" w:space="0" w:color="000000"/>
              <w:bottom w:val="nil"/>
              <w:right w:val="single" w:sz="2" w:space="0" w:color="000000"/>
            </w:tcBorders>
          </w:tcPr>
          <w:p>
            <w:pPr>
              <w:pStyle w:val="TableParagraph"/>
              <w:spacing w:before="5"/>
              <w:ind w:right="70"/>
              <w:jc w:val="right"/>
              <w:rPr>
                <w:b/>
                <w:sz w:val="16"/>
              </w:rPr>
            </w:pPr>
            <w:r>
              <w:rPr>
                <w:b/>
                <w:sz w:val="16"/>
              </w:rPr>
              <w:t>0,00</w:t>
            </w:r>
          </w:p>
        </w:tc>
        <w:tc>
          <w:tcPr>
            <w:tcW w:w="1107" w:type="dxa"/>
            <w:tcBorders>
              <w:top w:val="single" w:sz="12" w:space="0" w:color="000000"/>
              <w:left w:val="single" w:sz="2" w:space="0" w:color="000000"/>
              <w:bottom w:val="nil"/>
              <w:right w:val="nil"/>
            </w:tcBorders>
          </w:tcPr>
          <w:p>
            <w:pPr>
              <w:pStyle w:val="TableParagraph"/>
              <w:spacing w:before="5"/>
              <w:ind w:right="60"/>
              <w:jc w:val="right"/>
              <w:rPr>
                <w:b/>
                <w:sz w:val="16"/>
              </w:rPr>
            </w:pPr>
            <w:r>
              <w:rPr>
                <w:b/>
                <w:sz w:val="16"/>
              </w:rPr>
              <w:t>0,00%</w:t>
            </w:r>
          </w:p>
        </w:tc>
      </w:tr>
    </w:tbl>
    <w:p>
      <w:pPr>
        <w:spacing w:after="0"/>
        <w:jc w:val="right"/>
        <w:rPr>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2"/>
        <w:gridCol w:w="114"/>
        <w:gridCol w:w="112"/>
        <w:gridCol w:w="174"/>
        <w:gridCol w:w="7786"/>
        <w:gridCol w:w="1835"/>
        <w:gridCol w:w="1833"/>
        <w:gridCol w:w="1833"/>
        <w:gridCol w:w="1106"/>
      </w:tblGrid>
      <w:tr>
        <w:trPr>
          <w:trHeight w:val="829" w:hRule="atLeast"/>
        </w:trPr>
        <w:tc>
          <w:tcPr>
            <w:tcW w:w="15530" w:type="dxa"/>
            <w:gridSpan w:val="13"/>
            <w:tcBorders>
              <w:left w:val="nil"/>
              <w:bottom w:val="single" w:sz="8" w:space="0" w:color="000000"/>
              <w:right w:val="nil"/>
            </w:tcBorders>
            <w:shd w:val="clear" w:color="auto" w:fill="C0C0C0"/>
          </w:tcPr>
          <w:p>
            <w:pPr>
              <w:pStyle w:val="TableParagraph"/>
              <w:spacing w:before="66"/>
              <w:ind w:left="1738" w:right="1733"/>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42" w:right="1726"/>
              <w:jc w:val="center"/>
              <w:rPr>
                <w:rFonts w:ascii="Times New Roman"/>
                <w:sz w:val="22"/>
              </w:rPr>
            </w:pPr>
            <w:r>
              <w:rPr>
                <w:rFonts w:ascii="Times New Roman"/>
                <w:sz w:val="22"/>
              </w:rPr>
              <w:t>POSEBNI DIO - PROGRAMSKA KLASIFIKACIJA</w:t>
            </w:r>
          </w:p>
        </w:tc>
      </w:tr>
      <w:tr>
        <w:trPr>
          <w:trHeight w:val="841" w:hRule="atLeast"/>
        </w:trPr>
        <w:tc>
          <w:tcPr>
            <w:tcW w:w="1137"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9" w:hanging="1"/>
              <w:jc w:val="center"/>
              <w:rPr>
                <w:sz w:val="20"/>
              </w:rPr>
            </w:pPr>
            <w:r>
              <w:rPr>
                <w:sz w:val="20"/>
              </w:rPr>
              <w:t>Račun/ Pozicija</w:t>
            </w:r>
          </w:p>
          <w:p>
            <w:pPr>
              <w:pStyle w:val="TableParagraph"/>
              <w:spacing w:before="83"/>
              <w:ind w:left="177"/>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2"/>
              <w:jc w:val="center"/>
              <w:rPr>
                <w:sz w:val="20"/>
              </w:rPr>
            </w:pPr>
            <w:r>
              <w:rPr>
                <w:sz w:val="20"/>
              </w:rPr>
              <w:t>Opis</w:t>
            </w:r>
          </w:p>
          <w:p>
            <w:pPr>
              <w:pStyle w:val="TableParagraph"/>
              <w:spacing w:before="2"/>
              <w:rPr>
                <w:rFonts w:ascii="Arial"/>
                <w:sz w:val="28"/>
              </w:rPr>
            </w:pPr>
          </w:p>
          <w:p>
            <w:pPr>
              <w:pStyle w:val="TableParagraph"/>
              <w:spacing w:before="1"/>
              <w:ind w:left="8"/>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6" w:right="139"/>
              <w:jc w:val="center"/>
              <w:rPr>
                <w:sz w:val="20"/>
              </w:rPr>
            </w:pPr>
            <w:r>
              <w:rPr>
                <w:sz w:val="20"/>
              </w:rPr>
              <w:t>Izvorni plan za 2017. godinu</w:t>
            </w:r>
          </w:p>
          <w:p>
            <w:pPr>
              <w:pStyle w:val="TableParagraph"/>
              <w:spacing w:before="85"/>
              <w:ind w:left="37"/>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7" w:right="130"/>
              <w:jc w:val="center"/>
              <w:rPr>
                <w:sz w:val="20"/>
              </w:rPr>
            </w:pPr>
            <w:r>
              <w:rPr>
                <w:sz w:val="20"/>
              </w:rPr>
              <w:t>Tekući plan za 2017. godinu</w:t>
            </w:r>
          </w:p>
          <w:p>
            <w:pPr>
              <w:pStyle w:val="TableParagraph"/>
              <w:spacing w:before="85"/>
              <w:ind w:left="29"/>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7" w:right="124"/>
              <w:jc w:val="center"/>
              <w:rPr>
                <w:sz w:val="20"/>
              </w:rPr>
            </w:pPr>
            <w:r>
              <w:rPr>
                <w:sz w:val="20"/>
              </w:rPr>
              <w:t>Izvršenje 01.01.-</w:t>
            </w:r>
          </w:p>
          <w:p>
            <w:pPr>
              <w:pStyle w:val="TableParagraph"/>
              <w:spacing w:line="241" w:lineRule="exact"/>
              <w:ind w:left="147" w:right="124"/>
              <w:jc w:val="center"/>
              <w:rPr>
                <w:sz w:val="20"/>
              </w:rPr>
            </w:pPr>
            <w:r>
              <w:rPr>
                <w:sz w:val="20"/>
              </w:rPr>
              <w:t>30.06.2017.</w:t>
            </w:r>
          </w:p>
          <w:p>
            <w:pPr>
              <w:pStyle w:val="TableParagraph"/>
              <w:spacing w:before="87"/>
              <w:ind w:left="22"/>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8" w:right="232"/>
              <w:jc w:val="center"/>
              <w:rPr>
                <w:sz w:val="20"/>
              </w:rPr>
            </w:pPr>
            <w:r>
              <w:rPr>
                <w:sz w:val="20"/>
              </w:rPr>
              <w:t>Indeks 5/4</w:t>
            </w:r>
          </w:p>
          <w:p>
            <w:pPr>
              <w:pStyle w:val="TableParagraph"/>
              <w:spacing w:before="85"/>
              <w:ind w:left="33"/>
              <w:jc w:val="center"/>
              <w:rPr>
                <w:sz w:val="18"/>
              </w:rPr>
            </w:pPr>
            <w:r>
              <w:rPr>
                <w:sz w:val="18"/>
              </w:rPr>
              <w:t>6</w:t>
            </w: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311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Plaće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55.000,00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55.000,00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sz w:val="16"/>
              </w:rPr>
            </w:pPr>
            <w:r>
              <w:rPr>
                <w:sz w:val="16"/>
              </w:rPr>
              <w:t>0,00%</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3111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Plaće za redovan rad</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312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Ostali rashodi za zaposlene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2.900,00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2.900,00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sz w:val="16"/>
              </w:rPr>
            </w:pPr>
            <w:r>
              <w:rPr>
                <w:sz w:val="16"/>
              </w:rPr>
              <w:t>0,00%</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3121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Ostali rashodi za zaposlene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313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Doprinosi na plaće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9.900,00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9.900,00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5"/>
              <w:jc w:val="right"/>
              <w:rPr>
                <w:sz w:val="16"/>
              </w:rPr>
            </w:pPr>
            <w:r>
              <w:rPr>
                <w:sz w:val="16"/>
              </w:rPr>
              <w:t>0,00%</w:t>
            </w:r>
          </w:p>
        </w:tc>
      </w:tr>
      <w:tr>
        <w:trPr>
          <w:trHeight w:val="261"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3132</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Doprinosi za zdravstveno osiguranje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3133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Doprinosi za obvezno osiguranje u slučaju nezaposlenosti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4"/>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right="7"/>
              <w:jc w:val="right"/>
              <w:rPr>
                <w:b/>
                <w:sz w:val="16"/>
              </w:rPr>
            </w:pPr>
            <w:r>
              <w:rPr>
                <w:b/>
                <w:sz w:val="16"/>
              </w:rPr>
              <w:t>32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b/>
                <w:sz w:val="16"/>
              </w:rPr>
            </w:pPr>
            <w:r>
              <w:rPr>
                <w:b/>
                <w:sz w:val="16"/>
              </w:rPr>
              <w:t>Materijalni rashodi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5"/>
              <w:jc w:val="right"/>
              <w:rPr>
                <w:b/>
                <w:sz w:val="16"/>
              </w:rPr>
            </w:pPr>
            <w:r>
              <w:rPr>
                <w:b/>
                <w:sz w:val="16"/>
              </w:rPr>
              <w:t>46.800,00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59"/>
              <w:jc w:val="right"/>
              <w:rPr>
                <w:b/>
                <w:sz w:val="16"/>
              </w:rPr>
            </w:pPr>
            <w:r>
              <w:rPr>
                <w:b/>
                <w:sz w:val="16"/>
              </w:rPr>
              <w:t>46.800,00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2"/>
              <w:jc w:val="right"/>
              <w:rPr>
                <w:b/>
                <w:sz w:val="16"/>
              </w:rPr>
            </w:pPr>
            <w:r>
              <w:rPr>
                <w:b/>
                <w:sz w:val="16"/>
              </w:rPr>
              <w:t>8.336,75</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52"/>
              <w:jc w:val="right"/>
              <w:rPr>
                <w:b/>
                <w:sz w:val="16"/>
              </w:rPr>
            </w:pPr>
            <w:r>
              <w:rPr>
                <w:b/>
                <w:sz w:val="16"/>
              </w:rPr>
              <w:t>17,81%</w:t>
            </w:r>
          </w:p>
        </w:tc>
      </w:tr>
      <w:tr>
        <w:trPr>
          <w:trHeight w:val="268"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321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Naknade troškova zaposlenima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12.000,00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12.000,00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54"/>
              <w:jc w:val="right"/>
              <w:rPr>
                <w:sz w:val="16"/>
              </w:rPr>
            </w:pPr>
            <w:r>
              <w:rPr>
                <w:sz w:val="16"/>
              </w:rPr>
              <w:t>0,00%</w:t>
            </w:r>
          </w:p>
        </w:tc>
      </w:tr>
      <w:tr>
        <w:trPr>
          <w:trHeight w:val="260"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3212</w:t>
            </w:r>
          </w:p>
        </w:tc>
        <w:tc>
          <w:tcPr>
            <w:tcW w:w="400"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Naknade za prijevoz, za rad na terenu i odvojeni život</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0,00</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Rashodi za materijal i energiju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5.100,00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5.100,00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sz w:val="16"/>
              </w:rPr>
            </w:pPr>
            <w:r>
              <w:rPr>
                <w:sz w:val="16"/>
              </w:rPr>
              <w:t>0,00%</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3221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Uredski materijal i ostali 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3224</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Materijal i dijelovi za tekuće i investicijsko održavanje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Rashodi za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14.500,00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14.500,00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3.001,25</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5"/>
              <w:jc w:val="right"/>
              <w:rPr>
                <w:sz w:val="16"/>
              </w:rPr>
            </w:pPr>
            <w:r>
              <w:rPr>
                <w:sz w:val="16"/>
              </w:rPr>
              <w:t>20,70%</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Usluge telefona, pošte i prijevoza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3237</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Intelektualne i osobne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3239</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Ostale usluge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6"/>
              </w:rPr>
            </w:pPr>
            <w:r>
              <w:rPr>
                <w:sz w:val="16"/>
              </w:rPr>
              <w:t>3.001,25</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457"/>
              <w:rPr>
                <w:sz w:val="16"/>
              </w:rPr>
            </w:pPr>
            <w:r>
              <w:rPr>
                <w:sz w:val="16"/>
              </w:rPr>
              <w:t>329</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Ostali nespomenuti rashodi poslovanja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9"/>
              <w:ind w:right="58"/>
              <w:jc w:val="right"/>
              <w:rPr>
                <w:sz w:val="16"/>
              </w:rPr>
            </w:pPr>
            <w:r>
              <w:rPr>
                <w:sz w:val="16"/>
              </w:rPr>
              <w:t>15.200,00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15.200,00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5.335,50</w:t>
            </w:r>
          </w:p>
        </w:tc>
        <w:tc>
          <w:tcPr>
            <w:tcW w:w="1106" w:type="dxa"/>
            <w:tcBorders>
              <w:top w:val="single" w:sz="8" w:space="0" w:color="000000"/>
              <w:left w:val="single" w:sz="2" w:space="0" w:color="000000"/>
              <w:bottom w:val="single" w:sz="8" w:space="0" w:color="000000"/>
              <w:right w:val="nil"/>
            </w:tcBorders>
          </w:tcPr>
          <w:p>
            <w:pPr>
              <w:pStyle w:val="TableParagraph"/>
              <w:spacing w:before="9"/>
              <w:ind w:right="53"/>
              <w:jc w:val="right"/>
              <w:rPr>
                <w:sz w:val="16"/>
              </w:rPr>
            </w:pPr>
            <w:r>
              <w:rPr>
                <w:sz w:val="16"/>
              </w:rPr>
              <w:t>35,10%</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3293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Reprezentacija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3.535,50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3294</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Članarine i norme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1.800,00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3295</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Pristojbe i naknade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3"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K201212</w:t>
            </w:r>
          </w:p>
        </w:tc>
        <w:tc>
          <w:tcPr>
            <w:tcW w:w="7786"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79"/>
              <w:rPr>
                <w:b/>
                <w:sz w:val="16"/>
              </w:rPr>
            </w:pPr>
            <w:r>
              <w:rPr>
                <w:b/>
                <w:sz w:val="16"/>
              </w:rPr>
              <w:t>BAJKA O OZALJSKOJ ŽELJEZNICI</w:t>
            </w:r>
          </w:p>
          <w:p>
            <w:pPr>
              <w:pStyle w:val="TableParagraph"/>
              <w:spacing w:before="47"/>
              <w:ind w:left="79"/>
              <w:rPr>
                <w:sz w:val="14"/>
              </w:rPr>
            </w:pPr>
            <w:r>
              <w:rPr>
                <w:sz w:val="14"/>
              </w:rPr>
              <w:t>Funkcija: 0820 Službe kulture</w:t>
            </w:r>
          </w:p>
        </w:tc>
        <w:tc>
          <w:tcPr>
            <w:tcW w:w="1835"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49"/>
              <w:rPr>
                <w:b/>
                <w:sz w:val="16"/>
              </w:rPr>
            </w:pPr>
            <w:r>
              <w:rPr>
                <w:b/>
                <w:sz w:val="16"/>
              </w:rPr>
              <w:t>10.000,00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44"/>
              <w:rPr>
                <w:b/>
                <w:sz w:val="16"/>
              </w:rPr>
            </w:pPr>
            <w:r>
              <w:rPr>
                <w:b/>
                <w:sz w:val="16"/>
              </w:rPr>
              <w:t>10.000,00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63"/>
              <w:jc w:val="right"/>
              <w:rPr>
                <w:b/>
                <w:sz w:val="16"/>
              </w:rPr>
            </w:pPr>
            <w:r>
              <w:rPr>
                <w:b/>
                <w:sz w:val="16"/>
              </w:rPr>
              <w:t>0,00</w:t>
            </w:r>
          </w:p>
        </w:tc>
        <w:tc>
          <w:tcPr>
            <w:tcW w:w="1106"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496"/>
              <w:rPr>
                <w:b/>
                <w:sz w:val="16"/>
              </w:rPr>
            </w:pPr>
            <w:r>
              <w:rPr>
                <w:b/>
                <w:sz w:val="16"/>
              </w:rPr>
              <w:t>0,00%</w:t>
            </w:r>
          </w:p>
        </w:tc>
      </w:tr>
      <w:tr>
        <w:trPr>
          <w:trHeight w:val="180"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2"/>
              <w:ind w:left="23"/>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0"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0" w:lineRule="exact"/>
              <w:ind w:left="9" w:right="-15"/>
              <w:rPr>
                <w:sz w:val="14"/>
              </w:rPr>
            </w:pPr>
            <w:r>
              <w:rPr>
                <w:w w:val="99"/>
                <w:sz w:val="14"/>
              </w:rPr>
              <w:t>4</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right="7"/>
              <w:jc w:val="right"/>
              <w:rPr>
                <w:b/>
                <w:sz w:val="16"/>
              </w:rPr>
            </w:pPr>
            <w:r>
              <w:rPr>
                <w:b/>
                <w:sz w:val="16"/>
              </w:rPr>
              <w:t>42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Rashodi za nabavu proizvedene dugotrajne imovine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10.000,00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b/>
                <w:sz w:val="16"/>
              </w:rPr>
            </w:pPr>
            <w:r>
              <w:rPr>
                <w:b/>
                <w:sz w:val="16"/>
              </w:rPr>
              <w:t>10.000,00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b/>
                <w:sz w:val="16"/>
              </w:rPr>
            </w:pPr>
            <w:r>
              <w:rPr>
                <w:b/>
                <w:sz w:val="16"/>
              </w:rPr>
              <w:t>0,00%</w:t>
            </w: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426</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Nematerijalna proizvedena imovina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10.000,00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sz w:val="16"/>
              </w:rPr>
            </w:pPr>
            <w:r>
              <w:rPr>
                <w:sz w:val="16"/>
              </w:rPr>
              <w:t>0,00%</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4263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Umjetnička, literarna i znanstvena djela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496" w:hRule="atLeast"/>
        </w:trPr>
        <w:tc>
          <w:tcPr>
            <w:tcW w:w="1137" w:type="dxa"/>
            <w:gridSpan w:val="8"/>
            <w:tcBorders>
              <w:top w:val="single" w:sz="12" w:space="0" w:color="000000"/>
              <w:left w:val="nil"/>
              <w:bottom w:val="single" w:sz="12" w:space="0" w:color="000000"/>
              <w:right w:val="single" w:sz="2" w:space="0" w:color="000000"/>
            </w:tcBorders>
            <w:shd w:val="clear" w:color="auto" w:fill="C4D5DF"/>
          </w:tcPr>
          <w:p>
            <w:pPr>
              <w:pStyle w:val="TableParagraph"/>
              <w:spacing w:before="3"/>
              <w:ind w:left="23"/>
              <w:rPr>
                <w:b/>
                <w:sz w:val="16"/>
              </w:rPr>
            </w:pPr>
            <w:r>
              <w:rPr>
                <w:b/>
                <w:sz w:val="16"/>
              </w:rPr>
              <w:t>GLAVA</w:t>
            </w:r>
          </w:p>
          <w:p>
            <w:pPr>
              <w:pStyle w:val="TableParagraph"/>
              <w:spacing w:before="35"/>
              <w:ind w:left="607"/>
              <w:rPr>
                <w:b/>
                <w:sz w:val="16"/>
              </w:rPr>
            </w:pPr>
            <w:r>
              <w:rPr>
                <w:b/>
                <w:sz w:val="16"/>
              </w:rPr>
              <w:t>00203</w:t>
            </w:r>
          </w:p>
        </w:tc>
        <w:tc>
          <w:tcPr>
            <w:tcW w:w="7786"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line="240" w:lineRule="exact"/>
              <w:ind w:left="79"/>
              <w:rPr>
                <w:b/>
                <w:sz w:val="20"/>
              </w:rPr>
            </w:pPr>
            <w:r>
              <w:rPr>
                <w:b/>
                <w:sz w:val="20"/>
              </w:rPr>
              <w:t>PRORAČUNSKI KORISNIK: 42694-GRADSKA KNJIŽNICA I ČITAONICA I.BELOSTENAC</w:t>
            </w:r>
          </w:p>
        </w:tc>
        <w:tc>
          <w:tcPr>
            <w:tcW w:w="1835"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3"/>
              <w:jc w:val="right"/>
              <w:rPr>
                <w:b/>
                <w:sz w:val="20"/>
              </w:rPr>
            </w:pPr>
            <w:r>
              <w:rPr>
                <w:b/>
                <w:sz w:val="20"/>
              </w:rPr>
              <w:t>678.005,97</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56"/>
              <w:jc w:val="right"/>
              <w:rPr>
                <w:b/>
                <w:sz w:val="20"/>
              </w:rPr>
            </w:pPr>
            <w:r>
              <w:rPr>
                <w:b/>
                <w:sz w:val="20"/>
              </w:rPr>
              <w:t>678.005,97</w:t>
            </w:r>
          </w:p>
        </w:tc>
        <w:tc>
          <w:tcPr>
            <w:tcW w:w="1833" w:type="dxa"/>
            <w:tcBorders>
              <w:top w:val="single" w:sz="12" w:space="0" w:color="000000"/>
              <w:left w:val="single" w:sz="2" w:space="0" w:color="000000"/>
              <w:bottom w:val="single" w:sz="12" w:space="0" w:color="000000"/>
              <w:right w:val="single" w:sz="2" w:space="0" w:color="000000"/>
            </w:tcBorders>
            <w:shd w:val="clear" w:color="auto" w:fill="C4D5DF"/>
          </w:tcPr>
          <w:p>
            <w:pPr>
              <w:pStyle w:val="TableParagraph"/>
              <w:spacing w:before="5"/>
              <w:ind w:right="60"/>
              <w:jc w:val="right"/>
              <w:rPr>
                <w:b/>
                <w:sz w:val="20"/>
              </w:rPr>
            </w:pPr>
            <w:r>
              <w:rPr>
                <w:b/>
                <w:sz w:val="20"/>
              </w:rPr>
              <w:t>154.169,27</w:t>
            </w:r>
          </w:p>
        </w:tc>
        <w:tc>
          <w:tcPr>
            <w:tcW w:w="1106" w:type="dxa"/>
            <w:tcBorders>
              <w:top w:val="single" w:sz="12" w:space="0" w:color="000000"/>
              <w:left w:val="single" w:sz="2" w:space="0" w:color="000000"/>
              <w:bottom w:val="single" w:sz="12" w:space="0" w:color="000000"/>
              <w:right w:val="nil"/>
            </w:tcBorders>
            <w:shd w:val="clear" w:color="auto" w:fill="C4D5DF"/>
          </w:tcPr>
          <w:p>
            <w:pPr>
              <w:pStyle w:val="TableParagraph"/>
              <w:spacing w:before="5"/>
              <w:ind w:right="51"/>
              <w:jc w:val="right"/>
              <w:rPr>
                <w:b/>
                <w:sz w:val="20"/>
              </w:rPr>
            </w:pPr>
            <w:r>
              <w:rPr>
                <w:b/>
                <w:sz w:val="20"/>
              </w:rPr>
              <w:t>22,74%</w:t>
            </w:r>
          </w:p>
        </w:tc>
      </w:tr>
      <w:tr>
        <w:trPr>
          <w:trHeight w:val="512" w:hRule="atLeast"/>
        </w:trPr>
        <w:tc>
          <w:tcPr>
            <w:tcW w:w="1137" w:type="dxa"/>
            <w:gridSpan w:val="8"/>
            <w:tcBorders>
              <w:top w:val="single" w:sz="12" w:space="0" w:color="000000"/>
              <w:left w:val="nil"/>
              <w:bottom w:val="nil"/>
              <w:right w:val="single" w:sz="2" w:space="0" w:color="000000"/>
            </w:tcBorders>
            <w:shd w:val="clear" w:color="auto" w:fill="959595"/>
          </w:tcPr>
          <w:p>
            <w:pPr>
              <w:pStyle w:val="TableParagraph"/>
              <w:spacing w:before="3"/>
              <w:ind w:left="23"/>
              <w:rPr>
                <w:b/>
                <w:sz w:val="16"/>
              </w:rPr>
            </w:pPr>
            <w:r>
              <w:rPr>
                <w:b/>
                <w:sz w:val="16"/>
              </w:rPr>
              <w:t>Program</w:t>
            </w:r>
          </w:p>
          <w:p>
            <w:pPr>
              <w:pStyle w:val="TableParagraph"/>
              <w:spacing w:before="34"/>
              <w:ind w:left="710"/>
              <w:rPr>
                <w:b/>
                <w:sz w:val="16"/>
              </w:rPr>
            </w:pPr>
            <w:r>
              <w:rPr>
                <w:b/>
                <w:sz w:val="16"/>
              </w:rPr>
              <w:t>2013</w:t>
            </w:r>
          </w:p>
        </w:tc>
        <w:tc>
          <w:tcPr>
            <w:tcW w:w="7786"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left="79"/>
              <w:rPr>
                <w:b/>
                <w:sz w:val="20"/>
              </w:rPr>
            </w:pPr>
            <w:r>
              <w:rPr>
                <w:b/>
                <w:sz w:val="20"/>
              </w:rPr>
              <w:t>POSLOVANJE GRADSKE KNJIŽNICE I ČITAONICE IVAN BELOSTENAC</w:t>
            </w:r>
          </w:p>
        </w:tc>
        <w:tc>
          <w:tcPr>
            <w:tcW w:w="1835"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right="53"/>
              <w:jc w:val="right"/>
              <w:rPr>
                <w:b/>
                <w:sz w:val="20"/>
              </w:rPr>
            </w:pPr>
            <w:r>
              <w:rPr>
                <w:b/>
                <w:sz w:val="20"/>
              </w:rPr>
              <w:t>678.005,97</w:t>
            </w:r>
          </w:p>
        </w:tc>
        <w:tc>
          <w:tcPr>
            <w:tcW w:w="1833"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right="56"/>
              <w:jc w:val="right"/>
              <w:rPr>
                <w:b/>
                <w:sz w:val="20"/>
              </w:rPr>
            </w:pPr>
            <w:r>
              <w:rPr>
                <w:b/>
                <w:sz w:val="20"/>
              </w:rPr>
              <w:t>678.005,97</w:t>
            </w:r>
          </w:p>
        </w:tc>
        <w:tc>
          <w:tcPr>
            <w:tcW w:w="1833" w:type="dxa"/>
            <w:tcBorders>
              <w:top w:val="single" w:sz="12" w:space="0" w:color="000000"/>
              <w:left w:val="single" w:sz="2" w:space="0" w:color="000000"/>
              <w:bottom w:val="nil"/>
              <w:right w:val="single" w:sz="2" w:space="0" w:color="000000"/>
            </w:tcBorders>
            <w:shd w:val="clear" w:color="auto" w:fill="959595"/>
          </w:tcPr>
          <w:p>
            <w:pPr>
              <w:pStyle w:val="TableParagraph"/>
              <w:spacing w:before="5"/>
              <w:ind w:right="60"/>
              <w:jc w:val="right"/>
              <w:rPr>
                <w:b/>
                <w:sz w:val="20"/>
              </w:rPr>
            </w:pPr>
            <w:r>
              <w:rPr>
                <w:b/>
                <w:sz w:val="20"/>
              </w:rPr>
              <w:t>154.169,27</w:t>
            </w:r>
          </w:p>
        </w:tc>
        <w:tc>
          <w:tcPr>
            <w:tcW w:w="1106" w:type="dxa"/>
            <w:tcBorders>
              <w:top w:val="single" w:sz="12" w:space="0" w:color="000000"/>
              <w:left w:val="single" w:sz="2" w:space="0" w:color="000000"/>
              <w:bottom w:val="nil"/>
              <w:right w:val="nil"/>
            </w:tcBorders>
            <w:shd w:val="clear" w:color="auto" w:fill="959595"/>
          </w:tcPr>
          <w:p>
            <w:pPr>
              <w:pStyle w:val="TableParagraph"/>
              <w:spacing w:before="5"/>
              <w:ind w:right="51"/>
              <w:jc w:val="right"/>
              <w:rPr>
                <w:b/>
                <w:sz w:val="20"/>
              </w:rPr>
            </w:pPr>
            <w:r>
              <w:rPr>
                <w:b/>
                <w:sz w:val="20"/>
              </w:rPr>
              <w:t>22,74%</w:t>
            </w:r>
          </w:p>
        </w:tc>
      </w:tr>
    </w:tbl>
    <w:p>
      <w:pPr>
        <w:spacing w:after="0"/>
        <w:jc w:val="right"/>
        <w:rPr>
          <w:sz w:val="20"/>
        </w:rPr>
        <w:sectPr>
          <w:pgSz w:w="16840" w:h="11910" w:orient="landscape"/>
          <w:pgMar w:top="1100" w:bottom="280" w:left="720" w:right="320"/>
        </w:sectPr>
      </w:pPr>
    </w:p>
    <w:p>
      <w:pPr>
        <w:pStyle w:val="BodyText"/>
        <w:spacing w:before="5"/>
        <w:rPr>
          <w:rFonts w:ascii="Arial"/>
          <w:sz w:val="2"/>
        </w:rPr>
      </w:pPr>
    </w:p>
    <w:tbl>
      <w:tblPr>
        <w:tblW w:w="0" w:type="auto"/>
        <w:jc w:val="left"/>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3"/>
        <w:gridCol w:w="112"/>
        <w:gridCol w:w="174"/>
        <w:gridCol w:w="7786"/>
        <w:gridCol w:w="1835"/>
        <w:gridCol w:w="1833"/>
        <w:gridCol w:w="1833"/>
        <w:gridCol w:w="1106"/>
      </w:tblGrid>
      <w:tr>
        <w:trPr>
          <w:trHeight w:val="829" w:hRule="atLeast"/>
        </w:trPr>
        <w:tc>
          <w:tcPr>
            <w:tcW w:w="15530" w:type="dxa"/>
            <w:gridSpan w:val="13"/>
            <w:tcBorders>
              <w:left w:val="nil"/>
              <w:bottom w:val="single" w:sz="8" w:space="0" w:color="000000"/>
              <w:right w:val="nil"/>
            </w:tcBorders>
            <w:shd w:val="clear" w:color="auto" w:fill="C0C0C0"/>
          </w:tcPr>
          <w:p>
            <w:pPr>
              <w:pStyle w:val="TableParagraph"/>
              <w:spacing w:before="66"/>
              <w:ind w:left="1732" w:right="1737"/>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37" w:right="1733"/>
              <w:jc w:val="center"/>
              <w:rPr>
                <w:rFonts w:ascii="Times New Roman"/>
                <w:sz w:val="22"/>
              </w:rPr>
            </w:pPr>
            <w:r>
              <w:rPr>
                <w:rFonts w:ascii="Times New Roman"/>
                <w:sz w:val="22"/>
              </w:rPr>
              <w:t>POSEBNI DIO - PROGRAMSKA KLASIFIKACIJA</w:t>
            </w:r>
          </w:p>
        </w:tc>
      </w:tr>
      <w:tr>
        <w:trPr>
          <w:trHeight w:val="841" w:hRule="atLeast"/>
        </w:trPr>
        <w:tc>
          <w:tcPr>
            <w:tcW w:w="1137"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45" w:right="235" w:hanging="1"/>
              <w:jc w:val="center"/>
              <w:rPr>
                <w:sz w:val="20"/>
              </w:rPr>
            </w:pPr>
            <w:r>
              <w:rPr>
                <w:sz w:val="20"/>
              </w:rPr>
              <w:t>Račun/ Pozicija</w:t>
            </w:r>
          </w:p>
          <w:p>
            <w:pPr>
              <w:pStyle w:val="TableParagraph"/>
              <w:spacing w:before="83"/>
              <w:ind w:left="164"/>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58" w:right="3676"/>
              <w:jc w:val="center"/>
              <w:rPr>
                <w:sz w:val="20"/>
              </w:rPr>
            </w:pPr>
            <w:r>
              <w:rPr>
                <w:sz w:val="20"/>
              </w:rPr>
              <w:t>Opis</w:t>
            </w:r>
          </w:p>
          <w:p>
            <w:pPr>
              <w:pStyle w:val="TableParagraph"/>
              <w:spacing w:before="2"/>
              <w:rPr>
                <w:rFonts w:ascii="Arial"/>
                <w:sz w:val="28"/>
              </w:rPr>
            </w:pPr>
          </w:p>
          <w:p>
            <w:pPr>
              <w:pStyle w:val="TableParagraph"/>
              <w:spacing w:before="1"/>
              <w:ind w:left="-1" w:right="1"/>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3" w:right="139"/>
              <w:jc w:val="center"/>
              <w:rPr>
                <w:sz w:val="20"/>
              </w:rPr>
            </w:pPr>
            <w:r>
              <w:rPr>
                <w:sz w:val="20"/>
              </w:rPr>
              <w:t>Izvorni plan za 2017. godinu</w:t>
            </w:r>
          </w:p>
          <w:p>
            <w:pPr>
              <w:pStyle w:val="TableParagraph"/>
              <w:spacing w:before="85"/>
              <w:ind w:left="25"/>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85" w:right="130"/>
              <w:jc w:val="center"/>
              <w:rPr>
                <w:sz w:val="20"/>
              </w:rPr>
            </w:pPr>
            <w:r>
              <w:rPr>
                <w:sz w:val="20"/>
              </w:rPr>
              <w:t>Tekući plan za 2017. godinu</w:t>
            </w:r>
          </w:p>
          <w:p>
            <w:pPr>
              <w:pStyle w:val="TableParagraph"/>
              <w:spacing w:before="85"/>
              <w:ind w:left="16"/>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1" w:right="130"/>
              <w:jc w:val="center"/>
              <w:rPr>
                <w:sz w:val="20"/>
              </w:rPr>
            </w:pPr>
            <w:r>
              <w:rPr>
                <w:sz w:val="20"/>
              </w:rPr>
              <w:t>Izvršenje 01.01.-</w:t>
            </w:r>
          </w:p>
          <w:p>
            <w:pPr>
              <w:pStyle w:val="TableParagraph"/>
              <w:spacing w:line="241" w:lineRule="exact"/>
              <w:ind w:left="140" w:right="130"/>
              <w:jc w:val="center"/>
              <w:rPr>
                <w:sz w:val="20"/>
              </w:rPr>
            </w:pPr>
            <w:r>
              <w:rPr>
                <w:sz w:val="20"/>
              </w:rPr>
              <w:t>30.06.2017.</w:t>
            </w:r>
          </w:p>
          <w:p>
            <w:pPr>
              <w:pStyle w:val="TableParagraph"/>
              <w:spacing w:before="87"/>
              <w:ind w:left="10"/>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58" w:right="234"/>
              <w:jc w:val="center"/>
              <w:rPr>
                <w:sz w:val="20"/>
              </w:rPr>
            </w:pPr>
            <w:r>
              <w:rPr>
                <w:sz w:val="20"/>
              </w:rPr>
              <w:t>Indeks 5/4</w:t>
            </w:r>
          </w:p>
          <w:p>
            <w:pPr>
              <w:pStyle w:val="TableParagraph"/>
              <w:spacing w:before="85"/>
              <w:ind w:left="21"/>
              <w:jc w:val="center"/>
              <w:rPr>
                <w:sz w:val="18"/>
              </w:rPr>
            </w:pPr>
            <w:r>
              <w:rPr>
                <w:sz w:val="18"/>
              </w:rPr>
              <w:t>6</w:t>
            </w:r>
          </w:p>
        </w:tc>
      </w:tr>
      <w:tr>
        <w:trPr>
          <w:trHeight w:val="227"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17"/>
              <w:rPr>
                <w:b/>
                <w:sz w:val="16"/>
              </w:rPr>
            </w:pPr>
            <w:r>
              <w:rPr>
                <w:b/>
                <w:sz w:val="16"/>
              </w:rPr>
              <w:t>Akt. A201310</w:t>
            </w:r>
          </w:p>
        </w:tc>
        <w:tc>
          <w:tcPr>
            <w:tcW w:w="778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3"/>
              <w:rPr>
                <w:b/>
                <w:sz w:val="16"/>
              </w:rPr>
            </w:pPr>
            <w:r>
              <w:rPr>
                <w:b/>
                <w:sz w:val="16"/>
              </w:rPr>
              <w:t>OBAVLJANJE REDOVNE DJELATNOSTI GRADSKE KNJIŽNICE I ČITAONICE</w:t>
            </w:r>
          </w:p>
          <w:p>
            <w:pPr>
              <w:pStyle w:val="TableParagraph"/>
              <w:spacing w:before="47"/>
              <w:ind w:left="73"/>
              <w:rPr>
                <w:sz w:val="14"/>
              </w:rPr>
            </w:pPr>
            <w:r>
              <w:rPr>
                <w:sz w:val="14"/>
              </w:rPr>
              <w:t>Funkcija: 0820 Službe kulture</w:t>
            </w:r>
          </w:p>
        </w:tc>
        <w:tc>
          <w:tcPr>
            <w:tcW w:w="1835"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40"/>
              <w:rPr>
                <w:b/>
                <w:sz w:val="16"/>
              </w:rPr>
            </w:pPr>
            <w:r>
              <w:rPr>
                <w:b/>
                <w:sz w:val="16"/>
              </w:rPr>
              <w:t>404.985,97</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5"/>
              <w:rPr>
                <w:b/>
                <w:sz w:val="16"/>
              </w:rPr>
            </w:pPr>
            <w:r>
              <w:rPr>
                <w:b/>
                <w:sz w:val="16"/>
              </w:rPr>
              <w:t>404.985,97</w:t>
            </w:r>
          </w:p>
        </w:tc>
        <w:tc>
          <w:tcPr>
            <w:tcW w:w="1833"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831"/>
              <w:rPr>
                <w:b/>
                <w:sz w:val="16"/>
              </w:rPr>
            </w:pPr>
            <w:r>
              <w:rPr>
                <w:b/>
                <w:sz w:val="16"/>
              </w:rPr>
              <w:t>145.185,12</w:t>
            </w:r>
          </w:p>
        </w:tc>
        <w:tc>
          <w:tcPr>
            <w:tcW w:w="1106"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6"/>
              <w:rPr>
                <w:b/>
                <w:sz w:val="16"/>
              </w:rPr>
            </w:pPr>
            <w:r>
              <w:rPr>
                <w:b/>
                <w:sz w:val="16"/>
              </w:rPr>
              <w:t>35,85%</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17"/>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2"/>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3"/>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3"/>
              <w:rPr>
                <w:sz w:val="14"/>
              </w:rPr>
            </w:pPr>
            <w:r>
              <w:rPr>
                <w:w w:val="100"/>
                <w:sz w:val="14"/>
              </w:rPr>
              <w:t>4</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3"/>
              <w:rPr>
                <w:sz w:val="14"/>
              </w:rPr>
            </w:pPr>
            <w:r>
              <w:rPr>
                <w:w w:val="100"/>
                <w:sz w:val="14"/>
              </w:rPr>
              <w:t>5</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31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Rashodi za zaposlene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171.600,00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171.600,00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b/>
                <w:sz w:val="16"/>
              </w:rPr>
            </w:pPr>
            <w:r>
              <w:rPr>
                <w:b/>
                <w:sz w:val="16"/>
              </w:rPr>
              <w:t>60.295,21</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35,14%</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311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Plaće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140.000,00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140.000,00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51.354,64</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36,68%</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3111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Plaće za redovan rad</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51.354,64</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1"/>
              <w:rPr>
                <w:sz w:val="16"/>
              </w:rPr>
            </w:pPr>
            <w:r>
              <w:rPr>
                <w:sz w:val="16"/>
              </w:rPr>
              <w:t>312</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0"/>
              <w:rPr>
                <w:sz w:val="16"/>
              </w:rPr>
            </w:pPr>
            <w:r>
              <w:rPr>
                <w:sz w:val="16"/>
              </w:rPr>
              <w:t>Ostali rashodi za zaposlene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64"/>
              <w:jc w:val="right"/>
              <w:rPr>
                <w:sz w:val="16"/>
              </w:rPr>
            </w:pPr>
            <w:r>
              <w:rPr>
                <w:sz w:val="16"/>
              </w:rPr>
              <w:t>4.500,00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8"/>
              <w:jc w:val="right"/>
              <w:rPr>
                <w:sz w:val="16"/>
              </w:rPr>
            </w:pPr>
            <w:r>
              <w:rPr>
                <w:sz w:val="16"/>
              </w:rPr>
              <w:t>4.500,00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1"/>
              <w:jc w:val="right"/>
              <w:rPr>
                <w:sz w:val="16"/>
              </w:rPr>
            </w:pPr>
            <w:r>
              <w:rPr>
                <w:sz w:val="16"/>
              </w:rPr>
              <w:t>380,00</w:t>
            </w:r>
          </w:p>
        </w:tc>
        <w:tc>
          <w:tcPr>
            <w:tcW w:w="1106" w:type="dxa"/>
            <w:tcBorders>
              <w:top w:val="single" w:sz="12" w:space="0" w:color="000000"/>
              <w:left w:val="single" w:sz="2" w:space="0" w:color="000000"/>
              <w:bottom w:val="single" w:sz="8" w:space="0" w:color="000000"/>
              <w:right w:val="nil"/>
            </w:tcBorders>
          </w:tcPr>
          <w:p>
            <w:pPr>
              <w:pStyle w:val="TableParagraph"/>
              <w:spacing w:before="5"/>
              <w:ind w:right="60"/>
              <w:jc w:val="right"/>
              <w:rPr>
                <w:sz w:val="16"/>
              </w:rPr>
            </w:pPr>
            <w:r>
              <w:rPr>
                <w:sz w:val="16"/>
              </w:rPr>
              <w:t>8,44%</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3121</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Ostali rashodi za zaposlene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380,00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313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Doprinosi na plaće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27.100,00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27.100,00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8.560,57</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61"/>
              <w:jc w:val="right"/>
              <w:rPr>
                <w:sz w:val="16"/>
              </w:rPr>
            </w:pPr>
            <w:r>
              <w:rPr>
                <w:sz w:val="16"/>
              </w:rPr>
              <w:t>31,59%</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3132</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Doprinosi za zdravstveno osiguranje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7.714,47</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2"/>
              <w:rPr>
                <w:sz w:val="16"/>
              </w:rPr>
            </w:pPr>
            <w:r>
              <w:rPr>
                <w:sz w:val="16"/>
              </w:rPr>
              <w:t>3133</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0"/>
              <w:rPr>
                <w:sz w:val="16"/>
              </w:rPr>
            </w:pPr>
            <w:r>
              <w:rPr>
                <w:sz w:val="16"/>
              </w:rPr>
              <w:t>Doprinosi za obvezno osiguranje u slučaju nezaposlenosti</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6"/>
              </w:rPr>
            </w:pPr>
            <w:r>
              <w:rPr>
                <w:sz w:val="16"/>
              </w:rPr>
              <w:t>846,10</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14"/>
              <w:jc w:val="right"/>
              <w:rPr>
                <w:b/>
                <w:sz w:val="16"/>
              </w:rPr>
            </w:pPr>
            <w:r>
              <w:rPr>
                <w:b/>
                <w:sz w:val="16"/>
              </w:rPr>
              <w:t>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b/>
                <w:sz w:val="16"/>
              </w:rPr>
            </w:pPr>
            <w:r>
              <w:rPr>
                <w:b/>
                <w:sz w:val="16"/>
              </w:rPr>
              <w:t>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b/>
                <w:sz w:val="16"/>
              </w:rPr>
            </w:pPr>
            <w:r>
              <w:rPr>
                <w:b/>
                <w:sz w:val="16"/>
              </w:rPr>
              <w:t>233.385,97</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233.385,97</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b/>
                <w:sz w:val="16"/>
              </w:rPr>
            </w:pPr>
            <w:r>
              <w:rPr>
                <w:b/>
                <w:sz w:val="16"/>
              </w:rPr>
              <w:t>84.889,91</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9"/>
              <w:jc w:val="right"/>
              <w:rPr>
                <w:b/>
                <w:sz w:val="16"/>
              </w:rPr>
            </w:pPr>
            <w:r>
              <w:rPr>
                <w:b/>
                <w:sz w:val="16"/>
              </w:rPr>
              <w:t>36,37%</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Naknade troškova zaposlenima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396,00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0"/>
              <w:jc w:val="right"/>
              <w:rPr>
                <w:sz w:val="16"/>
              </w:rPr>
            </w:pPr>
            <w:r>
              <w:rPr>
                <w:sz w:val="16"/>
              </w:rPr>
              <w:t>2,48%</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3211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Službena putovanja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3212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Naknade za prijevoz, za rad na terenu i odvojeni život</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396,00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3213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Stručno usavršavanje zaposlenika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1"/>
              <w:rPr>
                <w:sz w:val="16"/>
              </w:rPr>
            </w:pPr>
            <w:r>
              <w:rPr>
                <w:sz w:val="16"/>
              </w:rPr>
              <w:t>322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Rashodi za materijal i energiju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30.050,00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30.050,00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3.488,59</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61"/>
              <w:jc w:val="right"/>
              <w:rPr>
                <w:sz w:val="16"/>
              </w:rPr>
            </w:pPr>
            <w:r>
              <w:rPr>
                <w:sz w:val="16"/>
              </w:rPr>
              <w:t>11,61%</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3221</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Uredski materijal i ostali 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724,76</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2"/>
              <w:rPr>
                <w:sz w:val="16"/>
              </w:rPr>
            </w:pPr>
            <w:r>
              <w:rPr>
                <w:sz w:val="16"/>
              </w:rPr>
              <w:t>3223</w:t>
            </w:r>
          </w:p>
        </w:tc>
        <w:tc>
          <w:tcPr>
            <w:tcW w:w="399"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0"/>
              <w:rPr>
                <w:sz w:val="16"/>
              </w:rPr>
            </w:pPr>
            <w:r>
              <w:rPr>
                <w:sz w:val="16"/>
              </w:rPr>
              <w:t>Energija</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71"/>
              <w:jc w:val="right"/>
              <w:rPr>
                <w:sz w:val="16"/>
              </w:rPr>
            </w:pPr>
            <w:r>
              <w:rPr>
                <w:sz w:val="16"/>
              </w:rPr>
              <w:t>2.663,83</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2"/>
              <w:rPr>
                <w:sz w:val="16"/>
              </w:rPr>
            </w:pPr>
            <w:r>
              <w:rPr>
                <w:sz w:val="16"/>
              </w:rPr>
              <w:t>3224</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0"/>
              <w:rPr>
                <w:sz w:val="16"/>
              </w:rPr>
            </w:pPr>
            <w:r>
              <w:rPr>
                <w:sz w:val="16"/>
              </w:rPr>
              <w:t>Materijal i dijelovi za tekuće i investicijsko održavanje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0"/>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2"/>
              <w:rPr>
                <w:sz w:val="16"/>
              </w:rPr>
            </w:pPr>
            <w:r>
              <w:rPr>
                <w:sz w:val="16"/>
              </w:rPr>
              <w:t>3225</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Sitni inventar i auto gume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100,00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1"/>
              <w:rPr>
                <w:sz w:val="16"/>
              </w:rPr>
            </w:pPr>
            <w:r>
              <w:rPr>
                <w:sz w:val="16"/>
              </w:rPr>
              <w:t>323</w:t>
            </w:r>
          </w:p>
        </w:tc>
        <w:tc>
          <w:tcPr>
            <w:tcW w:w="399"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0"/>
              <w:rPr>
                <w:sz w:val="16"/>
              </w:rPr>
            </w:pPr>
            <w:r>
              <w:rPr>
                <w:sz w:val="16"/>
              </w:rPr>
              <w:t>Rashodi za usluge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167.300,00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167.300,00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76.136,97</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60"/>
              <w:jc w:val="right"/>
              <w:rPr>
                <w:sz w:val="16"/>
              </w:rPr>
            </w:pPr>
            <w:r>
              <w:rPr>
                <w:sz w:val="16"/>
              </w:rPr>
              <w:t>45,51%</w:t>
            </w:r>
          </w:p>
        </w:tc>
      </w:tr>
      <w:tr>
        <w:trPr>
          <w:trHeight w:val="260"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2"/>
              <w:rPr>
                <w:sz w:val="16"/>
              </w:rPr>
            </w:pPr>
            <w:r>
              <w:rPr>
                <w:sz w:val="16"/>
              </w:rPr>
              <w:t>3231</w:t>
            </w:r>
          </w:p>
        </w:tc>
        <w:tc>
          <w:tcPr>
            <w:tcW w:w="399"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0"/>
              <w:rPr>
                <w:sz w:val="16"/>
              </w:rPr>
            </w:pPr>
            <w:r>
              <w:rPr>
                <w:sz w:val="16"/>
              </w:rPr>
              <w:t>Usluge telefona, pošte i prijevoza</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6"/>
              </w:rPr>
            </w:pPr>
            <w:r>
              <w:rPr>
                <w:sz w:val="16"/>
              </w:rPr>
              <w:t>2.440,10</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3232</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Usluge tekućeg i investicijskog održavanja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6.542,25</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3233</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Usluge promidžbe i informiranja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3.788,77</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3234</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Komunalne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12.840,57</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3235</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Zakupnine i najamnine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219,14</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3237</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Intelektualne i osobne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46.740,28</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2"/>
              <w:rPr>
                <w:sz w:val="16"/>
              </w:rPr>
            </w:pPr>
            <w:r>
              <w:rPr>
                <w:sz w:val="16"/>
              </w:rPr>
              <w:t>3238</w:t>
            </w:r>
          </w:p>
        </w:tc>
        <w:tc>
          <w:tcPr>
            <w:tcW w:w="399"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0"/>
              <w:rPr>
                <w:sz w:val="16"/>
              </w:rPr>
            </w:pPr>
            <w:r>
              <w:rPr>
                <w:sz w:val="16"/>
              </w:rPr>
              <w:t>Računalne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1.853,36</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76" w:hRule="atLeast"/>
        </w:trPr>
        <w:tc>
          <w:tcPr>
            <w:tcW w:w="738" w:type="dxa"/>
            <w:gridSpan w:val="5"/>
            <w:tcBorders>
              <w:top w:val="single" w:sz="12" w:space="0" w:color="000000"/>
              <w:left w:val="nil"/>
              <w:bottom w:val="nil"/>
              <w:right w:val="single" w:sz="2" w:space="0" w:color="000000"/>
            </w:tcBorders>
          </w:tcPr>
          <w:p>
            <w:pPr>
              <w:pStyle w:val="TableParagraph"/>
              <w:spacing w:before="5"/>
              <w:ind w:left="362"/>
              <w:rPr>
                <w:sz w:val="16"/>
              </w:rPr>
            </w:pPr>
            <w:r>
              <w:rPr>
                <w:sz w:val="16"/>
              </w:rPr>
              <w:t>3239</w:t>
            </w:r>
          </w:p>
        </w:tc>
        <w:tc>
          <w:tcPr>
            <w:tcW w:w="399"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nil"/>
              <w:right w:val="single" w:sz="2" w:space="0" w:color="000000"/>
            </w:tcBorders>
          </w:tcPr>
          <w:p>
            <w:pPr>
              <w:pStyle w:val="TableParagraph"/>
              <w:spacing w:before="5"/>
              <w:ind w:left="80"/>
              <w:rPr>
                <w:sz w:val="16"/>
              </w:rPr>
            </w:pPr>
            <w:r>
              <w:rPr>
                <w:sz w:val="16"/>
              </w:rPr>
              <w:t>Ostale usluge</w:t>
            </w:r>
          </w:p>
        </w:tc>
        <w:tc>
          <w:tcPr>
            <w:tcW w:w="1835"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spacing w:before="5"/>
              <w:ind w:right="71"/>
              <w:jc w:val="right"/>
              <w:rPr>
                <w:sz w:val="16"/>
              </w:rPr>
            </w:pPr>
            <w:r>
              <w:rPr>
                <w:sz w:val="16"/>
              </w:rPr>
              <w:t>1.712,50</w:t>
            </w:r>
          </w:p>
        </w:tc>
        <w:tc>
          <w:tcPr>
            <w:tcW w:w="1106"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2"/>
        <w:gridCol w:w="174"/>
        <w:gridCol w:w="7786"/>
        <w:gridCol w:w="1835"/>
        <w:gridCol w:w="1833"/>
        <w:gridCol w:w="1833"/>
        <w:gridCol w:w="1106"/>
      </w:tblGrid>
      <w:tr>
        <w:trPr>
          <w:trHeight w:val="829" w:hRule="atLeast"/>
        </w:trPr>
        <w:tc>
          <w:tcPr>
            <w:tcW w:w="15531" w:type="dxa"/>
            <w:gridSpan w:val="13"/>
            <w:tcBorders>
              <w:left w:val="nil"/>
              <w:bottom w:val="single" w:sz="8" w:space="0" w:color="000000"/>
              <w:right w:val="nil"/>
            </w:tcBorders>
            <w:shd w:val="clear" w:color="auto" w:fill="C0C0C0"/>
          </w:tcPr>
          <w:p>
            <w:pPr>
              <w:pStyle w:val="TableParagraph"/>
              <w:spacing w:before="66"/>
              <w:ind w:left="1742" w:right="1738"/>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42" w:right="1727"/>
              <w:jc w:val="center"/>
              <w:rPr>
                <w:rFonts w:ascii="Times New Roman"/>
                <w:sz w:val="22"/>
              </w:rPr>
            </w:pPr>
            <w:r>
              <w:rPr>
                <w:rFonts w:ascii="Times New Roman"/>
                <w:sz w:val="22"/>
              </w:rPr>
              <w:t>POSEBNI DIO - PROGRAMSKA KLASIFIKACIJA</w:t>
            </w:r>
          </w:p>
        </w:tc>
      </w:tr>
      <w:tr>
        <w:trPr>
          <w:trHeight w:val="841" w:hRule="atLeast"/>
        </w:trPr>
        <w:tc>
          <w:tcPr>
            <w:tcW w:w="1138"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0" w:hanging="1"/>
              <w:jc w:val="center"/>
              <w:rPr>
                <w:sz w:val="20"/>
              </w:rPr>
            </w:pPr>
            <w:r>
              <w:rPr>
                <w:sz w:val="20"/>
              </w:rPr>
              <w:t>Račun/ Pozicija</w:t>
            </w:r>
          </w:p>
          <w:p>
            <w:pPr>
              <w:pStyle w:val="TableParagraph"/>
              <w:spacing w:before="83"/>
              <w:ind w:left="176"/>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4"/>
              <w:jc w:val="center"/>
              <w:rPr>
                <w:sz w:val="20"/>
              </w:rPr>
            </w:pPr>
            <w:r>
              <w:rPr>
                <w:sz w:val="20"/>
              </w:rPr>
              <w:t>Opis</w:t>
            </w:r>
          </w:p>
          <w:p>
            <w:pPr>
              <w:pStyle w:val="TableParagraph"/>
              <w:spacing w:before="2"/>
              <w:rPr>
                <w:rFonts w:ascii="Arial"/>
                <w:sz w:val="28"/>
              </w:rPr>
            </w:pPr>
          </w:p>
          <w:p>
            <w:pPr>
              <w:pStyle w:val="TableParagraph"/>
              <w:spacing w:before="1"/>
              <w:ind w:left="6"/>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4" w:right="139"/>
              <w:jc w:val="center"/>
              <w:rPr>
                <w:sz w:val="20"/>
              </w:rPr>
            </w:pPr>
            <w:r>
              <w:rPr>
                <w:sz w:val="20"/>
              </w:rPr>
              <w:t>Izvorni plan za 2017. godinu</w:t>
            </w:r>
          </w:p>
          <w:p>
            <w:pPr>
              <w:pStyle w:val="TableParagraph"/>
              <w:spacing w:before="85"/>
              <w:ind w:left="35"/>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5" w:right="130"/>
              <w:jc w:val="center"/>
              <w:rPr>
                <w:sz w:val="20"/>
              </w:rPr>
            </w:pPr>
            <w:r>
              <w:rPr>
                <w:sz w:val="20"/>
              </w:rPr>
              <w:t>Tekući plan za 2017. godinu</w:t>
            </w:r>
          </w:p>
          <w:p>
            <w:pPr>
              <w:pStyle w:val="TableParagraph"/>
              <w:spacing w:before="85"/>
              <w:ind w:left="27"/>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7" w:right="126"/>
              <w:jc w:val="center"/>
              <w:rPr>
                <w:sz w:val="20"/>
              </w:rPr>
            </w:pPr>
            <w:r>
              <w:rPr>
                <w:sz w:val="20"/>
              </w:rPr>
              <w:t>Izvršenje 01.01.-</w:t>
            </w:r>
          </w:p>
          <w:p>
            <w:pPr>
              <w:pStyle w:val="TableParagraph"/>
              <w:spacing w:line="241" w:lineRule="exact"/>
              <w:ind w:left="147" w:right="126"/>
              <w:jc w:val="center"/>
              <w:rPr>
                <w:sz w:val="20"/>
              </w:rPr>
            </w:pPr>
            <w:r>
              <w:rPr>
                <w:sz w:val="20"/>
              </w:rPr>
              <w:t>30.06.2017.</w:t>
            </w:r>
          </w:p>
          <w:p>
            <w:pPr>
              <w:pStyle w:val="TableParagraph"/>
              <w:spacing w:before="87"/>
              <w:ind w:left="20"/>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8" w:right="234"/>
              <w:jc w:val="center"/>
              <w:rPr>
                <w:sz w:val="20"/>
              </w:rPr>
            </w:pPr>
            <w:r>
              <w:rPr>
                <w:sz w:val="20"/>
              </w:rPr>
              <w:t>Indeks 5/4</w:t>
            </w:r>
          </w:p>
          <w:p>
            <w:pPr>
              <w:pStyle w:val="TableParagraph"/>
              <w:spacing w:before="85"/>
              <w:ind w:left="31"/>
              <w:jc w:val="center"/>
              <w:rPr>
                <w:sz w:val="18"/>
              </w:rPr>
            </w:pPr>
            <w:r>
              <w:rPr>
                <w:sz w:val="18"/>
              </w:rPr>
              <w:t>6</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324</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Naknade troškova osobama izvan radnog odnosa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6.985,97</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6.985,97</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3.340,73</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6"/>
              <w:jc w:val="right"/>
              <w:rPr>
                <w:sz w:val="16"/>
              </w:rPr>
            </w:pPr>
            <w:r>
              <w:rPr>
                <w:sz w:val="16"/>
              </w:rPr>
              <w:t>47,82%</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3241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Naknade troškova osobama izvan radnog odnosa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3.340,73</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329</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Ostali nespomenuti rashodi poslovanja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13.050,00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13.050,00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1.527,62</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6"/>
              <w:jc w:val="right"/>
              <w:rPr>
                <w:sz w:val="16"/>
              </w:rPr>
            </w:pPr>
            <w:r>
              <w:rPr>
                <w:sz w:val="16"/>
              </w:rPr>
              <w:t>11,71%</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Premije osiguranja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Reprezentacija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862,62</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3295</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5"/>
              <w:rPr>
                <w:sz w:val="16"/>
              </w:rPr>
            </w:pPr>
            <w:r>
              <w:rPr>
                <w:sz w:val="16"/>
              </w:rPr>
              <w:t>Pristojbe i naknade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6"/>
              <w:jc w:val="right"/>
              <w:rPr>
                <w:sz w:val="16"/>
              </w:rPr>
            </w:pPr>
            <w:r>
              <w:rPr>
                <w:sz w:val="16"/>
              </w:rPr>
              <w:t>665,00</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spacing w:before="9"/>
              <w:ind w:left="23"/>
              <w:rPr>
                <w:b/>
                <w:sz w:val="16"/>
              </w:rPr>
            </w:pPr>
            <w:r>
              <w:rPr>
                <w:b/>
                <w:sz w:val="16"/>
              </w:rPr>
              <w:t>Akt. K201311</w:t>
            </w:r>
          </w:p>
        </w:tc>
        <w:tc>
          <w:tcPr>
            <w:tcW w:w="778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8"/>
              <w:rPr>
                <w:b/>
                <w:sz w:val="16"/>
              </w:rPr>
            </w:pPr>
            <w:r>
              <w:rPr>
                <w:b/>
                <w:sz w:val="16"/>
              </w:rPr>
              <w:t>OPREMANJE KNJIŽNICE I ČITAONICE</w:t>
            </w:r>
          </w:p>
          <w:p>
            <w:pPr>
              <w:pStyle w:val="TableParagraph"/>
              <w:spacing w:before="48"/>
              <w:ind w:left="78"/>
              <w:rPr>
                <w:sz w:val="14"/>
              </w:rPr>
            </w:pPr>
            <w:r>
              <w:rPr>
                <w:sz w:val="14"/>
              </w:rPr>
              <w:t>Funkcija: 0820 Službe kulture</w:t>
            </w:r>
          </w:p>
        </w:tc>
        <w:tc>
          <w:tcPr>
            <w:tcW w:w="1835"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45"/>
              <w:rPr>
                <w:b/>
                <w:sz w:val="16"/>
              </w:rPr>
            </w:pPr>
            <w:r>
              <w:rPr>
                <w:b/>
                <w:sz w:val="16"/>
              </w:rPr>
              <w:t>273.020,00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40"/>
              <w:rPr>
                <w:b/>
                <w:sz w:val="16"/>
              </w:rPr>
            </w:pPr>
            <w:r>
              <w:rPr>
                <w:b/>
                <w:sz w:val="16"/>
              </w:rPr>
              <w:t>273.020,00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1043"/>
              <w:rPr>
                <w:b/>
                <w:sz w:val="16"/>
              </w:rPr>
            </w:pPr>
            <w:r>
              <w:rPr>
                <w:b/>
                <w:sz w:val="16"/>
              </w:rPr>
              <w:t>8.984,15</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495"/>
              <w:rPr>
                <w:b/>
                <w:sz w:val="16"/>
              </w:rPr>
            </w:pPr>
            <w:r>
              <w:rPr>
                <w:b/>
                <w:sz w:val="16"/>
              </w:rPr>
              <w:t>3,29%</w:t>
            </w:r>
          </w:p>
        </w:tc>
      </w:tr>
      <w:tr>
        <w:trPr>
          <w:trHeight w:val="17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left="9" w:right="-15"/>
              <w:jc w:val="center"/>
              <w:rPr>
                <w:sz w:val="14"/>
              </w:rPr>
            </w:pPr>
            <w:r>
              <w:rPr>
                <w:w w:val="100"/>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right="-15"/>
              <w:jc w:val="right"/>
              <w:rPr>
                <w:sz w:val="14"/>
              </w:rPr>
            </w:pPr>
            <w:r>
              <w:rPr>
                <w:w w:val="100"/>
                <w:sz w:val="14"/>
              </w:rPr>
              <w:t>4</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0"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32</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5"/>
              <w:ind w:left="85"/>
              <w:rPr>
                <w:b/>
                <w:sz w:val="16"/>
              </w:rPr>
            </w:pPr>
            <w:r>
              <w:rPr>
                <w:b/>
                <w:sz w:val="16"/>
              </w:rPr>
              <w:t>Materijalni rashodi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5"/>
              <w:ind w:right="56"/>
              <w:jc w:val="right"/>
              <w:rPr>
                <w:b/>
                <w:sz w:val="16"/>
              </w:rPr>
            </w:pPr>
            <w:r>
              <w:rPr>
                <w:b/>
                <w:sz w:val="16"/>
              </w:rPr>
              <w:t>12.000,00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0"/>
              <w:jc w:val="right"/>
              <w:rPr>
                <w:b/>
                <w:sz w:val="16"/>
              </w:rPr>
            </w:pPr>
            <w:r>
              <w:rPr>
                <w:b/>
                <w:sz w:val="16"/>
              </w:rPr>
              <w:t>12.000,00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4"/>
              <w:jc w:val="right"/>
              <w:rPr>
                <w:b/>
                <w:sz w:val="16"/>
              </w:rPr>
            </w:pPr>
            <w:r>
              <w:rPr>
                <w:b/>
                <w:sz w:val="16"/>
              </w:rPr>
              <w:t>0,00</w:t>
            </w:r>
          </w:p>
        </w:tc>
        <w:tc>
          <w:tcPr>
            <w:tcW w:w="1106" w:type="dxa"/>
            <w:tcBorders>
              <w:top w:val="single" w:sz="8" w:space="0" w:color="000000"/>
              <w:left w:val="single" w:sz="2" w:space="0" w:color="000000"/>
              <w:bottom w:val="single" w:sz="8" w:space="0" w:color="000000"/>
              <w:right w:val="nil"/>
            </w:tcBorders>
          </w:tcPr>
          <w:p>
            <w:pPr>
              <w:pStyle w:val="TableParagraph"/>
              <w:spacing w:before="5"/>
              <w:ind w:right="54"/>
              <w:jc w:val="right"/>
              <w:rPr>
                <w:b/>
                <w:sz w:val="16"/>
              </w:rPr>
            </w:pPr>
            <w:r>
              <w:rPr>
                <w:b/>
                <w:sz w:val="16"/>
              </w:rPr>
              <w:t>0,00%</w:t>
            </w:r>
          </w:p>
        </w:tc>
      </w:tr>
      <w:tr>
        <w:trPr>
          <w:trHeight w:val="263"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457"/>
              <w:rPr>
                <w:sz w:val="16"/>
              </w:rPr>
            </w:pPr>
            <w:r>
              <w:rPr>
                <w:sz w:val="16"/>
              </w:rPr>
              <w:t>323</w:t>
            </w:r>
          </w:p>
        </w:tc>
        <w:tc>
          <w:tcPr>
            <w:tcW w:w="400"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Rashodi za usluge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10"/>
              <w:ind w:right="59"/>
              <w:jc w:val="right"/>
              <w:rPr>
                <w:sz w:val="16"/>
              </w:rPr>
            </w:pPr>
            <w:r>
              <w:rPr>
                <w:sz w:val="16"/>
              </w:rPr>
              <w:t>12.000,00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2"/>
              <w:jc w:val="right"/>
              <w:rPr>
                <w:sz w:val="16"/>
              </w:rPr>
            </w:pPr>
            <w:r>
              <w:rPr>
                <w:sz w:val="16"/>
              </w:rPr>
              <w:t>12.000,00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5"/>
              <w:jc w:val="right"/>
              <w:rPr>
                <w:sz w:val="16"/>
              </w:rPr>
            </w:pPr>
            <w:r>
              <w:rPr>
                <w:sz w:val="16"/>
              </w:rPr>
              <w:t>0,00</w:t>
            </w:r>
          </w:p>
        </w:tc>
        <w:tc>
          <w:tcPr>
            <w:tcW w:w="1106" w:type="dxa"/>
            <w:tcBorders>
              <w:top w:val="single" w:sz="8" w:space="0" w:color="000000"/>
              <w:left w:val="single" w:sz="2" w:space="0" w:color="000000"/>
              <w:bottom w:val="single" w:sz="12" w:space="0" w:color="000000"/>
              <w:right w:val="nil"/>
            </w:tcBorders>
          </w:tcPr>
          <w:p>
            <w:pPr>
              <w:pStyle w:val="TableParagraph"/>
              <w:spacing w:before="10"/>
              <w:ind w:right="55"/>
              <w:jc w:val="right"/>
              <w:rPr>
                <w:sz w:val="16"/>
              </w:rPr>
            </w:pPr>
            <w:r>
              <w:rPr>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3237</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Intelektualne i osobne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b/>
                <w:sz w:val="16"/>
              </w:rPr>
            </w:pPr>
            <w:r>
              <w:rPr>
                <w:b/>
                <w:sz w:val="16"/>
              </w:rPr>
              <w:t>Rashodi za nabavu proizvedene dugotrajne imovine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b/>
                <w:sz w:val="16"/>
              </w:rPr>
            </w:pPr>
            <w:r>
              <w:rPr>
                <w:b/>
                <w:sz w:val="16"/>
              </w:rPr>
              <w:t>261.020,00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b/>
                <w:sz w:val="16"/>
              </w:rPr>
            </w:pPr>
            <w:r>
              <w:rPr>
                <w:b/>
                <w:sz w:val="16"/>
              </w:rPr>
              <w:t>261.020,00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b/>
                <w:sz w:val="16"/>
              </w:rPr>
            </w:pPr>
            <w:r>
              <w:rPr>
                <w:b/>
                <w:sz w:val="16"/>
              </w:rPr>
              <w:t>8.984,15</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b/>
                <w:sz w:val="16"/>
              </w:rPr>
            </w:pPr>
            <w:r>
              <w:rPr>
                <w:b/>
                <w:sz w:val="16"/>
              </w:rPr>
              <w:t>3,44%</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Građevinski objekti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209.800,00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209.800,00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5"/>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4212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Poslovni objekti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424</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Knjige, umjetnička djela i ostale izložbene vrijednosti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51.220,00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51.220,00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8.984,15</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6"/>
              <w:jc w:val="right"/>
              <w:rPr>
                <w:sz w:val="16"/>
              </w:rPr>
            </w:pPr>
            <w:r>
              <w:rPr>
                <w:sz w:val="16"/>
              </w:rPr>
              <w:t>17,54%</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4241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Knjige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8.984,15</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501" w:hRule="atLeast"/>
        </w:trPr>
        <w:tc>
          <w:tcPr>
            <w:tcW w:w="1138" w:type="dxa"/>
            <w:gridSpan w:val="8"/>
            <w:tcBorders>
              <w:top w:val="single" w:sz="12" w:space="0" w:color="000000"/>
              <w:left w:val="nil"/>
              <w:bottom w:val="single" w:sz="8" w:space="0" w:color="000000"/>
              <w:right w:val="single" w:sz="2" w:space="0" w:color="000000"/>
            </w:tcBorders>
            <w:shd w:val="clear" w:color="auto" w:fill="C4D5DF"/>
          </w:tcPr>
          <w:p>
            <w:pPr>
              <w:pStyle w:val="TableParagraph"/>
              <w:spacing w:before="3"/>
              <w:ind w:left="23"/>
              <w:rPr>
                <w:b/>
                <w:sz w:val="16"/>
              </w:rPr>
            </w:pPr>
            <w:r>
              <w:rPr>
                <w:b/>
                <w:sz w:val="16"/>
              </w:rPr>
              <w:t>GLAVA</w:t>
            </w:r>
          </w:p>
          <w:p>
            <w:pPr>
              <w:pStyle w:val="TableParagraph"/>
              <w:spacing w:before="35"/>
              <w:ind w:left="607"/>
              <w:rPr>
                <w:b/>
                <w:sz w:val="16"/>
              </w:rPr>
            </w:pPr>
            <w:r>
              <w:rPr>
                <w:b/>
                <w:sz w:val="16"/>
              </w:rPr>
              <w:t>00204</w:t>
            </w:r>
          </w:p>
        </w:tc>
        <w:tc>
          <w:tcPr>
            <w:tcW w:w="7786"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left="78"/>
              <w:rPr>
                <w:b/>
                <w:sz w:val="20"/>
              </w:rPr>
            </w:pPr>
            <w:r>
              <w:rPr>
                <w:b/>
                <w:sz w:val="20"/>
              </w:rPr>
              <w:t>PRORAČUNSKI KORISNIK: 42686- ZAVIČAJNI MUZEJ OZALJ</w:t>
            </w:r>
          </w:p>
        </w:tc>
        <w:tc>
          <w:tcPr>
            <w:tcW w:w="1835"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54"/>
              <w:jc w:val="right"/>
              <w:rPr>
                <w:b/>
                <w:sz w:val="20"/>
              </w:rPr>
            </w:pPr>
            <w:r>
              <w:rPr>
                <w:b/>
                <w:sz w:val="20"/>
              </w:rPr>
              <w:t>670.716,01</w:t>
            </w:r>
          </w:p>
        </w:tc>
        <w:tc>
          <w:tcPr>
            <w:tcW w:w="1833"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57"/>
              <w:jc w:val="right"/>
              <w:rPr>
                <w:b/>
                <w:sz w:val="20"/>
              </w:rPr>
            </w:pPr>
            <w:r>
              <w:rPr>
                <w:b/>
                <w:sz w:val="20"/>
              </w:rPr>
              <w:t>670.716,01</w:t>
            </w:r>
          </w:p>
        </w:tc>
        <w:tc>
          <w:tcPr>
            <w:tcW w:w="1833" w:type="dxa"/>
            <w:tcBorders>
              <w:top w:val="single" w:sz="12" w:space="0" w:color="000000"/>
              <w:left w:val="single" w:sz="2" w:space="0" w:color="000000"/>
              <w:bottom w:val="single" w:sz="8" w:space="0" w:color="000000"/>
              <w:right w:val="single" w:sz="2" w:space="0" w:color="000000"/>
            </w:tcBorders>
            <w:shd w:val="clear" w:color="auto" w:fill="C4D5DF"/>
          </w:tcPr>
          <w:p>
            <w:pPr>
              <w:pStyle w:val="TableParagraph"/>
              <w:spacing w:before="5"/>
              <w:ind w:right="61"/>
              <w:jc w:val="right"/>
              <w:rPr>
                <w:b/>
                <w:sz w:val="20"/>
              </w:rPr>
            </w:pPr>
            <w:r>
              <w:rPr>
                <w:b/>
                <w:sz w:val="20"/>
              </w:rPr>
              <w:t>184.548,22</w:t>
            </w:r>
          </w:p>
        </w:tc>
        <w:tc>
          <w:tcPr>
            <w:tcW w:w="1106" w:type="dxa"/>
            <w:tcBorders>
              <w:top w:val="single" w:sz="12" w:space="0" w:color="000000"/>
              <w:left w:val="single" w:sz="2" w:space="0" w:color="000000"/>
              <w:bottom w:val="single" w:sz="8" w:space="0" w:color="000000"/>
              <w:right w:val="nil"/>
            </w:tcBorders>
            <w:shd w:val="clear" w:color="auto" w:fill="C4D5DF"/>
          </w:tcPr>
          <w:p>
            <w:pPr>
              <w:pStyle w:val="TableParagraph"/>
              <w:spacing w:before="5"/>
              <w:ind w:right="52"/>
              <w:jc w:val="right"/>
              <w:rPr>
                <w:b/>
                <w:sz w:val="20"/>
              </w:rPr>
            </w:pPr>
            <w:r>
              <w:rPr>
                <w:b/>
                <w:sz w:val="20"/>
              </w:rPr>
              <w:t>27,52%</w:t>
            </w:r>
          </w:p>
        </w:tc>
      </w:tr>
      <w:tr>
        <w:trPr>
          <w:trHeight w:val="506" w:hRule="atLeast"/>
        </w:trPr>
        <w:tc>
          <w:tcPr>
            <w:tcW w:w="1138" w:type="dxa"/>
            <w:gridSpan w:val="8"/>
            <w:tcBorders>
              <w:top w:val="single" w:sz="8" w:space="0" w:color="000000"/>
              <w:left w:val="nil"/>
              <w:bottom w:val="single" w:sz="8" w:space="0" w:color="000000"/>
              <w:right w:val="single" w:sz="2" w:space="0" w:color="000000"/>
            </w:tcBorders>
            <w:shd w:val="clear" w:color="auto" w:fill="959595"/>
          </w:tcPr>
          <w:p>
            <w:pPr>
              <w:pStyle w:val="TableParagraph"/>
              <w:spacing w:before="8"/>
              <w:ind w:left="23"/>
              <w:rPr>
                <w:b/>
                <w:sz w:val="16"/>
              </w:rPr>
            </w:pPr>
            <w:r>
              <w:rPr>
                <w:b/>
                <w:sz w:val="16"/>
              </w:rPr>
              <w:t>Program</w:t>
            </w:r>
          </w:p>
          <w:p>
            <w:pPr>
              <w:pStyle w:val="TableParagraph"/>
              <w:spacing w:before="34"/>
              <w:ind w:left="710"/>
              <w:rPr>
                <w:b/>
                <w:sz w:val="16"/>
              </w:rPr>
            </w:pPr>
            <w:r>
              <w:rPr>
                <w:b/>
                <w:sz w:val="16"/>
              </w:rPr>
              <w:t>2014</w:t>
            </w:r>
          </w:p>
        </w:tc>
        <w:tc>
          <w:tcPr>
            <w:tcW w:w="7786"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left="78"/>
              <w:rPr>
                <w:b/>
                <w:sz w:val="20"/>
              </w:rPr>
            </w:pPr>
            <w:r>
              <w:rPr>
                <w:b/>
                <w:sz w:val="20"/>
              </w:rPr>
              <w:t>POSLOVANJE ZAVIČAJNOG MUZEJA OZALJ</w:t>
            </w:r>
          </w:p>
        </w:tc>
        <w:tc>
          <w:tcPr>
            <w:tcW w:w="1835"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54"/>
              <w:jc w:val="right"/>
              <w:rPr>
                <w:b/>
                <w:sz w:val="20"/>
              </w:rPr>
            </w:pPr>
            <w:r>
              <w:rPr>
                <w:b/>
                <w:sz w:val="20"/>
              </w:rPr>
              <w:t>670.716,01</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57"/>
              <w:jc w:val="right"/>
              <w:rPr>
                <w:b/>
                <w:sz w:val="20"/>
              </w:rPr>
            </w:pPr>
            <w:r>
              <w:rPr>
                <w:b/>
                <w:sz w:val="20"/>
              </w:rPr>
              <w:t>670.716,01</w:t>
            </w:r>
          </w:p>
        </w:tc>
        <w:tc>
          <w:tcPr>
            <w:tcW w:w="1833" w:type="dxa"/>
            <w:tcBorders>
              <w:top w:val="single" w:sz="8" w:space="0" w:color="000000"/>
              <w:left w:val="single" w:sz="2" w:space="0" w:color="000000"/>
              <w:bottom w:val="single" w:sz="8" w:space="0" w:color="000000"/>
              <w:right w:val="single" w:sz="2" w:space="0" w:color="000000"/>
            </w:tcBorders>
            <w:shd w:val="clear" w:color="auto" w:fill="959595"/>
          </w:tcPr>
          <w:p>
            <w:pPr>
              <w:pStyle w:val="TableParagraph"/>
              <w:spacing w:before="10"/>
              <w:ind w:right="61"/>
              <w:jc w:val="right"/>
              <w:rPr>
                <w:b/>
                <w:sz w:val="20"/>
              </w:rPr>
            </w:pPr>
            <w:r>
              <w:rPr>
                <w:b/>
                <w:sz w:val="20"/>
              </w:rPr>
              <w:t>184.548,22</w:t>
            </w:r>
          </w:p>
        </w:tc>
        <w:tc>
          <w:tcPr>
            <w:tcW w:w="1106" w:type="dxa"/>
            <w:tcBorders>
              <w:top w:val="single" w:sz="8" w:space="0" w:color="000000"/>
              <w:left w:val="single" w:sz="2" w:space="0" w:color="000000"/>
              <w:bottom w:val="single" w:sz="8" w:space="0" w:color="000000"/>
              <w:right w:val="nil"/>
            </w:tcBorders>
            <w:shd w:val="clear" w:color="auto" w:fill="959595"/>
          </w:tcPr>
          <w:p>
            <w:pPr>
              <w:pStyle w:val="TableParagraph"/>
              <w:spacing w:before="10"/>
              <w:ind w:right="52"/>
              <w:jc w:val="right"/>
              <w:rPr>
                <w:b/>
                <w:sz w:val="20"/>
              </w:rPr>
            </w:pPr>
            <w:r>
              <w:rPr>
                <w:b/>
                <w:sz w:val="20"/>
              </w:rPr>
              <w:t>27,52%</w:t>
            </w:r>
          </w:p>
        </w:tc>
      </w:tr>
      <w:tr>
        <w:trPr>
          <w:trHeight w:val="232"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A201410</w:t>
            </w:r>
          </w:p>
        </w:tc>
        <w:tc>
          <w:tcPr>
            <w:tcW w:w="778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78"/>
              <w:rPr>
                <w:b/>
                <w:sz w:val="16"/>
              </w:rPr>
            </w:pPr>
            <w:r>
              <w:rPr>
                <w:b/>
                <w:sz w:val="16"/>
              </w:rPr>
              <w:t>OBAVLJANJE REDOVNE DJELATNOSTI ZAVIČAJNOG MUZEJA</w:t>
            </w:r>
          </w:p>
          <w:p>
            <w:pPr>
              <w:pStyle w:val="TableParagraph"/>
              <w:spacing w:before="47"/>
              <w:ind w:left="78"/>
              <w:rPr>
                <w:sz w:val="14"/>
              </w:rPr>
            </w:pPr>
            <w:r>
              <w:rPr>
                <w:sz w:val="14"/>
              </w:rPr>
              <w:t>Funkcija: 0820 Službe kulture</w:t>
            </w:r>
          </w:p>
        </w:tc>
        <w:tc>
          <w:tcPr>
            <w:tcW w:w="1835"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45"/>
              <w:rPr>
                <w:b/>
                <w:sz w:val="16"/>
              </w:rPr>
            </w:pPr>
            <w:r>
              <w:rPr>
                <w:b/>
                <w:sz w:val="16"/>
              </w:rPr>
              <w:t>502.025,00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40"/>
              <w:rPr>
                <w:b/>
                <w:sz w:val="16"/>
              </w:rPr>
            </w:pPr>
            <w:r>
              <w:rPr>
                <w:b/>
                <w:sz w:val="16"/>
              </w:rPr>
              <w:t>502.025,00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836"/>
              <w:rPr>
                <w:b/>
                <w:sz w:val="16"/>
              </w:rPr>
            </w:pPr>
            <w:r>
              <w:rPr>
                <w:b/>
                <w:sz w:val="16"/>
              </w:rPr>
              <w:t>182.548,22</w:t>
            </w:r>
          </w:p>
        </w:tc>
        <w:tc>
          <w:tcPr>
            <w:tcW w:w="1106"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391"/>
              <w:rPr>
                <w:b/>
                <w:sz w:val="16"/>
              </w:rPr>
            </w:pPr>
            <w:r>
              <w:rPr>
                <w:b/>
                <w:sz w:val="16"/>
              </w:rPr>
              <w:t>36,36%</w:t>
            </w:r>
          </w:p>
        </w:tc>
      </w:tr>
      <w:tr>
        <w:trPr>
          <w:trHeight w:val="17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line="159" w:lineRule="exact"/>
              <w:ind w:left="14" w:right="-15"/>
              <w:rPr>
                <w:sz w:val="14"/>
              </w:rPr>
            </w:pPr>
            <w:r>
              <w:rPr>
                <w:w w:val="99"/>
                <w:sz w:val="14"/>
              </w:rPr>
              <w:t>2</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left="9" w:right="-15"/>
              <w:jc w:val="center"/>
              <w:rPr>
                <w:sz w:val="14"/>
              </w:rPr>
            </w:pPr>
            <w:r>
              <w:rPr>
                <w:w w:val="99"/>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right="-15"/>
              <w:jc w:val="right"/>
              <w:rPr>
                <w:sz w:val="14"/>
              </w:rPr>
            </w:pPr>
            <w:r>
              <w:rPr>
                <w:w w:val="99"/>
                <w:sz w:val="14"/>
              </w:rPr>
              <w:t>4</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5"/>
              <w:ind w:left="85"/>
              <w:rPr>
                <w:b/>
                <w:sz w:val="16"/>
              </w:rPr>
            </w:pPr>
            <w:r>
              <w:rPr>
                <w:b/>
                <w:sz w:val="16"/>
              </w:rPr>
              <w:t>Rashodi za zaposlene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spacing w:before="5"/>
              <w:ind w:right="56"/>
              <w:jc w:val="right"/>
              <w:rPr>
                <w:b/>
                <w:sz w:val="16"/>
              </w:rPr>
            </w:pPr>
            <w:r>
              <w:rPr>
                <w:b/>
                <w:sz w:val="16"/>
              </w:rPr>
              <w:t>223.700,00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5"/>
              <w:ind w:right="59"/>
              <w:jc w:val="right"/>
              <w:rPr>
                <w:b/>
                <w:sz w:val="16"/>
              </w:rPr>
            </w:pPr>
            <w:r>
              <w:rPr>
                <w:b/>
                <w:sz w:val="16"/>
              </w:rPr>
              <w:t>223.700,00</w:t>
            </w: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5"/>
              <w:ind w:right="63"/>
              <w:jc w:val="right"/>
              <w:rPr>
                <w:b/>
                <w:sz w:val="16"/>
              </w:rPr>
            </w:pPr>
            <w:r>
              <w:rPr>
                <w:b/>
                <w:sz w:val="16"/>
              </w:rPr>
              <w:t>101.569,03</w:t>
            </w:r>
          </w:p>
        </w:tc>
        <w:tc>
          <w:tcPr>
            <w:tcW w:w="1106" w:type="dxa"/>
            <w:tcBorders>
              <w:top w:val="single" w:sz="8" w:space="0" w:color="000000"/>
              <w:left w:val="single" w:sz="2" w:space="0" w:color="000000"/>
              <w:bottom w:val="single" w:sz="12" w:space="0" w:color="000000"/>
              <w:right w:val="nil"/>
            </w:tcBorders>
          </w:tcPr>
          <w:p>
            <w:pPr>
              <w:pStyle w:val="TableParagraph"/>
              <w:spacing w:before="5"/>
              <w:ind w:right="54"/>
              <w:jc w:val="right"/>
              <w:rPr>
                <w:b/>
                <w:sz w:val="16"/>
              </w:rPr>
            </w:pPr>
            <w:r>
              <w:rPr>
                <w:b/>
                <w:sz w:val="16"/>
              </w:rPr>
              <w:t>45,40%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311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Plaće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177.000,00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177.000,00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86.014,51</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6"/>
              <w:jc w:val="right"/>
              <w:rPr>
                <w:sz w:val="16"/>
              </w:rPr>
            </w:pPr>
            <w:r>
              <w:rPr>
                <w:sz w:val="16"/>
              </w:rPr>
              <w:t>48,60%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3111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Plaće za redovan rad</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86.014,51</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312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Ostali rashodi za zaposlene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16.000,00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16.000,00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760,00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5"/>
              <w:jc w:val="right"/>
              <w:rPr>
                <w:sz w:val="16"/>
              </w:rPr>
            </w:pPr>
            <w:r>
              <w:rPr>
                <w:sz w:val="16"/>
              </w:rPr>
              <w:t>4,75%</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3121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Ostali rashodi za zaposlene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760,00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313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Doprinosi na plaće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30.700,00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30.700,00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14.794,52</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6"/>
              <w:jc w:val="right"/>
              <w:rPr>
                <w:sz w:val="16"/>
              </w:rPr>
            </w:pPr>
            <w:r>
              <w:rPr>
                <w:sz w:val="16"/>
              </w:rPr>
              <w:t>48,19%</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3132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Doprinosi za zdravstveno osiguranje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13.332,26</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74" w:hRule="atLeast"/>
        </w:trPr>
        <w:tc>
          <w:tcPr>
            <w:tcW w:w="738" w:type="dxa"/>
            <w:gridSpan w:val="5"/>
            <w:tcBorders>
              <w:top w:val="single" w:sz="12" w:space="0" w:color="000000"/>
              <w:left w:val="nil"/>
              <w:bottom w:val="nil"/>
              <w:right w:val="single" w:sz="2" w:space="0" w:color="000000"/>
            </w:tcBorders>
          </w:tcPr>
          <w:p>
            <w:pPr>
              <w:pStyle w:val="TableParagraph"/>
              <w:spacing w:before="5"/>
              <w:ind w:left="368"/>
              <w:rPr>
                <w:sz w:val="16"/>
              </w:rPr>
            </w:pPr>
            <w:r>
              <w:rPr>
                <w:sz w:val="16"/>
              </w:rPr>
              <w:t>3133</w:t>
            </w:r>
          </w:p>
        </w:tc>
        <w:tc>
          <w:tcPr>
            <w:tcW w:w="400"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nil"/>
              <w:right w:val="single" w:sz="2" w:space="0" w:color="000000"/>
            </w:tcBorders>
          </w:tcPr>
          <w:p>
            <w:pPr>
              <w:pStyle w:val="TableParagraph"/>
              <w:spacing w:before="5"/>
              <w:ind w:left="85"/>
              <w:rPr>
                <w:sz w:val="16"/>
              </w:rPr>
            </w:pPr>
            <w:r>
              <w:rPr>
                <w:sz w:val="16"/>
              </w:rPr>
              <w:t>Doprinosi za obvezno osiguranje u slučaju nezaposlenosti</w:t>
            </w:r>
          </w:p>
        </w:tc>
        <w:tc>
          <w:tcPr>
            <w:tcW w:w="1835"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spacing w:before="5"/>
              <w:ind w:right="66"/>
              <w:jc w:val="right"/>
              <w:rPr>
                <w:sz w:val="16"/>
              </w:rPr>
            </w:pPr>
            <w:r>
              <w:rPr>
                <w:sz w:val="16"/>
              </w:rPr>
              <w:t>1.462,26</w:t>
            </w:r>
          </w:p>
        </w:tc>
        <w:tc>
          <w:tcPr>
            <w:tcW w:w="1106"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2"/>
        <w:gridCol w:w="114"/>
        <w:gridCol w:w="112"/>
        <w:gridCol w:w="174"/>
        <w:gridCol w:w="7786"/>
        <w:gridCol w:w="1835"/>
        <w:gridCol w:w="1833"/>
        <w:gridCol w:w="1833"/>
        <w:gridCol w:w="1106"/>
      </w:tblGrid>
      <w:tr>
        <w:trPr>
          <w:trHeight w:val="829" w:hRule="atLeast"/>
        </w:trPr>
        <w:tc>
          <w:tcPr>
            <w:tcW w:w="15530" w:type="dxa"/>
            <w:gridSpan w:val="13"/>
            <w:tcBorders>
              <w:left w:val="nil"/>
              <w:bottom w:val="single" w:sz="8" w:space="0" w:color="000000"/>
              <w:right w:val="nil"/>
            </w:tcBorders>
            <w:shd w:val="clear" w:color="auto" w:fill="C0C0C0"/>
          </w:tcPr>
          <w:p>
            <w:pPr>
              <w:pStyle w:val="TableParagraph"/>
              <w:spacing w:before="66"/>
              <w:ind w:left="1738" w:right="1733"/>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42" w:right="1726"/>
              <w:jc w:val="center"/>
              <w:rPr>
                <w:rFonts w:ascii="Times New Roman"/>
                <w:sz w:val="22"/>
              </w:rPr>
            </w:pPr>
            <w:r>
              <w:rPr>
                <w:rFonts w:ascii="Times New Roman"/>
                <w:sz w:val="22"/>
              </w:rPr>
              <w:t>POSEBNI DIO - PROGRAMSKA KLASIFIKACIJA</w:t>
            </w:r>
          </w:p>
        </w:tc>
      </w:tr>
      <w:tr>
        <w:trPr>
          <w:trHeight w:val="841" w:hRule="atLeast"/>
        </w:trPr>
        <w:tc>
          <w:tcPr>
            <w:tcW w:w="1137"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29" w:hanging="1"/>
              <w:jc w:val="center"/>
              <w:rPr>
                <w:sz w:val="20"/>
              </w:rPr>
            </w:pPr>
            <w:r>
              <w:rPr>
                <w:sz w:val="20"/>
              </w:rPr>
              <w:t>Račun/ Pozicija</w:t>
            </w:r>
          </w:p>
          <w:p>
            <w:pPr>
              <w:pStyle w:val="TableParagraph"/>
              <w:spacing w:before="83"/>
              <w:ind w:left="177"/>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2"/>
              <w:jc w:val="center"/>
              <w:rPr>
                <w:sz w:val="20"/>
              </w:rPr>
            </w:pPr>
            <w:r>
              <w:rPr>
                <w:sz w:val="20"/>
              </w:rPr>
              <w:t>Opis</w:t>
            </w:r>
          </w:p>
          <w:p>
            <w:pPr>
              <w:pStyle w:val="TableParagraph"/>
              <w:spacing w:before="2"/>
              <w:rPr>
                <w:rFonts w:ascii="Arial"/>
                <w:sz w:val="28"/>
              </w:rPr>
            </w:pPr>
          </w:p>
          <w:p>
            <w:pPr>
              <w:pStyle w:val="TableParagraph"/>
              <w:spacing w:before="1"/>
              <w:ind w:left="8"/>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6" w:right="139"/>
              <w:jc w:val="center"/>
              <w:rPr>
                <w:sz w:val="20"/>
              </w:rPr>
            </w:pPr>
            <w:r>
              <w:rPr>
                <w:sz w:val="20"/>
              </w:rPr>
              <w:t>Izvorni plan za 2017. godinu</w:t>
            </w:r>
          </w:p>
          <w:p>
            <w:pPr>
              <w:pStyle w:val="TableParagraph"/>
              <w:spacing w:before="85"/>
              <w:ind w:left="37"/>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7" w:right="130"/>
              <w:jc w:val="center"/>
              <w:rPr>
                <w:sz w:val="20"/>
              </w:rPr>
            </w:pPr>
            <w:r>
              <w:rPr>
                <w:sz w:val="20"/>
              </w:rPr>
              <w:t>Tekući plan za 2017. godinu</w:t>
            </w:r>
          </w:p>
          <w:p>
            <w:pPr>
              <w:pStyle w:val="TableParagraph"/>
              <w:spacing w:before="85"/>
              <w:ind w:left="29"/>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7" w:right="124"/>
              <w:jc w:val="center"/>
              <w:rPr>
                <w:sz w:val="20"/>
              </w:rPr>
            </w:pPr>
            <w:r>
              <w:rPr>
                <w:sz w:val="20"/>
              </w:rPr>
              <w:t>Izvršenje 01.01.-</w:t>
            </w:r>
          </w:p>
          <w:p>
            <w:pPr>
              <w:pStyle w:val="TableParagraph"/>
              <w:spacing w:line="241" w:lineRule="exact"/>
              <w:ind w:left="147" w:right="124"/>
              <w:jc w:val="center"/>
              <w:rPr>
                <w:sz w:val="20"/>
              </w:rPr>
            </w:pPr>
            <w:r>
              <w:rPr>
                <w:sz w:val="20"/>
              </w:rPr>
              <w:t>30.06.2017.</w:t>
            </w:r>
          </w:p>
          <w:p>
            <w:pPr>
              <w:pStyle w:val="TableParagraph"/>
              <w:spacing w:before="87"/>
              <w:ind w:left="22"/>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8" w:right="232"/>
              <w:jc w:val="center"/>
              <w:rPr>
                <w:sz w:val="20"/>
              </w:rPr>
            </w:pPr>
            <w:r>
              <w:rPr>
                <w:sz w:val="20"/>
              </w:rPr>
              <w:t>Indeks 5/4</w:t>
            </w:r>
          </w:p>
          <w:p>
            <w:pPr>
              <w:pStyle w:val="TableParagraph"/>
              <w:spacing w:before="85"/>
              <w:ind w:left="33"/>
              <w:jc w:val="center"/>
              <w:rPr>
                <w:sz w:val="18"/>
              </w:rPr>
            </w:pPr>
            <w:r>
              <w:rPr>
                <w:sz w:val="18"/>
              </w:rPr>
              <w:t>6</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right="7"/>
              <w:jc w:val="right"/>
              <w:rPr>
                <w:b/>
                <w:sz w:val="16"/>
              </w:rPr>
            </w:pPr>
            <w:r>
              <w:rPr>
                <w:b/>
                <w:sz w:val="16"/>
              </w:rPr>
              <w:t>32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b/>
                <w:sz w:val="16"/>
              </w:rPr>
            </w:pPr>
            <w:r>
              <w:rPr>
                <w:b/>
                <w:sz w:val="16"/>
              </w:rPr>
              <w:t>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278.325,00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b/>
                <w:sz w:val="16"/>
              </w:rPr>
            </w:pPr>
            <w:r>
              <w:rPr>
                <w:b/>
                <w:sz w:val="16"/>
              </w:rPr>
              <w:t>278.325,00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80.979,19</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3"/>
              <w:jc w:val="right"/>
              <w:rPr>
                <w:b/>
                <w:sz w:val="16"/>
              </w:rPr>
            </w:pPr>
            <w:r>
              <w:rPr>
                <w:b/>
                <w:sz w:val="16"/>
              </w:rPr>
              <w:t>29,10%</w:t>
            </w: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Naknade troškova zaposlenima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23.000,00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23.000,00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5.940,00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5"/>
              <w:jc w:val="right"/>
              <w:rPr>
                <w:sz w:val="16"/>
              </w:rPr>
            </w:pPr>
            <w:r>
              <w:rPr>
                <w:sz w:val="16"/>
              </w:rPr>
              <w:t>25,83%</w:t>
            </w:r>
          </w:p>
        </w:tc>
      </w:tr>
      <w:tr>
        <w:trPr>
          <w:trHeight w:val="256"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3211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Službena putovanja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3212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Naknade za prijevoz, za rad na terenu i odvojeni život</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5.940,00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3213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Stručno usavršavanje zaposlenika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3"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457"/>
              <w:rPr>
                <w:sz w:val="16"/>
              </w:rPr>
            </w:pPr>
            <w:r>
              <w:rPr>
                <w:sz w:val="16"/>
              </w:rPr>
              <w:t>322</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Rashodi za materijal i energiju</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58"/>
              <w:jc w:val="right"/>
              <w:rPr>
                <w:sz w:val="16"/>
              </w:rPr>
            </w:pPr>
            <w:r>
              <w:rPr>
                <w:sz w:val="16"/>
              </w:rPr>
              <w:t>94.200,00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sz w:val="16"/>
              </w:rPr>
            </w:pPr>
            <w:r>
              <w:rPr>
                <w:sz w:val="16"/>
              </w:rPr>
              <w:t>94.200,00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6"/>
              </w:rPr>
            </w:pPr>
            <w:r>
              <w:rPr>
                <w:sz w:val="16"/>
              </w:rPr>
              <w:t>32.413,76</w:t>
            </w:r>
          </w:p>
        </w:tc>
        <w:tc>
          <w:tcPr>
            <w:tcW w:w="1106" w:type="dxa"/>
            <w:tcBorders>
              <w:top w:val="single" w:sz="12" w:space="0" w:color="000000"/>
              <w:left w:val="single" w:sz="2" w:space="0" w:color="000000"/>
              <w:bottom w:val="single" w:sz="8" w:space="0" w:color="000000"/>
              <w:right w:val="nil"/>
            </w:tcBorders>
          </w:tcPr>
          <w:p>
            <w:pPr>
              <w:pStyle w:val="TableParagraph"/>
              <w:spacing w:before="5"/>
              <w:ind w:right="53"/>
              <w:jc w:val="right"/>
              <w:rPr>
                <w:sz w:val="16"/>
              </w:rPr>
            </w:pPr>
            <w:r>
              <w:rPr>
                <w:sz w:val="16"/>
              </w:rPr>
              <w:t>34,41%</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3221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Uredski materijal i ostali materijalni rashodi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1.646,14</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3222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Materijal i sirovine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7.915,24</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3223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Energija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22.852,38</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0"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3224</w:t>
            </w:r>
          </w:p>
        </w:tc>
        <w:tc>
          <w:tcPr>
            <w:tcW w:w="400"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Materijal i dijelovi za tekuće i investicijsko održavanje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0,00</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3225</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Sitni inventar i auto gume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3227</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Službena, radna i zaštitna odjeća i obuća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Rashodi za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135.675,00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135.675,00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42.111,44</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5"/>
              <w:jc w:val="right"/>
              <w:rPr>
                <w:sz w:val="16"/>
              </w:rPr>
            </w:pPr>
            <w:r>
              <w:rPr>
                <w:sz w:val="16"/>
              </w:rPr>
              <w:t>31,04%</w:t>
            </w:r>
          </w:p>
        </w:tc>
      </w:tr>
      <w:tr>
        <w:trPr>
          <w:trHeight w:val="256"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3231</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Usluge telefona, pošte i prijevoza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2.396,63</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Usluge tekućeg i investicijskog održavanja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5.170,00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Usluge promidžbe i informiranja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11.546,69</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3234</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6"/>
              <w:rPr>
                <w:sz w:val="16"/>
              </w:rPr>
            </w:pPr>
            <w:r>
              <w:rPr>
                <w:sz w:val="16"/>
              </w:rPr>
              <w:t>Komunalne usluge</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sz w:val="16"/>
              </w:rPr>
            </w:pPr>
            <w:r>
              <w:rPr>
                <w:sz w:val="16"/>
              </w:rPr>
              <w:t>3.183,16</w:t>
            </w:r>
          </w:p>
        </w:tc>
        <w:tc>
          <w:tcPr>
            <w:tcW w:w="1106"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3237</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Intelektualne i osobne usluge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11.928,60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3238</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6"/>
              <w:rPr>
                <w:sz w:val="16"/>
              </w:rPr>
            </w:pPr>
            <w:r>
              <w:rPr>
                <w:sz w:val="16"/>
              </w:rPr>
              <w:t>Računalne usluge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3.625,00</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3239</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Ostale usluge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4.261,36</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324</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6"/>
              <w:rPr>
                <w:sz w:val="16"/>
              </w:rPr>
            </w:pPr>
            <w:r>
              <w:rPr>
                <w:sz w:val="16"/>
              </w:rPr>
              <w:t>Naknade troškova osobama izvan radnog odnosa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4"/>
              <w:jc w:val="right"/>
              <w:rPr>
                <w:sz w:val="16"/>
              </w:rPr>
            </w:pPr>
            <w:r>
              <w:rPr>
                <w:sz w:val="16"/>
              </w:rPr>
              <w:t>0,00</w:t>
            </w:r>
          </w:p>
        </w:tc>
        <w:tc>
          <w:tcPr>
            <w:tcW w:w="1106" w:type="dxa"/>
            <w:tcBorders>
              <w:top w:val="single" w:sz="8" w:space="0" w:color="000000"/>
              <w:left w:val="single" w:sz="2" w:space="0" w:color="000000"/>
              <w:bottom w:val="single" w:sz="8" w:space="0" w:color="000000"/>
              <w:right w:val="nil"/>
            </w:tcBorders>
          </w:tcPr>
          <w:p>
            <w:pPr>
              <w:pStyle w:val="TableParagraph"/>
              <w:spacing w:before="10"/>
              <w:ind w:right="54"/>
              <w:jc w:val="right"/>
              <w:rPr>
                <w:sz w:val="16"/>
              </w:rPr>
            </w:pPr>
            <w:r>
              <w:rPr>
                <w:sz w:val="16"/>
              </w:rPr>
              <w:t>0,00%</w:t>
            </w:r>
          </w:p>
        </w:tc>
      </w:tr>
      <w:tr>
        <w:trPr>
          <w:trHeight w:val="261" w:hRule="atLeast"/>
        </w:trPr>
        <w:tc>
          <w:tcPr>
            <w:tcW w:w="737"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3241</w:t>
            </w:r>
          </w:p>
        </w:tc>
        <w:tc>
          <w:tcPr>
            <w:tcW w:w="400"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6"/>
              <w:rPr>
                <w:sz w:val="16"/>
              </w:rPr>
            </w:pPr>
            <w:r>
              <w:rPr>
                <w:sz w:val="16"/>
              </w:rPr>
              <w:t>Naknade troškova osobama izvan radnog odnosa</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4"/>
              <w:jc w:val="right"/>
              <w:rPr>
                <w:sz w:val="16"/>
              </w:rPr>
            </w:pPr>
            <w:r>
              <w:rPr>
                <w:sz w:val="16"/>
              </w:rPr>
              <w:t>0,00</w:t>
            </w:r>
          </w:p>
        </w:tc>
        <w:tc>
          <w:tcPr>
            <w:tcW w:w="1106"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329</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Ostali nespomenuti rashodi poslovanja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22.450,00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22.450,00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513,99</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4"/>
              <w:jc w:val="right"/>
              <w:rPr>
                <w:sz w:val="16"/>
              </w:rPr>
            </w:pPr>
            <w:r>
              <w:rPr>
                <w:sz w:val="16"/>
              </w:rPr>
              <w:t>2,29%</w:t>
            </w:r>
          </w:p>
        </w:tc>
      </w:tr>
      <w:tr>
        <w:trPr>
          <w:trHeight w:val="256"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Premije osiguranja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Reprezentacija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513,99</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3294</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Članarine i norme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3295</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6"/>
              <w:rPr>
                <w:sz w:val="16"/>
              </w:rPr>
            </w:pPr>
            <w:r>
              <w:rPr>
                <w:sz w:val="16"/>
              </w:rPr>
              <w:t>Pristojbe i naknade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32" w:hRule="atLeast"/>
        </w:trPr>
        <w:tc>
          <w:tcPr>
            <w:tcW w:w="1137"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A201413</w:t>
            </w:r>
          </w:p>
        </w:tc>
        <w:tc>
          <w:tcPr>
            <w:tcW w:w="7786"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79"/>
              <w:rPr>
                <w:b/>
                <w:sz w:val="16"/>
              </w:rPr>
            </w:pPr>
            <w:r>
              <w:rPr>
                <w:b/>
                <w:sz w:val="16"/>
              </w:rPr>
              <w:t>PROJEKT VEČERA SA ZRINSKIM</w:t>
            </w:r>
          </w:p>
          <w:p>
            <w:pPr>
              <w:pStyle w:val="TableParagraph"/>
              <w:spacing w:before="47"/>
              <w:ind w:left="79"/>
              <w:rPr>
                <w:sz w:val="14"/>
              </w:rPr>
            </w:pPr>
            <w:r>
              <w:rPr>
                <w:sz w:val="14"/>
              </w:rPr>
              <w:t>Funkcija: 0820 Službe kulture</w:t>
            </w:r>
          </w:p>
        </w:tc>
        <w:tc>
          <w:tcPr>
            <w:tcW w:w="1835"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56"/>
              <w:jc w:val="right"/>
              <w:rPr>
                <w:b/>
                <w:sz w:val="16"/>
              </w:rPr>
            </w:pPr>
            <w:r>
              <w:rPr>
                <w:b/>
                <w:sz w:val="16"/>
              </w:rPr>
              <w:t>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60"/>
              <w:jc w:val="right"/>
              <w:rPr>
                <w:b/>
                <w:sz w:val="16"/>
              </w:rPr>
            </w:pPr>
            <w:r>
              <w:rPr>
                <w:b/>
                <w:sz w:val="16"/>
              </w:rPr>
              <w:t>0,00</w:t>
            </w:r>
          </w:p>
        </w:tc>
        <w:tc>
          <w:tcPr>
            <w:tcW w:w="1833"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63"/>
              <w:jc w:val="right"/>
              <w:rPr>
                <w:b/>
                <w:sz w:val="16"/>
              </w:rPr>
            </w:pPr>
            <w:r>
              <w:rPr>
                <w:b/>
                <w:sz w:val="16"/>
              </w:rPr>
              <w:t>0,00</w:t>
            </w:r>
          </w:p>
        </w:tc>
        <w:tc>
          <w:tcPr>
            <w:tcW w:w="1106" w:type="dxa"/>
            <w:vMerge w:val="restart"/>
            <w:tcBorders>
              <w:top w:val="single" w:sz="12" w:space="0" w:color="000000"/>
              <w:left w:val="single" w:sz="2" w:space="0" w:color="000000"/>
              <w:bottom w:val="single" w:sz="8" w:space="0" w:color="000000"/>
              <w:right w:val="nil"/>
            </w:tcBorders>
            <w:shd w:val="clear" w:color="auto" w:fill="C0C0C0"/>
          </w:tcPr>
          <w:p>
            <w:pPr>
              <w:pStyle w:val="TableParagraph"/>
              <w:rPr>
                <w:rFonts w:ascii="Times New Roman"/>
                <w:sz w:val="16"/>
              </w:rPr>
            </w:pPr>
          </w:p>
        </w:tc>
      </w:tr>
      <w:tr>
        <w:trPr>
          <w:trHeight w:val="183"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8"/>
              <w:ind w:left="23"/>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4"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4" w:lineRule="exact"/>
              <w:ind w:left="9" w:right="-15"/>
              <w:rPr>
                <w:sz w:val="14"/>
              </w:rPr>
            </w:pPr>
            <w:r>
              <w:rPr>
                <w:w w:val="100"/>
                <w:sz w:val="14"/>
              </w:rPr>
              <w:t>3</w:t>
            </w:r>
          </w:p>
        </w:tc>
        <w:tc>
          <w:tcPr>
            <w:tcW w:w="112"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4" w:lineRule="exact"/>
              <w:ind w:left="10" w:right="-15"/>
              <w:rPr>
                <w:sz w:val="14"/>
              </w:rPr>
            </w:pPr>
            <w:r>
              <w:rPr>
                <w:w w:val="100"/>
                <w:sz w:val="14"/>
              </w:rPr>
              <w:t>5</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71" w:hRule="atLeast"/>
        </w:trPr>
        <w:tc>
          <w:tcPr>
            <w:tcW w:w="737" w:type="dxa"/>
            <w:gridSpan w:val="5"/>
            <w:tcBorders>
              <w:top w:val="single" w:sz="12" w:space="0" w:color="000000"/>
              <w:left w:val="nil"/>
              <w:bottom w:val="nil"/>
              <w:right w:val="single" w:sz="2" w:space="0" w:color="000000"/>
            </w:tcBorders>
          </w:tcPr>
          <w:p>
            <w:pPr>
              <w:pStyle w:val="TableParagraph"/>
              <w:spacing w:before="5"/>
              <w:ind w:right="7"/>
              <w:jc w:val="right"/>
              <w:rPr>
                <w:b/>
                <w:sz w:val="16"/>
              </w:rPr>
            </w:pPr>
            <w:r>
              <w:rPr>
                <w:b/>
                <w:sz w:val="16"/>
              </w:rPr>
              <w:t>32</w:t>
            </w:r>
          </w:p>
        </w:tc>
        <w:tc>
          <w:tcPr>
            <w:tcW w:w="400"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nil"/>
              <w:right w:val="single" w:sz="2" w:space="0" w:color="000000"/>
            </w:tcBorders>
          </w:tcPr>
          <w:p>
            <w:pPr>
              <w:pStyle w:val="TableParagraph"/>
              <w:spacing w:before="5"/>
              <w:ind w:left="86"/>
              <w:rPr>
                <w:b/>
                <w:sz w:val="16"/>
              </w:rPr>
            </w:pPr>
            <w:r>
              <w:rPr>
                <w:b/>
                <w:sz w:val="16"/>
              </w:rPr>
              <w:t>Materijalni rashodi</w:t>
            </w:r>
          </w:p>
        </w:tc>
        <w:tc>
          <w:tcPr>
            <w:tcW w:w="1835" w:type="dxa"/>
            <w:tcBorders>
              <w:top w:val="single" w:sz="8" w:space="0" w:color="000000"/>
              <w:left w:val="single" w:sz="2" w:space="0" w:color="000000"/>
              <w:bottom w:val="nil"/>
              <w:right w:val="single" w:sz="2" w:space="0" w:color="000000"/>
            </w:tcBorders>
          </w:tcPr>
          <w:p>
            <w:pPr>
              <w:pStyle w:val="TableParagraph"/>
              <w:spacing w:before="5"/>
              <w:ind w:right="56"/>
              <w:jc w:val="right"/>
              <w:rPr>
                <w:b/>
                <w:sz w:val="16"/>
              </w:rPr>
            </w:pPr>
            <w:r>
              <w:rPr>
                <w:b/>
                <w:sz w:val="16"/>
              </w:rPr>
              <w:t>0,00</w:t>
            </w:r>
          </w:p>
        </w:tc>
        <w:tc>
          <w:tcPr>
            <w:tcW w:w="1833" w:type="dxa"/>
            <w:tcBorders>
              <w:top w:val="single" w:sz="8" w:space="0" w:color="000000"/>
              <w:left w:val="single" w:sz="2" w:space="0" w:color="000000"/>
              <w:bottom w:val="nil"/>
              <w:right w:val="single" w:sz="2" w:space="0" w:color="000000"/>
            </w:tcBorders>
          </w:tcPr>
          <w:p>
            <w:pPr>
              <w:pStyle w:val="TableParagraph"/>
              <w:spacing w:before="5"/>
              <w:ind w:right="60"/>
              <w:jc w:val="right"/>
              <w:rPr>
                <w:b/>
                <w:sz w:val="16"/>
              </w:rPr>
            </w:pPr>
            <w:r>
              <w:rPr>
                <w:b/>
                <w:sz w:val="16"/>
              </w:rPr>
              <w:t>0,00</w:t>
            </w:r>
          </w:p>
        </w:tc>
        <w:tc>
          <w:tcPr>
            <w:tcW w:w="1833" w:type="dxa"/>
            <w:tcBorders>
              <w:top w:val="single" w:sz="8" w:space="0" w:color="000000"/>
              <w:left w:val="single" w:sz="2" w:space="0" w:color="000000"/>
              <w:bottom w:val="nil"/>
              <w:right w:val="single" w:sz="2" w:space="0" w:color="000000"/>
            </w:tcBorders>
          </w:tcPr>
          <w:p>
            <w:pPr>
              <w:pStyle w:val="TableParagraph"/>
              <w:spacing w:before="5"/>
              <w:ind w:right="63"/>
              <w:jc w:val="right"/>
              <w:rPr>
                <w:b/>
                <w:sz w:val="16"/>
              </w:rPr>
            </w:pPr>
            <w:r>
              <w:rPr>
                <w:b/>
                <w:sz w:val="16"/>
              </w:rPr>
              <w:t>0,00</w:t>
            </w:r>
          </w:p>
        </w:tc>
        <w:tc>
          <w:tcPr>
            <w:tcW w:w="1106" w:type="dxa"/>
            <w:tcBorders>
              <w:top w:val="single" w:sz="8"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3"/>
        <w:gridCol w:w="175"/>
        <w:gridCol w:w="7787"/>
        <w:gridCol w:w="1836"/>
        <w:gridCol w:w="1834"/>
        <w:gridCol w:w="1834"/>
        <w:gridCol w:w="1107"/>
      </w:tblGrid>
      <w:tr>
        <w:trPr>
          <w:trHeight w:val="829" w:hRule="atLeast"/>
        </w:trPr>
        <w:tc>
          <w:tcPr>
            <w:tcW w:w="15538" w:type="dxa"/>
            <w:gridSpan w:val="13"/>
            <w:tcBorders>
              <w:left w:val="nil"/>
              <w:bottom w:val="single" w:sz="8" w:space="0" w:color="000000"/>
              <w:right w:val="nil"/>
            </w:tcBorders>
            <w:shd w:val="clear" w:color="auto" w:fill="C0C0C0"/>
          </w:tcPr>
          <w:p>
            <w:pPr>
              <w:pStyle w:val="TableParagraph"/>
              <w:spacing w:before="66"/>
              <w:ind w:left="1743" w:right="1743"/>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43" w:right="1735"/>
              <w:jc w:val="center"/>
              <w:rPr>
                <w:rFonts w:ascii="Times New Roman"/>
                <w:sz w:val="22"/>
              </w:rPr>
            </w:pPr>
            <w:r>
              <w:rPr>
                <w:rFonts w:ascii="Times New Roman"/>
                <w:sz w:val="22"/>
              </w:rPr>
              <w:t>POSEBNI DIO - PROGRAMSKA KLASIFIKACIJA</w:t>
            </w:r>
          </w:p>
        </w:tc>
      </w:tr>
      <w:tr>
        <w:trPr>
          <w:trHeight w:val="841" w:hRule="atLeast"/>
        </w:trPr>
        <w:tc>
          <w:tcPr>
            <w:tcW w:w="1140"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2" w:hanging="1"/>
              <w:jc w:val="center"/>
              <w:rPr>
                <w:sz w:val="20"/>
              </w:rPr>
            </w:pPr>
            <w:r>
              <w:rPr>
                <w:sz w:val="20"/>
              </w:rPr>
              <w:t>Račun/ Pozicija</w:t>
            </w:r>
          </w:p>
          <w:p>
            <w:pPr>
              <w:pStyle w:val="TableParagraph"/>
              <w:spacing w:before="83"/>
              <w:ind w:left="174"/>
              <w:jc w:val="center"/>
              <w:rPr>
                <w:sz w:val="18"/>
              </w:rPr>
            </w:pPr>
            <w:r>
              <w:rPr>
                <w:sz w:val="18"/>
              </w:rPr>
              <w:t>1</w:t>
            </w:r>
          </w:p>
        </w:tc>
        <w:tc>
          <w:tcPr>
            <w:tcW w:w="778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9"/>
              <w:jc w:val="center"/>
              <w:rPr>
                <w:sz w:val="20"/>
              </w:rPr>
            </w:pPr>
            <w:r>
              <w:rPr>
                <w:sz w:val="20"/>
              </w:rPr>
              <w:t>Opis</w:t>
            </w:r>
          </w:p>
          <w:p>
            <w:pPr>
              <w:pStyle w:val="TableParagraph"/>
              <w:spacing w:before="2"/>
              <w:rPr>
                <w:rFonts w:ascii="Arial"/>
                <w:sz w:val="28"/>
              </w:rPr>
            </w:pPr>
          </w:p>
          <w:p>
            <w:pPr>
              <w:pStyle w:val="TableParagraph"/>
              <w:spacing w:before="1"/>
              <w:ind w:left="1"/>
              <w:jc w:val="center"/>
              <w:rPr>
                <w:sz w:val="18"/>
              </w:rPr>
            </w:pPr>
            <w:r>
              <w:rPr>
                <w:sz w:val="18"/>
              </w:rPr>
              <w:t>2</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33" w:right="265"/>
              <w:jc w:val="center"/>
              <w:rPr>
                <w:sz w:val="20"/>
              </w:rPr>
            </w:pPr>
            <w:r>
              <w:rPr>
                <w:sz w:val="20"/>
              </w:rPr>
              <w:t>Izvorni plan za 2017. godinu</w:t>
            </w:r>
          </w:p>
          <w:p>
            <w:pPr>
              <w:pStyle w:val="TableParagraph"/>
              <w:spacing w:before="85"/>
              <w:ind w:left="28"/>
              <w:jc w:val="center"/>
              <w:rPr>
                <w:sz w:val="18"/>
              </w:rPr>
            </w:pPr>
            <w:r>
              <w:rPr>
                <w:sz w:val="18"/>
              </w:rPr>
              <w:t>3</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2" w:right="136"/>
              <w:jc w:val="center"/>
              <w:rPr>
                <w:sz w:val="20"/>
              </w:rPr>
            </w:pPr>
            <w:r>
              <w:rPr>
                <w:sz w:val="20"/>
              </w:rPr>
              <w:t>Tekući plan za 2017. godinu</w:t>
            </w:r>
          </w:p>
          <w:p>
            <w:pPr>
              <w:pStyle w:val="TableParagraph"/>
              <w:spacing w:before="85"/>
              <w:ind w:left="18"/>
              <w:jc w:val="center"/>
              <w:rPr>
                <w:sz w:val="18"/>
              </w:rPr>
            </w:pPr>
            <w:r>
              <w:rPr>
                <w:sz w:val="18"/>
              </w:rPr>
              <w:t>4</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6" w:right="136"/>
              <w:jc w:val="center"/>
              <w:rPr>
                <w:sz w:val="20"/>
              </w:rPr>
            </w:pPr>
            <w:r>
              <w:rPr>
                <w:sz w:val="20"/>
              </w:rPr>
              <w:t>Izvršenje 01.01.-</w:t>
            </w:r>
          </w:p>
          <w:p>
            <w:pPr>
              <w:pStyle w:val="TableParagraph"/>
              <w:spacing w:line="241" w:lineRule="exact"/>
              <w:ind w:left="146" w:right="136"/>
              <w:jc w:val="center"/>
              <w:rPr>
                <w:sz w:val="20"/>
              </w:rPr>
            </w:pPr>
            <w:r>
              <w:rPr>
                <w:sz w:val="20"/>
              </w:rPr>
              <w:t>30.06.2017.</w:t>
            </w:r>
          </w:p>
          <w:p>
            <w:pPr>
              <w:pStyle w:val="TableParagraph"/>
              <w:spacing w:before="87"/>
              <w:ind w:left="9"/>
              <w:jc w:val="center"/>
              <w:rPr>
                <w:sz w:val="18"/>
              </w:rPr>
            </w:pPr>
            <w:r>
              <w:rPr>
                <w:sz w:val="18"/>
              </w:rPr>
              <w:t>5</w:t>
            </w:r>
          </w:p>
        </w:tc>
        <w:tc>
          <w:tcPr>
            <w:tcW w:w="1107"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7" w:right="246"/>
              <w:jc w:val="center"/>
              <w:rPr>
                <w:sz w:val="20"/>
              </w:rPr>
            </w:pPr>
            <w:r>
              <w:rPr>
                <w:sz w:val="20"/>
              </w:rPr>
              <w:t>Indeks 5/4</w:t>
            </w:r>
          </w:p>
          <w:p>
            <w:pPr>
              <w:pStyle w:val="TableParagraph"/>
              <w:spacing w:before="85"/>
              <w:ind w:left="18"/>
              <w:jc w:val="center"/>
              <w:rPr>
                <w:sz w:val="18"/>
              </w:rPr>
            </w:pPr>
            <w:r>
              <w:rPr>
                <w:sz w:val="18"/>
              </w:rPr>
              <w:t>6</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Rashodi za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3239</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Ostale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A201414</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PROJEKT DVORSKI BAL</w:t>
            </w:r>
          </w:p>
          <w:p>
            <w:pPr>
              <w:pStyle w:val="TableParagraph"/>
              <w:spacing w:before="47"/>
              <w:ind w:left="76"/>
              <w:rPr>
                <w:sz w:val="14"/>
              </w:rPr>
            </w:pPr>
            <w:r>
              <w:rPr>
                <w:sz w:val="14"/>
              </w:rPr>
              <w:t>Funkcija: 0820 Službe kulture</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5"/>
              <w:rPr>
                <w:b/>
                <w:sz w:val="16"/>
              </w:rPr>
            </w:pPr>
            <w:r>
              <w:rPr>
                <w:b/>
                <w:sz w:val="16"/>
              </w:rPr>
              <w:t>28.475,00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9"/>
              <w:rPr>
                <w:b/>
                <w:sz w:val="16"/>
              </w:rPr>
            </w:pPr>
            <w:r>
              <w:rPr>
                <w:b/>
                <w:sz w:val="16"/>
              </w:rPr>
              <w:t>28.475,00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1038"/>
              <w:rPr>
                <w:b/>
                <w:sz w:val="16"/>
              </w:rPr>
            </w:pPr>
            <w:r>
              <w:rPr>
                <w:b/>
                <w:sz w:val="16"/>
              </w:rPr>
              <w:t>2.000,00</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89"/>
              <w:rPr>
                <w:b/>
                <w:sz w:val="16"/>
              </w:rPr>
            </w:pPr>
            <w:r>
              <w:rPr>
                <w:b/>
                <w:sz w:val="16"/>
              </w:rPr>
              <w:t>7,02%</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9" w:right="-15"/>
              <w:jc w:val="center"/>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right="-15"/>
              <w:jc w:val="right"/>
              <w:rPr>
                <w:sz w:val="14"/>
              </w:rPr>
            </w:pPr>
            <w:r>
              <w:rPr>
                <w:w w:val="100"/>
                <w:sz w:val="14"/>
              </w:rPr>
              <w:t>4</w:t>
            </w: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Materijalni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28.475,00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28.475,00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2.000,00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0"/>
              <w:jc w:val="right"/>
              <w:rPr>
                <w:b/>
                <w:sz w:val="16"/>
              </w:rPr>
            </w:pPr>
            <w:r>
              <w:rPr>
                <w:b/>
                <w:sz w:val="16"/>
              </w:rPr>
              <w:t>7,02%</w:t>
            </w: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sz w:val="16"/>
              </w:rPr>
            </w:pPr>
            <w:r>
              <w:rPr>
                <w:sz w:val="16"/>
              </w:rPr>
              <w:t>Rashodi za usluge</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spacing w:before="5"/>
              <w:ind w:right="63"/>
              <w:jc w:val="right"/>
              <w:rPr>
                <w:sz w:val="16"/>
              </w:rPr>
            </w:pPr>
            <w:r>
              <w:rPr>
                <w:sz w:val="16"/>
              </w:rPr>
              <w:t>28.475,00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7"/>
              <w:jc w:val="right"/>
              <w:rPr>
                <w:sz w:val="16"/>
              </w:rPr>
            </w:pPr>
            <w:r>
              <w:rPr>
                <w:sz w:val="16"/>
              </w:rPr>
              <w:t>28.475,00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2"/>
              <w:jc w:val="right"/>
              <w:rPr>
                <w:sz w:val="16"/>
              </w:rPr>
            </w:pPr>
            <w:r>
              <w:rPr>
                <w:sz w:val="16"/>
              </w:rPr>
              <w:t>2.000,00</w:t>
            </w:r>
          </w:p>
        </w:tc>
        <w:tc>
          <w:tcPr>
            <w:tcW w:w="1107" w:type="dxa"/>
            <w:tcBorders>
              <w:top w:val="single" w:sz="12" w:space="0" w:color="000000"/>
              <w:left w:val="single" w:sz="2" w:space="0" w:color="000000"/>
              <w:bottom w:val="single" w:sz="8" w:space="0" w:color="000000"/>
              <w:right w:val="nil"/>
            </w:tcBorders>
          </w:tcPr>
          <w:p>
            <w:pPr>
              <w:pStyle w:val="TableParagraph"/>
              <w:spacing w:before="5"/>
              <w:ind w:right="63"/>
              <w:jc w:val="right"/>
              <w:rPr>
                <w:sz w:val="16"/>
              </w:rPr>
            </w:pPr>
            <w:r>
              <w:rPr>
                <w:sz w:val="16"/>
              </w:rPr>
              <w:t>7,02%</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3233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Usluge promidžbe i informiranja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6"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3239</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Ostale usluge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2"/>
              <w:jc w:val="right"/>
              <w:rPr>
                <w:sz w:val="16"/>
              </w:rPr>
            </w:pPr>
            <w:r>
              <w:rPr>
                <w:sz w:val="16"/>
              </w:rPr>
              <w:t>2.000,00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40"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A201415</w:t>
            </w:r>
          </w:p>
        </w:tc>
        <w:tc>
          <w:tcPr>
            <w:tcW w:w="778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76"/>
              <w:rPr>
                <w:b/>
                <w:sz w:val="16"/>
              </w:rPr>
            </w:pPr>
            <w:r>
              <w:rPr>
                <w:b/>
                <w:sz w:val="16"/>
              </w:rPr>
              <w:t>PROJEKT MONOGRAFIJA</w:t>
            </w:r>
          </w:p>
          <w:p>
            <w:pPr>
              <w:pStyle w:val="TableParagraph"/>
              <w:spacing w:before="47"/>
              <w:ind w:left="76"/>
              <w:rPr>
                <w:sz w:val="14"/>
              </w:rPr>
            </w:pPr>
            <w:r>
              <w:rPr>
                <w:sz w:val="14"/>
              </w:rPr>
              <w:t>Funkcija: 0820 Službe kulture</w:t>
            </w:r>
          </w:p>
        </w:tc>
        <w:tc>
          <w:tcPr>
            <w:tcW w:w="183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62"/>
              <w:jc w:val="right"/>
              <w:rPr>
                <w:b/>
                <w:sz w:val="16"/>
              </w:rPr>
            </w:pPr>
            <w:r>
              <w:rPr>
                <w:b/>
                <w:sz w:val="16"/>
              </w:rPr>
              <w:t>0,00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66"/>
              <w:jc w:val="right"/>
              <w:rPr>
                <w:b/>
                <w:sz w:val="16"/>
              </w:rPr>
            </w:pPr>
            <w:r>
              <w:rPr>
                <w:b/>
                <w:sz w:val="16"/>
              </w:rPr>
              <w:t>0,00</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70"/>
              <w:jc w:val="right"/>
              <w:rPr>
                <w:b/>
                <w:sz w:val="16"/>
              </w:rPr>
            </w:pPr>
            <w:r>
              <w:rPr>
                <w:b/>
                <w:sz w:val="16"/>
              </w:rPr>
              <w:t>0,00</w:t>
            </w:r>
          </w:p>
        </w:tc>
        <w:tc>
          <w:tcPr>
            <w:tcW w:w="1107" w:type="dxa"/>
            <w:vMerge w:val="restart"/>
            <w:tcBorders>
              <w:top w:val="single" w:sz="8" w:space="0" w:color="000000"/>
              <w:left w:val="single" w:sz="2" w:space="0" w:color="000000"/>
              <w:bottom w:val="single" w:sz="8" w:space="0" w:color="000000"/>
              <w:right w:val="nil"/>
            </w:tcBorders>
            <w:shd w:val="clear" w:color="auto" w:fill="C0C0C0"/>
          </w:tcPr>
          <w:p>
            <w:pPr>
              <w:pStyle w:val="TableParagraph"/>
              <w:rPr>
                <w:rFonts w:ascii="Times New Roman"/>
                <w:sz w:val="16"/>
              </w:rPr>
            </w:pP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9" w:right="-15"/>
              <w:jc w:val="center"/>
              <w:rPr>
                <w:sz w:val="14"/>
              </w:rPr>
            </w:pPr>
            <w:r>
              <w:rPr>
                <w:w w:val="99"/>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right="-15"/>
              <w:jc w:val="right"/>
              <w:rPr>
                <w:sz w:val="14"/>
              </w:rPr>
            </w:pPr>
            <w:r>
              <w:rPr>
                <w:w w:val="99"/>
                <w:sz w:val="14"/>
              </w:rPr>
              <w:t>4</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Materijalni rashodi</w:t>
            </w:r>
          </w:p>
        </w:tc>
        <w:tc>
          <w:tcPr>
            <w:tcW w:w="1836" w:type="dxa"/>
            <w:tcBorders>
              <w:top w:val="single" w:sz="8" w:space="0" w:color="000000"/>
              <w:left w:val="single" w:sz="2" w:space="0" w:color="000000"/>
              <w:bottom w:val="single" w:sz="12" w:space="0" w:color="000000"/>
              <w:right w:val="single" w:sz="2" w:space="0" w:color="000000"/>
            </w:tcBorders>
          </w:tcPr>
          <w:p>
            <w:pPr>
              <w:pStyle w:val="TableParagraph"/>
              <w:spacing w:before="5"/>
              <w:ind w:right="62"/>
              <w:jc w:val="right"/>
              <w:rPr>
                <w:b/>
                <w:sz w:val="16"/>
              </w:rPr>
            </w:pPr>
            <w:r>
              <w:rPr>
                <w:b/>
                <w:sz w:val="16"/>
              </w:rPr>
              <w:t>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5"/>
              <w:ind w:right="66"/>
              <w:jc w:val="right"/>
              <w:rPr>
                <w:b/>
                <w:sz w:val="16"/>
              </w:rPr>
            </w:pPr>
            <w:r>
              <w:rPr>
                <w:b/>
                <w:sz w:val="16"/>
              </w:rPr>
              <w:t>0,00</w:t>
            </w: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Rashodi za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Usluge telefona, pošte i prijevoza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3236</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Zdravstvene i veterinarske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3237</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Intelektualne i osobne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3238</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Računalne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3239</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Ostale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A201418</w:t>
            </w:r>
          </w:p>
        </w:tc>
        <w:tc>
          <w:tcPr>
            <w:tcW w:w="7787"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76"/>
              <w:rPr>
                <w:b/>
                <w:sz w:val="16"/>
              </w:rPr>
            </w:pPr>
            <w:r>
              <w:rPr>
                <w:b/>
                <w:sz w:val="16"/>
              </w:rPr>
              <w:t>PROJEKT ZMO 4 KIDS</w:t>
            </w:r>
          </w:p>
          <w:p>
            <w:pPr>
              <w:pStyle w:val="TableParagraph"/>
              <w:spacing w:before="47"/>
              <w:ind w:left="76"/>
              <w:rPr>
                <w:sz w:val="14"/>
              </w:rPr>
            </w:pPr>
            <w:r>
              <w:rPr>
                <w:sz w:val="14"/>
              </w:rPr>
              <w:t>Funkcija: 0820 Službe kulture</w:t>
            </w:r>
          </w:p>
        </w:tc>
        <w:tc>
          <w:tcPr>
            <w:tcW w:w="1836"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45"/>
              <w:rPr>
                <w:b/>
                <w:sz w:val="16"/>
              </w:rPr>
            </w:pPr>
            <w:r>
              <w:rPr>
                <w:b/>
                <w:sz w:val="16"/>
              </w:rPr>
              <w:t>52.050,00</w:t>
            </w:r>
          </w:p>
        </w:tc>
        <w:tc>
          <w:tcPr>
            <w:tcW w:w="183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left="939"/>
              <w:rPr>
                <w:b/>
                <w:sz w:val="16"/>
              </w:rPr>
            </w:pPr>
            <w:r>
              <w:rPr>
                <w:b/>
                <w:sz w:val="16"/>
              </w:rPr>
              <w:t>52.050,00</w:t>
            </w:r>
          </w:p>
        </w:tc>
        <w:tc>
          <w:tcPr>
            <w:tcW w:w="1834" w:type="dxa"/>
            <w:vMerge w:val="restart"/>
            <w:tcBorders>
              <w:top w:val="single" w:sz="12" w:space="0" w:color="000000"/>
              <w:left w:val="single" w:sz="2" w:space="0" w:color="000000"/>
              <w:bottom w:val="single" w:sz="8" w:space="0" w:color="000000"/>
              <w:right w:val="single" w:sz="2" w:space="0" w:color="000000"/>
            </w:tcBorders>
            <w:shd w:val="clear" w:color="auto" w:fill="C0C0C0"/>
          </w:tcPr>
          <w:p>
            <w:pPr>
              <w:pStyle w:val="TableParagraph"/>
              <w:spacing w:before="5"/>
              <w:ind w:right="70"/>
              <w:jc w:val="right"/>
              <w:rPr>
                <w:b/>
                <w:sz w:val="16"/>
              </w:rPr>
            </w:pPr>
            <w:r>
              <w:rPr>
                <w:b/>
                <w:sz w:val="16"/>
              </w:rPr>
              <w:t>0,00</w:t>
            </w:r>
          </w:p>
        </w:tc>
        <w:tc>
          <w:tcPr>
            <w:tcW w:w="1107" w:type="dxa"/>
            <w:vMerge w:val="restart"/>
            <w:tcBorders>
              <w:top w:val="single" w:sz="12" w:space="0" w:color="000000"/>
              <w:left w:val="single" w:sz="2" w:space="0" w:color="000000"/>
              <w:bottom w:val="single" w:sz="8" w:space="0" w:color="000000"/>
              <w:right w:val="nil"/>
            </w:tcBorders>
            <w:shd w:val="clear" w:color="auto" w:fill="C0C0C0"/>
          </w:tcPr>
          <w:p>
            <w:pPr>
              <w:pStyle w:val="TableParagraph"/>
              <w:spacing w:before="5"/>
              <w:ind w:left="489"/>
              <w:rPr>
                <w:b/>
                <w:sz w:val="16"/>
              </w:rPr>
            </w:pPr>
            <w:r>
              <w:rPr>
                <w:b/>
                <w:sz w:val="16"/>
              </w:rPr>
              <w:t>0,00%</w:t>
            </w:r>
          </w:p>
        </w:tc>
      </w:tr>
      <w:tr>
        <w:trPr>
          <w:trHeight w:val="17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59" w:lineRule="exact"/>
              <w:ind w:left="8"/>
              <w:rPr>
                <w:sz w:val="14"/>
              </w:rPr>
            </w:pPr>
            <w:r>
              <w:rPr>
                <w:w w:val="100"/>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right="-15"/>
              <w:jc w:val="right"/>
              <w:rPr>
                <w:sz w:val="14"/>
              </w:rPr>
            </w:pPr>
            <w:r>
              <w:rPr>
                <w:w w:val="100"/>
                <w:sz w:val="14"/>
              </w:rPr>
              <w:t>4</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3"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4"/>
              <w:ind w:right="8"/>
              <w:jc w:val="right"/>
              <w:rPr>
                <w:b/>
                <w:sz w:val="16"/>
              </w:rPr>
            </w:pPr>
            <w:r>
              <w:rPr>
                <w:b/>
                <w:sz w:val="16"/>
              </w:rPr>
              <w:t>32</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4"/>
              <w:ind w:left="83"/>
              <w:rPr>
                <w:b/>
                <w:sz w:val="16"/>
              </w:rPr>
            </w:pPr>
            <w:r>
              <w:rPr>
                <w:b/>
                <w:sz w:val="16"/>
              </w:rPr>
              <w:t>Materijalni rashodi</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4"/>
              <w:ind w:right="60"/>
              <w:jc w:val="right"/>
              <w:rPr>
                <w:b/>
                <w:sz w:val="16"/>
              </w:rPr>
            </w:pPr>
            <w:r>
              <w:rPr>
                <w:b/>
                <w:sz w:val="16"/>
              </w:rPr>
              <w:t>52.050,00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4"/>
              <w:ind w:right="65"/>
              <w:jc w:val="right"/>
              <w:rPr>
                <w:b/>
                <w:sz w:val="16"/>
              </w:rPr>
            </w:pPr>
            <w:r>
              <w:rPr>
                <w:b/>
                <w:sz w:val="16"/>
              </w:rPr>
              <w:t>52.050,00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4"/>
              <w:ind w:right="70"/>
              <w:jc w:val="right"/>
              <w:rPr>
                <w:b/>
                <w:sz w:val="16"/>
              </w:rPr>
            </w:pPr>
            <w:r>
              <w:rPr>
                <w:b/>
                <w:sz w:val="16"/>
              </w:rPr>
              <w:t>0,00</w:t>
            </w:r>
          </w:p>
        </w:tc>
        <w:tc>
          <w:tcPr>
            <w:tcW w:w="1107" w:type="dxa"/>
            <w:tcBorders>
              <w:top w:val="single" w:sz="8" w:space="0" w:color="000000"/>
              <w:left w:val="single" w:sz="2" w:space="0" w:color="000000"/>
              <w:bottom w:val="single" w:sz="8" w:space="0" w:color="000000"/>
              <w:right w:val="nil"/>
            </w:tcBorders>
          </w:tcPr>
          <w:p>
            <w:pPr>
              <w:pStyle w:val="TableParagraph"/>
              <w:spacing w:before="4"/>
              <w:ind w:right="60"/>
              <w:jc w:val="right"/>
              <w:rPr>
                <w:b/>
                <w:sz w:val="16"/>
              </w:rPr>
            </w:pPr>
            <w:r>
              <w:rPr>
                <w:b/>
                <w:sz w:val="16"/>
              </w:rPr>
              <w:t>0,00%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323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Rashodi za usluge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10"/>
              <w:ind w:right="63"/>
              <w:jc w:val="right"/>
              <w:rPr>
                <w:sz w:val="16"/>
              </w:rPr>
            </w:pPr>
            <w:r>
              <w:rPr>
                <w:sz w:val="16"/>
              </w:rPr>
              <w:t>52.050,00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52.050,00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8" w:space="0" w:color="000000"/>
              <w:right w:val="nil"/>
            </w:tcBorders>
          </w:tcPr>
          <w:p>
            <w:pPr>
              <w:pStyle w:val="TableParagraph"/>
              <w:spacing w:before="10"/>
              <w:ind w:right="63"/>
              <w:jc w:val="right"/>
              <w:rPr>
                <w:sz w:val="16"/>
              </w:rPr>
            </w:pPr>
            <w:r>
              <w:rPr>
                <w:sz w:val="16"/>
              </w:rPr>
              <w:t>0,00%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368"/>
              <w:rPr>
                <w:sz w:val="16"/>
              </w:rPr>
            </w:pPr>
            <w:r>
              <w:rPr>
                <w:sz w:val="16"/>
              </w:rPr>
              <w:t>3239</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Ostale usluge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40"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A201419</w:t>
            </w:r>
          </w:p>
        </w:tc>
        <w:tc>
          <w:tcPr>
            <w:tcW w:w="7787"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76"/>
              <w:rPr>
                <w:b/>
                <w:sz w:val="16"/>
              </w:rPr>
            </w:pPr>
            <w:r>
              <w:rPr>
                <w:b/>
                <w:sz w:val="16"/>
              </w:rPr>
              <w:t>PROJEKT MAMUT AR (Augmented Reality)</w:t>
            </w:r>
          </w:p>
          <w:p>
            <w:pPr>
              <w:pStyle w:val="TableParagraph"/>
              <w:spacing w:before="47"/>
              <w:ind w:left="76"/>
              <w:rPr>
                <w:sz w:val="14"/>
              </w:rPr>
            </w:pPr>
            <w:r>
              <w:rPr>
                <w:sz w:val="14"/>
              </w:rPr>
              <w:t>Funkcija: 0820 Službe kulture</w:t>
            </w:r>
          </w:p>
        </w:tc>
        <w:tc>
          <w:tcPr>
            <w:tcW w:w="1836"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45"/>
              <w:rPr>
                <w:b/>
                <w:sz w:val="16"/>
              </w:rPr>
            </w:pPr>
            <w:r>
              <w:rPr>
                <w:b/>
                <w:sz w:val="16"/>
              </w:rPr>
              <w:t>40.000,00</w:t>
            </w:r>
          </w:p>
        </w:tc>
        <w:tc>
          <w:tcPr>
            <w:tcW w:w="183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39"/>
              <w:rPr>
                <w:b/>
                <w:sz w:val="16"/>
              </w:rPr>
            </w:pPr>
            <w:r>
              <w:rPr>
                <w:b/>
                <w:sz w:val="16"/>
              </w:rPr>
              <w:t>40.000,00</w:t>
            </w:r>
          </w:p>
        </w:tc>
        <w:tc>
          <w:tcPr>
            <w:tcW w:w="1834"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70"/>
              <w:jc w:val="right"/>
              <w:rPr>
                <w:b/>
                <w:sz w:val="16"/>
              </w:rPr>
            </w:pPr>
            <w:r>
              <w:rPr>
                <w:b/>
                <w:sz w:val="16"/>
              </w:rPr>
              <w:t>0,00</w:t>
            </w:r>
          </w:p>
        </w:tc>
        <w:tc>
          <w:tcPr>
            <w:tcW w:w="1107"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489"/>
              <w:rPr>
                <w:b/>
                <w:sz w:val="16"/>
              </w:rPr>
            </w:pPr>
            <w:r>
              <w:rPr>
                <w:b/>
                <w:sz w:val="16"/>
              </w:rPr>
              <w:t>0,00%</w:t>
            </w:r>
          </w:p>
        </w:tc>
      </w:tr>
      <w:tr>
        <w:trPr>
          <w:trHeight w:val="178"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left="9" w:right="-15"/>
              <w:jc w:val="center"/>
              <w:rPr>
                <w:sz w:val="14"/>
              </w:rPr>
            </w:pPr>
            <w:r>
              <w:rPr>
                <w:w w:val="99"/>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59" w:lineRule="exact"/>
              <w:ind w:right="-15"/>
              <w:jc w:val="right"/>
              <w:rPr>
                <w:sz w:val="14"/>
              </w:rPr>
            </w:pPr>
            <w:r>
              <w:rPr>
                <w:w w:val="99"/>
                <w:sz w:val="14"/>
              </w:rPr>
              <w:t>4</w:t>
            </w: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Materijalni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38.250,00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38.250,00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Rashodi za materijal i energiju</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5.750,00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5.750,00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2"/>
              <w:jc w:val="right"/>
              <w:rPr>
                <w:sz w:val="16"/>
              </w:rPr>
            </w:pPr>
            <w:r>
              <w:rPr>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3221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Uredski materijal i ostali materijalni rashodi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Rashodi za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32.500,00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32.500,00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2"/>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3238</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Računalne usluge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42</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b/>
                <w:sz w:val="16"/>
              </w:rPr>
            </w:pPr>
            <w:r>
              <w:rPr>
                <w:b/>
                <w:sz w:val="16"/>
              </w:rPr>
              <w:t>Rashodi za nabavu proizvedene dugotrajne imovine</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spacing w:before="5"/>
              <w:ind w:right="60"/>
              <w:jc w:val="right"/>
              <w:rPr>
                <w:b/>
                <w:sz w:val="16"/>
              </w:rPr>
            </w:pPr>
            <w:r>
              <w:rPr>
                <w:b/>
                <w:sz w:val="16"/>
              </w:rPr>
              <w:t>1.750,00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5"/>
              <w:jc w:val="right"/>
              <w:rPr>
                <w:b/>
                <w:sz w:val="16"/>
              </w:rPr>
            </w:pPr>
            <w:r>
              <w:rPr>
                <w:b/>
                <w:sz w:val="16"/>
              </w:rPr>
              <w:t>1.750,00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12" w:space="0" w:color="000000"/>
              <w:left w:val="single" w:sz="2" w:space="0" w:color="000000"/>
              <w:bottom w:val="single" w:sz="8" w:space="0" w:color="000000"/>
              <w:right w:val="nil"/>
            </w:tcBorders>
          </w:tcPr>
          <w:p>
            <w:pPr>
              <w:pStyle w:val="TableParagraph"/>
              <w:spacing w:before="5"/>
              <w:ind w:right="60"/>
              <w:jc w:val="right"/>
              <w:rPr>
                <w:b/>
                <w:sz w:val="16"/>
              </w:rPr>
            </w:pPr>
            <w:r>
              <w:rPr>
                <w:b/>
                <w:sz w:val="16"/>
              </w:rPr>
              <w:t>0,00%</w:t>
            </w:r>
          </w:p>
        </w:tc>
      </w:tr>
      <w:tr>
        <w:trPr>
          <w:trHeight w:val="283" w:hRule="atLeast"/>
        </w:trPr>
        <w:tc>
          <w:tcPr>
            <w:tcW w:w="738" w:type="dxa"/>
            <w:gridSpan w:val="5"/>
            <w:tcBorders>
              <w:top w:val="single" w:sz="8" w:space="0" w:color="000000"/>
              <w:left w:val="nil"/>
              <w:bottom w:val="nil"/>
              <w:right w:val="single" w:sz="2" w:space="0" w:color="000000"/>
            </w:tcBorders>
          </w:tcPr>
          <w:p>
            <w:pPr>
              <w:pStyle w:val="TableParagraph"/>
              <w:spacing w:before="10"/>
              <w:ind w:left="457"/>
              <w:rPr>
                <w:sz w:val="16"/>
              </w:rPr>
            </w:pPr>
            <w:r>
              <w:rPr>
                <w:sz w:val="16"/>
              </w:rPr>
              <w:t>422</w:t>
            </w:r>
          </w:p>
        </w:tc>
        <w:tc>
          <w:tcPr>
            <w:tcW w:w="402" w:type="dxa"/>
            <w:gridSpan w:val="3"/>
            <w:tcBorders>
              <w:top w:val="single" w:sz="8" w:space="0" w:color="000000"/>
              <w:left w:val="single" w:sz="2" w:space="0" w:color="000000"/>
              <w:bottom w:val="nil"/>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nil"/>
              <w:right w:val="single" w:sz="2" w:space="0" w:color="000000"/>
            </w:tcBorders>
          </w:tcPr>
          <w:p>
            <w:pPr>
              <w:pStyle w:val="TableParagraph"/>
              <w:spacing w:before="10"/>
              <w:ind w:left="83"/>
              <w:rPr>
                <w:sz w:val="16"/>
              </w:rPr>
            </w:pPr>
            <w:r>
              <w:rPr>
                <w:sz w:val="16"/>
              </w:rPr>
              <w:t>Postrojenja i oprema</w:t>
            </w:r>
          </w:p>
        </w:tc>
        <w:tc>
          <w:tcPr>
            <w:tcW w:w="1836" w:type="dxa"/>
            <w:tcBorders>
              <w:top w:val="single" w:sz="8" w:space="0" w:color="000000"/>
              <w:left w:val="single" w:sz="2" w:space="0" w:color="000000"/>
              <w:bottom w:val="nil"/>
              <w:right w:val="single" w:sz="2" w:space="0" w:color="000000"/>
            </w:tcBorders>
          </w:tcPr>
          <w:p>
            <w:pPr>
              <w:pStyle w:val="TableParagraph"/>
              <w:spacing w:before="10"/>
              <w:ind w:right="63"/>
              <w:jc w:val="right"/>
              <w:rPr>
                <w:sz w:val="16"/>
              </w:rPr>
            </w:pPr>
            <w:r>
              <w:rPr>
                <w:sz w:val="16"/>
              </w:rPr>
              <w:t>1.750,00</w:t>
            </w:r>
          </w:p>
        </w:tc>
        <w:tc>
          <w:tcPr>
            <w:tcW w:w="1834" w:type="dxa"/>
            <w:tcBorders>
              <w:top w:val="single" w:sz="8" w:space="0" w:color="000000"/>
              <w:left w:val="single" w:sz="2" w:space="0" w:color="000000"/>
              <w:bottom w:val="nil"/>
              <w:right w:val="single" w:sz="2" w:space="0" w:color="000000"/>
            </w:tcBorders>
          </w:tcPr>
          <w:p>
            <w:pPr>
              <w:pStyle w:val="TableParagraph"/>
              <w:spacing w:before="10"/>
              <w:ind w:right="68"/>
              <w:jc w:val="right"/>
              <w:rPr>
                <w:sz w:val="16"/>
              </w:rPr>
            </w:pPr>
            <w:r>
              <w:rPr>
                <w:sz w:val="16"/>
              </w:rPr>
              <w:t>1.750,00</w:t>
            </w:r>
          </w:p>
        </w:tc>
        <w:tc>
          <w:tcPr>
            <w:tcW w:w="1834" w:type="dxa"/>
            <w:tcBorders>
              <w:top w:val="single" w:sz="8" w:space="0" w:color="000000"/>
              <w:left w:val="single" w:sz="2" w:space="0" w:color="000000"/>
              <w:bottom w:val="nil"/>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nil"/>
              <w:right w:val="nil"/>
            </w:tcBorders>
          </w:tcPr>
          <w:p>
            <w:pPr>
              <w:pStyle w:val="TableParagraph"/>
              <w:spacing w:before="10"/>
              <w:ind w:right="63"/>
              <w:jc w:val="right"/>
              <w:rPr>
                <w:sz w:val="16"/>
              </w:rPr>
            </w:pPr>
            <w:r>
              <w:rPr>
                <w:sz w:val="16"/>
              </w:rPr>
              <w:t>0,00%</w:t>
            </w:r>
          </w:p>
        </w:tc>
      </w:tr>
    </w:tbl>
    <w:p>
      <w:pPr>
        <w:spacing w:after="0"/>
        <w:jc w:val="right"/>
        <w:rPr>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3"/>
        <w:gridCol w:w="175"/>
        <w:gridCol w:w="7787"/>
        <w:gridCol w:w="1836"/>
        <w:gridCol w:w="1834"/>
        <w:gridCol w:w="1834"/>
        <w:gridCol w:w="1107"/>
      </w:tblGrid>
      <w:tr>
        <w:trPr>
          <w:trHeight w:val="829" w:hRule="atLeast"/>
        </w:trPr>
        <w:tc>
          <w:tcPr>
            <w:tcW w:w="15538" w:type="dxa"/>
            <w:gridSpan w:val="13"/>
            <w:tcBorders>
              <w:left w:val="nil"/>
              <w:bottom w:val="single" w:sz="8" w:space="0" w:color="000000"/>
              <w:right w:val="nil"/>
            </w:tcBorders>
            <w:shd w:val="clear" w:color="auto" w:fill="C0C0C0"/>
          </w:tcPr>
          <w:p>
            <w:pPr>
              <w:pStyle w:val="TableParagraph"/>
              <w:spacing w:before="66"/>
              <w:ind w:left="1743" w:right="1743"/>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43" w:right="1735"/>
              <w:jc w:val="center"/>
              <w:rPr>
                <w:rFonts w:ascii="Times New Roman"/>
                <w:sz w:val="22"/>
              </w:rPr>
            </w:pPr>
            <w:r>
              <w:rPr>
                <w:rFonts w:ascii="Times New Roman"/>
                <w:sz w:val="22"/>
              </w:rPr>
              <w:t>POSEBNI DIO - PROGRAMSKA KLASIFIKACIJA</w:t>
            </w:r>
          </w:p>
        </w:tc>
      </w:tr>
      <w:tr>
        <w:trPr>
          <w:trHeight w:val="841" w:hRule="atLeast"/>
        </w:trPr>
        <w:tc>
          <w:tcPr>
            <w:tcW w:w="1140"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2" w:hanging="1"/>
              <w:jc w:val="center"/>
              <w:rPr>
                <w:sz w:val="20"/>
              </w:rPr>
            </w:pPr>
            <w:r>
              <w:rPr>
                <w:sz w:val="20"/>
              </w:rPr>
              <w:t>Račun/ Pozicija</w:t>
            </w:r>
          </w:p>
          <w:p>
            <w:pPr>
              <w:pStyle w:val="TableParagraph"/>
              <w:spacing w:before="83"/>
              <w:ind w:left="174"/>
              <w:jc w:val="center"/>
              <w:rPr>
                <w:sz w:val="18"/>
              </w:rPr>
            </w:pPr>
            <w:r>
              <w:rPr>
                <w:sz w:val="18"/>
              </w:rPr>
              <w:t>1</w:t>
            </w:r>
          </w:p>
        </w:tc>
        <w:tc>
          <w:tcPr>
            <w:tcW w:w="7787"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9"/>
              <w:jc w:val="center"/>
              <w:rPr>
                <w:sz w:val="20"/>
              </w:rPr>
            </w:pPr>
            <w:r>
              <w:rPr>
                <w:sz w:val="20"/>
              </w:rPr>
              <w:t>Opis</w:t>
            </w:r>
          </w:p>
          <w:p>
            <w:pPr>
              <w:pStyle w:val="TableParagraph"/>
              <w:spacing w:before="2"/>
              <w:rPr>
                <w:rFonts w:ascii="Arial"/>
                <w:sz w:val="28"/>
              </w:rPr>
            </w:pPr>
          </w:p>
          <w:p>
            <w:pPr>
              <w:pStyle w:val="TableParagraph"/>
              <w:spacing w:before="1"/>
              <w:ind w:left="1"/>
              <w:jc w:val="center"/>
              <w:rPr>
                <w:sz w:val="18"/>
              </w:rPr>
            </w:pPr>
            <w:r>
              <w:rPr>
                <w:sz w:val="18"/>
              </w:rPr>
              <w:t>2</w:t>
            </w:r>
          </w:p>
        </w:tc>
        <w:tc>
          <w:tcPr>
            <w:tcW w:w="183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233" w:right="265"/>
              <w:jc w:val="center"/>
              <w:rPr>
                <w:sz w:val="20"/>
              </w:rPr>
            </w:pPr>
            <w:r>
              <w:rPr>
                <w:sz w:val="20"/>
              </w:rPr>
              <w:t>Izvorni plan za 2017. godinu</w:t>
            </w:r>
          </w:p>
          <w:p>
            <w:pPr>
              <w:pStyle w:val="TableParagraph"/>
              <w:spacing w:before="85"/>
              <w:ind w:left="28"/>
              <w:jc w:val="center"/>
              <w:rPr>
                <w:sz w:val="18"/>
              </w:rPr>
            </w:pPr>
            <w:r>
              <w:rPr>
                <w:sz w:val="18"/>
              </w:rPr>
              <w:t>3</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2" w:right="136"/>
              <w:jc w:val="center"/>
              <w:rPr>
                <w:sz w:val="20"/>
              </w:rPr>
            </w:pPr>
            <w:r>
              <w:rPr>
                <w:sz w:val="20"/>
              </w:rPr>
              <w:t>Tekući plan za 2017. godinu</w:t>
            </w:r>
          </w:p>
          <w:p>
            <w:pPr>
              <w:pStyle w:val="TableParagraph"/>
              <w:spacing w:before="85"/>
              <w:ind w:left="18"/>
              <w:jc w:val="center"/>
              <w:rPr>
                <w:sz w:val="18"/>
              </w:rPr>
            </w:pPr>
            <w:r>
              <w:rPr>
                <w:sz w:val="18"/>
              </w:rPr>
              <w:t>4</w:t>
            </w:r>
          </w:p>
        </w:tc>
        <w:tc>
          <w:tcPr>
            <w:tcW w:w="1834"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6" w:right="136"/>
              <w:jc w:val="center"/>
              <w:rPr>
                <w:sz w:val="20"/>
              </w:rPr>
            </w:pPr>
            <w:r>
              <w:rPr>
                <w:sz w:val="20"/>
              </w:rPr>
              <w:t>Izvršenje 01.01.-</w:t>
            </w:r>
          </w:p>
          <w:p>
            <w:pPr>
              <w:pStyle w:val="TableParagraph"/>
              <w:spacing w:line="241" w:lineRule="exact"/>
              <w:ind w:left="146" w:right="136"/>
              <w:jc w:val="center"/>
              <w:rPr>
                <w:sz w:val="20"/>
              </w:rPr>
            </w:pPr>
            <w:r>
              <w:rPr>
                <w:sz w:val="20"/>
              </w:rPr>
              <w:t>30.06.2017.</w:t>
            </w:r>
          </w:p>
          <w:p>
            <w:pPr>
              <w:pStyle w:val="TableParagraph"/>
              <w:spacing w:before="87"/>
              <w:ind w:left="9"/>
              <w:jc w:val="center"/>
              <w:rPr>
                <w:sz w:val="18"/>
              </w:rPr>
            </w:pPr>
            <w:r>
              <w:rPr>
                <w:sz w:val="18"/>
              </w:rPr>
              <w:t>5</w:t>
            </w:r>
          </w:p>
        </w:tc>
        <w:tc>
          <w:tcPr>
            <w:tcW w:w="1107"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7" w:right="246"/>
              <w:jc w:val="center"/>
              <w:rPr>
                <w:sz w:val="20"/>
              </w:rPr>
            </w:pPr>
            <w:r>
              <w:rPr>
                <w:sz w:val="20"/>
              </w:rPr>
              <w:t>Indeks 5/4</w:t>
            </w:r>
          </w:p>
          <w:p>
            <w:pPr>
              <w:pStyle w:val="TableParagraph"/>
              <w:spacing w:before="85"/>
              <w:ind w:left="18"/>
              <w:jc w:val="center"/>
              <w:rPr>
                <w:sz w:val="18"/>
              </w:rPr>
            </w:pPr>
            <w:r>
              <w:rPr>
                <w:sz w:val="18"/>
              </w:rPr>
              <w:t>6</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4221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Uredska oprema i namještaj</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K201411</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PROVOĐENJE PROJEKATA ZAVIČAJNOG MUZEJA OZALJ</w:t>
            </w:r>
          </w:p>
          <w:p>
            <w:pPr>
              <w:pStyle w:val="TableParagraph"/>
              <w:spacing w:before="47"/>
              <w:ind w:left="76"/>
              <w:rPr>
                <w:sz w:val="14"/>
              </w:rPr>
            </w:pPr>
            <w:r>
              <w:rPr>
                <w:sz w:val="14"/>
              </w:rPr>
              <w:t>Funkcija: 0820 Službe kulture</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45"/>
              <w:rPr>
                <w:b/>
                <w:sz w:val="16"/>
              </w:rPr>
            </w:pPr>
            <w:r>
              <w:rPr>
                <w:b/>
                <w:sz w:val="16"/>
              </w:rPr>
              <w:t>20.000,00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939"/>
              <w:rPr>
                <w:b/>
                <w:sz w:val="16"/>
              </w:rPr>
            </w:pPr>
            <w:r>
              <w:rPr>
                <w:b/>
                <w:sz w:val="16"/>
              </w:rPr>
              <w:t>20.000,00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0"/>
              <w:jc w:val="right"/>
              <w:rPr>
                <w:b/>
                <w:sz w:val="16"/>
              </w:rPr>
            </w:pPr>
            <w:r>
              <w:rPr>
                <w:b/>
                <w:sz w:val="16"/>
              </w:rPr>
              <w:t>0,00</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489"/>
              <w:rPr>
                <w:b/>
                <w:sz w:val="16"/>
              </w:rPr>
            </w:pPr>
            <w:r>
              <w:rPr>
                <w:b/>
                <w:sz w:val="16"/>
              </w:rPr>
              <w:t>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9" w:right="-15"/>
              <w:jc w:val="center"/>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45</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Rashodi za dodatna ulaganja na nefinancijskoj imovini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20.000,00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20.000,00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451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Dodatna ulaganja na građevinskim objektima</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20.000,00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20.000,00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3"/>
              <w:jc w:val="right"/>
              <w:rPr>
                <w:sz w:val="16"/>
              </w:rPr>
            </w:pPr>
            <w:r>
              <w:rPr>
                <w:sz w:val="16"/>
              </w:rPr>
              <w:t>0,00%</w:t>
            </w: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368"/>
              <w:rPr>
                <w:sz w:val="16"/>
              </w:rPr>
            </w:pPr>
            <w:r>
              <w:rPr>
                <w:sz w:val="16"/>
              </w:rPr>
              <w:t>4511</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sz w:val="16"/>
              </w:rPr>
            </w:pPr>
            <w:r>
              <w:rPr>
                <w:sz w:val="16"/>
              </w:rPr>
              <w:t>Dodatna ulaganja na građevinskim objektima</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32" w:hRule="atLeast"/>
        </w:trPr>
        <w:tc>
          <w:tcPr>
            <w:tcW w:w="1140" w:type="dxa"/>
            <w:gridSpan w:val="8"/>
            <w:tcBorders>
              <w:top w:val="single" w:sz="8" w:space="0" w:color="000000"/>
              <w:left w:val="nil"/>
              <w:bottom w:val="nil"/>
              <w:right w:val="single" w:sz="2" w:space="0" w:color="000000"/>
            </w:tcBorders>
            <w:shd w:val="clear" w:color="auto" w:fill="C0C0C0"/>
          </w:tcPr>
          <w:p>
            <w:pPr>
              <w:pStyle w:val="TableParagraph"/>
              <w:spacing w:before="10"/>
              <w:ind w:left="23"/>
              <w:rPr>
                <w:b/>
                <w:sz w:val="16"/>
              </w:rPr>
            </w:pPr>
            <w:r>
              <w:rPr>
                <w:b/>
                <w:sz w:val="16"/>
              </w:rPr>
              <w:t>Akt. K201412</w:t>
            </w:r>
          </w:p>
        </w:tc>
        <w:tc>
          <w:tcPr>
            <w:tcW w:w="778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76"/>
              <w:rPr>
                <w:b/>
                <w:sz w:val="16"/>
              </w:rPr>
            </w:pPr>
            <w:r>
              <w:rPr>
                <w:b/>
                <w:sz w:val="16"/>
              </w:rPr>
              <w:t>OPREMANJE ZAVIČAJNOG MUZEJA OZALJ</w:t>
            </w:r>
          </w:p>
          <w:p>
            <w:pPr>
              <w:pStyle w:val="TableParagraph"/>
              <w:spacing w:before="47"/>
              <w:ind w:left="76"/>
              <w:rPr>
                <w:sz w:val="14"/>
              </w:rPr>
            </w:pPr>
            <w:r>
              <w:rPr>
                <w:sz w:val="14"/>
              </w:rPr>
              <w:t>Funkcija: 0820 Službe kulture</w:t>
            </w:r>
          </w:p>
        </w:tc>
        <w:tc>
          <w:tcPr>
            <w:tcW w:w="1836"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45"/>
              <w:rPr>
                <w:b/>
                <w:sz w:val="16"/>
              </w:rPr>
            </w:pPr>
            <w:r>
              <w:rPr>
                <w:b/>
                <w:sz w:val="16"/>
              </w:rPr>
              <w:t>28.166,01</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left="939"/>
              <w:rPr>
                <w:b/>
                <w:sz w:val="16"/>
              </w:rPr>
            </w:pPr>
            <w:r>
              <w:rPr>
                <w:b/>
                <w:sz w:val="16"/>
              </w:rPr>
              <w:t>28.166,01</w:t>
            </w:r>
          </w:p>
        </w:tc>
        <w:tc>
          <w:tcPr>
            <w:tcW w:w="1834"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0"/>
              <w:ind w:right="70"/>
              <w:jc w:val="right"/>
              <w:rPr>
                <w:b/>
                <w:sz w:val="16"/>
              </w:rPr>
            </w:pPr>
            <w:r>
              <w:rPr>
                <w:b/>
                <w:sz w:val="16"/>
              </w:rPr>
              <w:t>0,00</w:t>
            </w:r>
          </w:p>
        </w:tc>
        <w:tc>
          <w:tcPr>
            <w:tcW w:w="1107"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10"/>
              <w:ind w:left="489"/>
              <w:rPr>
                <w:b/>
                <w:sz w:val="16"/>
              </w:rPr>
            </w:pPr>
            <w:r>
              <w:rPr>
                <w:b/>
                <w:sz w:val="16"/>
              </w:rPr>
              <w:t>0,00%</w:t>
            </w:r>
          </w:p>
        </w:tc>
      </w:tr>
      <w:tr>
        <w:trPr>
          <w:trHeight w:val="181"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9" w:right="-15"/>
              <w:jc w:val="center"/>
              <w:rPr>
                <w:sz w:val="14"/>
              </w:rPr>
            </w:pPr>
            <w:r>
              <w:rPr>
                <w:w w:val="100"/>
                <w:sz w:val="14"/>
              </w:rPr>
              <w:t>3</w:t>
            </w: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42</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5"/>
              <w:ind w:left="83"/>
              <w:rPr>
                <w:b/>
                <w:sz w:val="16"/>
              </w:rPr>
            </w:pPr>
            <w:r>
              <w:rPr>
                <w:b/>
                <w:sz w:val="16"/>
              </w:rPr>
              <w:t>Rashodi za nabavu proizvedene dugotrajne imovine</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5"/>
              <w:ind w:right="60"/>
              <w:jc w:val="right"/>
              <w:rPr>
                <w:b/>
                <w:sz w:val="16"/>
              </w:rPr>
            </w:pPr>
            <w:r>
              <w:rPr>
                <w:b/>
                <w:sz w:val="16"/>
              </w:rPr>
              <w:t>10.500,00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65"/>
              <w:jc w:val="right"/>
              <w:rPr>
                <w:b/>
                <w:sz w:val="16"/>
              </w:rPr>
            </w:pPr>
            <w:r>
              <w:rPr>
                <w:b/>
                <w:sz w:val="16"/>
              </w:rPr>
              <w:t>10.500,00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8" w:space="0" w:color="000000"/>
              <w:left w:val="single" w:sz="2" w:space="0" w:color="000000"/>
              <w:bottom w:val="single" w:sz="8" w:space="0" w:color="000000"/>
              <w:right w:val="nil"/>
            </w:tcBorders>
          </w:tcPr>
          <w:p>
            <w:pPr>
              <w:pStyle w:val="TableParagraph"/>
              <w:spacing w:before="5"/>
              <w:ind w:right="60"/>
              <w:jc w:val="right"/>
              <w:rPr>
                <w:b/>
                <w:sz w:val="16"/>
              </w:rPr>
            </w:pPr>
            <w:r>
              <w:rPr>
                <w:b/>
                <w:sz w:val="16"/>
              </w:rPr>
              <w:t>0,00%</w:t>
            </w: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10"/>
              <w:ind w:left="457"/>
              <w:rPr>
                <w:sz w:val="16"/>
              </w:rPr>
            </w:pPr>
            <w:r>
              <w:rPr>
                <w:sz w:val="16"/>
              </w:rPr>
              <w:t>422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10"/>
              <w:ind w:left="83"/>
              <w:rPr>
                <w:sz w:val="16"/>
              </w:rPr>
            </w:pPr>
            <w:r>
              <w:rPr>
                <w:sz w:val="16"/>
              </w:rPr>
              <w:t>Postrojenja i oprema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10"/>
              <w:ind w:right="63"/>
              <w:jc w:val="right"/>
              <w:rPr>
                <w:sz w:val="16"/>
              </w:rPr>
            </w:pPr>
            <w:r>
              <w:rPr>
                <w:sz w:val="16"/>
              </w:rPr>
              <w:t>10.500,00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67"/>
              <w:jc w:val="right"/>
              <w:rPr>
                <w:sz w:val="16"/>
              </w:rPr>
            </w:pPr>
            <w:r>
              <w:rPr>
                <w:sz w:val="16"/>
              </w:rPr>
              <w:t>10.500,00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8" w:space="0" w:color="000000"/>
              <w:right w:val="nil"/>
            </w:tcBorders>
          </w:tcPr>
          <w:p>
            <w:pPr>
              <w:pStyle w:val="TableParagraph"/>
              <w:spacing w:before="10"/>
              <w:ind w:right="62"/>
              <w:jc w:val="right"/>
              <w:rPr>
                <w:sz w:val="16"/>
              </w:rPr>
            </w:pPr>
            <w:r>
              <w:rPr>
                <w:sz w:val="16"/>
              </w:rPr>
              <w:t>0,00%</w:t>
            </w:r>
          </w:p>
        </w:tc>
      </w:tr>
      <w:tr>
        <w:trPr>
          <w:trHeight w:val="261" w:hRule="atLeast"/>
        </w:trPr>
        <w:tc>
          <w:tcPr>
            <w:tcW w:w="738" w:type="dxa"/>
            <w:gridSpan w:val="5"/>
            <w:tcBorders>
              <w:top w:val="single" w:sz="8" w:space="0" w:color="000000"/>
              <w:left w:val="nil"/>
              <w:bottom w:val="single" w:sz="12" w:space="0" w:color="000000"/>
              <w:right w:val="single" w:sz="2" w:space="0" w:color="000000"/>
            </w:tcBorders>
          </w:tcPr>
          <w:p>
            <w:pPr>
              <w:pStyle w:val="TableParagraph"/>
              <w:spacing w:before="10"/>
              <w:ind w:left="368"/>
              <w:rPr>
                <w:sz w:val="16"/>
              </w:rPr>
            </w:pPr>
            <w:r>
              <w:rPr>
                <w:sz w:val="16"/>
              </w:rPr>
              <w:t>4221</w:t>
            </w:r>
          </w:p>
        </w:tc>
        <w:tc>
          <w:tcPr>
            <w:tcW w:w="402" w:type="dxa"/>
            <w:gridSpan w:val="3"/>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12" w:space="0" w:color="000000"/>
              <w:right w:val="single" w:sz="2" w:space="0" w:color="000000"/>
            </w:tcBorders>
          </w:tcPr>
          <w:p>
            <w:pPr>
              <w:pStyle w:val="TableParagraph"/>
              <w:spacing w:before="10"/>
              <w:ind w:left="83"/>
              <w:rPr>
                <w:sz w:val="16"/>
              </w:rPr>
            </w:pPr>
            <w:r>
              <w:rPr>
                <w:sz w:val="16"/>
              </w:rPr>
              <w:t>Uredska oprema i namještaj</w:t>
            </w:r>
          </w:p>
        </w:tc>
        <w:tc>
          <w:tcPr>
            <w:tcW w:w="1836"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12" w:space="0" w:color="000000"/>
              <w:right w:val="single" w:sz="2" w:space="0" w:color="000000"/>
            </w:tcBorders>
          </w:tcPr>
          <w:p>
            <w:pPr>
              <w:pStyle w:val="TableParagraph"/>
              <w:spacing w:before="10"/>
              <w:ind w:right="71"/>
              <w:jc w:val="right"/>
              <w:rPr>
                <w:sz w:val="16"/>
              </w:rPr>
            </w:pPr>
            <w:r>
              <w:rPr>
                <w:sz w:val="16"/>
              </w:rPr>
              <w:t>0,00</w:t>
            </w:r>
          </w:p>
        </w:tc>
        <w:tc>
          <w:tcPr>
            <w:tcW w:w="1107"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4223</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Oprema za održavanje i zaštitu</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45</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Rashodi za dodatna ulaganja na nefinancijskoj imovini</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17.666,01</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b/>
                <w:sz w:val="16"/>
              </w:rPr>
            </w:pPr>
            <w:r>
              <w:rPr>
                <w:b/>
                <w:sz w:val="16"/>
              </w:rPr>
              <w:t>17.666,01</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0,00%</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454</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Dodatna ulaganja za ostalu nefinancijsku imovinu</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17.666,01</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17.666,01</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2"/>
              <w:jc w:val="right"/>
              <w:rPr>
                <w:sz w:val="16"/>
              </w:rPr>
            </w:pPr>
            <w:r>
              <w:rPr>
                <w:sz w:val="16"/>
              </w:rPr>
              <w:t>0,00%</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4541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Dodatna ulaganja za ostalu nefinancijsku imovinu</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0,00</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27"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K201416</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PROJEKT PUTEVIMA SAKRALNE BAŠTINE</w:t>
            </w:r>
          </w:p>
          <w:p>
            <w:pPr>
              <w:pStyle w:val="TableParagraph"/>
              <w:spacing w:before="47"/>
              <w:ind w:left="76"/>
              <w:rPr>
                <w:sz w:val="14"/>
              </w:rPr>
            </w:pPr>
            <w:r>
              <w:rPr>
                <w:sz w:val="14"/>
              </w:rPr>
              <w:t>Funkcija: 0820 Službe kulture</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2"/>
              <w:jc w:val="right"/>
              <w:rPr>
                <w:b/>
                <w:sz w:val="16"/>
              </w:rPr>
            </w:pPr>
            <w:r>
              <w:rPr>
                <w:b/>
                <w:sz w:val="16"/>
              </w:rPr>
              <w:t>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66"/>
              <w:jc w:val="right"/>
              <w:rPr>
                <w:b/>
                <w:sz w:val="16"/>
              </w:rPr>
            </w:pPr>
            <w:r>
              <w:rPr>
                <w:b/>
                <w:sz w:val="16"/>
              </w:rPr>
              <w:t>0,00</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right="70"/>
              <w:jc w:val="right"/>
              <w:rPr>
                <w:b/>
                <w:sz w:val="16"/>
              </w:rPr>
            </w:pPr>
            <w:r>
              <w:rPr>
                <w:b/>
                <w:sz w:val="16"/>
              </w:rPr>
              <w:t>0,00</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rPr>
                <w:rFonts w:ascii="Times New Roman"/>
                <w:sz w:val="16"/>
              </w:rPr>
            </w:pP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8"/>
              <w:rPr>
                <w:sz w:val="14"/>
              </w:rPr>
            </w:pPr>
            <w:r>
              <w:rPr>
                <w:w w:val="100"/>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9" w:right="-15"/>
              <w:jc w:val="center"/>
              <w:rPr>
                <w:sz w:val="14"/>
              </w:rPr>
            </w:pPr>
            <w:r>
              <w:rPr>
                <w:w w:val="100"/>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right="-15"/>
              <w:jc w:val="right"/>
              <w:rPr>
                <w:sz w:val="14"/>
              </w:rPr>
            </w:pPr>
            <w:r>
              <w:rPr>
                <w:w w:val="100"/>
                <w:sz w:val="14"/>
              </w:rPr>
              <w:t>4</w:t>
            </w: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61"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right="8"/>
              <w:jc w:val="right"/>
              <w:rPr>
                <w:b/>
                <w:sz w:val="16"/>
              </w:rPr>
            </w:pPr>
            <w:r>
              <w:rPr>
                <w:b/>
                <w:sz w:val="16"/>
              </w:rPr>
              <w:t>42</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8" w:space="0" w:color="000000"/>
              <w:right w:val="single" w:sz="2" w:space="0" w:color="000000"/>
            </w:tcBorders>
          </w:tcPr>
          <w:p>
            <w:pPr>
              <w:pStyle w:val="TableParagraph"/>
              <w:spacing w:before="5"/>
              <w:ind w:left="83"/>
              <w:rPr>
                <w:b/>
                <w:sz w:val="16"/>
              </w:rPr>
            </w:pPr>
            <w:r>
              <w:rPr>
                <w:b/>
                <w:sz w:val="16"/>
              </w:rPr>
              <w:t>Rashodi za nabavu proizvedene dugotrajne imovine</w:t>
            </w:r>
          </w:p>
        </w:tc>
        <w:tc>
          <w:tcPr>
            <w:tcW w:w="1836" w:type="dxa"/>
            <w:tcBorders>
              <w:top w:val="single" w:sz="12" w:space="0" w:color="000000"/>
              <w:left w:val="single" w:sz="2" w:space="0" w:color="000000"/>
              <w:bottom w:val="single" w:sz="8" w:space="0" w:color="000000"/>
              <w:right w:val="single" w:sz="2" w:space="0" w:color="000000"/>
            </w:tcBorders>
          </w:tcPr>
          <w:p>
            <w:pPr>
              <w:pStyle w:val="TableParagraph"/>
              <w:spacing w:before="5"/>
              <w:ind w:right="61"/>
              <w:jc w:val="right"/>
              <w:rPr>
                <w:b/>
                <w:sz w:val="16"/>
              </w:rPr>
            </w:pPr>
            <w:r>
              <w:rPr>
                <w:b/>
                <w:sz w:val="16"/>
              </w:rPr>
              <w:t>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66"/>
              <w:jc w:val="right"/>
              <w:rPr>
                <w:b/>
                <w:sz w:val="16"/>
              </w:rPr>
            </w:pPr>
            <w:r>
              <w:rPr>
                <w:b/>
                <w:sz w:val="16"/>
              </w:rPr>
              <w:t>0,00</w:t>
            </w:r>
          </w:p>
        </w:tc>
        <w:tc>
          <w:tcPr>
            <w:tcW w:w="1834" w:type="dxa"/>
            <w:tcBorders>
              <w:top w:val="single" w:sz="12" w:space="0" w:color="000000"/>
              <w:left w:val="single" w:sz="2" w:space="0" w:color="000000"/>
              <w:bottom w:val="single" w:sz="8" w:space="0" w:color="000000"/>
              <w:right w:val="single" w:sz="2" w:space="0" w:color="000000"/>
            </w:tcBorders>
          </w:tcPr>
          <w:p>
            <w:pPr>
              <w:pStyle w:val="TableParagraph"/>
              <w:spacing w:before="5"/>
              <w:ind w:right="70"/>
              <w:jc w:val="right"/>
              <w:rPr>
                <w:b/>
                <w:sz w:val="16"/>
              </w:rPr>
            </w:pPr>
            <w:r>
              <w:rPr>
                <w:b/>
                <w:sz w:val="16"/>
              </w:rPr>
              <w:t>0,00</w:t>
            </w:r>
          </w:p>
        </w:tc>
        <w:tc>
          <w:tcPr>
            <w:tcW w:w="1107"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457"/>
              <w:rPr>
                <w:sz w:val="16"/>
              </w:rPr>
            </w:pPr>
            <w:r>
              <w:rPr>
                <w:sz w:val="16"/>
              </w:rPr>
              <w:t>422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3"/>
              <w:rPr>
                <w:sz w:val="16"/>
              </w:rPr>
            </w:pPr>
            <w:r>
              <w:rPr>
                <w:sz w:val="16"/>
              </w:rPr>
              <w:t>Postrojenja i oprema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spacing w:before="9"/>
              <w:ind w:right="62"/>
              <w:jc w:val="right"/>
              <w:rPr>
                <w:sz w:val="16"/>
              </w:rPr>
            </w:pPr>
            <w:r>
              <w:rPr>
                <w:sz w:val="16"/>
              </w:rPr>
              <w:t>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67"/>
              <w:jc w:val="right"/>
              <w:rPr>
                <w:sz w:val="16"/>
              </w:rPr>
            </w:pPr>
            <w:r>
              <w:rPr>
                <w:sz w:val="16"/>
              </w:rPr>
              <w:t>0,00</w:t>
            </w: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71"/>
              <w:jc w:val="right"/>
              <w:rPr>
                <w:sz w:val="16"/>
              </w:rPr>
            </w:pPr>
            <w:r>
              <w:rPr>
                <w:sz w:val="16"/>
              </w:rPr>
              <w:t>0,00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spacing w:before="9"/>
              <w:ind w:left="368"/>
              <w:rPr>
                <w:sz w:val="16"/>
              </w:rPr>
            </w:pPr>
            <w:r>
              <w:rPr>
                <w:sz w:val="16"/>
              </w:rPr>
              <w:t>4222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7" w:type="dxa"/>
            <w:tcBorders>
              <w:top w:val="single" w:sz="8" w:space="0" w:color="000000"/>
              <w:left w:val="single" w:sz="2" w:space="0" w:color="000000"/>
              <w:bottom w:val="single" w:sz="8" w:space="0" w:color="000000"/>
              <w:right w:val="single" w:sz="2" w:space="0" w:color="000000"/>
            </w:tcBorders>
          </w:tcPr>
          <w:p>
            <w:pPr>
              <w:pStyle w:val="TableParagraph"/>
              <w:spacing w:before="9"/>
              <w:ind w:left="83"/>
              <w:rPr>
                <w:sz w:val="16"/>
              </w:rPr>
            </w:pPr>
            <w:r>
              <w:rPr>
                <w:sz w:val="16"/>
              </w:rPr>
              <w:t>Komunikacijska oprema</w:t>
            </w:r>
          </w:p>
        </w:tc>
        <w:tc>
          <w:tcPr>
            <w:tcW w:w="1836"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4" w:type="dxa"/>
            <w:tcBorders>
              <w:top w:val="single" w:sz="8" w:space="0" w:color="000000"/>
              <w:left w:val="single" w:sz="2" w:space="0" w:color="000000"/>
              <w:bottom w:val="single" w:sz="8" w:space="0" w:color="000000"/>
              <w:right w:val="single" w:sz="2" w:space="0" w:color="000000"/>
            </w:tcBorders>
          </w:tcPr>
          <w:p>
            <w:pPr>
              <w:pStyle w:val="TableParagraph"/>
              <w:spacing w:before="9"/>
              <w:ind w:right="71"/>
              <w:jc w:val="right"/>
              <w:rPr>
                <w:sz w:val="16"/>
              </w:rPr>
            </w:pPr>
            <w:r>
              <w:rPr>
                <w:sz w:val="16"/>
              </w:rPr>
              <w:t>0,00</w:t>
            </w:r>
          </w:p>
        </w:tc>
        <w:tc>
          <w:tcPr>
            <w:tcW w:w="1107"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506" w:hRule="atLeast"/>
        </w:trPr>
        <w:tc>
          <w:tcPr>
            <w:tcW w:w="1140" w:type="dxa"/>
            <w:gridSpan w:val="8"/>
            <w:tcBorders>
              <w:top w:val="single" w:sz="8" w:space="0" w:color="000000"/>
              <w:left w:val="nil"/>
              <w:bottom w:val="single" w:sz="8" w:space="0" w:color="000000"/>
              <w:right w:val="single" w:sz="2" w:space="0" w:color="000000"/>
            </w:tcBorders>
            <w:shd w:val="clear" w:color="auto" w:fill="C4D5DF"/>
          </w:tcPr>
          <w:p>
            <w:pPr>
              <w:pStyle w:val="TableParagraph"/>
              <w:spacing w:before="8"/>
              <w:ind w:left="23"/>
              <w:rPr>
                <w:b/>
                <w:sz w:val="16"/>
              </w:rPr>
            </w:pPr>
            <w:r>
              <w:rPr>
                <w:b/>
                <w:sz w:val="16"/>
              </w:rPr>
              <w:t>GLAVA</w:t>
            </w:r>
          </w:p>
          <w:p>
            <w:pPr>
              <w:pStyle w:val="TableParagraph"/>
              <w:spacing w:before="35"/>
              <w:ind w:left="607"/>
              <w:rPr>
                <w:b/>
                <w:sz w:val="16"/>
              </w:rPr>
            </w:pPr>
            <w:r>
              <w:rPr>
                <w:b/>
                <w:sz w:val="16"/>
              </w:rPr>
              <w:t>00205</w:t>
            </w:r>
          </w:p>
        </w:tc>
        <w:tc>
          <w:tcPr>
            <w:tcW w:w="7787"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left="76"/>
              <w:rPr>
                <w:b/>
                <w:sz w:val="20"/>
              </w:rPr>
            </w:pPr>
            <w:r>
              <w:rPr>
                <w:b/>
                <w:sz w:val="20"/>
              </w:rPr>
              <w:t>PRORAČUNSKI KORISNIK: 27484-DJEČJI VRTIĆ ZVONČIĆ</w:t>
            </w:r>
          </w:p>
        </w:tc>
        <w:tc>
          <w:tcPr>
            <w:tcW w:w="1836"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56"/>
              <w:jc w:val="right"/>
              <w:rPr>
                <w:b/>
                <w:sz w:val="20"/>
              </w:rPr>
            </w:pPr>
            <w:r>
              <w:rPr>
                <w:b/>
                <w:sz w:val="20"/>
              </w:rPr>
              <w:t>3.357.150,21</w:t>
            </w:r>
          </w:p>
        </w:tc>
        <w:tc>
          <w:tcPr>
            <w:tcW w:w="1834"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60"/>
              <w:jc w:val="right"/>
              <w:rPr>
                <w:b/>
                <w:sz w:val="20"/>
              </w:rPr>
            </w:pPr>
            <w:r>
              <w:rPr>
                <w:b/>
                <w:sz w:val="20"/>
              </w:rPr>
              <w:t>3.357.150,21</w:t>
            </w:r>
          </w:p>
        </w:tc>
        <w:tc>
          <w:tcPr>
            <w:tcW w:w="1834" w:type="dxa"/>
            <w:tcBorders>
              <w:top w:val="single" w:sz="8" w:space="0" w:color="000000"/>
              <w:left w:val="single" w:sz="2" w:space="0" w:color="000000"/>
              <w:bottom w:val="single" w:sz="8" w:space="0" w:color="000000"/>
              <w:right w:val="single" w:sz="2" w:space="0" w:color="000000"/>
            </w:tcBorders>
            <w:shd w:val="clear" w:color="auto" w:fill="C4D5DF"/>
          </w:tcPr>
          <w:p>
            <w:pPr>
              <w:pStyle w:val="TableParagraph"/>
              <w:spacing w:before="10"/>
              <w:ind w:right="65"/>
              <w:jc w:val="right"/>
              <w:rPr>
                <w:b/>
                <w:sz w:val="20"/>
              </w:rPr>
            </w:pPr>
            <w:r>
              <w:rPr>
                <w:b/>
                <w:sz w:val="20"/>
              </w:rPr>
              <w:t>1.350.241,46</w:t>
            </w:r>
          </w:p>
        </w:tc>
        <w:tc>
          <w:tcPr>
            <w:tcW w:w="1107" w:type="dxa"/>
            <w:tcBorders>
              <w:top w:val="single" w:sz="8" w:space="0" w:color="000000"/>
              <w:left w:val="single" w:sz="2" w:space="0" w:color="000000"/>
              <w:bottom w:val="single" w:sz="8" w:space="0" w:color="000000"/>
              <w:right w:val="nil"/>
            </w:tcBorders>
            <w:shd w:val="clear" w:color="auto" w:fill="C4D5DF"/>
          </w:tcPr>
          <w:p>
            <w:pPr>
              <w:pStyle w:val="TableParagraph"/>
              <w:spacing w:before="10"/>
              <w:ind w:right="59"/>
              <w:jc w:val="right"/>
              <w:rPr>
                <w:b/>
                <w:sz w:val="20"/>
              </w:rPr>
            </w:pPr>
            <w:r>
              <w:rPr>
                <w:b/>
                <w:sz w:val="20"/>
              </w:rPr>
              <w:t>40,22%</w:t>
            </w:r>
          </w:p>
        </w:tc>
      </w:tr>
      <w:tr>
        <w:trPr>
          <w:trHeight w:val="501" w:hRule="atLeast"/>
        </w:trPr>
        <w:tc>
          <w:tcPr>
            <w:tcW w:w="1140" w:type="dxa"/>
            <w:gridSpan w:val="8"/>
            <w:tcBorders>
              <w:top w:val="single" w:sz="8" w:space="0" w:color="000000"/>
              <w:left w:val="nil"/>
              <w:bottom w:val="single" w:sz="12" w:space="0" w:color="000000"/>
              <w:right w:val="single" w:sz="2" w:space="0" w:color="000000"/>
            </w:tcBorders>
            <w:shd w:val="clear" w:color="auto" w:fill="959595"/>
          </w:tcPr>
          <w:p>
            <w:pPr>
              <w:pStyle w:val="TableParagraph"/>
              <w:spacing w:before="8"/>
              <w:ind w:left="23"/>
              <w:rPr>
                <w:b/>
                <w:sz w:val="16"/>
              </w:rPr>
            </w:pPr>
            <w:r>
              <w:rPr>
                <w:b/>
                <w:sz w:val="16"/>
              </w:rPr>
              <w:t>Program</w:t>
            </w:r>
          </w:p>
          <w:p>
            <w:pPr>
              <w:pStyle w:val="TableParagraph"/>
              <w:spacing w:before="34"/>
              <w:ind w:left="710"/>
              <w:rPr>
                <w:b/>
                <w:sz w:val="16"/>
              </w:rPr>
            </w:pPr>
            <w:r>
              <w:rPr>
                <w:b/>
                <w:sz w:val="16"/>
              </w:rPr>
              <w:t>2015</w:t>
            </w:r>
          </w:p>
        </w:tc>
        <w:tc>
          <w:tcPr>
            <w:tcW w:w="7787"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left="76"/>
              <w:rPr>
                <w:b/>
                <w:sz w:val="20"/>
              </w:rPr>
            </w:pPr>
            <w:r>
              <w:rPr>
                <w:b/>
                <w:sz w:val="20"/>
              </w:rPr>
              <w:t>FINANCIRANJE DJEČJEG VRTIĆA ZVONČIĆ</w:t>
            </w:r>
          </w:p>
        </w:tc>
        <w:tc>
          <w:tcPr>
            <w:tcW w:w="1836"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58"/>
              <w:jc w:val="right"/>
              <w:rPr>
                <w:b/>
                <w:sz w:val="20"/>
              </w:rPr>
            </w:pPr>
            <w:r>
              <w:rPr>
                <w:b/>
                <w:sz w:val="20"/>
              </w:rPr>
              <w:t>3.357.150,21</w:t>
            </w:r>
          </w:p>
        </w:tc>
        <w:tc>
          <w:tcPr>
            <w:tcW w:w="1834"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62"/>
              <w:jc w:val="right"/>
              <w:rPr>
                <w:b/>
                <w:sz w:val="20"/>
              </w:rPr>
            </w:pPr>
            <w:r>
              <w:rPr>
                <w:b/>
                <w:sz w:val="20"/>
              </w:rPr>
              <w:t>3.357.150,21</w:t>
            </w:r>
          </w:p>
        </w:tc>
        <w:tc>
          <w:tcPr>
            <w:tcW w:w="1834" w:type="dxa"/>
            <w:tcBorders>
              <w:top w:val="single" w:sz="8" w:space="0" w:color="000000"/>
              <w:left w:val="single" w:sz="2" w:space="0" w:color="000000"/>
              <w:bottom w:val="single" w:sz="12" w:space="0" w:color="000000"/>
              <w:right w:val="single" w:sz="2" w:space="0" w:color="000000"/>
            </w:tcBorders>
            <w:shd w:val="clear" w:color="auto" w:fill="959595"/>
          </w:tcPr>
          <w:p>
            <w:pPr>
              <w:pStyle w:val="TableParagraph"/>
              <w:spacing w:before="10"/>
              <w:ind w:right="66"/>
              <w:jc w:val="right"/>
              <w:rPr>
                <w:b/>
                <w:sz w:val="20"/>
              </w:rPr>
            </w:pPr>
            <w:r>
              <w:rPr>
                <w:b/>
                <w:sz w:val="20"/>
              </w:rPr>
              <w:t>1.350.241,46</w:t>
            </w:r>
          </w:p>
        </w:tc>
        <w:tc>
          <w:tcPr>
            <w:tcW w:w="1107" w:type="dxa"/>
            <w:tcBorders>
              <w:top w:val="single" w:sz="8" w:space="0" w:color="000000"/>
              <w:left w:val="single" w:sz="2" w:space="0" w:color="000000"/>
              <w:bottom w:val="single" w:sz="12" w:space="0" w:color="000000"/>
              <w:right w:val="nil"/>
            </w:tcBorders>
            <w:shd w:val="clear" w:color="auto" w:fill="959595"/>
          </w:tcPr>
          <w:p>
            <w:pPr>
              <w:pStyle w:val="TableParagraph"/>
              <w:spacing w:before="10"/>
              <w:ind w:right="61"/>
              <w:jc w:val="right"/>
              <w:rPr>
                <w:b/>
                <w:sz w:val="20"/>
              </w:rPr>
            </w:pPr>
            <w:r>
              <w:rPr>
                <w:b/>
                <w:sz w:val="20"/>
              </w:rPr>
              <w:t>40,22%</w:t>
            </w:r>
          </w:p>
        </w:tc>
      </w:tr>
      <w:tr>
        <w:trPr>
          <w:trHeight w:val="228" w:hRule="atLeast"/>
        </w:trPr>
        <w:tc>
          <w:tcPr>
            <w:tcW w:w="1140" w:type="dxa"/>
            <w:gridSpan w:val="8"/>
            <w:tcBorders>
              <w:top w:val="single" w:sz="12" w:space="0" w:color="000000"/>
              <w:left w:val="nil"/>
              <w:bottom w:val="nil"/>
              <w:right w:val="single" w:sz="2" w:space="0" w:color="000000"/>
            </w:tcBorders>
            <w:shd w:val="clear" w:color="auto" w:fill="C0C0C0"/>
          </w:tcPr>
          <w:p>
            <w:pPr>
              <w:pStyle w:val="TableParagraph"/>
              <w:spacing w:before="5"/>
              <w:ind w:left="23"/>
              <w:rPr>
                <w:b/>
                <w:sz w:val="16"/>
              </w:rPr>
            </w:pPr>
            <w:r>
              <w:rPr>
                <w:b/>
                <w:sz w:val="16"/>
              </w:rPr>
              <w:t>Akt. A201510</w:t>
            </w:r>
          </w:p>
        </w:tc>
        <w:tc>
          <w:tcPr>
            <w:tcW w:w="7787"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76"/>
              <w:rPr>
                <w:b/>
                <w:sz w:val="16"/>
              </w:rPr>
            </w:pPr>
            <w:r>
              <w:rPr>
                <w:b/>
                <w:sz w:val="16"/>
              </w:rPr>
              <w:t>OBAVLJANJE REDOVNE DJELATNOSTI DJEČJEG VRTIĆA</w:t>
            </w:r>
          </w:p>
          <w:p>
            <w:pPr>
              <w:pStyle w:val="TableParagraph"/>
              <w:spacing w:before="47"/>
              <w:ind w:left="76"/>
              <w:rPr>
                <w:sz w:val="14"/>
              </w:rPr>
            </w:pPr>
            <w:r>
              <w:rPr>
                <w:sz w:val="14"/>
              </w:rPr>
              <w:t>Funkcija: 0911 Predškolsko obrazovanje</w:t>
            </w:r>
          </w:p>
        </w:tc>
        <w:tc>
          <w:tcPr>
            <w:tcW w:w="1836"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89"/>
              <w:rPr>
                <w:b/>
                <w:sz w:val="16"/>
              </w:rPr>
            </w:pPr>
            <w:r>
              <w:rPr>
                <w:b/>
                <w:sz w:val="16"/>
              </w:rPr>
              <w:t>3.311.250,21</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83"/>
              <w:rPr>
                <w:b/>
                <w:sz w:val="16"/>
              </w:rPr>
            </w:pPr>
            <w:r>
              <w:rPr>
                <w:b/>
                <w:sz w:val="16"/>
              </w:rPr>
              <w:t>3.311.250,21</w:t>
            </w:r>
          </w:p>
        </w:tc>
        <w:tc>
          <w:tcPr>
            <w:tcW w:w="1834" w:type="dxa"/>
            <w:vMerge w:val="restart"/>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5"/>
              <w:ind w:left="678"/>
              <w:rPr>
                <w:b/>
                <w:sz w:val="16"/>
              </w:rPr>
            </w:pPr>
            <w:r>
              <w:rPr>
                <w:b/>
                <w:sz w:val="16"/>
              </w:rPr>
              <w:t>1.350.241,46</w:t>
            </w:r>
          </w:p>
        </w:tc>
        <w:tc>
          <w:tcPr>
            <w:tcW w:w="1107" w:type="dxa"/>
            <w:vMerge w:val="restart"/>
            <w:tcBorders>
              <w:top w:val="single" w:sz="12" w:space="0" w:color="000000"/>
              <w:left w:val="single" w:sz="2" w:space="0" w:color="000000"/>
              <w:bottom w:val="single" w:sz="12" w:space="0" w:color="000000"/>
              <w:right w:val="nil"/>
            </w:tcBorders>
            <w:shd w:val="clear" w:color="auto" w:fill="C0C0C0"/>
          </w:tcPr>
          <w:p>
            <w:pPr>
              <w:pStyle w:val="TableParagraph"/>
              <w:spacing w:before="5"/>
              <w:ind w:left="385"/>
              <w:rPr>
                <w:b/>
                <w:sz w:val="16"/>
              </w:rPr>
            </w:pPr>
            <w:r>
              <w:rPr>
                <w:b/>
                <w:sz w:val="16"/>
              </w:rPr>
              <w:t>40,78%</w:t>
            </w:r>
          </w:p>
        </w:tc>
      </w:tr>
      <w:tr>
        <w:trPr>
          <w:trHeight w:val="177"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6" w:lineRule="exact" w:before="1"/>
              <w:ind w:left="3" w:right="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58" w:lineRule="exact"/>
              <w:ind w:left="8"/>
              <w:rPr>
                <w:sz w:val="14"/>
              </w:rPr>
            </w:pPr>
            <w:r>
              <w:rPr>
                <w:w w:val="99"/>
                <w:sz w:val="14"/>
              </w:rPr>
              <w:t>1</w:t>
            </w:r>
          </w:p>
        </w:tc>
        <w:tc>
          <w:tcPr>
            <w:tcW w:w="113"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58" w:lineRule="exact"/>
              <w:ind w:left="14" w:right="-15"/>
              <w:rPr>
                <w:sz w:val="14"/>
              </w:rPr>
            </w:pPr>
            <w:r>
              <w:rPr>
                <w:w w:val="99"/>
                <w:sz w:val="14"/>
              </w:rPr>
              <w:t>2</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58" w:lineRule="exact"/>
              <w:ind w:left="9" w:right="-15"/>
              <w:jc w:val="center"/>
              <w:rPr>
                <w:sz w:val="14"/>
              </w:rPr>
            </w:pPr>
            <w:r>
              <w:rPr>
                <w:w w:val="99"/>
                <w:sz w:val="14"/>
              </w:rPr>
              <w:t>3</w:t>
            </w:r>
          </w:p>
        </w:tc>
        <w:tc>
          <w:tcPr>
            <w:tcW w:w="113"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spacing w:line="158" w:lineRule="exact"/>
              <w:ind w:right="-15"/>
              <w:jc w:val="right"/>
              <w:rPr>
                <w:sz w:val="14"/>
              </w:rPr>
            </w:pPr>
            <w:r>
              <w:rPr>
                <w:w w:val="99"/>
                <w:sz w:val="14"/>
              </w:rPr>
              <w:t>4</w:t>
            </w:r>
          </w:p>
        </w:tc>
        <w:tc>
          <w:tcPr>
            <w:tcW w:w="114" w:type="dxa"/>
            <w:tcBorders>
              <w:top w:val="single" w:sz="8"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0"/>
              </w:rPr>
            </w:pPr>
          </w:p>
        </w:tc>
        <w:tc>
          <w:tcPr>
            <w:tcW w:w="113"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0"/>
              </w:rPr>
            </w:pPr>
          </w:p>
        </w:tc>
        <w:tc>
          <w:tcPr>
            <w:tcW w:w="175"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0"/>
              </w:rPr>
            </w:pPr>
          </w:p>
        </w:tc>
        <w:tc>
          <w:tcPr>
            <w:tcW w:w="7787"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4"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7"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right="8"/>
              <w:jc w:val="right"/>
              <w:rPr>
                <w:b/>
                <w:sz w:val="16"/>
              </w:rPr>
            </w:pPr>
            <w:r>
              <w:rPr>
                <w:b/>
                <w:sz w:val="16"/>
              </w:rPr>
              <w:t>31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b/>
                <w:sz w:val="16"/>
              </w:rPr>
            </w:pPr>
            <w:r>
              <w:rPr>
                <w:b/>
                <w:sz w:val="16"/>
              </w:rPr>
              <w:t>Rashodi za zaposlene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b/>
                <w:sz w:val="16"/>
              </w:rPr>
            </w:pPr>
            <w:r>
              <w:rPr>
                <w:b/>
                <w:sz w:val="16"/>
              </w:rPr>
              <w:t>2.411.852,86</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b/>
                <w:sz w:val="16"/>
              </w:rPr>
            </w:pPr>
            <w:r>
              <w:rPr>
                <w:b/>
                <w:sz w:val="16"/>
              </w:rPr>
              <w:t>2.411.852,86</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9"/>
              <w:jc w:val="right"/>
              <w:rPr>
                <w:b/>
                <w:sz w:val="16"/>
              </w:rPr>
            </w:pPr>
            <w:r>
              <w:rPr>
                <w:b/>
                <w:sz w:val="16"/>
              </w:rPr>
              <w:t>959.678,65</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b/>
                <w:sz w:val="16"/>
              </w:rPr>
            </w:pPr>
            <w:r>
              <w:rPr>
                <w:b/>
                <w:sz w:val="16"/>
              </w:rPr>
              <w:t>39,79%</w:t>
            </w: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311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Plaće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4"/>
              <w:jc w:val="right"/>
              <w:rPr>
                <w:sz w:val="16"/>
              </w:rPr>
            </w:pPr>
            <w:r>
              <w:rPr>
                <w:sz w:val="16"/>
              </w:rPr>
              <w:t>1.852.852,86</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8"/>
              <w:jc w:val="right"/>
              <w:rPr>
                <w:sz w:val="16"/>
              </w:rPr>
            </w:pPr>
            <w:r>
              <w:rPr>
                <w:sz w:val="16"/>
              </w:rPr>
              <w:t>1.852.852,86</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809.598,87</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3"/>
              <w:jc w:val="right"/>
              <w:rPr>
                <w:sz w:val="16"/>
              </w:rPr>
            </w:pPr>
            <w:r>
              <w:rPr>
                <w:sz w:val="16"/>
              </w:rPr>
              <w:t>43,69%</w:t>
            </w:r>
          </w:p>
        </w:tc>
      </w:tr>
      <w:tr>
        <w:trPr>
          <w:trHeight w:val="255"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368"/>
              <w:rPr>
                <w:sz w:val="16"/>
              </w:rPr>
            </w:pPr>
            <w:r>
              <w:rPr>
                <w:sz w:val="16"/>
              </w:rPr>
              <w:t>3111</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Plaće za redovan rad</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1"/>
              <w:jc w:val="right"/>
              <w:rPr>
                <w:sz w:val="16"/>
              </w:rPr>
            </w:pPr>
            <w:r>
              <w:rPr>
                <w:sz w:val="16"/>
              </w:rPr>
              <w:t>809.598,87</w:t>
            </w:r>
          </w:p>
        </w:tc>
        <w:tc>
          <w:tcPr>
            <w:tcW w:w="1107"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8" w:type="dxa"/>
            <w:gridSpan w:val="5"/>
            <w:tcBorders>
              <w:top w:val="single" w:sz="12" w:space="0" w:color="000000"/>
              <w:left w:val="nil"/>
              <w:bottom w:val="single" w:sz="12" w:space="0" w:color="000000"/>
              <w:right w:val="single" w:sz="2" w:space="0" w:color="000000"/>
            </w:tcBorders>
          </w:tcPr>
          <w:p>
            <w:pPr>
              <w:pStyle w:val="TableParagraph"/>
              <w:spacing w:before="5"/>
              <w:ind w:left="457"/>
              <w:rPr>
                <w:sz w:val="16"/>
              </w:rPr>
            </w:pPr>
            <w:r>
              <w:rPr>
                <w:sz w:val="16"/>
              </w:rPr>
              <w:t>312</w:t>
            </w:r>
          </w:p>
        </w:tc>
        <w:tc>
          <w:tcPr>
            <w:tcW w:w="402"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single" w:sz="12" w:space="0" w:color="000000"/>
              <w:right w:val="single" w:sz="2" w:space="0" w:color="000000"/>
            </w:tcBorders>
          </w:tcPr>
          <w:p>
            <w:pPr>
              <w:pStyle w:val="TableParagraph"/>
              <w:spacing w:before="5"/>
              <w:ind w:left="83"/>
              <w:rPr>
                <w:sz w:val="16"/>
              </w:rPr>
            </w:pPr>
            <w:r>
              <w:rPr>
                <w:sz w:val="16"/>
              </w:rPr>
              <w:t>Ostali rashodi za zaposlene</w:t>
            </w:r>
          </w:p>
        </w:tc>
        <w:tc>
          <w:tcPr>
            <w:tcW w:w="1836"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sz w:val="16"/>
              </w:rPr>
            </w:pPr>
            <w:r>
              <w:rPr>
                <w:sz w:val="16"/>
              </w:rPr>
              <w:t>99.500,00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67"/>
              <w:jc w:val="right"/>
              <w:rPr>
                <w:sz w:val="16"/>
              </w:rPr>
            </w:pPr>
            <w:r>
              <w:rPr>
                <w:sz w:val="16"/>
              </w:rPr>
              <w:t>99.500,00</w:t>
            </w:r>
          </w:p>
        </w:tc>
        <w:tc>
          <w:tcPr>
            <w:tcW w:w="1834" w:type="dxa"/>
            <w:tcBorders>
              <w:top w:val="single" w:sz="12" w:space="0" w:color="000000"/>
              <w:left w:val="single" w:sz="2" w:space="0" w:color="000000"/>
              <w:bottom w:val="single" w:sz="12" w:space="0" w:color="000000"/>
              <w:right w:val="single" w:sz="2" w:space="0" w:color="000000"/>
            </w:tcBorders>
          </w:tcPr>
          <w:p>
            <w:pPr>
              <w:pStyle w:val="TableParagraph"/>
              <w:spacing w:before="5"/>
              <w:ind w:right="72"/>
              <w:jc w:val="right"/>
              <w:rPr>
                <w:sz w:val="16"/>
              </w:rPr>
            </w:pPr>
            <w:r>
              <w:rPr>
                <w:sz w:val="16"/>
              </w:rPr>
              <w:t>14.287,63</w:t>
            </w:r>
          </w:p>
        </w:tc>
        <w:tc>
          <w:tcPr>
            <w:tcW w:w="1107" w:type="dxa"/>
            <w:tcBorders>
              <w:top w:val="single" w:sz="12" w:space="0" w:color="000000"/>
              <w:left w:val="single" w:sz="2" w:space="0" w:color="000000"/>
              <w:bottom w:val="single" w:sz="12" w:space="0" w:color="000000"/>
              <w:right w:val="nil"/>
            </w:tcBorders>
          </w:tcPr>
          <w:p>
            <w:pPr>
              <w:pStyle w:val="TableParagraph"/>
              <w:spacing w:before="5"/>
              <w:ind w:right="61"/>
              <w:jc w:val="right"/>
              <w:rPr>
                <w:sz w:val="16"/>
              </w:rPr>
            </w:pPr>
            <w:r>
              <w:rPr>
                <w:sz w:val="16"/>
              </w:rPr>
              <w:t>14,36%</w:t>
            </w:r>
          </w:p>
        </w:tc>
      </w:tr>
      <w:tr>
        <w:trPr>
          <w:trHeight w:val="274" w:hRule="atLeast"/>
        </w:trPr>
        <w:tc>
          <w:tcPr>
            <w:tcW w:w="738" w:type="dxa"/>
            <w:gridSpan w:val="5"/>
            <w:tcBorders>
              <w:top w:val="single" w:sz="12" w:space="0" w:color="000000"/>
              <w:left w:val="nil"/>
              <w:bottom w:val="nil"/>
              <w:right w:val="single" w:sz="2" w:space="0" w:color="000000"/>
            </w:tcBorders>
          </w:tcPr>
          <w:p>
            <w:pPr>
              <w:pStyle w:val="TableParagraph"/>
              <w:spacing w:before="5"/>
              <w:ind w:left="368"/>
              <w:rPr>
                <w:sz w:val="16"/>
              </w:rPr>
            </w:pPr>
            <w:r>
              <w:rPr>
                <w:sz w:val="16"/>
              </w:rPr>
              <w:t>3121</w:t>
            </w:r>
          </w:p>
        </w:tc>
        <w:tc>
          <w:tcPr>
            <w:tcW w:w="402" w:type="dxa"/>
            <w:gridSpan w:val="3"/>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7" w:type="dxa"/>
            <w:tcBorders>
              <w:top w:val="single" w:sz="12" w:space="0" w:color="000000"/>
              <w:left w:val="single" w:sz="2" w:space="0" w:color="000000"/>
              <w:bottom w:val="nil"/>
              <w:right w:val="single" w:sz="2" w:space="0" w:color="000000"/>
            </w:tcBorders>
          </w:tcPr>
          <w:p>
            <w:pPr>
              <w:pStyle w:val="TableParagraph"/>
              <w:spacing w:before="5"/>
              <w:ind w:left="83"/>
              <w:rPr>
                <w:sz w:val="16"/>
              </w:rPr>
            </w:pPr>
            <w:r>
              <w:rPr>
                <w:sz w:val="16"/>
              </w:rPr>
              <w:t>Ostali rashodi za zaposlene</w:t>
            </w:r>
          </w:p>
        </w:tc>
        <w:tc>
          <w:tcPr>
            <w:tcW w:w="1836"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4" w:type="dxa"/>
            <w:tcBorders>
              <w:top w:val="single" w:sz="12" w:space="0" w:color="000000"/>
              <w:left w:val="single" w:sz="2" w:space="0" w:color="000000"/>
              <w:bottom w:val="nil"/>
              <w:right w:val="single" w:sz="2" w:space="0" w:color="000000"/>
            </w:tcBorders>
          </w:tcPr>
          <w:p>
            <w:pPr>
              <w:pStyle w:val="TableParagraph"/>
              <w:spacing w:before="5"/>
              <w:ind w:right="72"/>
              <w:jc w:val="right"/>
              <w:rPr>
                <w:sz w:val="16"/>
              </w:rPr>
            </w:pPr>
            <w:r>
              <w:rPr>
                <w:sz w:val="16"/>
              </w:rPr>
              <w:t>14.287,63</w:t>
            </w:r>
          </w:p>
        </w:tc>
        <w:tc>
          <w:tcPr>
            <w:tcW w:w="1107"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6"/>
        <w:gridCol w:w="402"/>
        <w:gridCol w:w="7786"/>
        <w:gridCol w:w="1835"/>
        <w:gridCol w:w="1833"/>
        <w:gridCol w:w="1833"/>
        <w:gridCol w:w="1104"/>
      </w:tblGrid>
      <w:tr>
        <w:trPr>
          <w:trHeight w:val="829" w:hRule="atLeast"/>
        </w:trPr>
        <w:tc>
          <w:tcPr>
            <w:tcW w:w="15529" w:type="dxa"/>
            <w:gridSpan w:val="7"/>
            <w:tcBorders>
              <w:left w:val="nil"/>
              <w:bottom w:val="single" w:sz="8" w:space="0" w:color="000000"/>
              <w:right w:val="nil"/>
            </w:tcBorders>
            <w:shd w:val="clear" w:color="auto" w:fill="C0C0C0"/>
          </w:tcPr>
          <w:p>
            <w:pPr>
              <w:pStyle w:val="TableParagraph"/>
              <w:spacing w:before="66"/>
              <w:ind w:left="1742" w:right="1736"/>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42" w:right="1725"/>
              <w:jc w:val="center"/>
              <w:rPr>
                <w:rFonts w:ascii="Times New Roman"/>
                <w:sz w:val="22"/>
              </w:rPr>
            </w:pPr>
            <w:r>
              <w:rPr>
                <w:rFonts w:ascii="Times New Roman"/>
                <w:sz w:val="22"/>
              </w:rPr>
              <w:t>POSEBNI DIO - PROGRAMSKA KLASIFIKACIJA</w:t>
            </w:r>
          </w:p>
        </w:tc>
      </w:tr>
      <w:tr>
        <w:trPr>
          <w:trHeight w:val="841" w:hRule="atLeast"/>
        </w:trPr>
        <w:tc>
          <w:tcPr>
            <w:tcW w:w="1138" w:type="dxa"/>
            <w:gridSpan w:val="2"/>
            <w:tcBorders>
              <w:top w:val="single" w:sz="8" w:space="0" w:color="000000"/>
              <w:left w:val="nil"/>
              <w:bottom w:val="single" w:sz="12" w:space="0" w:color="000000"/>
              <w:right w:val="single" w:sz="2" w:space="0" w:color="000000"/>
            </w:tcBorders>
            <w:shd w:val="clear" w:color="auto" w:fill="C0C0C0"/>
          </w:tcPr>
          <w:p>
            <w:pPr>
              <w:pStyle w:val="TableParagraph"/>
              <w:spacing w:before="8"/>
              <w:ind w:left="251" w:right="230" w:hanging="1"/>
              <w:jc w:val="center"/>
              <w:rPr>
                <w:sz w:val="20"/>
              </w:rPr>
            </w:pPr>
            <w:r>
              <w:rPr>
                <w:sz w:val="20"/>
              </w:rPr>
              <w:t>Račun/ Pozicija</w:t>
            </w:r>
          </w:p>
          <w:p>
            <w:pPr>
              <w:pStyle w:val="TableParagraph"/>
              <w:spacing w:before="83"/>
              <w:ind w:left="176"/>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74"/>
              <w:jc w:val="center"/>
              <w:rPr>
                <w:sz w:val="20"/>
              </w:rPr>
            </w:pPr>
            <w:r>
              <w:rPr>
                <w:sz w:val="20"/>
              </w:rPr>
              <w:t>Opis</w:t>
            </w:r>
          </w:p>
          <w:p>
            <w:pPr>
              <w:pStyle w:val="TableParagraph"/>
              <w:spacing w:before="2"/>
              <w:rPr>
                <w:rFonts w:ascii="Arial"/>
                <w:sz w:val="28"/>
              </w:rPr>
            </w:pPr>
          </w:p>
          <w:p>
            <w:pPr>
              <w:pStyle w:val="TableParagraph"/>
              <w:spacing w:before="1"/>
              <w:ind w:left="6"/>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14" w:right="139"/>
              <w:jc w:val="center"/>
              <w:rPr>
                <w:sz w:val="20"/>
              </w:rPr>
            </w:pPr>
            <w:r>
              <w:rPr>
                <w:sz w:val="20"/>
              </w:rPr>
              <w:t>Izvorni plan za 2017. godinu</w:t>
            </w:r>
          </w:p>
          <w:p>
            <w:pPr>
              <w:pStyle w:val="TableParagraph"/>
              <w:spacing w:before="85"/>
              <w:ind w:left="35"/>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95" w:right="130"/>
              <w:jc w:val="center"/>
              <w:rPr>
                <w:sz w:val="20"/>
              </w:rPr>
            </w:pPr>
            <w:r>
              <w:rPr>
                <w:sz w:val="20"/>
              </w:rPr>
              <w:t>Tekući plan za 2017. godinu</w:t>
            </w:r>
          </w:p>
          <w:p>
            <w:pPr>
              <w:pStyle w:val="TableParagraph"/>
              <w:spacing w:before="85"/>
              <w:ind w:left="27"/>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7" w:right="126"/>
              <w:jc w:val="center"/>
              <w:rPr>
                <w:sz w:val="20"/>
              </w:rPr>
            </w:pPr>
            <w:r>
              <w:rPr>
                <w:sz w:val="20"/>
              </w:rPr>
              <w:t>Izvršenje 01.01.-</w:t>
            </w:r>
          </w:p>
          <w:p>
            <w:pPr>
              <w:pStyle w:val="TableParagraph"/>
              <w:spacing w:line="241" w:lineRule="exact"/>
              <w:ind w:left="147" w:right="126"/>
              <w:jc w:val="center"/>
              <w:rPr>
                <w:sz w:val="20"/>
              </w:rPr>
            </w:pPr>
            <w:r>
              <w:rPr>
                <w:sz w:val="20"/>
              </w:rPr>
              <w:t>30.06.2017.</w:t>
            </w:r>
          </w:p>
          <w:p>
            <w:pPr>
              <w:pStyle w:val="TableParagraph"/>
              <w:spacing w:before="87"/>
              <w:ind w:left="20"/>
              <w:jc w:val="center"/>
              <w:rPr>
                <w:sz w:val="18"/>
              </w:rPr>
            </w:pPr>
            <w:r>
              <w:rPr>
                <w:sz w:val="18"/>
              </w:rPr>
              <w:t>5</w:t>
            </w:r>
          </w:p>
        </w:tc>
        <w:tc>
          <w:tcPr>
            <w:tcW w:w="1104"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71" w:right="235"/>
              <w:jc w:val="center"/>
              <w:rPr>
                <w:sz w:val="20"/>
              </w:rPr>
            </w:pPr>
            <w:r>
              <w:rPr>
                <w:sz w:val="20"/>
              </w:rPr>
              <w:t>Indeks 5/4</w:t>
            </w:r>
          </w:p>
          <w:p>
            <w:pPr>
              <w:pStyle w:val="TableParagraph"/>
              <w:spacing w:before="85"/>
              <w:ind w:left="33"/>
              <w:jc w:val="center"/>
              <w:rPr>
                <w:sz w:val="18"/>
              </w:rPr>
            </w:pPr>
            <w:r>
              <w:rPr>
                <w:sz w:val="18"/>
              </w:rPr>
              <w:t>6</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6"/>
              </w:rPr>
            </w:pPr>
            <w:r>
              <w:rPr>
                <w:sz w:val="16"/>
              </w:rPr>
              <w:t>313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Doprinosi na plaće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8"/>
              <w:jc w:val="right"/>
              <w:rPr>
                <w:sz w:val="16"/>
              </w:rPr>
            </w:pPr>
            <w:r>
              <w:rPr>
                <w:sz w:val="16"/>
              </w:rPr>
              <w:t>459.500,00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459.500,00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135.792,15</w:t>
            </w:r>
          </w:p>
        </w:tc>
        <w:tc>
          <w:tcPr>
            <w:tcW w:w="1104" w:type="dxa"/>
            <w:tcBorders>
              <w:top w:val="single" w:sz="12" w:space="0" w:color="000000"/>
              <w:left w:val="single" w:sz="2" w:space="0" w:color="000000"/>
              <w:bottom w:val="single" w:sz="12" w:space="0" w:color="000000"/>
              <w:right w:val="nil"/>
            </w:tcBorders>
          </w:tcPr>
          <w:p>
            <w:pPr>
              <w:pStyle w:val="TableParagraph"/>
              <w:spacing w:before="5"/>
              <w:ind w:right="54"/>
              <w:jc w:val="right"/>
              <w:rPr>
                <w:sz w:val="16"/>
              </w:rPr>
            </w:pPr>
            <w:r>
              <w:rPr>
                <w:sz w:val="16"/>
              </w:rPr>
              <w:t>29,55%</w:t>
            </w: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8"/>
              <w:jc w:val="right"/>
              <w:rPr>
                <w:sz w:val="16"/>
              </w:rPr>
            </w:pPr>
            <w:r>
              <w:rPr>
                <w:sz w:val="16"/>
              </w:rPr>
              <w:t>3132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Doprinosi za zdravstveno osiguranje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122.370,85</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8"/>
              <w:jc w:val="right"/>
              <w:rPr>
                <w:sz w:val="16"/>
              </w:rPr>
            </w:pPr>
            <w:r>
              <w:rPr>
                <w:sz w:val="16"/>
              </w:rPr>
              <w:t>3133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Doprinosi za obvezno osiguranje u slučaju nezaposlenosti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13.421,30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6"/>
              <w:jc w:val="right"/>
              <w:rPr>
                <w:b/>
                <w:sz w:val="16"/>
              </w:rPr>
            </w:pPr>
            <w:r>
              <w:rPr>
                <w:b/>
                <w:sz w:val="16"/>
              </w:rPr>
              <w:t>32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b/>
                <w:sz w:val="16"/>
              </w:rPr>
            </w:pPr>
            <w:r>
              <w:rPr>
                <w:b/>
                <w:sz w:val="16"/>
              </w:rPr>
              <w:t>Materijalni rashodi</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6"/>
              <w:jc w:val="right"/>
              <w:rPr>
                <w:b/>
                <w:sz w:val="16"/>
              </w:rPr>
            </w:pPr>
            <w:r>
              <w:rPr>
                <w:b/>
                <w:sz w:val="16"/>
              </w:rPr>
              <w:t>898.397,35</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b/>
                <w:sz w:val="16"/>
              </w:rPr>
            </w:pPr>
            <w:r>
              <w:rPr>
                <w:b/>
                <w:sz w:val="16"/>
              </w:rPr>
              <w:t>898.397,35</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3"/>
              <w:jc w:val="right"/>
              <w:rPr>
                <w:b/>
                <w:sz w:val="16"/>
              </w:rPr>
            </w:pPr>
            <w:r>
              <w:rPr>
                <w:b/>
                <w:sz w:val="16"/>
              </w:rPr>
              <w:t>390.540,86</w:t>
            </w:r>
          </w:p>
        </w:tc>
        <w:tc>
          <w:tcPr>
            <w:tcW w:w="1104" w:type="dxa"/>
            <w:tcBorders>
              <w:top w:val="single" w:sz="12" w:space="0" w:color="000000"/>
              <w:left w:val="single" w:sz="2" w:space="0" w:color="000000"/>
              <w:bottom w:val="single" w:sz="12" w:space="0" w:color="000000"/>
              <w:right w:val="nil"/>
            </w:tcBorders>
          </w:tcPr>
          <w:p>
            <w:pPr>
              <w:pStyle w:val="TableParagraph"/>
              <w:spacing w:before="5"/>
              <w:ind w:right="51"/>
              <w:jc w:val="right"/>
              <w:rPr>
                <w:b/>
                <w:sz w:val="16"/>
              </w:rPr>
            </w:pPr>
            <w:r>
              <w:rPr>
                <w:b/>
                <w:sz w:val="16"/>
              </w:rPr>
              <w:t>43,47%</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6"/>
              </w:rPr>
            </w:pPr>
            <w:r>
              <w:rPr>
                <w:sz w:val="16"/>
              </w:rPr>
              <w:t>321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Naknade troškova zaposlenima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147.500,00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147.500,00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77.942,99</w:t>
            </w:r>
          </w:p>
        </w:tc>
        <w:tc>
          <w:tcPr>
            <w:tcW w:w="1104" w:type="dxa"/>
            <w:tcBorders>
              <w:top w:val="single" w:sz="12" w:space="0" w:color="000000"/>
              <w:left w:val="single" w:sz="2" w:space="0" w:color="000000"/>
              <w:bottom w:val="single" w:sz="12" w:space="0" w:color="000000"/>
              <w:right w:val="nil"/>
            </w:tcBorders>
          </w:tcPr>
          <w:p>
            <w:pPr>
              <w:pStyle w:val="TableParagraph"/>
              <w:spacing w:before="5"/>
              <w:ind w:right="52"/>
              <w:jc w:val="right"/>
              <w:rPr>
                <w:sz w:val="16"/>
              </w:rPr>
            </w:pPr>
            <w:r>
              <w:rPr>
                <w:sz w:val="16"/>
              </w:rPr>
              <w:t>52,84%</w:t>
            </w:r>
          </w:p>
        </w:tc>
      </w:tr>
      <w:tr>
        <w:trPr>
          <w:trHeight w:val="263"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8"/>
              <w:jc w:val="right"/>
              <w:rPr>
                <w:sz w:val="16"/>
              </w:rPr>
            </w:pPr>
            <w:r>
              <w:rPr>
                <w:sz w:val="16"/>
              </w:rPr>
              <w:t>3211</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5"/>
              <w:rPr>
                <w:sz w:val="16"/>
              </w:rPr>
            </w:pPr>
            <w:r>
              <w:rPr>
                <w:sz w:val="16"/>
              </w:rPr>
              <w:t>Službena putovanja</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6"/>
              <w:jc w:val="right"/>
              <w:rPr>
                <w:sz w:val="16"/>
              </w:rPr>
            </w:pPr>
            <w:r>
              <w:rPr>
                <w:sz w:val="16"/>
              </w:rPr>
              <w:t>2.657,00</w:t>
            </w:r>
          </w:p>
        </w:tc>
        <w:tc>
          <w:tcPr>
            <w:tcW w:w="110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8"/>
              <w:jc w:val="right"/>
              <w:rPr>
                <w:sz w:val="16"/>
              </w:rPr>
            </w:pPr>
            <w:r>
              <w:rPr>
                <w:sz w:val="16"/>
              </w:rPr>
              <w:t>3212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Naknade za prijevoz, za rad na terenu i odvojeni život</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6"/>
              <w:jc w:val="right"/>
              <w:rPr>
                <w:sz w:val="16"/>
              </w:rPr>
            </w:pPr>
            <w:r>
              <w:rPr>
                <w:sz w:val="16"/>
              </w:rPr>
              <w:t>70.699,00</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8"/>
              <w:jc w:val="right"/>
              <w:rPr>
                <w:sz w:val="16"/>
              </w:rPr>
            </w:pPr>
            <w:r>
              <w:rPr>
                <w:sz w:val="16"/>
              </w:rPr>
              <w:t>3213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Stručno usavršavanje zaposlenika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6"/>
              <w:jc w:val="right"/>
              <w:rPr>
                <w:sz w:val="16"/>
              </w:rPr>
            </w:pPr>
            <w:r>
              <w:rPr>
                <w:sz w:val="16"/>
              </w:rPr>
              <w:t>4.586,99</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5"/>
              <w:jc w:val="right"/>
              <w:rPr>
                <w:sz w:val="16"/>
              </w:rPr>
            </w:pPr>
            <w:r>
              <w:rPr>
                <w:sz w:val="16"/>
              </w:rPr>
              <w:t>322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Rashodi za materijal i energiju</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10"/>
              <w:ind w:right="58"/>
              <w:jc w:val="right"/>
              <w:rPr>
                <w:sz w:val="16"/>
              </w:rPr>
            </w:pPr>
            <w:r>
              <w:rPr>
                <w:sz w:val="16"/>
              </w:rPr>
              <w:t>482.785,89</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2"/>
              <w:jc w:val="right"/>
              <w:rPr>
                <w:sz w:val="16"/>
              </w:rPr>
            </w:pPr>
            <w:r>
              <w:rPr>
                <w:sz w:val="16"/>
              </w:rPr>
              <w:t>482.785,89</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5"/>
              <w:jc w:val="right"/>
              <w:rPr>
                <w:sz w:val="16"/>
              </w:rPr>
            </w:pPr>
            <w:r>
              <w:rPr>
                <w:sz w:val="16"/>
              </w:rPr>
              <w:t>213.845,49</w:t>
            </w:r>
          </w:p>
        </w:tc>
        <w:tc>
          <w:tcPr>
            <w:tcW w:w="1104" w:type="dxa"/>
            <w:tcBorders>
              <w:top w:val="single" w:sz="8" w:space="0" w:color="000000"/>
              <w:left w:val="single" w:sz="2" w:space="0" w:color="000000"/>
              <w:bottom w:val="single" w:sz="8" w:space="0" w:color="000000"/>
              <w:right w:val="nil"/>
            </w:tcBorders>
          </w:tcPr>
          <w:p>
            <w:pPr>
              <w:pStyle w:val="TableParagraph"/>
              <w:spacing w:before="10"/>
              <w:ind w:right="54"/>
              <w:jc w:val="right"/>
              <w:rPr>
                <w:sz w:val="16"/>
              </w:rPr>
            </w:pPr>
            <w:r>
              <w:rPr>
                <w:sz w:val="16"/>
              </w:rPr>
              <w:t>44,29%</w:t>
            </w:r>
          </w:p>
        </w:tc>
      </w:tr>
      <w:tr>
        <w:trPr>
          <w:trHeight w:val="260"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3221</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Uredski materijal i ostali materijalni rashodi</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6"/>
              <w:jc w:val="right"/>
              <w:rPr>
                <w:sz w:val="16"/>
              </w:rPr>
            </w:pPr>
            <w:r>
              <w:rPr>
                <w:sz w:val="16"/>
              </w:rPr>
              <w:t>36.634,41</w:t>
            </w:r>
          </w:p>
        </w:tc>
        <w:tc>
          <w:tcPr>
            <w:tcW w:w="110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8"/>
              <w:jc w:val="right"/>
              <w:rPr>
                <w:sz w:val="16"/>
              </w:rPr>
            </w:pPr>
            <w:r>
              <w:rPr>
                <w:sz w:val="16"/>
              </w:rPr>
              <w:t>3222</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Materijal i sirovine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150.687,61</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8"/>
              <w:jc w:val="right"/>
              <w:rPr>
                <w:sz w:val="16"/>
              </w:rPr>
            </w:pPr>
            <w:r>
              <w:rPr>
                <w:sz w:val="16"/>
              </w:rPr>
              <w:t>3223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Energija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21.737,94</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8"/>
              <w:jc w:val="right"/>
              <w:rPr>
                <w:sz w:val="16"/>
              </w:rPr>
            </w:pPr>
            <w:r>
              <w:rPr>
                <w:sz w:val="16"/>
              </w:rPr>
              <w:t>3224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Materijal i dijelovi za tekuće i investicijsko održavanje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171,00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8"/>
              <w:jc w:val="right"/>
              <w:rPr>
                <w:sz w:val="16"/>
              </w:rPr>
            </w:pPr>
            <w:r>
              <w:rPr>
                <w:sz w:val="16"/>
              </w:rPr>
              <w:t>3225</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Sitni inventar i auto gume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1.831,08</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8"/>
              <w:jc w:val="right"/>
              <w:rPr>
                <w:sz w:val="16"/>
              </w:rPr>
            </w:pPr>
            <w:r>
              <w:rPr>
                <w:sz w:val="16"/>
              </w:rPr>
              <w:t>3227</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Službena, radna i zaštitna odjeća i obuća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2.783,45</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6"/>
              </w:rPr>
            </w:pPr>
            <w:r>
              <w:rPr>
                <w:sz w:val="16"/>
              </w:rPr>
              <w:t>323</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Rashodi za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212.227,27</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212.227,27</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75.863,50</w:t>
            </w:r>
          </w:p>
        </w:tc>
        <w:tc>
          <w:tcPr>
            <w:tcW w:w="1104" w:type="dxa"/>
            <w:tcBorders>
              <w:top w:val="single" w:sz="12" w:space="0" w:color="000000"/>
              <w:left w:val="single" w:sz="2" w:space="0" w:color="000000"/>
              <w:bottom w:val="single" w:sz="12" w:space="0" w:color="000000"/>
              <w:right w:val="nil"/>
            </w:tcBorders>
          </w:tcPr>
          <w:p>
            <w:pPr>
              <w:pStyle w:val="TableParagraph"/>
              <w:spacing w:before="5"/>
              <w:ind w:right="52"/>
              <w:jc w:val="right"/>
              <w:rPr>
                <w:sz w:val="16"/>
              </w:rPr>
            </w:pPr>
            <w:r>
              <w:rPr>
                <w:sz w:val="16"/>
              </w:rPr>
              <w:t>35,75%</w:t>
            </w:r>
          </w:p>
        </w:tc>
      </w:tr>
      <w:tr>
        <w:trPr>
          <w:trHeight w:val="261" w:hRule="atLeast"/>
        </w:trPr>
        <w:tc>
          <w:tcPr>
            <w:tcW w:w="736" w:type="dxa"/>
            <w:tcBorders>
              <w:top w:val="single" w:sz="12" w:space="0" w:color="000000"/>
              <w:left w:val="nil"/>
              <w:bottom w:val="single" w:sz="8" w:space="0" w:color="000000"/>
              <w:right w:val="single" w:sz="2" w:space="0" w:color="000000"/>
            </w:tcBorders>
          </w:tcPr>
          <w:p>
            <w:pPr>
              <w:pStyle w:val="TableParagraph"/>
              <w:spacing w:before="5"/>
              <w:ind w:right="8"/>
              <w:jc w:val="right"/>
              <w:rPr>
                <w:sz w:val="16"/>
              </w:rPr>
            </w:pPr>
            <w:r>
              <w:rPr>
                <w:sz w:val="16"/>
              </w:rPr>
              <w:t>3231</w:t>
            </w:r>
          </w:p>
        </w:tc>
        <w:tc>
          <w:tcPr>
            <w:tcW w:w="402"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85"/>
              <w:rPr>
                <w:sz w:val="16"/>
              </w:rPr>
            </w:pPr>
            <w:r>
              <w:rPr>
                <w:sz w:val="16"/>
              </w:rPr>
              <w:t>Usluge telefona, pošte i prijevoza</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66"/>
              <w:jc w:val="right"/>
              <w:rPr>
                <w:sz w:val="16"/>
              </w:rPr>
            </w:pPr>
            <w:r>
              <w:rPr>
                <w:sz w:val="16"/>
              </w:rPr>
              <w:t>2.878,84</w:t>
            </w:r>
          </w:p>
        </w:tc>
        <w:tc>
          <w:tcPr>
            <w:tcW w:w="1104" w:type="dxa"/>
            <w:tcBorders>
              <w:top w:val="single" w:sz="12"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8"/>
              <w:jc w:val="right"/>
              <w:rPr>
                <w:sz w:val="16"/>
              </w:rPr>
            </w:pPr>
            <w:r>
              <w:rPr>
                <w:sz w:val="16"/>
              </w:rPr>
              <w:t>3232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Usluge tekućeg i investicijskog održavanja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6"/>
              <w:jc w:val="right"/>
              <w:rPr>
                <w:sz w:val="16"/>
              </w:rPr>
            </w:pPr>
            <w:r>
              <w:rPr>
                <w:sz w:val="16"/>
              </w:rPr>
              <w:t>9.480,35</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9"/>
              <w:ind w:right="8"/>
              <w:jc w:val="right"/>
              <w:rPr>
                <w:sz w:val="16"/>
              </w:rPr>
            </w:pPr>
            <w:r>
              <w:rPr>
                <w:sz w:val="16"/>
              </w:rPr>
              <w:t>3233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85"/>
              <w:rPr>
                <w:sz w:val="16"/>
              </w:rPr>
            </w:pPr>
            <w:r>
              <w:rPr>
                <w:sz w:val="16"/>
              </w:rPr>
              <w:t>Usluge promidžbe i informiranja</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5"/>
              <w:jc w:val="right"/>
              <w:rPr>
                <w:sz w:val="16"/>
              </w:rPr>
            </w:pPr>
            <w:r>
              <w:rPr>
                <w:sz w:val="16"/>
              </w:rPr>
              <w:t>0,00</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8"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8"/>
              <w:jc w:val="right"/>
              <w:rPr>
                <w:sz w:val="16"/>
              </w:rPr>
            </w:pPr>
            <w:r>
              <w:rPr>
                <w:sz w:val="16"/>
              </w:rPr>
              <w:t>3234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Komunalne usluge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6"/>
              <w:jc w:val="right"/>
              <w:rPr>
                <w:sz w:val="16"/>
              </w:rPr>
            </w:pPr>
            <w:r>
              <w:rPr>
                <w:sz w:val="16"/>
              </w:rPr>
              <w:t>52.394,18</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5" w:hRule="atLeast"/>
        </w:trPr>
        <w:tc>
          <w:tcPr>
            <w:tcW w:w="736" w:type="dxa"/>
            <w:tcBorders>
              <w:top w:val="single" w:sz="8" w:space="0" w:color="000000"/>
              <w:left w:val="nil"/>
              <w:bottom w:val="single" w:sz="8" w:space="0" w:color="000000"/>
              <w:right w:val="single" w:sz="2" w:space="0" w:color="000000"/>
            </w:tcBorders>
          </w:tcPr>
          <w:p>
            <w:pPr>
              <w:pStyle w:val="TableParagraph"/>
              <w:spacing w:before="10"/>
              <w:ind w:right="8"/>
              <w:jc w:val="right"/>
              <w:rPr>
                <w:sz w:val="16"/>
              </w:rPr>
            </w:pPr>
            <w:r>
              <w:rPr>
                <w:sz w:val="16"/>
              </w:rPr>
              <w:t>3235</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85"/>
              <w:rPr>
                <w:sz w:val="16"/>
              </w:rPr>
            </w:pPr>
            <w:r>
              <w:rPr>
                <w:sz w:val="16"/>
              </w:rPr>
              <w:t>Zakupnine i najamnine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6"/>
              <w:jc w:val="right"/>
              <w:rPr>
                <w:sz w:val="16"/>
              </w:rPr>
            </w:pPr>
            <w:r>
              <w:rPr>
                <w:sz w:val="16"/>
              </w:rPr>
              <w:t>1.832,50</w:t>
            </w:r>
          </w:p>
        </w:tc>
        <w:tc>
          <w:tcPr>
            <w:tcW w:w="1104" w:type="dxa"/>
            <w:tcBorders>
              <w:top w:val="single" w:sz="8" w:space="0" w:color="000000"/>
              <w:left w:val="single" w:sz="2" w:space="0" w:color="000000"/>
              <w:bottom w:val="single" w:sz="8" w:space="0" w:color="000000"/>
              <w:right w:val="nil"/>
            </w:tcBorders>
          </w:tcPr>
          <w:p>
            <w:pPr>
              <w:pStyle w:val="TableParagraph"/>
              <w:rPr>
                <w:rFonts w:ascii="Times New Roman"/>
                <w:sz w:val="16"/>
              </w:rPr>
            </w:pPr>
          </w:p>
        </w:tc>
      </w:tr>
      <w:tr>
        <w:trPr>
          <w:trHeight w:val="261" w:hRule="atLeast"/>
        </w:trPr>
        <w:tc>
          <w:tcPr>
            <w:tcW w:w="736" w:type="dxa"/>
            <w:tcBorders>
              <w:top w:val="single" w:sz="8" w:space="0" w:color="000000"/>
              <w:left w:val="nil"/>
              <w:bottom w:val="single" w:sz="12" w:space="0" w:color="000000"/>
              <w:right w:val="single" w:sz="2" w:space="0" w:color="000000"/>
            </w:tcBorders>
          </w:tcPr>
          <w:p>
            <w:pPr>
              <w:pStyle w:val="TableParagraph"/>
              <w:spacing w:before="10"/>
              <w:ind w:right="8"/>
              <w:jc w:val="right"/>
              <w:rPr>
                <w:sz w:val="16"/>
              </w:rPr>
            </w:pPr>
            <w:r>
              <w:rPr>
                <w:sz w:val="16"/>
              </w:rPr>
              <w:t>3236</w:t>
            </w:r>
          </w:p>
        </w:tc>
        <w:tc>
          <w:tcPr>
            <w:tcW w:w="402"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8" w:space="0" w:color="000000"/>
              <w:left w:val="single" w:sz="2" w:space="0" w:color="000000"/>
              <w:bottom w:val="single" w:sz="12" w:space="0" w:color="000000"/>
              <w:right w:val="single" w:sz="2" w:space="0" w:color="000000"/>
            </w:tcBorders>
          </w:tcPr>
          <w:p>
            <w:pPr>
              <w:pStyle w:val="TableParagraph"/>
              <w:spacing w:before="10"/>
              <w:ind w:left="85"/>
              <w:rPr>
                <w:sz w:val="16"/>
              </w:rPr>
            </w:pPr>
            <w:r>
              <w:rPr>
                <w:sz w:val="16"/>
              </w:rPr>
              <w:t>Zdravstvene i veterinarske usluge</w:t>
            </w:r>
          </w:p>
        </w:tc>
        <w:tc>
          <w:tcPr>
            <w:tcW w:w="1835"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8" w:space="0" w:color="000000"/>
              <w:left w:val="single" w:sz="2" w:space="0" w:color="000000"/>
              <w:bottom w:val="single" w:sz="12" w:space="0" w:color="000000"/>
              <w:right w:val="single" w:sz="2" w:space="0" w:color="000000"/>
            </w:tcBorders>
          </w:tcPr>
          <w:p>
            <w:pPr>
              <w:pStyle w:val="TableParagraph"/>
              <w:spacing w:before="10"/>
              <w:ind w:right="66"/>
              <w:jc w:val="right"/>
              <w:rPr>
                <w:sz w:val="16"/>
              </w:rPr>
            </w:pPr>
            <w:r>
              <w:rPr>
                <w:sz w:val="16"/>
              </w:rPr>
              <w:t>5.714,83</w:t>
            </w:r>
          </w:p>
        </w:tc>
        <w:tc>
          <w:tcPr>
            <w:tcW w:w="1104" w:type="dxa"/>
            <w:tcBorders>
              <w:top w:val="single" w:sz="8"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8"/>
              <w:jc w:val="right"/>
              <w:rPr>
                <w:sz w:val="16"/>
              </w:rPr>
            </w:pPr>
            <w:r>
              <w:rPr>
                <w:sz w:val="16"/>
              </w:rPr>
              <w:t>3237</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Intelektualne i osobne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5"/>
              <w:jc w:val="right"/>
              <w:rPr>
                <w:sz w:val="16"/>
              </w:rPr>
            </w:pPr>
            <w:r>
              <w:rPr>
                <w:sz w:val="16"/>
              </w:rPr>
              <w:t>0,00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6"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8"/>
              <w:jc w:val="right"/>
              <w:rPr>
                <w:sz w:val="16"/>
              </w:rPr>
            </w:pPr>
            <w:r>
              <w:rPr>
                <w:sz w:val="16"/>
              </w:rPr>
              <w:t>3238</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Računalne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2.687,50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5"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8"/>
              <w:jc w:val="right"/>
              <w:rPr>
                <w:sz w:val="16"/>
              </w:rPr>
            </w:pPr>
            <w:r>
              <w:rPr>
                <w:sz w:val="16"/>
              </w:rPr>
              <w:t>3239</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Ostale usluge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875,30</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6"/>
              </w:rPr>
            </w:pPr>
            <w:r>
              <w:rPr>
                <w:sz w:val="16"/>
              </w:rPr>
              <w:t>324</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Naknade troškova osobama izvan radnog odnosa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17.284,19</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17.284,19</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6.977,04</w:t>
            </w:r>
          </w:p>
        </w:tc>
        <w:tc>
          <w:tcPr>
            <w:tcW w:w="1104" w:type="dxa"/>
            <w:tcBorders>
              <w:top w:val="single" w:sz="12" w:space="0" w:color="000000"/>
              <w:left w:val="single" w:sz="2" w:space="0" w:color="000000"/>
              <w:bottom w:val="single" w:sz="12" w:space="0" w:color="000000"/>
              <w:right w:val="nil"/>
            </w:tcBorders>
          </w:tcPr>
          <w:p>
            <w:pPr>
              <w:pStyle w:val="TableParagraph"/>
              <w:spacing w:before="5"/>
              <w:ind w:right="54"/>
              <w:jc w:val="right"/>
              <w:rPr>
                <w:sz w:val="16"/>
              </w:rPr>
            </w:pPr>
            <w:r>
              <w:rPr>
                <w:sz w:val="16"/>
              </w:rPr>
              <w:t>40,37%</w:t>
            </w: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8"/>
              <w:jc w:val="right"/>
              <w:rPr>
                <w:sz w:val="16"/>
              </w:rPr>
            </w:pPr>
            <w:r>
              <w:rPr>
                <w:sz w:val="16"/>
              </w:rPr>
              <w:t>3241</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Naknade troškova osobama izvan radnog odnosa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6.977,04</w:t>
            </w:r>
          </w:p>
        </w:tc>
        <w:tc>
          <w:tcPr>
            <w:tcW w:w="1104" w:type="dxa"/>
            <w:tcBorders>
              <w:top w:val="single" w:sz="12" w:space="0" w:color="000000"/>
              <w:left w:val="single" w:sz="2" w:space="0" w:color="000000"/>
              <w:bottom w:val="single" w:sz="12" w:space="0" w:color="000000"/>
              <w:right w:val="nil"/>
            </w:tcBorders>
          </w:tcPr>
          <w:p>
            <w:pPr>
              <w:pStyle w:val="TableParagraph"/>
              <w:rPr>
                <w:rFonts w:ascii="Times New Roman"/>
                <w:sz w:val="16"/>
              </w:rPr>
            </w:pPr>
          </w:p>
        </w:tc>
      </w:tr>
      <w:tr>
        <w:trPr>
          <w:trHeight w:val="258" w:hRule="atLeast"/>
        </w:trPr>
        <w:tc>
          <w:tcPr>
            <w:tcW w:w="736" w:type="dxa"/>
            <w:tcBorders>
              <w:top w:val="single" w:sz="12" w:space="0" w:color="000000"/>
              <w:left w:val="nil"/>
              <w:bottom w:val="single" w:sz="12" w:space="0" w:color="000000"/>
              <w:right w:val="single" w:sz="2" w:space="0" w:color="000000"/>
            </w:tcBorders>
          </w:tcPr>
          <w:p>
            <w:pPr>
              <w:pStyle w:val="TableParagraph"/>
              <w:spacing w:before="5"/>
              <w:ind w:right="5"/>
              <w:jc w:val="right"/>
              <w:rPr>
                <w:sz w:val="16"/>
              </w:rPr>
            </w:pPr>
            <w:r>
              <w:rPr>
                <w:sz w:val="16"/>
              </w:rPr>
              <w:t>329</w:t>
            </w:r>
          </w:p>
        </w:tc>
        <w:tc>
          <w:tcPr>
            <w:tcW w:w="402"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85"/>
              <w:rPr>
                <w:sz w:val="16"/>
              </w:rPr>
            </w:pPr>
            <w:r>
              <w:rPr>
                <w:sz w:val="16"/>
              </w:rPr>
              <w:t>Ostali nespomenuti rashodi poslovanja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sz w:val="16"/>
              </w:rPr>
            </w:pPr>
            <w:r>
              <w:rPr>
                <w:sz w:val="16"/>
              </w:rPr>
              <w:t>38.600,00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2"/>
              <w:jc w:val="right"/>
              <w:rPr>
                <w:sz w:val="16"/>
              </w:rPr>
            </w:pPr>
            <w:r>
              <w:rPr>
                <w:sz w:val="16"/>
              </w:rPr>
              <w:t>38.600,00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6"/>
              <w:jc w:val="right"/>
              <w:rPr>
                <w:sz w:val="16"/>
              </w:rPr>
            </w:pPr>
            <w:r>
              <w:rPr>
                <w:sz w:val="16"/>
              </w:rPr>
              <w:t>15.911,84</w:t>
            </w:r>
          </w:p>
        </w:tc>
        <w:tc>
          <w:tcPr>
            <w:tcW w:w="1104" w:type="dxa"/>
            <w:tcBorders>
              <w:top w:val="single" w:sz="12" w:space="0" w:color="000000"/>
              <w:left w:val="single" w:sz="2" w:space="0" w:color="000000"/>
              <w:bottom w:val="single" w:sz="12" w:space="0" w:color="000000"/>
              <w:right w:val="nil"/>
            </w:tcBorders>
          </w:tcPr>
          <w:p>
            <w:pPr>
              <w:pStyle w:val="TableParagraph"/>
              <w:spacing w:before="5"/>
              <w:ind w:right="52"/>
              <w:jc w:val="right"/>
              <w:rPr>
                <w:sz w:val="16"/>
              </w:rPr>
            </w:pPr>
            <w:r>
              <w:rPr>
                <w:sz w:val="16"/>
              </w:rPr>
              <w:t>41,22%</w:t>
            </w:r>
          </w:p>
        </w:tc>
      </w:tr>
      <w:tr>
        <w:trPr>
          <w:trHeight w:val="274" w:hRule="atLeast"/>
        </w:trPr>
        <w:tc>
          <w:tcPr>
            <w:tcW w:w="736" w:type="dxa"/>
            <w:tcBorders>
              <w:top w:val="single" w:sz="12" w:space="0" w:color="000000"/>
              <w:left w:val="nil"/>
              <w:bottom w:val="nil"/>
              <w:right w:val="single" w:sz="2" w:space="0" w:color="000000"/>
            </w:tcBorders>
          </w:tcPr>
          <w:p>
            <w:pPr>
              <w:pStyle w:val="TableParagraph"/>
              <w:spacing w:before="5"/>
              <w:ind w:right="8"/>
              <w:jc w:val="right"/>
              <w:rPr>
                <w:sz w:val="16"/>
              </w:rPr>
            </w:pPr>
            <w:r>
              <w:rPr>
                <w:sz w:val="16"/>
              </w:rPr>
              <w:t>3291</w:t>
            </w:r>
          </w:p>
        </w:tc>
        <w:tc>
          <w:tcPr>
            <w:tcW w:w="402"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7786" w:type="dxa"/>
            <w:tcBorders>
              <w:top w:val="single" w:sz="12" w:space="0" w:color="000000"/>
              <w:left w:val="single" w:sz="2" w:space="0" w:color="000000"/>
              <w:bottom w:val="nil"/>
              <w:right w:val="single" w:sz="2" w:space="0" w:color="000000"/>
            </w:tcBorders>
          </w:tcPr>
          <w:p>
            <w:pPr>
              <w:pStyle w:val="TableParagraph"/>
              <w:spacing w:before="5"/>
              <w:ind w:left="85"/>
              <w:rPr>
                <w:sz w:val="16"/>
              </w:rPr>
            </w:pPr>
            <w:r>
              <w:rPr>
                <w:sz w:val="16"/>
              </w:rPr>
              <w:t>Naknade za rad predstavničkih i izvršnih tijela, povjerenstava i slično</w:t>
            </w:r>
          </w:p>
        </w:tc>
        <w:tc>
          <w:tcPr>
            <w:tcW w:w="1835"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rPr>
                <w:rFonts w:ascii="Times New Roman"/>
                <w:sz w:val="16"/>
              </w:rPr>
            </w:pPr>
          </w:p>
        </w:tc>
        <w:tc>
          <w:tcPr>
            <w:tcW w:w="1833" w:type="dxa"/>
            <w:tcBorders>
              <w:top w:val="single" w:sz="12" w:space="0" w:color="000000"/>
              <w:left w:val="single" w:sz="2" w:space="0" w:color="000000"/>
              <w:bottom w:val="nil"/>
              <w:right w:val="single" w:sz="2" w:space="0" w:color="000000"/>
            </w:tcBorders>
          </w:tcPr>
          <w:p>
            <w:pPr>
              <w:pStyle w:val="TableParagraph"/>
              <w:spacing w:before="5"/>
              <w:ind w:right="66"/>
              <w:jc w:val="right"/>
              <w:rPr>
                <w:sz w:val="16"/>
              </w:rPr>
            </w:pPr>
            <w:r>
              <w:rPr>
                <w:sz w:val="16"/>
              </w:rPr>
              <w:t>3.570,27</w:t>
            </w:r>
          </w:p>
        </w:tc>
        <w:tc>
          <w:tcPr>
            <w:tcW w:w="1104" w:type="dxa"/>
            <w:tcBorders>
              <w:top w:val="single" w:sz="12" w:space="0" w:color="000000"/>
              <w:left w:val="single" w:sz="2" w:space="0" w:color="000000"/>
              <w:bottom w:val="nil"/>
              <w:right w:val="nil"/>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720" w:right="320"/>
        </w:sectPr>
      </w:pPr>
    </w:p>
    <w:p>
      <w:pPr>
        <w:pStyle w:val="BodyText"/>
        <w:spacing w:before="5"/>
        <w:rPr>
          <w:rFonts w:ascii="Arial"/>
          <w:sz w:val="2"/>
        </w:r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2"/>
        <w:gridCol w:w="114"/>
        <w:gridCol w:w="112"/>
        <w:gridCol w:w="174"/>
        <w:gridCol w:w="7786"/>
        <w:gridCol w:w="1835"/>
        <w:gridCol w:w="1833"/>
        <w:gridCol w:w="1833"/>
        <w:gridCol w:w="1106"/>
      </w:tblGrid>
      <w:tr>
        <w:trPr>
          <w:trHeight w:val="829" w:hRule="atLeast"/>
        </w:trPr>
        <w:tc>
          <w:tcPr>
            <w:tcW w:w="15530" w:type="dxa"/>
            <w:gridSpan w:val="13"/>
            <w:tcBorders>
              <w:left w:val="nil"/>
              <w:bottom w:val="single" w:sz="8" w:space="0" w:color="000000"/>
              <w:right w:val="nil"/>
            </w:tcBorders>
            <w:shd w:val="clear" w:color="auto" w:fill="C0C0C0"/>
          </w:tcPr>
          <w:p>
            <w:pPr>
              <w:pStyle w:val="TableParagraph"/>
              <w:spacing w:before="66"/>
              <w:ind w:left="1742" w:right="1730"/>
              <w:jc w:val="center"/>
              <w:rPr>
                <w:rFonts w:ascii="Times New Roman" w:hAnsi="Times New Roman"/>
                <w:b/>
                <w:sz w:val="28"/>
              </w:rPr>
            </w:pPr>
            <w:r>
              <w:rPr>
                <w:rFonts w:ascii="Times New Roman" w:hAnsi="Times New Roman"/>
                <w:b/>
                <w:sz w:val="28"/>
              </w:rPr>
              <w:t>POLUGODIŠNJI IZVJEŠTAJ O IZVRŠENJU PRORAČUNA GRADA OZLJA ZA 2017. GODINU</w:t>
            </w:r>
          </w:p>
          <w:p>
            <w:pPr>
              <w:pStyle w:val="TableParagraph"/>
              <w:spacing w:before="74"/>
              <w:ind w:left="1742" w:right="1718"/>
              <w:jc w:val="center"/>
              <w:rPr>
                <w:rFonts w:ascii="Times New Roman"/>
                <w:sz w:val="22"/>
              </w:rPr>
            </w:pPr>
            <w:r>
              <w:rPr>
                <w:rFonts w:ascii="Times New Roman"/>
                <w:sz w:val="22"/>
              </w:rPr>
              <w:t>POSEBNI DIO - PROGRAMSKA KLASIFIKACIJA</w:t>
            </w:r>
          </w:p>
        </w:tc>
      </w:tr>
      <w:tr>
        <w:trPr>
          <w:trHeight w:val="841" w:hRule="atLeast"/>
        </w:trPr>
        <w:tc>
          <w:tcPr>
            <w:tcW w:w="1137" w:type="dxa"/>
            <w:gridSpan w:val="8"/>
            <w:tcBorders>
              <w:top w:val="single" w:sz="8" w:space="0" w:color="000000"/>
              <w:left w:val="nil"/>
              <w:bottom w:val="single" w:sz="12" w:space="0" w:color="000000"/>
              <w:right w:val="single" w:sz="2" w:space="0" w:color="000000"/>
            </w:tcBorders>
            <w:shd w:val="clear" w:color="auto" w:fill="C0C0C0"/>
          </w:tcPr>
          <w:p>
            <w:pPr>
              <w:pStyle w:val="TableParagraph"/>
              <w:spacing w:before="8"/>
              <w:ind w:left="255" w:right="225" w:hanging="1"/>
              <w:jc w:val="center"/>
              <w:rPr>
                <w:sz w:val="20"/>
              </w:rPr>
            </w:pPr>
            <w:r>
              <w:rPr>
                <w:sz w:val="20"/>
              </w:rPr>
              <w:t>Račun/ Pozicija</w:t>
            </w:r>
          </w:p>
          <w:p>
            <w:pPr>
              <w:pStyle w:val="TableParagraph"/>
              <w:spacing w:before="83"/>
              <w:ind w:left="184"/>
              <w:jc w:val="center"/>
              <w:rPr>
                <w:sz w:val="18"/>
              </w:rPr>
            </w:pPr>
            <w:r>
              <w:rPr>
                <w:sz w:val="18"/>
              </w:rPr>
              <w:t>1</w:t>
            </w:r>
          </w:p>
        </w:tc>
        <w:tc>
          <w:tcPr>
            <w:tcW w:w="7786"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8"/>
              <w:ind w:left="3668" w:right="3667"/>
              <w:jc w:val="center"/>
              <w:rPr>
                <w:sz w:val="20"/>
              </w:rPr>
            </w:pPr>
            <w:r>
              <w:rPr>
                <w:sz w:val="20"/>
              </w:rPr>
              <w:t>Opis</w:t>
            </w:r>
          </w:p>
          <w:p>
            <w:pPr>
              <w:pStyle w:val="TableParagraph"/>
              <w:spacing w:before="2"/>
              <w:rPr>
                <w:rFonts w:ascii="Arial"/>
                <w:sz w:val="28"/>
              </w:rPr>
            </w:pPr>
          </w:p>
          <w:p>
            <w:pPr>
              <w:pStyle w:val="TableParagraph"/>
              <w:spacing w:before="1"/>
              <w:ind w:left="16"/>
              <w:jc w:val="center"/>
              <w:rPr>
                <w:sz w:val="18"/>
              </w:rPr>
            </w:pPr>
            <w:r>
              <w:rPr>
                <w:sz w:val="18"/>
              </w:rPr>
              <w:t>2</w:t>
            </w:r>
          </w:p>
        </w:tc>
        <w:tc>
          <w:tcPr>
            <w:tcW w:w="1835"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24" w:right="139"/>
              <w:jc w:val="center"/>
              <w:rPr>
                <w:sz w:val="20"/>
              </w:rPr>
            </w:pPr>
            <w:r>
              <w:rPr>
                <w:sz w:val="20"/>
              </w:rPr>
              <w:t>Izvorni plan za 2017. godinu</w:t>
            </w:r>
          </w:p>
          <w:p>
            <w:pPr>
              <w:pStyle w:val="TableParagraph"/>
              <w:spacing w:before="85"/>
              <w:ind w:left="45"/>
              <w:jc w:val="center"/>
              <w:rPr>
                <w:sz w:val="18"/>
              </w:rPr>
            </w:pPr>
            <w:r>
              <w:rPr>
                <w:sz w:val="18"/>
              </w:rPr>
              <w:t>3</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5"/>
              <w:ind w:left="105" w:right="130"/>
              <w:jc w:val="center"/>
              <w:rPr>
                <w:sz w:val="20"/>
              </w:rPr>
            </w:pPr>
            <w:r>
              <w:rPr>
                <w:sz w:val="20"/>
              </w:rPr>
              <w:t>Tekući plan za 2017. godinu</w:t>
            </w:r>
          </w:p>
          <w:p>
            <w:pPr>
              <w:pStyle w:val="TableParagraph"/>
              <w:spacing w:before="85"/>
              <w:ind w:left="36"/>
              <w:jc w:val="center"/>
              <w:rPr>
                <w:sz w:val="18"/>
              </w:rPr>
            </w:pPr>
            <w:r>
              <w:rPr>
                <w:sz w:val="18"/>
              </w:rPr>
              <w:t>4</w:t>
            </w:r>
          </w:p>
        </w:tc>
        <w:tc>
          <w:tcPr>
            <w:tcW w:w="1833" w:type="dxa"/>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line="241" w:lineRule="exact" w:before="15"/>
              <w:ind w:left="147" w:right="116"/>
              <w:jc w:val="center"/>
              <w:rPr>
                <w:sz w:val="20"/>
              </w:rPr>
            </w:pPr>
            <w:r>
              <w:rPr>
                <w:sz w:val="20"/>
              </w:rPr>
              <w:t>Izvršenje 01.01.-</w:t>
            </w:r>
          </w:p>
          <w:p>
            <w:pPr>
              <w:pStyle w:val="TableParagraph"/>
              <w:spacing w:line="241" w:lineRule="exact"/>
              <w:ind w:left="147" w:right="116"/>
              <w:jc w:val="center"/>
              <w:rPr>
                <w:sz w:val="20"/>
              </w:rPr>
            </w:pPr>
            <w:r>
              <w:rPr>
                <w:sz w:val="20"/>
              </w:rPr>
              <w:t>30.06.2017.</w:t>
            </w:r>
          </w:p>
          <w:p>
            <w:pPr>
              <w:pStyle w:val="TableParagraph"/>
              <w:spacing w:before="87"/>
              <w:ind w:left="30"/>
              <w:jc w:val="center"/>
              <w:rPr>
                <w:sz w:val="18"/>
              </w:rPr>
            </w:pPr>
            <w:r>
              <w:rPr>
                <w:sz w:val="18"/>
              </w:rPr>
              <w:t>5</w:t>
            </w:r>
          </w:p>
        </w:tc>
        <w:tc>
          <w:tcPr>
            <w:tcW w:w="1106" w:type="dxa"/>
            <w:tcBorders>
              <w:top w:val="single" w:sz="8" w:space="0" w:color="000000"/>
              <w:left w:val="single" w:sz="2" w:space="0" w:color="000000"/>
              <w:bottom w:val="single" w:sz="12" w:space="0" w:color="000000"/>
              <w:right w:val="nil"/>
            </w:tcBorders>
            <w:shd w:val="clear" w:color="auto" w:fill="C0C0C0"/>
          </w:tcPr>
          <w:p>
            <w:pPr>
              <w:pStyle w:val="TableParagraph"/>
              <w:spacing w:before="15"/>
              <w:ind w:left="268" w:right="224"/>
              <w:jc w:val="center"/>
              <w:rPr>
                <w:sz w:val="20"/>
              </w:rPr>
            </w:pPr>
            <w:r>
              <w:rPr>
                <w:sz w:val="20"/>
              </w:rPr>
              <w:t>Indeks 5/4</w:t>
            </w:r>
          </w:p>
          <w:p>
            <w:pPr>
              <w:pStyle w:val="TableParagraph"/>
              <w:spacing w:before="85"/>
              <w:ind w:left="41"/>
              <w:jc w:val="center"/>
              <w:rPr>
                <w:sz w:val="18"/>
              </w:rPr>
            </w:pPr>
            <w:r>
              <w:rPr>
                <w:sz w:val="18"/>
              </w:rPr>
              <w:t>6</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3292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6"/>
              </w:rPr>
            </w:pPr>
            <w:r>
              <w:rPr>
                <w:sz w:val="16"/>
              </w:rPr>
              <w:t>Premije osiguranja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4.203,33</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3293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6"/>
              </w:rPr>
            </w:pPr>
            <w:r>
              <w:rPr>
                <w:sz w:val="16"/>
              </w:rPr>
              <w:t>Reprezentacija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1.406,60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6"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3294</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6"/>
              </w:rPr>
            </w:pPr>
            <w:r>
              <w:rPr>
                <w:sz w:val="16"/>
              </w:rPr>
              <w:t>Članarine i norme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1.384,44</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3295</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6"/>
              </w:rPr>
            </w:pPr>
            <w:r>
              <w:rPr>
                <w:sz w:val="16"/>
              </w:rPr>
              <w:t>Pristojbe i naknade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1"/>
              <w:jc w:val="right"/>
              <w:rPr>
                <w:sz w:val="16"/>
              </w:rPr>
            </w:pPr>
            <w:r>
              <w:rPr>
                <w:sz w:val="16"/>
              </w:rPr>
              <w:t>5.347,20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3299</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6"/>
              </w:rPr>
            </w:pPr>
            <w:r>
              <w:rPr>
                <w:sz w:val="16"/>
              </w:rPr>
              <w:t>Ostali nespomenuti rashodi poslovanja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61"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right="3"/>
              <w:jc w:val="right"/>
              <w:rPr>
                <w:b/>
                <w:sz w:val="16"/>
              </w:rPr>
            </w:pPr>
            <w:r>
              <w:rPr>
                <w:b/>
                <w:sz w:val="16"/>
              </w:rPr>
              <w:t>34</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7786" w:type="dxa"/>
            <w:tcBorders>
              <w:top w:val="single" w:sz="12" w:space="0" w:color="000000"/>
              <w:left w:val="single" w:sz="2" w:space="0" w:color="000000"/>
              <w:bottom w:val="single" w:sz="8" w:space="0" w:color="000000"/>
              <w:right w:val="single" w:sz="2" w:space="0" w:color="000000"/>
            </w:tcBorders>
          </w:tcPr>
          <w:p>
            <w:pPr>
              <w:pStyle w:val="TableParagraph"/>
              <w:spacing w:before="5"/>
              <w:ind w:left="90"/>
              <w:rPr>
                <w:b/>
                <w:sz w:val="16"/>
              </w:rPr>
            </w:pPr>
            <w:r>
              <w:rPr>
                <w:b/>
                <w:sz w:val="16"/>
              </w:rPr>
              <w:t>Financijski rashodi</w:t>
            </w:r>
          </w:p>
        </w:tc>
        <w:tc>
          <w:tcPr>
            <w:tcW w:w="1835" w:type="dxa"/>
            <w:tcBorders>
              <w:top w:val="single" w:sz="12" w:space="0" w:color="000000"/>
              <w:left w:val="single" w:sz="2" w:space="0" w:color="000000"/>
              <w:bottom w:val="single" w:sz="8" w:space="0" w:color="000000"/>
              <w:right w:val="single" w:sz="2" w:space="0" w:color="000000"/>
            </w:tcBorders>
          </w:tcPr>
          <w:p>
            <w:pPr>
              <w:pStyle w:val="TableParagraph"/>
              <w:spacing w:before="5"/>
              <w:ind w:right="51"/>
              <w:jc w:val="right"/>
              <w:rPr>
                <w:b/>
                <w:sz w:val="16"/>
              </w:rPr>
            </w:pPr>
            <w:r>
              <w:rPr>
                <w:b/>
                <w:sz w:val="16"/>
              </w:rPr>
              <w:t>1.000,00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55"/>
              <w:jc w:val="right"/>
              <w:rPr>
                <w:b/>
                <w:sz w:val="16"/>
              </w:rPr>
            </w:pPr>
            <w:r>
              <w:rPr>
                <w:b/>
                <w:sz w:val="16"/>
              </w:rPr>
              <w:t>1.000,00</w:t>
            </w:r>
          </w:p>
        </w:tc>
        <w:tc>
          <w:tcPr>
            <w:tcW w:w="1833" w:type="dxa"/>
            <w:tcBorders>
              <w:top w:val="single" w:sz="12" w:space="0" w:color="000000"/>
              <w:left w:val="single" w:sz="2" w:space="0" w:color="000000"/>
              <w:bottom w:val="single" w:sz="8" w:space="0" w:color="000000"/>
              <w:right w:val="single" w:sz="2" w:space="0" w:color="000000"/>
            </w:tcBorders>
          </w:tcPr>
          <w:p>
            <w:pPr>
              <w:pStyle w:val="TableParagraph"/>
              <w:spacing w:before="5"/>
              <w:ind w:right="59"/>
              <w:jc w:val="right"/>
              <w:rPr>
                <w:b/>
                <w:sz w:val="16"/>
              </w:rPr>
            </w:pPr>
            <w:r>
              <w:rPr>
                <w:b/>
                <w:sz w:val="16"/>
              </w:rPr>
              <w:t>21,95</w:t>
            </w:r>
          </w:p>
        </w:tc>
        <w:tc>
          <w:tcPr>
            <w:tcW w:w="1106" w:type="dxa"/>
            <w:tcBorders>
              <w:top w:val="single" w:sz="12" w:space="0" w:color="000000"/>
              <w:left w:val="single" w:sz="2" w:space="0" w:color="000000"/>
              <w:bottom w:val="single" w:sz="8" w:space="0" w:color="000000"/>
              <w:right w:val="nil"/>
            </w:tcBorders>
          </w:tcPr>
          <w:p>
            <w:pPr>
              <w:pStyle w:val="TableParagraph"/>
              <w:spacing w:before="5"/>
              <w:ind w:right="48"/>
              <w:jc w:val="right"/>
              <w:rPr>
                <w:b/>
                <w:sz w:val="16"/>
              </w:rPr>
            </w:pPr>
            <w:r>
              <w:rPr>
                <w:b/>
                <w:sz w:val="16"/>
              </w:rPr>
              <w:t>2,20%</w:t>
            </w:r>
          </w:p>
        </w:tc>
      </w:tr>
      <w:tr>
        <w:trPr>
          <w:trHeight w:val="268"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9"/>
              <w:ind w:left="461"/>
              <w:rPr>
                <w:sz w:val="16"/>
              </w:rPr>
            </w:pPr>
            <w:r>
              <w:rPr>
                <w:sz w:val="16"/>
              </w:rPr>
              <w:t>343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9"/>
              <w:ind w:left="90"/>
              <w:rPr>
                <w:sz w:val="16"/>
              </w:rPr>
            </w:pPr>
            <w:r>
              <w:rPr>
                <w:sz w:val="16"/>
              </w:rPr>
              <w:t>Ostali financijski rashodi</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spacing w:before="9"/>
              <w:ind w:right="54"/>
              <w:jc w:val="right"/>
              <w:rPr>
                <w:sz w:val="16"/>
              </w:rPr>
            </w:pPr>
            <w:r>
              <w:rPr>
                <w:sz w:val="16"/>
              </w:rPr>
              <w:t>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58"/>
              <w:jc w:val="right"/>
              <w:rPr>
                <w:sz w:val="16"/>
              </w:rPr>
            </w:pPr>
            <w:r>
              <w:rPr>
                <w:sz w:val="16"/>
              </w:rPr>
              <w:t>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61"/>
              <w:jc w:val="right"/>
              <w:rPr>
                <w:sz w:val="16"/>
              </w:rPr>
            </w:pPr>
            <w:r>
              <w:rPr>
                <w:sz w:val="16"/>
              </w:rPr>
              <w:t>21,95</w:t>
            </w:r>
          </w:p>
        </w:tc>
        <w:tc>
          <w:tcPr>
            <w:tcW w:w="1106" w:type="dxa"/>
            <w:tcBorders>
              <w:top w:val="single" w:sz="8" w:space="0" w:color="000000"/>
              <w:left w:val="single" w:sz="2" w:space="0" w:color="000000"/>
              <w:bottom w:val="single" w:sz="8" w:space="0" w:color="000000"/>
              <w:right w:val="nil"/>
            </w:tcBorders>
          </w:tcPr>
          <w:p>
            <w:pPr>
              <w:pStyle w:val="TableParagraph"/>
              <w:spacing w:before="9"/>
              <w:ind w:right="50"/>
              <w:jc w:val="right"/>
              <w:rPr>
                <w:sz w:val="16"/>
              </w:rPr>
            </w:pPr>
            <w:r>
              <w:rPr>
                <w:sz w:val="16"/>
              </w:rPr>
              <w:t>2,20%</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spacing w:before="10"/>
              <w:ind w:left="372"/>
              <w:rPr>
                <w:sz w:val="16"/>
              </w:rPr>
            </w:pPr>
            <w:r>
              <w:rPr>
                <w:sz w:val="16"/>
              </w:rPr>
              <w:t>3433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7786" w:type="dxa"/>
            <w:tcBorders>
              <w:top w:val="single" w:sz="8" w:space="0" w:color="000000"/>
              <w:left w:val="single" w:sz="2" w:space="0" w:color="000000"/>
              <w:bottom w:val="single" w:sz="8" w:space="0" w:color="000000"/>
              <w:right w:val="single" w:sz="2" w:space="0" w:color="000000"/>
            </w:tcBorders>
          </w:tcPr>
          <w:p>
            <w:pPr>
              <w:pStyle w:val="TableParagraph"/>
              <w:spacing w:before="10"/>
              <w:ind w:left="90"/>
              <w:rPr>
                <w:sz w:val="16"/>
              </w:rPr>
            </w:pPr>
            <w:r>
              <w:rPr>
                <w:sz w:val="16"/>
              </w:rPr>
              <w:t>Zatezne kamate</w:t>
            </w:r>
          </w:p>
        </w:tc>
        <w:tc>
          <w:tcPr>
            <w:tcW w:w="1835"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rPr>
                <w:rFonts w:ascii="Times New Roman"/>
                <w:sz w:val="18"/>
              </w:rPr>
            </w:pP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10"/>
              <w:ind w:right="61"/>
              <w:jc w:val="right"/>
              <w:rPr>
                <w:sz w:val="16"/>
              </w:rPr>
            </w:pPr>
            <w:r>
              <w:rPr>
                <w:sz w:val="16"/>
              </w:rPr>
              <w:t>21,95</w:t>
            </w:r>
          </w:p>
        </w:tc>
        <w:tc>
          <w:tcPr>
            <w:tcW w:w="1106" w:type="dxa"/>
            <w:tcBorders>
              <w:top w:val="single" w:sz="8" w:space="0" w:color="000000"/>
              <w:left w:val="single" w:sz="2" w:space="0" w:color="000000"/>
              <w:bottom w:val="single" w:sz="8" w:space="0" w:color="000000"/>
              <w:right w:val="nil"/>
            </w:tcBorders>
          </w:tcPr>
          <w:p>
            <w:pPr>
              <w:pStyle w:val="TableParagraph"/>
              <w:rPr>
                <w:rFonts w:ascii="Times New Roman"/>
                <w:sz w:val="18"/>
              </w:rPr>
            </w:pPr>
          </w:p>
        </w:tc>
      </w:tr>
      <w:tr>
        <w:trPr>
          <w:trHeight w:val="232" w:hRule="atLeast"/>
        </w:trPr>
        <w:tc>
          <w:tcPr>
            <w:tcW w:w="1137" w:type="dxa"/>
            <w:gridSpan w:val="8"/>
            <w:tcBorders>
              <w:top w:val="single" w:sz="8" w:space="0" w:color="000000"/>
              <w:left w:val="nil"/>
              <w:bottom w:val="nil"/>
              <w:right w:val="single" w:sz="2" w:space="0" w:color="000000"/>
            </w:tcBorders>
            <w:shd w:val="clear" w:color="auto" w:fill="C0C0C0"/>
          </w:tcPr>
          <w:p>
            <w:pPr>
              <w:pStyle w:val="TableParagraph"/>
              <w:spacing w:before="10"/>
              <w:ind w:left="27" w:right="-15"/>
              <w:rPr>
                <w:b/>
                <w:sz w:val="16"/>
              </w:rPr>
            </w:pPr>
            <w:r>
              <w:rPr>
                <w:b/>
                <w:sz w:val="16"/>
              </w:rPr>
              <w:t>Akt.</w:t>
            </w:r>
            <w:r>
              <w:rPr>
                <w:b/>
                <w:spacing w:val="9"/>
                <w:sz w:val="16"/>
              </w:rPr>
              <w:t> </w:t>
            </w:r>
            <w:r>
              <w:rPr>
                <w:b/>
                <w:sz w:val="16"/>
              </w:rPr>
              <w:t>K201511</w:t>
            </w:r>
          </w:p>
        </w:tc>
        <w:tc>
          <w:tcPr>
            <w:tcW w:w="7786"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83"/>
              <w:rPr>
                <w:b/>
                <w:sz w:val="16"/>
              </w:rPr>
            </w:pPr>
            <w:r>
              <w:rPr>
                <w:b/>
                <w:sz w:val="16"/>
              </w:rPr>
              <w:t>OPREMANJE DJEČJEG VRTIĆA ZVONČIĆ</w:t>
            </w:r>
          </w:p>
          <w:p>
            <w:pPr>
              <w:pStyle w:val="TableParagraph"/>
              <w:spacing w:before="47"/>
              <w:ind w:left="83"/>
              <w:rPr>
                <w:sz w:val="14"/>
              </w:rPr>
            </w:pPr>
            <w:r>
              <w:rPr>
                <w:sz w:val="14"/>
              </w:rPr>
              <w:t>Funkcija: 0911 Predškolsko obrazovanje</w:t>
            </w:r>
          </w:p>
        </w:tc>
        <w:tc>
          <w:tcPr>
            <w:tcW w:w="1835"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53"/>
              <w:rPr>
                <w:b/>
                <w:sz w:val="16"/>
              </w:rPr>
            </w:pPr>
            <w:r>
              <w:rPr>
                <w:b/>
                <w:sz w:val="16"/>
              </w:rPr>
              <w:t>45.900,00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left="948"/>
              <w:rPr>
                <w:b/>
                <w:sz w:val="16"/>
              </w:rPr>
            </w:pPr>
            <w:r>
              <w:rPr>
                <w:b/>
                <w:sz w:val="16"/>
              </w:rPr>
              <w:t>45.900,00</w:t>
            </w:r>
          </w:p>
        </w:tc>
        <w:tc>
          <w:tcPr>
            <w:tcW w:w="1833" w:type="dxa"/>
            <w:vMerge w:val="restart"/>
            <w:tcBorders>
              <w:top w:val="single" w:sz="8" w:space="0" w:color="000000"/>
              <w:left w:val="single" w:sz="2" w:space="0" w:color="000000"/>
              <w:bottom w:val="single" w:sz="12" w:space="0" w:color="000000"/>
              <w:right w:val="single" w:sz="2" w:space="0" w:color="000000"/>
            </w:tcBorders>
            <w:shd w:val="clear" w:color="auto" w:fill="C0C0C0"/>
          </w:tcPr>
          <w:p>
            <w:pPr>
              <w:pStyle w:val="TableParagraph"/>
              <w:spacing w:before="10"/>
              <w:ind w:right="59"/>
              <w:jc w:val="right"/>
              <w:rPr>
                <w:b/>
                <w:sz w:val="16"/>
              </w:rPr>
            </w:pPr>
            <w:r>
              <w:rPr>
                <w:b/>
                <w:sz w:val="16"/>
              </w:rPr>
              <w:t>0,00</w:t>
            </w:r>
          </w:p>
        </w:tc>
        <w:tc>
          <w:tcPr>
            <w:tcW w:w="1106" w:type="dxa"/>
            <w:vMerge w:val="restart"/>
            <w:tcBorders>
              <w:top w:val="single" w:sz="8" w:space="0" w:color="000000"/>
              <w:left w:val="single" w:sz="2" w:space="0" w:color="000000"/>
              <w:bottom w:val="single" w:sz="12" w:space="0" w:color="000000"/>
              <w:right w:val="nil"/>
            </w:tcBorders>
            <w:shd w:val="clear" w:color="auto" w:fill="C0C0C0"/>
          </w:tcPr>
          <w:p>
            <w:pPr>
              <w:pStyle w:val="TableParagraph"/>
              <w:spacing w:before="10"/>
              <w:ind w:left="500"/>
              <w:rPr>
                <w:b/>
                <w:sz w:val="16"/>
              </w:rPr>
            </w:pPr>
            <w:r>
              <w:rPr>
                <w:b/>
                <w:sz w:val="16"/>
              </w:rPr>
              <w:t>0,00%</w:t>
            </w:r>
          </w:p>
        </w:tc>
      </w:tr>
      <w:tr>
        <w:trPr>
          <w:trHeight w:val="181" w:hRule="atLeast"/>
        </w:trPr>
        <w:tc>
          <w:tcPr>
            <w:tcW w:w="287" w:type="dxa"/>
            <w:tcBorders>
              <w:top w:val="nil"/>
              <w:left w:val="nil"/>
              <w:bottom w:val="single" w:sz="12" w:space="0" w:color="000000"/>
              <w:right w:val="single" w:sz="12" w:space="0" w:color="000000"/>
            </w:tcBorders>
            <w:shd w:val="clear" w:color="auto" w:fill="C0C0C0"/>
          </w:tcPr>
          <w:p>
            <w:pPr>
              <w:pStyle w:val="TableParagraph"/>
              <w:spacing w:line="158" w:lineRule="exact" w:before="3"/>
              <w:ind w:left="27"/>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1" w:lineRule="exact"/>
              <w:ind w:left="12" w:right="-15"/>
              <w:rPr>
                <w:sz w:val="14"/>
              </w:rPr>
            </w:pPr>
            <w:r>
              <w:rPr>
                <w:w w:val="99"/>
                <w:sz w:val="14"/>
              </w:rPr>
              <w:t>1</w:t>
            </w:r>
          </w:p>
        </w:tc>
        <w:tc>
          <w:tcPr>
            <w:tcW w:w="113"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spacing w:line="161" w:lineRule="exact"/>
              <w:ind w:left="13" w:right="-15"/>
              <w:rPr>
                <w:sz w:val="14"/>
              </w:rPr>
            </w:pPr>
            <w:r>
              <w:rPr>
                <w:w w:val="99"/>
                <w:sz w:val="14"/>
              </w:rPr>
              <w:t>3</w:t>
            </w:r>
          </w:p>
        </w:tc>
        <w:tc>
          <w:tcPr>
            <w:tcW w:w="112"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C0C0C0"/>
          </w:tcPr>
          <w:p>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rPr>
                <w:rFonts w:ascii="Times New Roman"/>
                <w:sz w:val="12"/>
              </w:rPr>
            </w:pPr>
          </w:p>
        </w:tc>
        <w:tc>
          <w:tcPr>
            <w:tcW w:w="7786"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5"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12" w:space="0" w:color="000000"/>
              <w:right w:val="single" w:sz="2" w:space="0" w:color="000000"/>
            </w:tcBorders>
            <w:shd w:val="clear" w:color="auto" w:fill="C0C0C0"/>
          </w:tcPr>
          <w:p>
            <w:pPr>
              <w:rPr>
                <w:sz w:val="2"/>
                <w:szCs w:val="2"/>
              </w:rPr>
            </w:pPr>
          </w:p>
        </w:tc>
        <w:tc>
          <w:tcPr>
            <w:tcW w:w="1106" w:type="dxa"/>
            <w:vMerge/>
            <w:tcBorders>
              <w:top w:val="nil"/>
              <w:left w:val="single" w:sz="2" w:space="0" w:color="000000"/>
              <w:bottom w:val="single" w:sz="12" w:space="0" w:color="000000"/>
              <w:right w:val="nil"/>
            </w:tcBorders>
            <w:shd w:val="clear" w:color="auto" w:fill="C0C0C0"/>
          </w:tcPr>
          <w:p>
            <w:pPr>
              <w:rPr>
                <w:sz w:val="2"/>
                <w:szCs w:val="2"/>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right="3"/>
              <w:jc w:val="right"/>
              <w:rPr>
                <w:b/>
                <w:sz w:val="16"/>
              </w:rPr>
            </w:pPr>
            <w:r>
              <w:rPr>
                <w:b/>
                <w:sz w:val="16"/>
              </w:rPr>
              <w:t>42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b/>
                <w:sz w:val="16"/>
              </w:rPr>
            </w:pPr>
            <w:r>
              <w:rPr>
                <w:b/>
                <w:sz w:val="16"/>
              </w:rPr>
              <w:t>Rashodi za nabavu proizvedene dugotrajne imovine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3"/>
              <w:jc w:val="right"/>
              <w:rPr>
                <w:b/>
                <w:sz w:val="16"/>
              </w:rPr>
            </w:pPr>
            <w:r>
              <w:rPr>
                <w:b/>
                <w:sz w:val="16"/>
              </w:rPr>
              <w:t>45.900,00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5"/>
              <w:jc w:val="right"/>
              <w:rPr>
                <w:b/>
                <w:sz w:val="16"/>
              </w:rPr>
            </w:pPr>
            <w:r>
              <w:rPr>
                <w:b/>
                <w:sz w:val="16"/>
              </w:rPr>
              <w:t>45.900,00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9"/>
              <w:jc w:val="right"/>
              <w:rPr>
                <w:b/>
                <w:sz w:val="16"/>
              </w:rPr>
            </w:pPr>
            <w:r>
              <w:rPr>
                <w:b/>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49"/>
              <w:jc w:val="right"/>
              <w:rPr>
                <w:b/>
                <w:sz w:val="16"/>
              </w:rPr>
            </w:pPr>
            <w:r>
              <w:rPr>
                <w:b/>
                <w:sz w:val="16"/>
              </w:rPr>
              <w:t>0,00%</w:t>
            </w:r>
          </w:p>
        </w:tc>
      </w:tr>
      <w:tr>
        <w:trPr>
          <w:trHeight w:val="258"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461"/>
              <w:rPr>
                <w:sz w:val="16"/>
              </w:rPr>
            </w:pPr>
            <w:r>
              <w:rPr>
                <w:sz w:val="16"/>
              </w:rPr>
              <w:t>422</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6"/>
              </w:rPr>
            </w:pPr>
            <w:r>
              <w:rPr>
                <w:sz w:val="16"/>
              </w:rPr>
              <w:t>Postrojenja i oprema</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spacing w:before="5"/>
              <w:ind w:right="54"/>
              <w:jc w:val="right"/>
              <w:rPr>
                <w:sz w:val="16"/>
              </w:rPr>
            </w:pPr>
            <w:r>
              <w:rPr>
                <w:sz w:val="16"/>
              </w:rPr>
              <w:t>45.900,00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57"/>
              <w:jc w:val="right"/>
              <w:rPr>
                <w:sz w:val="16"/>
              </w:rPr>
            </w:pPr>
            <w:r>
              <w:rPr>
                <w:sz w:val="16"/>
              </w:rPr>
              <w:t>45.900,00</w:t>
            </w: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spacing w:before="5"/>
              <w:ind w:right="50"/>
              <w:jc w:val="right"/>
              <w:rPr>
                <w:sz w:val="16"/>
              </w:rPr>
            </w:pPr>
            <w:r>
              <w:rPr>
                <w:sz w:val="16"/>
              </w:rPr>
              <w:t>0,00%</w:t>
            </w: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4223</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6"/>
              </w:rPr>
            </w:pPr>
            <w:r>
              <w:rPr>
                <w:sz w:val="16"/>
              </w:rPr>
              <w:t>Oprema za održavanje i zaštitu</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255" w:hRule="atLeast"/>
        </w:trPr>
        <w:tc>
          <w:tcPr>
            <w:tcW w:w="737" w:type="dxa"/>
            <w:gridSpan w:val="5"/>
            <w:tcBorders>
              <w:top w:val="single" w:sz="12" w:space="0" w:color="000000"/>
              <w:left w:val="nil"/>
              <w:bottom w:val="single" w:sz="12" w:space="0" w:color="000000"/>
              <w:right w:val="single" w:sz="2" w:space="0" w:color="000000"/>
            </w:tcBorders>
          </w:tcPr>
          <w:p>
            <w:pPr>
              <w:pStyle w:val="TableParagraph"/>
              <w:spacing w:before="5"/>
              <w:ind w:left="372"/>
              <w:rPr>
                <w:sz w:val="16"/>
              </w:rPr>
            </w:pPr>
            <w:r>
              <w:rPr>
                <w:sz w:val="16"/>
              </w:rPr>
              <w:t>4227</w:t>
            </w:r>
          </w:p>
        </w:tc>
        <w:tc>
          <w:tcPr>
            <w:tcW w:w="400" w:type="dxa"/>
            <w:gridSpan w:val="3"/>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7786" w:type="dxa"/>
            <w:tcBorders>
              <w:top w:val="single" w:sz="12" w:space="0" w:color="000000"/>
              <w:left w:val="single" w:sz="2" w:space="0" w:color="000000"/>
              <w:bottom w:val="single" w:sz="12" w:space="0" w:color="000000"/>
              <w:right w:val="single" w:sz="2" w:space="0" w:color="000000"/>
            </w:tcBorders>
          </w:tcPr>
          <w:p>
            <w:pPr>
              <w:pStyle w:val="TableParagraph"/>
              <w:spacing w:before="5"/>
              <w:ind w:left="90"/>
              <w:rPr>
                <w:sz w:val="16"/>
              </w:rPr>
            </w:pPr>
            <w:r>
              <w:rPr>
                <w:sz w:val="16"/>
              </w:rPr>
              <w:t>Uređaji, strojevi i oprema za ostale namjene</w:t>
            </w:r>
          </w:p>
        </w:tc>
        <w:tc>
          <w:tcPr>
            <w:tcW w:w="1835"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rPr>
                <w:rFonts w:ascii="Times New Roman"/>
                <w:sz w:val="18"/>
              </w:rPr>
            </w:pPr>
          </w:p>
        </w:tc>
        <w:tc>
          <w:tcPr>
            <w:tcW w:w="1833" w:type="dxa"/>
            <w:tcBorders>
              <w:top w:val="single" w:sz="12" w:space="0" w:color="000000"/>
              <w:left w:val="single" w:sz="2" w:space="0" w:color="000000"/>
              <w:bottom w:val="single" w:sz="12" w:space="0" w:color="000000"/>
              <w:right w:val="single" w:sz="2" w:space="0" w:color="000000"/>
            </w:tcBorders>
          </w:tcPr>
          <w:p>
            <w:pPr>
              <w:pStyle w:val="TableParagraph"/>
              <w:spacing w:before="5"/>
              <w:ind w:right="60"/>
              <w:jc w:val="right"/>
              <w:rPr>
                <w:sz w:val="16"/>
              </w:rPr>
            </w:pPr>
            <w:r>
              <w:rPr>
                <w:sz w:val="16"/>
              </w:rPr>
              <w:t>0,00</w:t>
            </w:r>
          </w:p>
        </w:tc>
        <w:tc>
          <w:tcPr>
            <w:tcW w:w="1106" w:type="dxa"/>
            <w:tcBorders>
              <w:top w:val="single" w:sz="12" w:space="0" w:color="000000"/>
              <w:left w:val="single" w:sz="2" w:space="0" w:color="000000"/>
              <w:bottom w:val="single" w:sz="12" w:space="0" w:color="000000"/>
              <w:right w:val="nil"/>
            </w:tcBorders>
          </w:tcPr>
          <w:p>
            <w:pPr>
              <w:pStyle w:val="TableParagraph"/>
              <w:rPr>
                <w:rFonts w:ascii="Times New Roman"/>
                <w:sz w:val="18"/>
              </w:rPr>
            </w:pPr>
          </w:p>
        </w:tc>
      </w:tr>
      <w:tr>
        <w:trPr>
          <w:trHeight w:val="423" w:hRule="atLeast"/>
        </w:trPr>
        <w:tc>
          <w:tcPr>
            <w:tcW w:w="8923" w:type="dxa"/>
            <w:gridSpan w:val="9"/>
            <w:tcBorders>
              <w:top w:val="single" w:sz="12" w:space="0" w:color="000000"/>
              <w:left w:val="nil"/>
              <w:bottom w:val="single" w:sz="12" w:space="0" w:color="000000"/>
              <w:right w:val="single" w:sz="2" w:space="0" w:color="000000"/>
            </w:tcBorders>
            <w:shd w:val="clear" w:color="auto" w:fill="C0C0C0"/>
          </w:tcPr>
          <w:p>
            <w:pPr>
              <w:pStyle w:val="TableParagraph"/>
              <w:spacing w:before="68"/>
              <w:ind w:left="1228"/>
              <w:rPr>
                <w:rFonts w:ascii="Times New Roman"/>
                <w:b/>
                <w:sz w:val="24"/>
              </w:rPr>
            </w:pPr>
            <w:r>
              <w:rPr>
                <w:rFonts w:ascii="Times New Roman"/>
                <w:b/>
                <w:sz w:val="24"/>
              </w:rPr>
              <w:t>UKUPNO</w:t>
            </w:r>
          </w:p>
        </w:tc>
        <w:tc>
          <w:tcPr>
            <w:tcW w:w="1835"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52"/>
              <w:jc w:val="right"/>
              <w:rPr>
                <w:rFonts w:ascii="Times New Roman"/>
                <w:b/>
                <w:sz w:val="24"/>
              </w:rPr>
            </w:pPr>
            <w:r>
              <w:rPr>
                <w:rFonts w:ascii="Times New Roman"/>
                <w:b/>
                <w:sz w:val="24"/>
              </w:rPr>
              <w:t>44.818.583,60</w:t>
            </w:r>
          </w:p>
        </w:tc>
        <w:tc>
          <w:tcPr>
            <w:tcW w:w="183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56"/>
              <w:jc w:val="right"/>
              <w:rPr>
                <w:rFonts w:ascii="Times New Roman"/>
                <w:b/>
                <w:sz w:val="24"/>
              </w:rPr>
            </w:pPr>
            <w:r>
              <w:rPr>
                <w:rFonts w:ascii="Times New Roman"/>
                <w:b/>
                <w:sz w:val="24"/>
              </w:rPr>
              <w:t>44.818.583,60</w:t>
            </w:r>
          </w:p>
        </w:tc>
        <w:tc>
          <w:tcPr>
            <w:tcW w:w="1833" w:type="dxa"/>
            <w:tcBorders>
              <w:top w:val="single" w:sz="12" w:space="0" w:color="000000"/>
              <w:left w:val="single" w:sz="2" w:space="0" w:color="000000"/>
              <w:bottom w:val="single" w:sz="12" w:space="0" w:color="000000"/>
              <w:right w:val="single" w:sz="2" w:space="0" w:color="000000"/>
            </w:tcBorders>
            <w:shd w:val="clear" w:color="auto" w:fill="C0C0C0"/>
          </w:tcPr>
          <w:p>
            <w:pPr>
              <w:pStyle w:val="TableParagraph"/>
              <w:spacing w:before="70"/>
              <w:ind w:right="59"/>
              <w:jc w:val="right"/>
              <w:rPr>
                <w:rFonts w:ascii="Times New Roman"/>
                <w:b/>
                <w:sz w:val="24"/>
              </w:rPr>
            </w:pPr>
            <w:r>
              <w:rPr>
                <w:rFonts w:ascii="Times New Roman"/>
                <w:b/>
                <w:sz w:val="24"/>
              </w:rPr>
              <w:t>11.015.071,02</w:t>
            </w:r>
          </w:p>
        </w:tc>
        <w:tc>
          <w:tcPr>
            <w:tcW w:w="1106" w:type="dxa"/>
            <w:tcBorders>
              <w:top w:val="single" w:sz="12" w:space="0" w:color="000000"/>
              <w:left w:val="single" w:sz="2" w:space="0" w:color="000000"/>
              <w:bottom w:val="single" w:sz="12" w:space="0" w:color="000000"/>
              <w:right w:val="nil"/>
            </w:tcBorders>
            <w:shd w:val="clear" w:color="auto" w:fill="C0C0C0"/>
          </w:tcPr>
          <w:p>
            <w:pPr>
              <w:pStyle w:val="TableParagraph"/>
              <w:spacing w:before="74"/>
              <w:ind w:right="53"/>
              <w:jc w:val="right"/>
              <w:rPr>
                <w:rFonts w:ascii="Times New Roman"/>
                <w:b/>
                <w:sz w:val="24"/>
              </w:rPr>
            </w:pPr>
            <w:r>
              <w:rPr>
                <w:rFonts w:ascii="Times New Roman"/>
                <w:b/>
                <w:sz w:val="24"/>
              </w:rPr>
              <w:t>24,58%</w:t>
            </w:r>
          </w:p>
        </w:tc>
      </w:tr>
    </w:tbl>
    <w:p>
      <w:pPr>
        <w:spacing w:after="0"/>
        <w:jc w:val="right"/>
        <w:rPr>
          <w:rFonts w:ascii="Times New Roman"/>
          <w:sz w:val="24"/>
        </w:rPr>
        <w:sectPr>
          <w:pgSz w:w="16840" w:h="11910" w:orient="landscape"/>
          <w:pgMar w:top="1100" w:bottom="280" w:left="720" w:right="320"/>
        </w:sectPr>
      </w:pPr>
    </w:p>
    <w:p>
      <w:pPr>
        <w:pStyle w:val="BodyText"/>
        <w:spacing w:before="11"/>
        <w:rPr>
          <w:rFonts w:ascii="Arial"/>
          <w:sz w:val="16"/>
        </w:rPr>
      </w:pPr>
    </w:p>
    <w:p>
      <w:pPr>
        <w:pStyle w:val="BodyText"/>
        <w:spacing w:before="98"/>
        <w:ind w:left="525" w:right="825"/>
        <w:jc w:val="center"/>
      </w:pPr>
      <w:r>
        <w:rPr>
          <w:w w:val="120"/>
        </w:rPr>
        <w:t>Članak 4.</w:t>
      </w:r>
    </w:p>
    <w:p>
      <w:pPr>
        <w:pStyle w:val="BodyText"/>
        <w:spacing w:before="1"/>
      </w:pPr>
    </w:p>
    <w:p>
      <w:pPr>
        <w:pStyle w:val="BodyText"/>
        <w:ind w:left="689" w:right="986" w:firstLine="850"/>
        <w:jc w:val="both"/>
      </w:pPr>
      <w:r>
        <w:rPr>
          <w:w w:val="115"/>
        </w:rPr>
        <w:t>Polugodišnji izvještaj o izvršenju proračuna Grada Ozlja za 2017. godinu objaviti će se u „Službenom glasniku Grada Ozlja“ te na internet  stranici  Grada Ozlja.</w:t>
      </w:r>
    </w:p>
    <w:p>
      <w:pPr>
        <w:pStyle w:val="BodyText"/>
        <w:rPr>
          <w:sz w:val="28"/>
        </w:rPr>
      </w:pPr>
    </w:p>
    <w:p>
      <w:pPr>
        <w:pStyle w:val="BodyText"/>
        <w:rPr>
          <w:sz w:val="28"/>
        </w:rPr>
      </w:pPr>
    </w:p>
    <w:p>
      <w:pPr>
        <w:pStyle w:val="BodyText"/>
        <w:spacing w:line="281" w:lineRule="exact" w:before="189"/>
        <w:ind w:left="7912"/>
      </w:pPr>
      <w:r>
        <w:rPr>
          <w:w w:val="120"/>
        </w:rPr>
        <w:t>PREDSJEDNIK</w:t>
      </w:r>
    </w:p>
    <w:p>
      <w:pPr>
        <w:pStyle w:val="BodyText"/>
        <w:spacing w:line="281" w:lineRule="exact"/>
        <w:ind w:left="7665"/>
      </w:pPr>
      <w:r>
        <w:rPr>
          <w:w w:val="125"/>
        </w:rPr>
        <w:t>GRADSKOG VIJEĆA:</w:t>
      </w:r>
    </w:p>
    <w:p>
      <w:pPr>
        <w:pStyle w:val="BodyText"/>
        <w:spacing w:before="2"/>
        <w:ind w:left="7679"/>
      </w:pPr>
      <w:r>
        <w:rPr>
          <w:w w:val="115"/>
        </w:rPr>
        <w:t>Branko Zoretić, mag.oec.</w:t>
      </w:r>
    </w:p>
    <w:p>
      <w:pPr>
        <w:pStyle w:val="BodyText"/>
        <w:rPr>
          <w:sz w:val="28"/>
        </w:rPr>
      </w:pPr>
    </w:p>
    <w:p>
      <w:pPr>
        <w:pStyle w:val="BodyText"/>
        <w:spacing w:before="236"/>
        <w:ind w:left="689" w:right="7573"/>
      </w:pPr>
      <w:r>
        <w:rPr>
          <w:w w:val="115"/>
        </w:rPr>
        <w:t>KLASA: 400-08/17-01/03 URBROJ:2133/05-01-17-04</w:t>
      </w:r>
    </w:p>
    <w:p>
      <w:pPr>
        <w:pStyle w:val="BodyText"/>
        <w:rPr>
          <w:sz w:val="28"/>
        </w:rPr>
      </w:pPr>
    </w:p>
    <w:p>
      <w:pPr>
        <w:pStyle w:val="BodyText"/>
        <w:rPr>
          <w:sz w:val="28"/>
        </w:rPr>
      </w:pPr>
    </w:p>
    <w:p>
      <w:pPr>
        <w:pStyle w:val="BodyText"/>
        <w:spacing w:line="281" w:lineRule="exact" w:before="189"/>
        <w:ind w:left="689"/>
      </w:pPr>
      <w:r>
        <w:rPr>
          <w:w w:val="115"/>
        </w:rPr>
        <w:t>DOSTAVITI:</w:t>
      </w:r>
    </w:p>
    <w:p>
      <w:pPr>
        <w:pStyle w:val="ListParagraph"/>
        <w:numPr>
          <w:ilvl w:val="0"/>
          <w:numId w:val="1"/>
        </w:numPr>
        <w:tabs>
          <w:tab w:pos="1050" w:val="left" w:leader="none"/>
        </w:tabs>
        <w:spacing w:line="281" w:lineRule="exact" w:before="0" w:after="0"/>
        <w:ind w:left="1049" w:right="0" w:hanging="361"/>
        <w:jc w:val="left"/>
        <w:rPr>
          <w:sz w:val="24"/>
        </w:rPr>
      </w:pPr>
      <w:r>
        <w:rPr>
          <w:w w:val="115"/>
          <w:sz w:val="24"/>
        </w:rPr>
        <w:t>Ured državne uprave u Karlovačkoj</w:t>
      </w:r>
      <w:r>
        <w:rPr>
          <w:spacing w:val="8"/>
          <w:w w:val="115"/>
          <w:sz w:val="24"/>
        </w:rPr>
        <w:t> </w:t>
      </w:r>
      <w:r>
        <w:rPr>
          <w:w w:val="115"/>
          <w:sz w:val="24"/>
        </w:rPr>
        <w:t>županiji,</w:t>
      </w:r>
    </w:p>
    <w:p>
      <w:pPr>
        <w:pStyle w:val="BodyText"/>
        <w:spacing w:line="281" w:lineRule="exact"/>
        <w:ind w:left="1150"/>
      </w:pPr>
      <w:r>
        <w:rPr>
          <w:w w:val="120"/>
        </w:rPr>
        <w:t>Vraniczanyeva ul. 4, Karlovac;</w:t>
      </w:r>
    </w:p>
    <w:p>
      <w:pPr>
        <w:pStyle w:val="ListParagraph"/>
        <w:numPr>
          <w:ilvl w:val="0"/>
          <w:numId w:val="1"/>
        </w:numPr>
        <w:tabs>
          <w:tab w:pos="1145" w:val="left" w:leader="none"/>
          <w:tab w:pos="1146" w:val="left" w:leader="none"/>
        </w:tabs>
        <w:spacing w:line="281" w:lineRule="exact" w:before="2" w:after="0"/>
        <w:ind w:left="1145" w:right="0" w:hanging="457"/>
        <w:jc w:val="left"/>
        <w:rPr>
          <w:sz w:val="24"/>
        </w:rPr>
      </w:pPr>
      <w:r>
        <w:rPr>
          <w:w w:val="115"/>
          <w:sz w:val="24"/>
        </w:rPr>
        <w:t>“Službeni glasnik Grada</w:t>
      </w:r>
      <w:r>
        <w:rPr>
          <w:spacing w:val="47"/>
          <w:w w:val="115"/>
          <w:sz w:val="24"/>
        </w:rPr>
        <w:t> </w:t>
      </w:r>
      <w:r>
        <w:rPr>
          <w:w w:val="115"/>
          <w:sz w:val="24"/>
        </w:rPr>
        <w:t>Ozlja“;</w:t>
      </w:r>
    </w:p>
    <w:p>
      <w:pPr>
        <w:pStyle w:val="ListParagraph"/>
        <w:numPr>
          <w:ilvl w:val="0"/>
          <w:numId w:val="1"/>
        </w:numPr>
        <w:tabs>
          <w:tab w:pos="1145" w:val="left" w:leader="none"/>
          <w:tab w:pos="1146" w:val="left" w:leader="none"/>
        </w:tabs>
        <w:spacing w:line="281" w:lineRule="exact" w:before="0" w:after="0"/>
        <w:ind w:left="1145" w:right="0" w:hanging="457"/>
        <w:jc w:val="left"/>
        <w:rPr>
          <w:sz w:val="24"/>
        </w:rPr>
      </w:pPr>
      <w:r>
        <w:rPr>
          <w:w w:val="115"/>
          <w:sz w:val="24"/>
        </w:rPr>
        <w:t>Dokumentacija;</w:t>
      </w:r>
    </w:p>
    <w:p>
      <w:pPr>
        <w:pStyle w:val="ListParagraph"/>
        <w:numPr>
          <w:ilvl w:val="0"/>
          <w:numId w:val="1"/>
        </w:numPr>
        <w:tabs>
          <w:tab w:pos="1145" w:val="left" w:leader="none"/>
          <w:tab w:pos="1146" w:val="left" w:leader="none"/>
        </w:tabs>
        <w:spacing w:line="240" w:lineRule="auto" w:before="2" w:after="0"/>
        <w:ind w:left="1145" w:right="0" w:hanging="457"/>
        <w:jc w:val="left"/>
        <w:rPr>
          <w:sz w:val="24"/>
        </w:rPr>
      </w:pPr>
      <w:r>
        <w:rPr>
          <w:w w:val="115"/>
          <w:sz w:val="24"/>
        </w:rPr>
        <w:t>Pismohrana.</w:t>
      </w:r>
    </w:p>
    <w:p>
      <w:pPr>
        <w:pStyle w:val="BodyText"/>
        <w:spacing w:before="10"/>
        <w:rPr>
          <w:sz w:val="23"/>
        </w:rPr>
      </w:pPr>
    </w:p>
    <w:p>
      <w:pPr>
        <w:pStyle w:val="BodyText"/>
        <w:spacing w:before="1"/>
        <w:ind w:left="689"/>
      </w:pPr>
      <w:r>
        <w:rPr>
          <w:w w:val="110"/>
        </w:rPr>
        <w:t>Molim dostaviti:</w:t>
      </w:r>
    </w:p>
    <w:p>
      <w:pPr>
        <w:pStyle w:val="ListParagraph"/>
        <w:numPr>
          <w:ilvl w:val="1"/>
          <w:numId w:val="1"/>
        </w:numPr>
        <w:tabs>
          <w:tab w:pos="1384" w:val="left" w:leader="none"/>
        </w:tabs>
        <w:spacing w:line="281" w:lineRule="exact" w:before="2" w:after="0"/>
        <w:ind w:left="1383" w:right="0" w:hanging="361"/>
        <w:jc w:val="left"/>
        <w:rPr>
          <w:sz w:val="24"/>
        </w:rPr>
      </w:pPr>
      <w:r>
        <w:rPr>
          <w:w w:val="110"/>
          <w:sz w:val="24"/>
        </w:rPr>
        <w:t>Prilog</w:t>
      </w:r>
      <w:r>
        <w:rPr>
          <w:spacing w:val="17"/>
          <w:w w:val="110"/>
          <w:sz w:val="24"/>
        </w:rPr>
        <w:t> </w:t>
      </w:r>
      <w:r>
        <w:rPr>
          <w:w w:val="110"/>
          <w:sz w:val="24"/>
        </w:rPr>
        <w:t>materijalima</w:t>
      </w:r>
    </w:p>
    <w:p>
      <w:pPr>
        <w:pStyle w:val="ListParagraph"/>
        <w:numPr>
          <w:ilvl w:val="1"/>
          <w:numId w:val="1"/>
        </w:numPr>
        <w:tabs>
          <w:tab w:pos="1384" w:val="left" w:leader="none"/>
        </w:tabs>
        <w:spacing w:line="281" w:lineRule="exact" w:before="0" w:after="0"/>
        <w:ind w:left="1383" w:right="0" w:hanging="361"/>
        <w:jc w:val="left"/>
        <w:rPr>
          <w:sz w:val="24"/>
        </w:rPr>
      </w:pPr>
      <w:r>
        <w:rPr>
          <w:w w:val="115"/>
          <w:sz w:val="24"/>
        </w:rPr>
        <w:t>– 4. Interna dostavna</w:t>
      </w:r>
      <w:r>
        <w:rPr>
          <w:spacing w:val="58"/>
          <w:w w:val="115"/>
          <w:sz w:val="24"/>
        </w:rPr>
        <w:t> </w:t>
      </w:r>
      <w:r>
        <w:rPr>
          <w:w w:val="115"/>
          <w:sz w:val="24"/>
        </w:rPr>
        <w:t>knjiga</w:t>
      </w:r>
    </w:p>
    <w:p>
      <w:pPr>
        <w:spacing w:after="0" w:line="281" w:lineRule="exact"/>
        <w:jc w:val="left"/>
        <w:rPr>
          <w:sz w:val="24"/>
        </w:rPr>
        <w:sectPr>
          <w:pgSz w:w="11910" w:h="16840"/>
          <w:pgMar w:top="1580" w:bottom="280" w:left="160" w:right="140"/>
        </w:sectPr>
      </w:pPr>
    </w:p>
    <w:p>
      <w:pPr>
        <w:pStyle w:val="Heading1"/>
        <w:spacing w:before="70"/>
        <w:ind w:left="2125" w:right="1271" w:hanging="329"/>
      </w:pPr>
      <w:r>
        <w:rPr>
          <w:w w:val="120"/>
        </w:rPr>
        <w:t>IZVJEŠTAJI I OBRAZLOŽENJE UZ POLUGODIŠNJI IZVJEŠTAJ O</w:t>
      </w:r>
      <w:r>
        <w:rPr>
          <w:spacing w:val="63"/>
          <w:w w:val="120"/>
        </w:rPr>
        <w:t> </w:t>
      </w:r>
      <w:r>
        <w:rPr>
          <w:w w:val="120"/>
        </w:rPr>
        <w:t>IZVRŠENJU PRORAČUNA GRADA OZLJA ZA 2017. GODINU</w:t>
      </w:r>
    </w:p>
    <w:p>
      <w:pPr>
        <w:pStyle w:val="BodyText"/>
        <w:spacing w:before="1"/>
        <w:rPr>
          <w:b/>
        </w:rPr>
      </w:pPr>
    </w:p>
    <w:p>
      <w:pPr>
        <w:pStyle w:val="BodyText"/>
        <w:ind w:left="1258" w:right="1272" w:firstLine="540"/>
        <w:jc w:val="both"/>
      </w:pPr>
      <w:r>
        <w:rPr>
          <w:w w:val="110"/>
        </w:rPr>
        <w:t>Odredbom članka 109. Zakona o proračunu («Narodne novine»  broj  87/08, 136/12, 15/15) utvrđena je obveza Gradonačelnice jedinice lokalne samouprave da podnese Polugodišnji izvještaj o izvršenju Proračuna za prvo polugodište</w:t>
      </w:r>
      <w:r>
        <w:rPr>
          <w:spacing w:val="45"/>
          <w:w w:val="110"/>
        </w:rPr>
        <w:t> </w:t>
      </w:r>
      <w:r>
        <w:rPr>
          <w:w w:val="110"/>
        </w:rPr>
        <w:t>tekuće</w:t>
      </w:r>
      <w:r>
        <w:rPr>
          <w:spacing w:val="46"/>
          <w:w w:val="110"/>
        </w:rPr>
        <w:t> </w:t>
      </w:r>
      <w:r>
        <w:rPr>
          <w:w w:val="110"/>
        </w:rPr>
        <w:t>godine</w:t>
      </w:r>
      <w:r>
        <w:rPr>
          <w:spacing w:val="47"/>
          <w:w w:val="110"/>
        </w:rPr>
        <w:t> </w:t>
      </w:r>
      <w:r>
        <w:rPr>
          <w:w w:val="110"/>
        </w:rPr>
        <w:t>predstavničkom</w:t>
      </w:r>
      <w:r>
        <w:rPr>
          <w:spacing w:val="46"/>
          <w:w w:val="110"/>
        </w:rPr>
        <w:t> </w:t>
      </w:r>
      <w:r>
        <w:rPr>
          <w:w w:val="110"/>
        </w:rPr>
        <w:t>tijelu</w:t>
      </w:r>
      <w:r>
        <w:rPr>
          <w:spacing w:val="46"/>
          <w:w w:val="110"/>
        </w:rPr>
        <w:t> </w:t>
      </w:r>
      <w:r>
        <w:rPr>
          <w:w w:val="110"/>
        </w:rPr>
        <w:t>na</w:t>
      </w:r>
      <w:r>
        <w:rPr>
          <w:spacing w:val="44"/>
          <w:w w:val="110"/>
        </w:rPr>
        <w:t> </w:t>
      </w:r>
      <w:r>
        <w:rPr>
          <w:w w:val="110"/>
        </w:rPr>
        <w:t>donošenje,</w:t>
      </w:r>
      <w:r>
        <w:rPr>
          <w:spacing w:val="46"/>
          <w:w w:val="110"/>
        </w:rPr>
        <w:t> </w:t>
      </w:r>
      <w:r>
        <w:rPr>
          <w:w w:val="110"/>
        </w:rPr>
        <w:t>najkasnije</w:t>
      </w:r>
      <w:r>
        <w:rPr>
          <w:spacing w:val="45"/>
          <w:w w:val="110"/>
        </w:rPr>
        <w:t> </w:t>
      </w:r>
      <w:r>
        <w:rPr>
          <w:w w:val="110"/>
        </w:rPr>
        <w:t>do</w:t>
      </w:r>
    </w:p>
    <w:p>
      <w:pPr>
        <w:pStyle w:val="BodyText"/>
        <w:spacing w:line="281" w:lineRule="exact" w:before="3"/>
        <w:ind w:left="1258"/>
        <w:jc w:val="both"/>
      </w:pPr>
      <w:r>
        <w:rPr>
          <w:w w:val="115"/>
        </w:rPr>
        <w:t>15. rujna tekuće proračunske</w:t>
      </w:r>
      <w:r>
        <w:rPr>
          <w:spacing w:val="43"/>
          <w:w w:val="115"/>
        </w:rPr>
        <w:t> </w:t>
      </w:r>
      <w:r>
        <w:rPr>
          <w:w w:val="115"/>
        </w:rPr>
        <w:t>godine.</w:t>
      </w:r>
    </w:p>
    <w:p>
      <w:pPr>
        <w:pStyle w:val="BodyText"/>
        <w:ind w:left="1258" w:right="1274" w:firstLine="540"/>
        <w:jc w:val="both"/>
      </w:pPr>
      <w:r>
        <w:rPr>
          <w:w w:val="110"/>
        </w:rPr>
        <w:t>Prema odredbi članka 4. Pravilnika o polugodišnjem  i  godišnjem  izvještaju o izvršenju proračuna („Narodne novine“ broj 24/13) Polugodišnji izvještaj o izvršenju proračuna</w:t>
      </w:r>
      <w:r>
        <w:rPr>
          <w:spacing w:val="19"/>
          <w:w w:val="110"/>
        </w:rPr>
        <w:t> </w:t>
      </w:r>
      <w:r>
        <w:rPr>
          <w:w w:val="110"/>
        </w:rPr>
        <w:t>sadrži:</w:t>
      </w:r>
    </w:p>
    <w:p>
      <w:pPr>
        <w:pStyle w:val="ListParagraph"/>
        <w:numPr>
          <w:ilvl w:val="0"/>
          <w:numId w:val="2"/>
        </w:numPr>
        <w:tabs>
          <w:tab w:pos="1619" w:val="left" w:leader="none"/>
        </w:tabs>
        <w:spacing w:line="281" w:lineRule="exact" w:before="2" w:after="0"/>
        <w:ind w:left="1618" w:right="0" w:hanging="361"/>
        <w:jc w:val="both"/>
        <w:rPr>
          <w:i/>
          <w:sz w:val="24"/>
        </w:rPr>
      </w:pPr>
      <w:r>
        <w:rPr>
          <w:i/>
          <w:w w:val="110"/>
          <w:sz w:val="24"/>
        </w:rPr>
        <w:t>Opći</w:t>
      </w:r>
      <w:r>
        <w:rPr>
          <w:i/>
          <w:spacing w:val="40"/>
          <w:w w:val="110"/>
          <w:sz w:val="24"/>
        </w:rPr>
        <w:t> </w:t>
      </w:r>
      <w:r>
        <w:rPr>
          <w:i/>
          <w:w w:val="110"/>
          <w:sz w:val="24"/>
        </w:rPr>
        <w:t>dio</w:t>
      </w:r>
      <w:r>
        <w:rPr>
          <w:i/>
          <w:spacing w:val="47"/>
          <w:w w:val="110"/>
          <w:sz w:val="24"/>
        </w:rPr>
        <w:t> </w:t>
      </w:r>
      <w:r>
        <w:rPr>
          <w:i/>
          <w:w w:val="110"/>
          <w:sz w:val="24"/>
        </w:rPr>
        <w:t>proračuna</w:t>
      </w:r>
      <w:r>
        <w:rPr>
          <w:i/>
          <w:spacing w:val="46"/>
          <w:w w:val="110"/>
          <w:sz w:val="24"/>
        </w:rPr>
        <w:t> </w:t>
      </w:r>
      <w:r>
        <w:rPr>
          <w:i/>
          <w:w w:val="110"/>
          <w:sz w:val="24"/>
        </w:rPr>
        <w:t>koji</w:t>
      </w:r>
      <w:r>
        <w:rPr>
          <w:i/>
          <w:spacing w:val="43"/>
          <w:w w:val="110"/>
          <w:sz w:val="24"/>
        </w:rPr>
        <w:t> </w:t>
      </w:r>
      <w:r>
        <w:rPr>
          <w:i/>
          <w:w w:val="110"/>
          <w:sz w:val="24"/>
        </w:rPr>
        <w:t>čini</w:t>
      </w:r>
      <w:r>
        <w:rPr>
          <w:i/>
          <w:spacing w:val="41"/>
          <w:w w:val="110"/>
          <w:sz w:val="24"/>
        </w:rPr>
        <w:t> </w:t>
      </w:r>
      <w:r>
        <w:rPr>
          <w:i/>
          <w:w w:val="110"/>
          <w:sz w:val="24"/>
        </w:rPr>
        <w:t>Račun</w:t>
      </w:r>
      <w:r>
        <w:rPr>
          <w:i/>
          <w:spacing w:val="47"/>
          <w:w w:val="110"/>
          <w:sz w:val="24"/>
        </w:rPr>
        <w:t> </w:t>
      </w:r>
      <w:r>
        <w:rPr>
          <w:i/>
          <w:w w:val="110"/>
          <w:sz w:val="24"/>
        </w:rPr>
        <w:t>prihoda</w:t>
      </w:r>
      <w:r>
        <w:rPr>
          <w:i/>
          <w:spacing w:val="43"/>
          <w:w w:val="110"/>
          <w:sz w:val="24"/>
        </w:rPr>
        <w:t> </w:t>
      </w:r>
      <w:r>
        <w:rPr>
          <w:i/>
          <w:w w:val="110"/>
          <w:sz w:val="24"/>
        </w:rPr>
        <w:t>i</w:t>
      </w:r>
      <w:r>
        <w:rPr>
          <w:i/>
          <w:spacing w:val="41"/>
          <w:w w:val="110"/>
          <w:sz w:val="24"/>
        </w:rPr>
        <w:t> </w:t>
      </w:r>
      <w:r>
        <w:rPr>
          <w:i/>
          <w:w w:val="110"/>
          <w:sz w:val="24"/>
        </w:rPr>
        <w:t>rashoda</w:t>
      </w:r>
      <w:r>
        <w:rPr>
          <w:i/>
          <w:spacing w:val="46"/>
          <w:w w:val="110"/>
          <w:sz w:val="24"/>
        </w:rPr>
        <w:t> </w:t>
      </w:r>
      <w:r>
        <w:rPr>
          <w:i/>
          <w:w w:val="110"/>
          <w:sz w:val="24"/>
        </w:rPr>
        <w:t>i</w:t>
      </w:r>
      <w:r>
        <w:rPr>
          <w:i/>
          <w:spacing w:val="41"/>
          <w:w w:val="110"/>
          <w:sz w:val="24"/>
        </w:rPr>
        <w:t> </w:t>
      </w:r>
      <w:r>
        <w:rPr>
          <w:i/>
          <w:w w:val="110"/>
          <w:sz w:val="24"/>
        </w:rPr>
        <w:t>Račun</w:t>
      </w:r>
      <w:r>
        <w:rPr>
          <w:i/>
          <w:spacing w:val="43"/>
          <w:w w:val="110"/>
          <w:sz w:val="24"/>
        </w:rPr>
        <w:t> </w:t>
      </w:r>
      <w:r>
        <w:rPr>
          <w:i/>
          <w:w w:val="110"/>
          <w:sz w:val="24"/>
        </w:rPr>
        <w:t>financiranja</w:t>
      </w:r>
    </w:p>
    <w:p>
      <w:pPr>
        <w:spacing w:line="281" w:lineRule="exact" w:before="0"/>
        <w:ind w:left="1618" w:right="0" w:firstLine="0"/>
        <w:jc w:val="both"/>
        <w:rPr>
          <w:rFonts w:ascii="Cambria"/>
          <w:i/>
          <w:sz w:val="24"/>
        </w:rPr>
      </w:pPr>
      <w:r>
        <w:rPr>
          <w:rFonts w:ascii="Cambria"/>
          <w:i/>
          <w:w w:val="115"/>
          <w:sz w:val="24"/>
        </w:rPr>
        <w:t>na razini odjeljka ekonomske klasifikacije (tabelarni dio)</w:t>
      </w:r>
    </w:p>
    <w:p>
      <w:pPr>
        <w:pStyle w:val="ListParagraph"/>
        <w:numPr>
          <w:ilvl w:val="0"/>
          <w:numId w:val="2"/>
        </w:numPr>
        <w:tabs>
          <w:tab w:pos="1619" w:val="left" w:leader="none"/>
        </w:tabs>
        <w:spacing w:line="242" w:lineRule="auto" w:before="0" w:after="0"/>
        <w:ind w:left="1618" w:right="1276" w:hanging="360"/>
        <w:jc w:val="left"/>
        <w:rPr>
          <w:i/>
          <w:sz w:val="24"/>
        </w:rPr>
      </w:pPr>
      <w:r>
        <w:rPr>
          <w:i/>
          <w:w w:val="110"/>
          <w:sz w:val="24"/>
        </w:rPr>
        <w:t>Posebni dio proračuna po  organizacijskoj  i  programskoj  klasifikaciji  te </w:t>
      </w:r>
      <w:r>
        <w:rPr>
          <w:i/>
          <w:w w:val="110"/>
          <w:sz w:val="24"/>
        </w:rPr>
        <w:t>razini odjeljka ekonomske klasifikacije (tabelarni</w:t>
      </w:r>
      <w:r>
        <w:rPr>
          <w:i/>
          <w:spacing w:val="20"/>
          <w:w w:val="110"/>
          <w:sz w:val="24"/>
        </w:rPr>
        <w:t> </w:t>
      </w:r>
      <w:r>
        <w:rPr>
          <w:i/>
          <w:w w:val="110"/>
          <w:sz w:val="24"/>
        </w:rPr>
        <w:t>dio)</w:t>
      </w:r>
    </w:p>
    <w:p>
      <w:pPr>
        <w:pStyle w:val="ListParagraph"/>
        <w:numPr>
          <w:ilvl w:val="0"/>
          <w:numId w:val="2"/>
        </w:numPr>
        <w:tabs>
          <w:tab w:pos="1619" w:val="left" w:leader="none"/>
        </w:tabs>
        <w:spacing w:line="277" w:lineRule="exact" w:before="0" w:after="0"/>
        <w:ind w:left="1618" w:right="0" w:hanging="361"/>
        <w:jc w:val="left"/>
        <w:rPr>
          <w:i/>
          <w:sz w:val="24"/>
        </w:rPr>
      </w:pPr>
      <w:r>
        <w:rPr>
          <w:i/>
          <w:w w:val="115"/>
          <w:sz w:val="24"/>
        </w:rPr>
        <w:t>Izvještaj o zaduživanju na domaćem i stranom tržištu novca i</w:t>
      </w:r>
      <w:r>
        <w:rPr>
          <w:i/>
          <w:spacing w:val="3"/>
          <w:w w:val="115"/>
          <w:sz w:val="24"/>
        </w:rPr>
        <w:t> </w:t>
      </w:r>
      <w:r>
        <w:rPr>
          <w:i/>
          <w:w w:val="115"/>
          <w:sz w:val="24"/>
        </w:rPr>
        <w:t>kapitala</w:t>
      </w:r>
    </w:p>
    <w:p>
      <w:pPr>
        <w:pStyle w:val="ListParagraph"/>
        <w:numPr>
          <w:ilvl w:val="0"/>
          <w:numId w:val="2"/>
        </w:numPr>
        <w:tabs>
          <w:tab w:pos="1619" w:val="left" w:leader="none"/>
        </w:tabs>
        <w:spacing w:line="281" w:lineRule="exact" w:before="0" w:after="0"/>
        <w:ind w:left="1618" w:right="0" w:hanging="361"/>
        <w:jc w:val="left"/>
        <w:rPr>
          <w:i/>
          <w:sz w:val="24"/>
        </w:rPr>
      </w:pPr>
      <w:r>
        <w:rPr>
          <w:i/>
          <w:w w:val="115"/>
          <w:sz w:val="24"/>
        </w:rPr>
        <w:t>Izvještaj o korištenju proračunske</w:t>
      </w:r>
      <w:r>
        <w:rPr>
          <w:i/>
          <w:spacing w:val="40"/>
          <w:w w:val="115"/>
          <w:sz w:val="24"/>
        </w:rPr>
        <w:t> </w:t>
      </w:r>
      <w:r>
        <w:rPr>
          <w:i/>
          <w:w w:val="115"/>
          <w:sz w:val="24"/>
        </w:rPr>
        <w:t>zalihe</w:t>
      </w:r>
    </w:p>
    <w:p>
      <w:pPr>
        <w:pStyle w:val="ListParagraph"/>
        <w:numPr>
          <w:ilvl w:val="0"/>
          <w:numId w:val="2"/>
        </w:numPr>
        <w:tabs>
          <w:tab w:pos="1619" w:val="left" w:leader="none"/>
        </w:tabs>
        <w:spacing w:line="281" w:lineRule="exact" w:before="2" w:after="0"/>
        <w:ind w:left="1618" w:right="0" w:hanging="361"/>
        <w:jc w:val="left"/>
        <w:rPr>
          <w:i/>
          <w:sz w:val="24"/>
        </w:rPr>
      </w:pPr>
      <w:r>
        <w:rPr>
          <w:i/>
          <w:w w:val="115"/>
          <w:sz w:val="24"/>
        </w:rPr>
        <w:t>Izvještaj o danim jamstvima i izdacima po danim</w:t>
      </w:r>
      <w:r>
        <w:rPr>
          <w:i/>
          <w:spacing w:val="11"/>
          <w:w w:val="115"/>
          <w:sz w:val="24"/>
        </w:rPr>
        <w:t> </w:t>
      </w:r>
      <w:r>
        <w:rPr>
          <w:i/>
          <w:w w:val="115"/>
          <w:sz w:val="24"/>
        </w:rPr>
        <w:t>jamstvima</w:t>
      </w:r>
    </w:p>
    <w:p>
      <w:pPr>
        <w:pStyle w:val="ListParagraph"/>
        <w:numPr>
          <w:ilvl w:val="0"/>
          <w:numId w:val="2"/>
        </w:numPr>
        <w:tabs>
          <w:tab w:pos="1619" w:val="left" w:leader="none"/>
        </w:tabs>
        <w:spacing w:line="281" w:lineRule="exact" w:before="0" w:after="0"/>
        <w:ind w:left="1618" w:right="0" w:hanging="361"/>
        <w:jc w:val="left"/>
        <w:rPr>
          <w:i/>
          <w:sz w:val="24"/>
        </w:rPr>
      </w:pPr>
      <w:r>
        <w:rPr>
          <w:i/>
          <w:w w:val="115"/>
          <w:sz w:val="24"/>
        </w:rPr>
        <w:t>Obrazloženje ostvarenja prihoda i primitaka, rashoda i</w:t>
      </w:r>
      <w:r>
        <w:rPr>
          <w:i/>
          <w:spacing w:val="57"/>
          <w:w w:val="115"/>
          <w:sz w:val="24"/>
        </w:rPr>
        <w:t> </w:t>
      </w:r>
      <w:r>
        <w:rPr>
          <w:i/>
          <w:w w:val="115"/>
          <w:sz w:val="24"/>
        </w:rPr>
        <w:t>izdataka</w:t>
      </w:r>
    </w:p>
    <w:p>
      <w:pPr>
        <w:pStyle w:val="BodyText"/>
        <w:spacing w:before="1"/>
        <w:rPr>
          <w:i/>
        </w:rPr>
      </w:pPr>
    </w:p>
    <w:p>
      <w:pPr>
        <w:pStyle w:val="BodyText"/>
        <w:ind w:left="1258" w:right="1274"/>
        <w:jc w:val="both"/>
      </w:pPr>
      <w:r>
        <w:rPr>
          <w:w w:val="115"/>
        </w:rPr>
        <w:t>Sukladno odredbama Pravilnika o polugodišnjem i godišnjem izvještavanju o izvršenju proračuna („Narodne novine 24/13“) ukoliko je od donošenja</w:t>
      </w:r>
      <w:r>
        <w:rPr>
          <w:spacing w:val="60"/>
          <w:w w:val="115"/>
        </w:rPr>
        <w:t> </w:t>
      </w:r>
      <w:r>
        <w:rPr>
          <w:w w:val="115"/>
        </w:rPr>
        <w:t>proračuna odnosno poslijednjih izmjena i dopuna proračuna bilo preraspodjela pokazatelji se utvrđuju u odnosu na tekući plan s naknadno</w:t>
      </w:r>
      <w:r>
        <w:rPr>
          <w:spacing w:val="60"/>
          <w:w w:val="115"/>
        </w:rPr>
        <w:t> </w:t>
      </w:r>
      <w:r>
        <w:rPr>
          <w:w w:val="115"/>
        </w:rPr>
        <w:t>izvršenim preraspodjelama.</w:t>
      </w:r>
    </w:p>
    <w:p>
      <w:pPr>
        <w:pStyle w:val="BodyText"/>
        <w:spacing w:before="2"/>
      </w:pPr>
    </w:p>
    <w:p>
      <w:pPr>
        <w:pStyle w:val="BodyText"/>
        <w:tabs>
          <w:tab w:pos="1798" w:val="left" w:leader="none"/>
          <w:tab w:pos="3033" w:val="left" w:leader="none"/>
          <w:tab w:pos="4619" w:val="left" w:leader="none"/>
          <w:tab w:pos="5052" w:val="left" w:leader="none"/>
          <w:tab w:pos="6405" w:val="left" w:leader="none"/>
          <w:tab w:pos="6921" w:val="left" w:leader="none"/>
          <w:tab w:pos="7712" w:val="left" w:leader="none"/>
          <w:tab w:pos="8987" w:val="left" w:leader="none"/>
        </w:tabs>
        <w:ind w:left="525"/>
        <w:jc w:val="center"/>
      </w:pPr>
      <w:r>
        <w:rPr>
          <w:w w:val="115"/>
        </w:rPr>
        <w:t>Slijedom</w:t>
        <w:tab/>
        <w:t>naprijed</w:t>
        <w:tab/>
        <w:t>navedenog,</w:t>
        <w:tab/>
        <w:t>u</w:t>
        <w:tab/>
        <w:t>nastavku</w:t>
        <w:tab/>
        <w:t>se</w:t>
        <w:tab/>
        <w:t>daju</w:t>
        <w:tab/>
        <w:t>izvještaji</w:t>
        <w:tab/>
        <w:t>i</w:t>
      </w:r>
    </w:p>
    <w:p>
      <w:pPr>
        <w:pStyle w:val="BodyText"/>
        <w:spacing w:before="2"/>
        <w:ind w:left="1258"/>
        <w:jc w:val="both"/>
      </w:pPr>
      <w:r>
        <w:rPr>
          <w:w w:val="115"/>
        </w:rPr>
        <w:t>obrazloženja kako slijedi:</w:t>
      </w:r>
    </w:p>
    <w:p>
      <w:pPr>
        <w:pStyle w:val="BodyText"/>
        <w:spacing w:before="10"/>
        <w:rPr>
          <w:sz w:val="23"/>
        </w:rPr>
      </w:pPr>
    </w:p>
    <w:p>
      <w:pPr>
        <w:pStyle w:val="Heading1"/>
        <w:numPr>
          <w:ilvl w:val="0"/>
          <w:numId w:val="3"/>
        </w:numPr>
        <w:tabs>
          <w:tab w:pos="1966" w:val="left" w:leader="none"/>
          <w:tab w:pos="1967" w:val="left" w:leader="none"/>
        </w:tabs>
        <w:spacing w:line="240" w:lineRule="auto" w:before="1" w:after="0"/>
        <w:ind w:left="1966" w:right="0" w:hanging="709"/>
        <w:jc w:val="left"/>
      </w:pPr>
      <w:r>
        <w:rPr>
          <w:w w:val="115"/>
        </w:rPr>
        <w:t>IZVJEŠTAJ</w:t>
      </w:r>
      <w:r>
        <w:rPr>
          <w:spacing w:val="21"/>
          <w:w w:val="115"/>
        </w:rPr>
        <w:t> </w:t>
      </w:r>
      <w:r>
        <w:rPr>
          <w:w w:val="115"/>
        </w:rPr>
        <w:t>O</w:t>
      </w:r>
      <w:r>
        <w:rPr>
          <w:spacing w:val="22"/>
          <w:w w:val="115"/>
        </w:rPr>
        <w:t> </w:t>
      </w:r>
      <w:r>
        <w:rPr>
          <w:w w:val="115"/>
        </w:rPr>
        <w:t>ZADUŽIVANJU</w:t>
      </w:r>
      <w:r>
        <w:rPr>
          <w:spacing w:val="23"/>
          <w:w w:val="115"/>
        </w:rPr>
        <w:t> </w:t>
      </w:r>
      <w:r>
        <w:rPr>
          <w:w w:val="115"/>
        </w:rPr>
        <w:t>NA</w:t>
      </w:r>
      <w:r>
        <w:rPr>
          <w:spacing w:val="22"/>
          <w:w w:val="115"/>
        </w:rPr>
        <w:t> </w:t>
      </w:r>
      <w:r>
        <w:rPr>
          <w:w w:val="115"/>
        </w:rPr>
        <w:t>TRŽIŠTU</w:t>
      </w:r>
      <w:r>
        <w:rPr>
          <w:spacing w:val="22"/>
          <w:w w:val="115"/>
        </w:rPr>
        <w:t> </w:t>
      </w:r>
      <w:r>
        <w:rPr>
          <w:w w:val="115"/>
        </w:rPr>
        <w:t>NOVCA</w:t>
      </w:r>
      <w:r>
        <w:rPr>
          <w:spacing w:val="22"/>
          <w:w w:val="115"/>
        </w:rPr>
        <w:t> </w:t>
      </w:r>
      <w:r>
        <w:rPr>
          <w:w w:val="115"/>
        </w:rPr>
        <w:t>I</w:t>
      </w:r>
      <w:r>
        <w:rPr>
          <w:spacing w:val="22"/>
          <w:w w:val="115"/>
        </w:rPr>
        <w:t> </w:t>
      </w:r>
      <w:r>
        <w:rPr>
          <w:w w:val="115"/>
        </w:rPr>
        <w:t>KAPITALA</w:t>
      </w:r>
    </w:p>
    <w:p>
      <w:pPr>
        <w:pStyle w:val="BodyText"/>
        <w:spacing w:before="1" w:after="8"/>
        <w:ind w:left="1258" w:right="1271" w:firstLine="540"/>
        <w:jc w:val="both"/>
      </w:pPr>
      <w:r>
        <w:rPr>
          <w:i/>
          <w:w w:val="115"/>
        </w:rPr>
        <w:t>Na dan 30.06.2016. godine  otplaćeno  je 4.443.265,57 kn glavnice kredita </w:t>
      </w:r>
      <w:r>
        <w:rPr>
          <w:i/>
          <w:w w:val="115"/>
        </w:rPr>
        <w:t>i 282.426,28 kn kamata</w:t>
      </w:r>
      <w:r>
        <w:rPr>
          <w:w w:val="115"/>
        </w:rPr>
        <w:t>. Dana 15.05.2014. godine potpisan je ugovor o dugoročnom kreditu u svrhu izgradnje pročistača otpadnih voda Grada Ozlja na iznos od 5.500.000,00 kn, s rokom</w:t>
      </w:r>
      <w:r>
        <w:rPr>
          <w:spacing w:val="60"/>
          <w:w w:val="115"/>
        </w:rPr>
        <w:t> </w:t>
      </w:r>
      <w:r>
        <w:rPr>
          <w:w w:val="115"/>
        </w:rPr>
        <w:t>korištenja kredita do 30.06.2016. godine, počekom od godine dana te rokom otplate od 7 godina. 01.07.2015. godine potpisan je aneks br. 01. ugovora o dugoročnom kreditu u svrhu izgradnje pročistača otpadnih voda Grada Ozlja na kojim se smanjuje iznos glavnice na 5.325.428,39 kn uz ostale nepromijnjene uvjete</w:t>
      </w:r>
      <w:r>
        <w:rPr>
          <w:w w:val="115"/>
          <w:sz w:val="22"/>
        </w:rPr>
        <w:t>. </w:t>
      </w:r>
      <w:r>
        <w:rPr>
          <w:w w:val="115"/>
        </w:rPr>
        <w:t>Aneks ugovora br. 02. potpisan je 18.03.2016. godine nakon otplate glavnice u iznosu od 4.296.238,41</w:t>
      </w:r>
      <w:r>
        <w:rPr>
          <w:spacing w:val="15"/>
          <w:w w:val="115"/>
        </w:rPr>
        <w:t> </w:t>
      </w:r>
      <w:r>
        <w:rPr>
          <w:w w:val="115"/>
        </w:rPr>
        <w:t>kn.</w:t>
      </w:r>
    </w:p>
    <w:tbl>
      <w:tblPr>
        <w:tblW w:w="0" w:type="auto"/>
        <w:jc w:val="left"/>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77"/>
        <w:gridCol w:w="1524"/>
        <w:gridCol w:w="1527"/>
        <w:gridCol w:w="1524"/>
        <w:gridCol w:w="1525"/>
      </w:tblGrid>
      <w:tr>
        <w:trPr>
          <w:trHeight w:val="702" w:hRule="atLeast"/>
        </w:trPr>
        <w:tc>
          <w:tcPr>
            <w:tcW w:w="2477" w:type="dxa"/>
          </w:tcPr>
          <w:p>
            <w:pPr>
              <w:pStyle w:val="TableParagraph"/>
              <w:spacing w:line="234" w:lineRule="exact"/>
              <w:ind w:left="107"/>
              <w:rPr>
                <w:rFonts w:ascii="Cambria"/>
                <w:sz w:val="20"/>
              </w:rPr>
            </w:pPr>
            <w:r>
              <w:rPr>
                <w:rFonts w:ascii="Cambria"/>
                <w:w w:val="120"/>
                <w:sz w:val="20"/>
              </w:rPr>
              <w:t>Banka</w:t>
            </w:r>
          </w:p>
        </w:tc>
        <w:tc>
          <w:tcPr>
            <w:tcW w:w="1524" w:type="dxa"/>
          </w:tcPr>
          <w:p>
            <w:pPr>
              <w:pStyle w:val="TableParagraph"/>
              <w:ind w:left="105" w:right="100"/>
              <w:rPr>
                <w:rFonts w:ascii="Cambria"/>
                <w:sz w:val="20"/>
              </w:rPr>
            </w:pPr>
            <w:r>
              <w:rPr>
                <w:rFonts w:ascii="Cambria"/>
                <w:w w:val="115"/>
                <w:sz w:val="20"/>
              </w:rPr>
              <w:t>Iznos kredita u kunama</w:t>
            </w:r>
          </w:p>
        </w:tc>
        <w:tc>
          <w:tcPr>
            <w:tcW w:w="1527" w:type="dxa"/>
          </w:tcPr>
          <w:p>
            <w:pPr>
              <w:pStyle w:val="TableParagraph"/>
              <w:spacing w:line="234" w:lineRule="exact"/>
              <w:ind w:left="108"/>
              <w:rPr>
                <w:rFonts w:ascii="Cambria"/>
                <w:sz w:val="20"/>
              </w:rPr>
            </w:pPr>
            <w:r>
              <w:rPr>
                <w:rFonts w:ascii="Cambria"/>
                <w:w w:val="110"/>
                <w:sz w:val="20"/>
              </w:rPr>
              <w:t>Iznos</w:t>
            </w:r>
          </w:p>
          <w:p>
            <w:pPr>
              <w:pStyle w:val="TableParagraph"/>
              <w:spacing w:line="232" w:lineRule="exact"/>
              <w:ind w:left="108" w:right="614"/>
              <w:rPr>
                <w:rFonts w:ascii="Cambria"/>
                <w:sz w:val="20"/>
              </w:rPr>
            </w:pPr>
            <w:r>
              <w:rPr>
                <w:rFonts w:ascii="Cambria"/>
                <w:w w:val="110"/>
                <w:sz w:val="20"/>
              </w:rPr>
              <w:t>glavnice kredita</w:t>
            </w:r>
          </w:p>
        </w:tc>
        <w:tc>
          <w:tcPr>
            <w:tcW w:w="1524" w:type="dxa"/>
          </w:tcPr>
          <w:p>
            <w:pPr>
              <w:pStyle w:val="TableParagraph"/>
              <w:ind w:left="105" w:right="614"/>
              <w:rPr>
                <w:rFonts w:ascii="Cambria"/>
                <w:sz w:val="20"/>
              </w:rPr>
            </w:pPr>
            <w:r>
              <w:rPr>
                <w:rFonts w:ascii="Cambria"/>
                <w:w w:val="115"/>
                <w:sz w:val="20"/>
              </w:rPr>
              <w:t>Otplata </w:t>
            </w:r>
            <w:r>
              <w:rPr>
                <w:rFonts w:ascii="Cambria"/>
                <w:w w:val="110"/>
                <w:sz w:val="20"/>
              </w:rPr>
              <w:t>glavnice</w:t>
            </w:r>
          </w:p>
        </w:tc>
        <w:tc>
          <w:tcPr>
            <w:tcW w:w="1525" w:type="dxa"/>
          </w:tcPr>
          <w:p>
            <w:pPr>
              <w:pStyle w:val="TableParagraph"/>
              <w:spacing w:line="234" w:lineRule="exact"/>
              <w:ind w:left="108"/>
              <w:rPr>
                <w:rFonts w:ascii="Cambria"/>
                <w:sz w:val="20"/>
              </w:rPr>
            </w:pPr>
            <w:r>
              <w:rPr>
                <w:rFonts w:ascii="Cambria"/>
                <w:w w:val="115"/>
                <w:sz w:val="20"/>
              </w:rPr>
              <w:t>Stanje</w:t>
            </w:r>
          </w:p>
          <w:p>
            <w:pPr>
              <w:pStyle w:val="TableParagraph"/>
              <w:spacing w:line="232" w:lineRule="exact"/>
              <w:ind w:left="108"/>
              <w:rPr>
                <w:rFonts w:ascii="Cambria"/>
                <w:sz w:val="20"/>
              </w:rPr>
            </w:pPr>
            <w:r>
              <w:rPr>
                <w:rFonts w:ascii="Cambria"/>
                <w:w w:val="120"/>
                <w:sz w:val="20"/>
              </w:rPr>
              <w:t>glavnice 30.06.2017.</w:t>
            </w:r>
          </w:p>
        </w:tc>
      </w:tr>
      <w:tr>
        <w:trPr>
          <w:trHeight w:val="470" w:hRule="atLeast"/>
        </w:trPr>
        <w:tc>
          <w:tcPr>
            <w:tcW w:w="2477" w:type="dxa"/>
          </w:tcPr>
          <w:p>
            <w:pPr>
              <w:pStyle w:val="TableParagraph"/>
              <w:spacing w:line="236" w:lineRule="exact"/>
              <w:ind w:left="107"/>
              <w:rPr>
                <w:rFonts w:ascii="Cambria"/>
                <w:sz w:val="20"/>
              </w:rPr>
            </w:pPr>
            <w:r>
              <w:rPr>
                <w:rFonts w:ascii="Cambria"/>
                <w:w w:val="110"/>
                <w:sz w:val="20"/>
              </w:rPr>
              <w:t>Erste&amp;Steiermarkische </w:t>
            </w:r>
            <w:r>
              <w:rPr>
                <w:rFonts w:ascii="Cambria"/>
                <w:w w:val="120"/>
                <w:sz w:val="20"/>
              </w:rPr>
              <w:t>bank d.d.</w:t>
            </w:r>
          </w:p>
        </w:tc>
        <w:tc>
          <w:tcPr>
            <w:tcW w:w="1524" w:type="dxa"/>
          </w:tcPr>
          <w:p>
            <w:pPr>
              <w:pStyle w:val="TableParagraph"/>
              <w:spacing w:line="234" w:lineRule="exact"/>
              <w:ind w:left="105"/>
              <w:rPr>
                <w:rFonts w:ascii="Cambria"/>
                <w:sz w:val="20"/>
              </w:rPr>
            </w:pPr>
            <w:r>
              <w:rPr>
                <w:rFonts w:ascii="Cambria"/>
                <w:w w:val="120"/>
                <w:sz w:val="20"/>
              </w:rPr>
              <w:t>6.323.474,37</w:t>
            </w:r>
          </w:p>
        </w:tc>
        <w:tc>
          <w:tcPr>
            <w:tcW w:w="1527" w:type="dxa"/>
          </w:tcPr>
          <w:p>
            <w:pPr>
              <w:pStyle w:val="TableParagraph"/>
              <w:spacing w:line="234" w:lineRule="exact"/>
              <w:ind w:left="108"/>
              <w:rPr>
                <w:rFonts w:ascii="Cambria"/>
                <w:sz w:val="20"/>
              </w:rPr>
            </w:pPr>
            <w:r>
              <w:rPr>
                <w:rFonts w:ascii="Cambria"/>
                <w:w w:val="120"/>
                <w:sz w:val="20"/>
              </w:rPr>
              <w:t>5.325.428,39</w:t>
            </w:r>
          </w:p>
        </w:tc>
        <w:tc>
          <w:tcPr>
            <w:tcW w:w="1524" w:type="dxa"/>
          </w:tcPr>
          <w:p>
            <w:pPr>
              <w:pStyle w:val="TableParagraph"/>
              <w:spacing w:line="234" w:lineRule="exact"/>
              <w:ind w:left="105"/>
              <w:rPr>
                <w:rFonts w:ascii="Cambria"/>
                <w:sz w:val="20"/>
              </w:rPr>
            </w:pPr>
            <w:r>
              <w:rPr>
                <w:rFonts w:ascii="Cambria"/>
                <w:w w:val="120"/>
                <w:sz w:val="20"/>
              </w:rPr>
              <w:t>4.443.265,57</w:t>
            </w:r>
          </w:p>
        </w:tc>
        <w:tc>
          <w:tcPr>
            <w:tcW w:w="1525" w:type="dxa"/>
          </w:tcPr>
          <w:p>
            <w:pPr>
              <w:pStyle w:val="TableParagraph"/>
              <w:spacing w:line="234" w:lineRule="exact"/>
              <w:ind w:left="108"/>
              <w:rPr>
                <w:rFonts w:ascii="Cambria"/>
                <w:sz w:val="20"/>
              </w:rPr>
            </w:pPr>
            <w:r>
              <w:rPr>
                <w:rFonts w:ascii="Cambria"/>
                <w:w w:val="120"/>
                <w:sz w:val="20"/>
              </w:rPr>
              <w:t>882.162,82</w:t>
            </w:r>
          </w:p>
        </w:tc>
      </w:tr>
    </w:tbl>
    <w:p>
      <w:pPr>
        <w:pStyle w:val="BodyText"/>
        <w:spacing w:before="11"/>
        <w:rPr>
          <w:sz w:val="23"/>
        </w:rPr>
      </w:pPr>
    </w:p>
    <w:p>
      <w:pPr>
        <w:pStyle w:val="BodyText"/>
        <w:ind w:left="1258" w:right="1272" w:firstLine="540"/>
        <w:jc w:val="both"/>
      </w:pPr>
      <w:r>
        <w:rPr>
          <w:w w:val="115"/>
        </w:rPr>
        <w:t>O predmetnom kreditnom zaduženju Grada Ozlja kvartalno se dostavlja Izvješće</w:t>
      </w:r>
      <w:r>
        <w:rPr>
          <w:spacing w:val="60"/>
          <w:w w:val="115"/>
        </w:rPr>
        <w:t> </w:t>
      </w:r>
      <w:r>
        <w:rPr>
          <w:w w:val="115"/>
        </w:rPr>
        <w:t>o  zaduženju/jamstvu/suglasnosti  (obrazac  IZJS)  Ministarstvu financija.</w:t>
      </w:r>
    </w:p>
    <w:p>
      <w:pPr>
        <w:spacing w:after="0"/>
        <w:jc w:val="both"/>
        <w:sectPr>
          <w:footerReference w:type="default" r:id="rId7"/>
          <w:pgSz w:w="11910" w:h="16840"/>
          <w:pgMar w:footer="733" w:header="0" w:top="900" w:bottom="920" w:left="160" w:right="140"/>
          <w:pgNumType w:start="1"/>
        </w:sectPr>
      </w:pPr>
    </w:p>
    <w:p>
      <w:pPr>
        <w:pStyle w:val="Heading1"/>
        <w:numPr>
          <w:ilvl w:val="0"/>
          <w:numId w:val="3"/>
        </w:numPr>
        <w:tabs>
          <w:tab w:pos="1966" w:val="left" w:leader="none"/>
          <w:tab w:pos="1967" w:val="left" w:leader="none"/>
        </w:tabs>
        <w:spacing w:line="240" w:lineRule="auto" w:before="70" w:after="0"/>
        <w:ind w:left="1966" w:right="0" w:hanging="709"/>
        <w:jc w:val="left"/>
      </w:pPr>
      <w:r>
        <w:rPr>
          <w:w w:val="115"/>
        </w:rPr>
        <w:t>IZVJEŠTAJ O KORIŠTENJU PRORAČUNSKE</w:t>
      </w:r>
      <w:r>
        <w:rPr>
          <w:spacing w:val="38"/>
          <w:w w:val="115"/>
        </w:rPr>
        <w:t> </w:t>
      </w:r>
      <w:r>
        <w:rPr>
          <w:w w:val="115"/>
        </w:rPr>
        <w:t>ZALIHE</w:t>
      </w:r>
    </w:p>
    <w:p>
      <w:pPr>
        <w:pStyle w:val="BodyText"/>
        <w:spacing w:before="2"/>
        <w:ind w:left="2039" w:right="1493"/>
        <w:jc w:val="center"/>
      </w:pPr>
      <w:r>
        <w:rPr>
          <w:w w:val="115"/>
        </w:rPr>
        <w:t>Proračunom</w:t>
      </w:r>
      <w:r>
        <w:rPr>
          <w:spacing w:val="60"/>
          <w:w w:val="115"/>
        </w:rPr>
        <w:t> </w:t>
      </w:r>
      <w:r>
        <w:rPr>
          <w:w w:val="115"/>
        </w:rPr>
        <w:t>Grada  Ozlja  za  2017.  godinu  </w:t>
      </w:r>
      <w:r>
        <w:rPr>
          <w:i/>
          <w:w w:val="115"/>
        </w:rPr>
        <w:t>nisu  </w:t>
      </w:r>
      <w:r>
        <w:rPr>
          <w:w w:val="115"/>
        </w:rPr>
        <w:t>planirana sredstva</w:t>
      </w:r>
    </w:p>
    <w:p>
      <w:pPr>
        <w:pStyle w:val="BodyText"/>
        <w:ind w:left="1258"/>
        <w:jc w:val="both"/>
      </w:pPr>
      <w:r>
        <w:rPr>
          <w:w w:val="115"/>
        </w:rPr>
        <w:t>proračunske zalihe.</w:t>
      </w:r>
    </w:p>
    <w:p>
      <w:pPr>
        <w:pStyle w:val="BodyText"/>
        <w:rPr>
          <w:sz w:val="28"/>
        </w:rPr>
      </w:pPr>
    </w:p>
    <w:p>
      <w:pPr>
        <w:pStyle w:val="Heading1"/>
        <w:numPr>
          <w:ilvl w:val="0"/>
          <w:numId w:val="3"/>
        </w:numPr>
        <w:tabs>
          <w:tab w:pos="1966" w:val="left" w:leader="none"/>
          <w:tab w:pos="1967" w:val="left" w:leader="none"/>
        </w:tabs>
        <w:spacing w:line="240" w:lineRule="auto" w:before="235" w:after="0"/>
        <w:ind w:left="1966" w:right="0" w:hanging="709"/>
        <w:jc w:val="left"/>
      </w:pPr>
      <w:r>
        <w:rPr>
          <w:w w:val="120"/>
        </w:rPr>
        <w:t>IZVJEŠTAJ O DANIM JAMSTVIMA I IZDACIMA PO</w:t>
      </w:r>
      <w:r>
        <w:rPr>
          <w:spacing w:val="16"/>
          <w:w w:val="120"/>
        </w:rPr>
        <w:t> </w:t>
      </w:r>
      <w:r>
        <w:rPr>
          <w:w w:val="120"/>
        </w:rPr>
        <w:t>DANIM</w:t>
      </w:r>
    </w:p>
    <w:p>
      <w:pPr>
        <w:spacing w:line="281" w:lineRule="exact" w:before="2"/>
        <w:ind w:left="5012" w:right="0" w:firstLine="0"/>
        <w:jc w:val="left"/>
        <w:rPr>
          <w:rFonts w:ascii="Cambria"/>
          <w:b/>
          <w:sz w:val="24"/>
        </w:rPr>
      </w:pPr>
      <w:r>
        <w:rPr>
          <w:rFonts w:ascii="Cambria"/>
          <w:b/>
          <w:w w:val="120"/>
          <w:sz w:val="24"/>
        </w:rPr>
        <w:t>JAMSTVIMA</w:t>
      </w:r>
    </w:p>
    <w:p>
      <w:pPr>
        <w:pStyle w:val="BodyText"/>
        <w:ind w:left="1258" w:right="1273" w:firstLine="707"/>
        <w:jc w:val="both"/>
      </w:pPr>
      <w:r>
        <w:rPr>
          <w:w w:val="115"/>
        </w:rPr>
        <w:t>U</w:t>
      </w:r>
      <w:r>
        <w:rPr>
          <w:spacing w:val="60"/>
          <w:w w:val="115"/>
        </w:rPr>
        <w:t> </w:t>
      </w:r>
      <w:r>
        <w:rPr>
          <w:w w:val="115"/>
        </w:rPr>
        <w:t>prvoj  polovici 2017.  godine  Grad  Ozalj  </w:t>
      </w:r>
      <w:r>
        <w:rPr>
          <w:i/>
          <w:w w:val="115"/>
        </w:rPr>
        <w:t>nije  davao  jamstva </w:t>
      </w:r>
      <w:r>
        <w:rPr>
          <w:w w:val="115"/>
        </w:rPr>
        <w:t>trgovačkim društvima i ustanovama u svom vlasništvu, niti je imao izdataka</w:t>
      </w:r>
      <w:r>
        <w:rPr>
          <w:spacing w:val="60"/>
          <w:w w:val="115"/>
        </w:rPr>
        <w:t> </w:t>
      </w:r>
      <w:r>
        <w:rPr>
          <w:w w:val="115"/>
        </w:rPr>
        <w:t>po danim jamstvima.</w:t>
      </w:r>
    </w:p>
    <w:p>
      <w:pPr>
        <w:pStyle w:val="BodyText"/>
        <w:spacing w:before="2"/>
      </w:pPr>
    </w:p>
    <w:p>
      <w:pPr>
        <w:pStyle w:val="Heading1"/>
        <w:numPr>
          <w:ilvl w:val="0"/>
          <w:numId w:val="3"/>
        </w:numPr>
        <w:tabs>
          <w:tab w:pos="2081" w:val="left" w:leader="none"/>
          <w:tab w:pos="2082" w:val="left" w:leader="none"/>
        </w:tabs>
        <w:spacing w:line="240" w:lineRule="auto" w:before="0" w:after="0"/>
        <w:ind w:left="3349" w:right="741" w:hanging="1976"/>
        <w:jc w:val="left"/>
      </w:pPr>
      <w:r>
        <w:rPr>
          <w:w w:val="115"/>
        </w:rPr>
        <w:t>OBRAZLOŽENJE OSTVARENIH PRIHODA I PRIMITAKA TE RASHODA I</w:t>
      </w:r>
      <w:r>
        <w:rPr>
          <w:spacing w:val="60"/>
          <w:w w:val="115"/>
        </w:rPr>
        <w:t> </w:t>
      </w:r>
      <w:r>
        <w:rPr>
          <w:w w:val="115"/>
        </w:rPr>
        <w:t>IZDATAKA PREMA EKONOMSKOJ</w:t>
      </w:r>
      <w:r>
        <w:rPr>
          <w:spacing w:val="19"/>
          <w:w w:val="115"/>
        </w:rPr>
        <w:t> </w:t>
      </w:r>
      <w:r>
        <w:rPr>
          <w:w w:val="115"/>
        </w:rPr>
        <w:t>KLASIFIKACIJI</w:t>
      </w:r>
    </w:p>
    <w:p>
      <w:pPr>
        <w:pStyle w:val="BodyText"/>
        <w:spacing w:before="6"/>
        <w:rPr>
          <w:b/>
          <w:sz w:val="23"/>
        </w:rPr>
      </w:pPr>
    </w:p>
    <w:p>
      <w:pPr>
        <w:pStyle w:val="BodyText"/>
        <w:spacing w:after="6"/>
        <w:ind w:left="1573" w:hanging="1244"/>
      </w:pPr>
      <w:r>
        <w:rPr>
          <w:w w:val="115"/>
        </w:rPr>
        <w:t>Tablica 1.: Pregled ostvarenih prihoda/primitaka i rashoda/izdataka Proračuna grada Ozlja u prvom polugodištu 2017. godine u odnosu na ostvarenje istih u istom izvještajnom razdoblju prethodne godine te u odnosu na plan za tekuću proračunsku godinu:</w:t>
      </w: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9"/>
        <w:gridCol w:w="4254"/>
        <w:gridCol w:w="1563"/>
        <w:gridCol w:w="1563"/>
        <w:gridCol w:w="1564"/>
        <w:gridCol w:w="853"/>
        <w:gridCol w:w="853"/>
      </w:tblGrid>
      <w:tr>
        <w:trPr>
          <w:trHeight w:val="633" w:hRule="atLeast"/>
        </w:trPr>
        <w:tc>
          <w:tcPr>
            <w:tcW w:w="569" w:type="dxa"/>
            <w:shd w:val="clear" w:color="auto" w:fill="DBE4F0"/>
          </w:tcPr>
          <w:p>
            <w:pPr>
              <w:pStyle w:val="TableParagraph"/>
              <w:ind w:left="160" w:hanging="48"/>
              <w:rPr>
                <w:rFonts w:ascii="Cambria"/>
                <w:sz w:val="18"/>
              </w:rPr>
            </w:pPr>
            <w:r>
              <w:rPr>
                <w:rFonts w:ascii="Cambria"/>
                <w:w w:val="120"/>
                <w:sz w:val="18"/>
              </w:rPr>
              <w:t>red. br.</w:t>
            </w:r>
          </w:p>
        </w:tc>
        <w:tc>
          <w:tcPr>
            <w:tcW w:w="4254" w:type="dxa"/>
            <w:shd w:val="clear" w:color="auto" w:fill="DBE4F0"/>
          </w:tcPr>
          <w:p>
            <w:pPr>
              <w:pStyle w:val="TableParagraph"/>
              <w:spacing w:line="210" w:lineRule="exact"/>
              <w:ind w:left="171" w:right="162"/>
              <w:jc w:val="center"/>
              <w:rPr>
                <w:rFonts w:ascii="Cambria"/>
                <w:sz w:val="18"/>
              </w:rPr>
            </w:pPr>
            <w:r>
              <w:rPr>
                <w:rFonts w:ascii="Cambria"/>
                <w:w w:val="120"/>
                <w:sz w:val="18"/>
              </w:rPr>
              <w:t>OPIS</w:t>
            </w:r>
          </w:p>
        </w:tc>
        <w:tc>
          <w:tcPr>
            <w:tcW w:w="1563" w:type="dxa"/>
            <w:shd w:val="clear" w:color="auto" w:fill="DBE4F0"/>
          </w:tcPr>
          <w:p>
            <w:pPr>
              <w:pStyle w:val="TableParagraph"/>
              <w:spacing w:line="210" w:lineRule="exact"/>
              <w:ind w:left="99" w:right="117"/>
              <w:jc w:val="center"/>
              <w:rPr>
                <w:rFonts w:ascii="Cambria" w:hAnsi="Cambria"/>
                <w:sz w:val="18"/>
              </w:rPr>
            </w:pPr>
            <w:r>
              <w:rPr>
                <w:rFonts w:ascii="Cambria" w:hAnsi="Cambria"/>
                <w:w w:val="110"/>
                <w:sz w:val="18"/>
              </w:rPr>
              <w:t>Izvršenje</w:t>
            </w:r>
          </w:p>
          <w:p>
            <w:pPr>
              <w:pStyle w:val="TableParagraph"/>
              <w:ind w:left="99" w:right="117"/>
              <w:jc w:val="center"/>
              <w:rPr>
                <w:rFonts w:ascii="Cambria"/>
                <w:sz w:val="18"/>
              </w:rPr>
            </w:pPr>
            <w:r>
              <w:rPr>
                <w:rFonts w:ascii="Cambria"/>
                <w:w w:val="125"/>
                <w:sz w:val="18"/>
              </w:rPr>
              <w:t>01.01.-</w:t>
            </w:r>
          </w:p>
          <w:p>
            <w:pPr>
              <w:pStyle w:val="TableParagraph"/>
              <w:spacing w:line="192" w:lineRule="exact"/>
              <w:ind w:left="99" w:right="117"/>
              <w:jc w:val="center"/>
              <w:rPr>
                <w:rFonts w:ascii="Cambria"/>
                <w:sz w:val="18"/>
              </w:rPr>
            </w:pPr>
            <w:r>
              <w:rPr>
                <w:rFonts w:ascii="Cambria"/>
                <w:w w:val="120"/>
                <w:sz w:val="18"/>
              </w:rPr>
              <w:t>30.06.2016.</w:t>
            </w:r>
          </w:p>
        </w:tc>
        <w:tc>
          <w:tcPr>
            <w:tcW w:w="1563" w:type="dxa"/>
            <w:shd w:val="clear" w:color="auto" w:fill="DBE4F0"/>
          </w:tcPr>
          <w:p>
            <w:pPr>
              <w:pStyle w:val="TableParagraph"/>
              <w:spacing w:line="210" w:lineRule="exact"/>
              <w:ind w:left="138"/>
              <w:rPr>
                <w:rFonts w:ascii="Cambria" w:hAnsi="Cambria"/>
                <w:sz w:val="18"/>
              </w:rPr>
            </w:pPr>
            <w:r>
              <w:rPr>
                <w:rFonts w:ascii="Cambria" w:hAnsi="Cambria"/>
                <w:w w:val="115"/>
                <w:sz w:val="18"/>
              </w:rPr>
              <w:t>Tekući plan za</w:t>
            </w:r>
          </w:p>
          <w:p>
            <w:pPr>
              <w:pStyle w:val="TableParagraph"/>
              <w:ind w:left="196"/>
              <w:rPr>
                <w:rFonts w:ascii="Cambria"/>
                <w:sz w:val="18"/>
              </w:rPr>
            </w:pPr>
            <w:r>
              <w:rPr>
                <w:rFonts w:ascii="Cambria"/>
                <w:w w:val="115"/>
                <w:sz w:val="18"/>
              </w:rPr>
              <w:t>2017. godinu</w:t>
            </w:r>
          </w:p>
        </w:tc>
        <w:tc>
          <w:tcPr>
            <w:tcW w:w="1564" w:type="dxa"/>
            <w:shd w:val="clear" w:color="auto" w:fill="DBE4F0"/>
          </w:tcPr>
          <w:p>
            <w:pPr>
              <w:pStyle w:val="TableParagraph"/>
              <w:spacing w:line="210" w:lineRule="exact"/>
              <w:ind w:left="111" w:right="131"/>
              <w:jc w:val="center"/>
              <w:rPr>
                <w:rFonts w:ascii="Cambria" w:hAnsi="Cambria"/>
                <w:sz w:val="18"/>
              </w:rPr>
            </w:pPr>
            <w:r>
              <w:rPr>
                <w:rFonts w:ascii="Cambria" w:hAnsi="Cambria"/>
                <w:w w:val="110"/>
                <w:sz w:val="18"/>
              </w:rPr>
              <w:t>Izvršenje</w:t>
            </w:r>
          </w:p>
          <w:p>
            <w:pPr>
              <w:pStyle w:val="TableParagraph"/>
              <w:ind w:left="111" w:right="131"/>
              <w:jc w:val="center"/>
              <w:rPr>
                <w:rFonts w:ascii="Cambria"/>
                <w:sz w:val="18"/>
              </w:rPr>
            </w:pPr>
            <w:r>
              <w:rPr>
                <w:rFonts w:ascii="Cambria"/>
                <w:w w:val="125"/>
                <w:sz w:val="18"/>
              </w:rPr>
              <w:t>01.01.-</w:t>
            </w:r>
          </w:p>
          <w:p>
            <w:pPr>
              <w:pStyle w:val="TableParagraph"/>
              <w:spacing w:line="192" w:lineRule="exact"/>
              <w:ind w:left="111" w:right="131"/>
              <w:jc w:val="center"/>
              <w:rPr>
                <w:rFonts w:ascii="Cambria"/>
                <w:sz w:val="18"/>
              </w:rPr>
            </w:pPr>
            <w:r>
              <w:rPr>
                <w:rFonts w:ascii="Cambria"/>
                <w:w w:val="120"/>
                <w:sz w:val="18"/>
              </w:rPr>
              <w:t>30.06.2017.</w:t>
            </w:r>
          </w:p>
        </w:tc>
        <w:tc>
          <w:tcPr>
            <w:tcW w:w="853" w:type="dxa"/>
            <w:shd w:val="clear" w:color="auto" w:fill="DBE4F0"/>
          </w:tcPr>
          <w:p>
            <w:pPr>
              <w:pStyle w:val="TableParagraph"/>
              <w:ind w:left="254" w:hanging="130"/>
              <w:rPr>
                <w:rFonts w:ascii="Cambria"/>
                <w:sz w:val="18"/>
              </w:rPr>
            </w:pPr>
            <w:r>
              <w:rPr>
                <w:rFonts w:ascii="Cambria"/>
                <w:w w:val="110"/>
                <w:sz w:val="18"/>
              </w:rPr>
              <w:t>Indeks </w:t>
            </w:r>
            <w:r>
              <w:rPr>
                <w:rFonts w:ascii="Cambria"/>
                <w:w w:val="115"/>
                <w:sz w:val="18"/>
              </w:rPr>
              <w:t>5/3</w:t>
            </w:r>
          </w:p>
        </w:tc>
        <w:tc>
          <w:tcPr>
            <w:tcW w:w="853" w:type="dxa"/>
            <w:shd w:val="clear" w:color="auto" w:fill="DBE4F0"/>
          </w:tcPr>
          <w:p>
            <w:pPr>
              <w:pStyle w:val="TableParagraph"/>
              <w:ind w:left="256" w:hanging="130"/>
              <w:rPr>
                <w:rFonts w:ascii="Cambria"/>
                <w:sz w:val="18"/>
              </w:rPr>
            </w:pPr>
            <w:r>
              <w:rPr>
                <w:rFonts w:ascii="Cambria"/>
                <w:w w:val="110"/>
                <w:sz w:val="18"/>
              </w:rPr>
              <w:t>Indeks </w:t>
            </w:r>
            <w:r>
              <w:rPr>
                <w:rFonts w:ascii="Cambria"/>
                <w:w w:val="115"/>
                <w:sz w:val="18"/>
              </w:rPr>
              <w:t>5/4</w:t>
            </w:r>
          </w:p>
        </w:tc>
      </w:tr>
      <w:tr>
        <w:trPr>
          <w:trHeight w:val="234" w:hRule="atLeast"/>
        </w:trPr>
        <w:tc>
          <w:tcPr>
            <w:tcW w:w="569" w:type="dxa"/>
          </w:tcPr>
          <w:p>
            <w:pPr>
              <w:pStyle w:val="TableParagraph"/>
              <w:spacing w:line="215" w:lineRule="exact"/>
              <w:ind w:left="5"/>
              <w:jc w:val="center"/>
              <w:rPr>
                <w:rFonts w:ascii="Cambria"/>
                <w:sz w:val="20"/>
              </w:rPr>
            </w:pPr>
            <w:r>
              <w:rPr>
                <w:rFonts w:ascii="Cambria"/>
                <w:w w:val="111"/>
                <w:sz w:val="20"/>
              </w:rPr>
              <w:t>1</w:t>
            </w:r>
          </w:p>
        </w:tc>
        <w:tc>
          <w:tcPr>
            <w:tcW w:w="4254" w:type="dxa"/>
          </w:tcPr>
          <w:p>
            <w:pPr>
              <w:pStyle w:val="TableParagraph"/>
              <w:spacing w:line="215" w:lineRule="exact"/>
              <w:ind w:left="7"/>
              <w:jc w:val="center"/>
              <w:rPr>
                <w:rFonts w:ascii="Cambria"/>
                <w:sz w:val="20"/>
              </w:rPr>
            </w:pPr>
            <w:r>
              <w:rPr>
                <w:rFonts w:ascii="Cambria"/>
                <w:w w:val="111"/>
                <w:sz w:val="20"/>
              </w:rPr>
              <w:t>2</w:t>
            </w:r>
          </w:p>
        </w:tc>
        <w:tc>
          <w:tcPr>
            <w:tcW w:w="1563" w:type="dxa"/>
          </w:tcPr>
          <w:p>
            <w:pPr>
              <w:pStyle w:val="TableParagraph"/>
              <w:spacing w:line="215" w:lineRule="exact"/>
              <w:ind w:right="22"/>
              <w:jc w:val="center"/>
              <w:rPr>
                <w:rFonts w:ascii="Cambria"/>
                <w:sz w:val="20"/>
              </w:rPr>
            </w:pPr>
            <w:r>
              <w:rPr>
                <w:rFonts w:ascii="Cambria"/>
                <w:w w:val="111"/>
                <w:sz w:val="20"/>
              </w:rPr>
              <w:t>3</w:t>
            </w:r>
          </w:p>
        </w:tc>
        <w:tc>
          <w:tcPr>
            <w:tcW w:w="1563" w:type="dxa"/>
          </w:tcPr>
          <w:p>
            <w:pPr>
              <w:pStyle w:val="TableParagraph"/>
              <w:spacing w:line="215" w:lineRule="exact"/>
              <w:ind w:left="4"/>
              <w:jc w:val="center"/>
              <w:rPr>
                <w:rFonts w:ascii="Cambria"/>
                <w:sz w:val="20"/>
              </w:rPr>
            </w:pPr>
            <w:r>
              <w:rPr>
                <w:rFonts w:ascii="Cambria"/>
                <w:w w:val="111"/>
                <w:sz w:val="20"/>
              </w:rPr>
              <w:t>4</w:t>
            </w:r>
          </w:p>
        </w:tc>
        <w:tc>
          <w:tcPr>
            <w:tcW w:w="1564" w:type="dxa"/>
          </w:tcPr>
          <w:p>
            <w:pPr>
              <w:pStyle w:val="TableParagraph"/>
              <w:spacing w:line="215" w:lineRule="exact"/>
              <w:ind w:right="23"/>
              <w:jc w:val="center"/>
              <w:rPr>
                <w:rFonts w:ascii="Cambria"/>
                <w:sz w:val="20"/>
              </w:rPr>
            </w:pPr>
            <w:r>
              <w:rPr>
                <w:rFonts w:ascii="Cambria"/>
                <w:w w:val="111"/>
                <w:sz w:val="20"/>
              </w:rPr>
              <w:t>5</w:t>
            </w:r>
          </w:p>
        </w:tc>
        <w:tc>
          <w:tcPr>
            <w:tcW w:w="853" w:type="dxa"/>
          </w:tcPr>
          <w:p>
            <w:pPr>
              <w:pStyle w:val="TableParagraph"/>
              <w:spacing w:line="215" w:lineRule="exact"/>
              <w:ind w:right="2"/>
              <w:jc w:val="center"/>
              <w:rPr>
                <w:rFonts w:ascii="Cambria"/>
                <w:sz w:val="20"/>
              </w:rPr>
            </w:pPr>
            <w:r>
              <w:rPr>
                <w:rFonts w:ascii="Cambria"/>
                <w:w w:val="111"/>
                <w:sz w:val="20"/>
              </w:rPr>
              <w:t>6</w:t>
            </w:r>
          </w:p>
        </w:tc>
        <w:tc>
          <w:tcPr>
            <w:tcW w:w="853" w:type="dxa"/>
          </w:tcPr>
          <w:p>
            <w:pPr>
              <w:pStyle w:val="TableParagraph"/>
              <w:spacing w:line="215" w:lineRule="exact"/>
              <w:jc w:val="center"/>
              <w:rPr>
                <w:rFonts w:ascii="Cambria"/>
                <w:sz w:val="20"/>
              </w:rPr>
            </w:pPr>
            <w:r>
              <w:rPr>
                <w:rFonts w:ascii="Cambria"/>
                <w:w w:val="111"/>
                <w:sz w:val="20"/>
              </w:rPr>
              <w:t>7</w:t>
            </w:r>
          </w:p>
        </w:tc>
      </w:tr>
      <w:tr>
        <w:trPr>
          <w:trHeight w:val="239" w:hRule="atLeast"/>
        </w:trPr>
        <w:tc>
          <w:tcPr>
            <w:tcW w:w="569" w:type="dxa"/>
          </w:tcPr>
          <w:p>
            <w:pPr>
              <w:pStyle w:val="TableParagraph"/>
              <w:spacing w:line="220" w:lineRule="exact"/>
              <w:ind w:left="150" w:right="142"/>
              <w:jc w:val="center"/>
              <w:rPr>
                <w:rFonts w:ascii="Cambria"/>
                <w:b/>
                <w:sz w:val="20"/>
              </w:rPr>
            </w:pPr>
            <w:r>
              <w:rPr>
                <w:rFonts w:ascii="Cambria"/>
                <w:b/>
                <w:w w:val="120"/>
                <w:sz w:val="20"/>
              </w:rPr>
              <w:t>A.</w:t>
            </w:r>
          </w:p>
        </w:tc>
        <w:tc>
          <w:tcPr>
            <w:tcW w:w="4254" w:type="dxa"/>
          </w:tcPr>
          <w:p>
            <w:pPr>
              <w:pStyle w:val="TableParagraph"/>
              <w:spacing w:line="220" w:lineRule="exact"/>
              <w:ind w:left="171" w:right="163"/>
              <w:jc w:val="center"/>
              <w:rPr>
                <w:rFonts w:ascii="Cambria"/>
                <w:b/>
                <w:sz w:val="20"/>
              </w:rPr>
            </w:pPr>
            <w:r>
              <w:rPr>
                <w:rFonts w:ascii="Cambria"/>
                <w:b/>
                <w:w w:val="110"/>
                <w:sz w:val="20"/>
              </w:rPr>
              <w:t>UKUPNI PRIHODI</w:t>
            </w:r>
          </w:p>
        </w:tc>
        <w:tc>
          <w:tcPr>
            <w:tcW w:w="1563" w:type="dxa"/>
          </w:tcPr>
          <w:p>
            <w:pPr>
              <w:pStyle w:val="TableParagraph"/>
              <w:spacing w:line="187" w:lineRule="exact"/>
              <w:ind w:left="99" w:right="117"/>
              <w:jc w:val="center"/>
              <w:rPr>
                <w:rFonts w:ascii="Cambria"/>
                <w:b/>
                <w:sz w:val="16"/>
              </w:rPr>
            </w:pPr>
            <w:r>
              <w:rPr>
                <w:rFonts w:ascii="Cambria"/>
                <w:b/>
                <w:w w:val="120"/>
                <w:sz w:val="16"/>
              </w:rPr>
              <w:t>14.553.533,66</w:t>
            </w:r>
          </w:p>
        </w:tc>
        <w:tc>
          <w:tcPr>
            <w:tcW w:w="1563" w:type="dxa"/>
          </w:tcPr>
          <w:p>
            <w:pPr>
              <w:pStyle w:val="TableParagraph"/>
              <w:spacing w:line="187" w:lineRule="exact"/>
              <w:ind w:left="112" w:right="104"/>
              <w:jc w:val="center"/>
              <w:rPr>
                <w:rFonts w:ascii="Cambria"/>
                <w:b/>
                <w:sz w:val="16"/>
              </w:rPr>
            </w:pPr>
            <w:r>
              <w:rPr>
                <w:rFonts w:ascii="Cambria"/>
                <w:b/>
                <w:w w:val="120"/>
                <w:sz w:val="16"/>
              </w:rPr>
              <w:t>40.533.615,00</w:t>
            </w:r>
          </w:p>
        </w:tc>
        <w:tc>
          <w:tcPr>
            <w:tcW w:w="1564" w:type="dxa"/>
          </w:tcPr>
          <w:p>
            <w:pPr>
              <w:pStyle w:val="TableParagraph"/>
              <w:spacing w:line="187" w:lineRule="exact"/>
              <w:ind w:left="112" w:right="131"/>
              <w:jc w:val="center"/>
              <w:rPr>
                <w:rFonts w:ascii="Cambria"/>
                <w:b/>
                <w:sz w:val="16"/>
              </w:rPr>
            </w:pPr>
            <w:r>
              <w:rPr>
                <w:rFonts w:ascii="Cambria"/>
                <w:b/>
                <w:w w:val="120"/>
                <w:sz w:val="16"/>
              </w:rPr>
              <w:t>13.902.367,57</w:t>
            </w:r>
          </w:p>
        </w:tc>
        <w:tc>
          <w:tcPr>
            <w:tcW w:w="853" w:type="dxa"/>
          </w:tcPr>
          <w:p>
            <w:pPr>
              <w:pStyle w:val="TableParagraph"/>
              <w:spacing w:line="187" w:lineRule="exact"/>
              <w:ind w:left="94" w:right="94"/>
              <w:jc w:val="center"/>
              <w:rPr>
                <w:rFonts w:ascii="Cambria"/>
                <w:b/>
                <w:sz w:val="16"/>
              </w:rPr>
            </w:pPr>
            <w:r>
              <w:rPr>
                <w:rFonts w:ascii="Cambria"/>
                <w:b/>
                <w:w w:val="120"/>
                <w:sz w:val="16"/>
              </w:rPr>
              <w:t>95,53</w:t>
            </w:r>
          </w:p>
        </w:tc>
        <w:tc>
          <w:tcPr>
            <w:tcW w:w="853" w:type="dxa"/>
          </w:tcPr>
          <w:p>
            <w:pPr>
              <w:pStyle w:val="TableParagraph"/>
              <w:spacing w:line="187" w:lineRule="exact"/>
              <w:ind w:left="94" w:right="91"/>
              <w:jc w:val="center"/>
              <w:rPr>
                <w:rFonts w:ascii="Cambria"/>
                <w:b/>
                <w:sz w:val="16"/>
              </w:rPr>
            </w:pPr>
            <w:r>
              <w:rPr>
                <w:rFonts w:ascii="Cambria"/>
                <w:b/>
                <w:w w:val="120"/>
                <w:sz w:val="16"/>
              </w:rPr>
              <w:t>34,30</w:t>
            </w:r>
          </w:p>
        </w:tc>
      </w:tr>
      <w:tr>
        <w:trPr>
          <w:trHeight w:val="234" w:hRule="atLeast"/>
        </w:trPr>
        <w:tc>
          <w:tcPr>
            <w:tcW w:w="569" w:type="dxa"/>
          </w:tcPr>
          <w:p>
            <w:pPr>
              <w:pStyle w:val="TableParagraph"/>
              <w:spacing w:line="215" w:lineRule="exact"/>
              <w:ind w:left="146" w:right="142"/>
              <w:jc w:val="center"/>
              <w:rPr>
                <w:rFonts w:ascii="Cambria"/>
                <w:sz w:val="20"/>
              </w:rPr>
            </w:pPr>
            <w:r>
              <w:rPr>
                <w:rFonts w:ascii="Cambria"/>
                <w:w w:val="125"/>
                <w:sz w:val="20"/>
              </w:rPr>
              <w:t>1.</w:t>
            </w:r>
          </w:p>
        </w:tc>
        <w:tc>
          <w:tcPr>
            <w:tcW w:w="4254" w:type="dxa"/>
          </w:tcPr>
          <w:p>
            <w:pPr>
              <w:pStyle w:val="TableParagraph"/>
              <w:spacing w:line="215" w:lineRule="exact"/>
              <w:ind w:left="171" w:right="167"/>
              <w:jc w:val="center"/>
              <w:rPr>
                <w:rFonts w:ascii="Cambria"/>
                <w:sz w:val="20"/>
              </w:rPr>
            </w:pPr>
            <w:r>
              <w:rPr>
                <w:rFonts w:ascii="Cambria"/>
                <w:w w:val="110"/>
                <w:sz w:val="20"/>
              </w:rPr>
              <w:t>Prihodi poslovanja</w:t>
            </w:r>
          </w:p>
        </w:tc>
        <w:tc>
          <w:tcPr>
            <w:tcW w:w="1563" w:type="dxa"/>
          </w:tcPr>
          <w:p>
            <w:pPr>
              <w:pStyle w:val="TableParagraph"/>
              <w:spacing w:before="1"/>
              <w:ind w:left="99" w:right="117"/>
              <w:jc w:val="center"/>
              <w:rPr>
                <w:rFonts w:ascii="Cambria"/>
                <w:sz w:val="16"/>
              </w:rPr>
            </w:pPr>
            <w:r>
              <w:rPr>
                <w:rFonts w:ascii="Cambria"/>
                <w:w w:val="125"/>
                <w:sz w:val="16"/>
              </w:rPr>
              <w:t>14.540.299,48</w:t>
            </w:r>
          </w:p>
        </w:tc>
        <w:tc>
          <w:tcPr>
            <w:tcW w:w="1563" w:type="dxa"/>
          </w:tcPr>
          <w:p>
            <w:pPr>
              <w:pStyle w:val="TableParagraph"/>
              <w:spacing w:before="1"/>
              <w:ind w:left="112" w:right="104"/>
              <w:jc w:val="center"/>
              <w:rPr>
                <w:rFonts w:ascii="Cambria"/>
                <w:sz w:val="16"/>
              </w:rPr>
            </w:pPr>
            <w:r>
              <w:rPr>
                <w:rFonts w:ascii="Cambria"/>
                <w:w w:val="125"/>
                <w:sz w:val="16"/>
              </w:rPr>
              <w:t>40.488.615,00</w:t>
            </w:r>
          </w:p>
        </w:tc>
        <w:tc>
          <w:tcPr>
            <w:tcW w:w="1564" w:type="dxa"/>
          </w:tcPr>
          <w:p>
            <w:pPr>
              <w:pStyle w:val="TableParagraph"/>
              <w:spacing w:before="1"/>
              <w:ind w:left="112" w:right="131"/>
              <w:jc w:val="center"/>
              <w:rPr>
                <w:rFonts w:ascii="Cambria"/>
                <w:sz w:val="16"/>
              </w:rPr>
            </w:pPr>
            <w:r>
              <w:rPr>
                <w:rFonts w:ascii="Cambria"/>
                <w:w w:val="125"/>
                <w:sz w:val="16"/>
              </w:rPr>
              <w:t>13.889.215,89</w:t>
            </w:r>
          </w:p>
        </w:tc>
        <w:tc>
          <w:tcPr>
            <w:tcW w:w="853" w:type="dxa"/>
          </w:tcPr>
          <w:p>
            <w:pPr>
              <w:pStyle w:val="TableParagraph"/>
              <w:spacing w:before="1"/>
              <w:ind w:left="94" w:right="94"/>
              <w:jc w:val="center"/>
              <w:rPr>
                <w:rFonts w:ascii="Cambria"/>
                <w:sz w:val="16"/>
              </w:rPr>
            </w:pPr>
            <w:r>
              <w:rPr>
                <w:rFonts w:ascii="Cambria"/>
                <w:w w:val="120"/>
                <w:sz w:val="16"/>
              </w:rPr>
              <w:t>95,52</w:t>
            </w:r>
          </w:p>
        </w:tc>
        <w:tc>
          <w:tcPr>
            <w:tcW w:w="853" w:type="dxa"/>
          </w:tcPr>
          <w:p>
            <w:pPr>
              <w:pStyle w:val="TableParagraph"/>
              <w:spacing w:before="1"/>
              <w:ind w:left="94" w:right="91"/>
              <w:jc w:val="center"/>
              <w:rPr>
                <w:rFonts w:ascii="Cambria"/>
                <w:sz w:val="16"/>
              </w:rPr>
            </w:pPr>
            <w:r>
              <w:rPr>
                <w:rFonts w:ascii="Cambria"/>
                <w:w w:val="120"/>
                <w:sz w:val="16"/>
              </w:rPr>
              <w:t>34,30</w:t>
            </w:r>
          </w:p>
        </w:tc>
      </w:tr>
      <w:tr>
        <w:trPr>
          <w:trHeight w:val="234" w:hRule="atLeast"/>
        </w:trPr>
        <w:tc>
          <w:tcPr>
            <w:tcW w:w="569" w:type="dxa"/>
          </w:tcPr>
          <w:p>
            <w:pPr>
              <w:pStyle w:val="TableParagraph"/>
              <w:spacing w:line="215" w:lineRule="exact"/>
              <w:ind w:left="146" w:right="142"/>
              <w:jc w:val="center"/>
              <w:rPr>
                <w:rFonts w:ascii="Cambria"/>
                <w:sz w:val="20"/>
              </w:rPr>
            </w:pPr>
            <w:r>
              <w:rPr>
                <w:rFonts w:ascii="Cambria"/>
                <w:w w:val="125"/>
                <w:sz w:val="20"/>
              </w:rPr>
              <w:t>2.</w:t>
            </w:r>
          </w:p>
        </w:tc>
        <w:tc>
          <w:tcPr>
            <w:tcW w:w="4254" w:type="dxa"/>
          </w:tcPr>
          <w:p>
            <w:pPr>
              <w:pStyle w:val="TableParagraph"/>
              <w:spacing w:line="215" w:lineRule="exact"/>
              <w:ind w:left="171" w:right="167"/>
              <w:jc w:val="center"/>
              <w:rPr>
                <w:rFonts w:ascii="Cambria"/>
                <w:sz w:val="20"/>
              </w:rPr>
            </w:pPr>
            <w:r>
              <w:rPr>
                <w:rFonts w:ascii="Cambria"/>
                <w:w w:val="110"/>
                <w:sz w:val="20"/>
              </w:rPr>
              <w:t>Prihodi od prodaje nefinancijske imovine</w:t>
            </w:r>
          </w:p>
        </w:tc>
        <w:tc>
          <w:tcPr>
            <w:tcW w:w="1563" w:type="dxa"/>
          </w:tcPr>
          <w:p>
            <w:pPr>
              <w:pStyle w:val="TableParagraph"/>
              <w:spacing w:before="1"/>
              <w:ind w:left="97" w:right="117"/>
              <w:jc w:val="center"/>
              <w:rPr>
                <w:rFonts w:ascii="Cambria"/>
                <w:sz w:val="16"/>
              </w:rPr>
            </w:pPr>
            <w:r>
              <w:rPr>
                <w:rFonts w:ascii="Cambria"/>
                <w:w w:val="120"/>
                <w:sz w:val="16"/>
              </w:rPr>
              <w:t>13.234,18</w:t>
            </w:r>
          </w:p>
        </w:tc>
        <w:tc>
          <w:tcPr>
            <w:tcW w:w="1563" w:type="dxa"/>
          </w:tcPr>
          <w:p>
            <w:pPr>
              <w:pStyle w:val="TableParagraph"/>
              <w:spacing w:before="1"/>
              <w:ind w:left="112" w:right="106"/>
              <w:jc w:val="center"/>
              <w:rPr>
                <w:rFonts w:ascii="Cambria"/>
                <w:sz w:val="16"/>
              </w:rPr>
            </w:pPr>
            <w:r>
              <w:rPr>
                <w:rFonts w:ascii="Cambria"/>
                <w:w w:val="120"/>
                <w:sz w:val="16"/>
              </w:rPr>
              <w:t>45.000,00</w:t>
            </w:r>
          </w:p>
        </w:tc>
        <w:tc>
          <w:tcPr>
            <w:tcW w:w="1564" w:type="dxa"/>
          </w:tcPr>
          <w:p>
            <w:pPr>
              <w:pStyle w:val="TableParagraph"/>
              <w:spacing w:before="1"/>
              <w:ind w:left="110" w:right="131"/>
              <w:jc w:val="center"/>
              <w:rPr>
                <w:rFonts w:ascii="Cambria"/>
                <w:sz w:val="16"/>
              </w:rPr>
            </w:pPr>
            <w:r>
              <w:rPr>
                <w:rFonts w:ascii="Cambria"/>
                <w:w w:val="120"/>
                <w:sz w:val="16"/>
              </w:rPr>
              <w:t>13.151,68</w:t>
            </w:r>
          </w:p>
        </w:tc>
        <w:tc>
          <w:tcPr>
            <w:tcW w:w="853" w:type="dxa"/>
          </w:tcPr>
          <w:p>
            <w:pPr>
              <w:pStyle w:val="TableParagraph"/>
              <w:spacing w:before="1"/>
              <w:ind w:left="94" w:right="94"/>
              <w:jc w:val="center"/>
              <w:rPr>
                <w:rFonts w:ascii="Cambria"/>
                <w:sz w:val="16"/>
              </w:rPr>
            </w:pPr>
            <w:r>
              <w:rPr>
                <w:rFonts w:ascii="Cambria"/>
                <w:w w:val="120"/>
                <w:sz w:val="16"/>
              </w:rPr>
              <w:t>99,38</w:t>
            </w:r>
          </w:p>
        </w:tc>
        <w:tc>
          <w:tcPr>
            <w:tcW w:w="853" w:type="dxa"/>
          </w:tcPr>
          <w:p>
            <w:pPr>
              <w:pStyle w:val="TableParagraph"/>
              <w:spacing w:before="1"/>
              <w:ind w:left="94" w:right="91"/>
              <w:jc w:val="center"/>
              <w:rPr>
                <w:rFonts w:ascii="Cambria"/>
                <w:sz w:val="16"/>
              </w:rPr>
            </w:pPr>
            <w:r>
              <w:rPr>
                <w:rFonts w:ascii="Cambria"/>
                <w:w w:val="120"/>
                <w:sz w:val="16"/>
              </w:rPr>
              <w:t>29,23</w:t>
            </w:r>
          </w:p>
        </w:tc>
      </w:tr>
      <w:tr>
        <w:trPr>
          <w:trHeight w:val="241" w:hRule="atLeast"/>
        </w:trPr>
        <w:tc>
          <w:tcPr>
            <w:tcW w:w="569" w:type="dxa"/>
          </w:tcPr>
          <w:p>
            <w:pPr>
              <w:pStyle w:val="TableParagraph"/>
              <w:spacing w:line="222" w:lineRule="exact"/>
              <w:ind w:left="150" w:right="142"/>
              <w:jc w:val="center"/>
              <w:rPr>
                <w:rFonts w:ascii="Cambria"/>
                <w:b/>
                <w:sz w:val="20"/>
              </w:rPr>
            </w:pPr>
            <w:r>
              <w:rPr>
                <w:rFonts w:ascii="Cambria"/>
                <w:b/>
                <w:w w:val="120"/>
                <w:sz w:val="20"/>
              </w:rPr>
              <w:t>B.</w:t>
            </w:r>
          </w:p>
        </w:tc>
        <w:tc>
          <w:tcPr>
            <w:tcW w:w="4254" w:type="dxa"/>
          </w:tcPr>
          <w:p>
            <w:pPr>
              <w:pStyle w:val="TableParagraph"/>
              <w:spacing w:line="222" w:lineRule="exact"/>
              <w:ind w:left="171" w:right="165"/>
              <w:jc w:val="center"/>
              <w:rPr>
                <w:rFonts w:ascii="Cambria"/>
                <w:b/>
                <w:sz w:val="20"/>
              </w:rPr>
            </w:pPr>
            <w:r>
              <w:rPr>
                <w:rFonts w:ascii="Cambria"/>
                <w:b/>
                <w:w w:val="115"/>
                <w:sz w:val="20"/>
              </w:rPr>
              <w:t>UKUPNI RASHODI</w:t>
            </w:r>
          </w:p>
        </w:tc>
        <w:tc>
          <w:tcPr>
            <w:tcW w:w="1563" w:type="dxa"/>
          </w:tcPr>
          <w:p>
            <w:pPr>
              <w:pStyle w:val="TableParagraph"/>
              <w:spacing w:before="1"/>
              <w:ind w:left="99" w:right="117"/>
              <w:jc w:val="center"/>
              <w:rPr>
                <w:rFonts w:ascii="Cambria"/>
                <w:b/>
                <w:sz w:val="16"/>
              </w:rPr>
            </w:pPr>
            <w:r>
              <w:rPr>
                <w:rFonts w:ascii="Cambria"/>
                <w:b/>
                <w:w w:val="120"/>
                <w:sz w:val="16"/>
              </w:rPr>
              <w:t>6.375.145,39</w:t>
            </w:r>
          </w:p>
        </w:tc>
        <w:tc>
          <w:tcPr>
            <w:tcW w:w="1563" w:type="dxa"/>
          </w:tcPr>
          <w:p>
            <w:pPr>
              <w:pStyle w:val="TableParagraph"/>
              <w:spacing w:before="1"/>
              <w:ind w:left="112" w:right="104"/>
              <w:jc w:val="center"/>
              <w:rPr>
                <w:rFonts w:ascii="Cambria"/>
                <w:b/>
                <w:sz w:val="16"/>
              </w:rPr>
            </w:pPr>
            <w:r>
              <w:rPr>
                <w:rFonts w:ascii="Cambria"/>
                <w:b/>
                <w:w w:val="120"/>
                <w:sz w:val="16"/>
              </w:rPr>
              <w:t>44.668.583,60</w:t>
            </w:r>
          </w:p>
        </w:tc>
        <w:tc>
          <w:tcPr>
            <w:tcW w:w="1564" w:type="dxa"/>
          </w:tcPr>
          <w:p>
            <w:pPr>
              <w:pStyle w:val="TableParagraph"/>
              <w:spacing w:before="1"/>
              <w:ind w:left="112" w:right="131"/>
              <w:jc w:val="center"/>
              <w:rPr>
                <w:rFonts w:ascii="Cambria"/>
                <w:b/>
                <w:sz w:val="16"/>
              </w:rPr>
            </w:pPr>
            <w:r>
              <w:rPr>
                <w:rFonts w:ascii="Cambria"/>
                <w:b/>
                <w:w w:val="120"/>
                <w:sz w:val="16"/>
              </w:rPr>
              <w:t>10.941.557,44</w:t>
            </w:r>
          </w:p>
        </w:tc>
        <w:tc>
          <w:tcPr>
            <w:tcW w:w="853" w:type="dxa"/>
          </w:tcPr>
          <w:p>
            <w:pPr>
              <w:pStyle w:val="TableParagraph"/>
              <w:spacing w:before="1"/>
              <w:ind w:left="94" w:right="94"/>
              <w:jc w:val="center"/>
              <w:rPr>
                <w:rFonts w:ascii="Cambria"/>
                <w:b/>
                <w:sz w:val="16"/>
              </w:rPr>
            </w:pPr>
            <w:r>
              <w:rPr>
                <w:rFonts w:ascii="Cambria"/>
                <w:b/>
                <w:w w:val="120"/>
                <w:sz w:val="16"/>
              </w:rPr>
              <w:t>171,63</w:t>
            </w:r>
          </w:p>
        </w:tc>
        <w:tc>
          <w:tcPr>
            <w:tcW w:w="853" w:type="dxa"/>
          </w:tcPr>
          <w:p>
            <w:pPr>
              <w:pStyle w:val="TableParagraph"/>
              <w:spacing w:before="1"/>
              <w:ind w:left="94" w:right="91"/>
              <w:jc w:val="center"/>
              <w:rPr>
                <w:rFonts w:ascii="Cambria"/>
                <w:b/>
                <w:sz w:val="16"/>
              </w:rPr>
            </w:pPr>
            <w:r>
              <w:rPr>
                <w:rFonts w:ascii="Cambria"/>
                <w:b/>
                <w:w w:val="120"/>
                <w:sz w:val="16"/>
              </w:rPr>
              <w:t>24,49</w:t>
            </w:r>
          </w:p>
        </w:tc>
      </w:tr>
      <w:tr>
        <w:trPr>
          <w:trHeight w:val="234" w:hRule="atLeast"/>
        </w:trPr>
        <w:tc>
          <w:tcPr>
            <w:tcW w:w="569" w:type="dxa"/>
          </w:tcPr>
          <w:p>
            <w:pPr>
              <w:pStyle w:val="TableParagraph"/>
              <w:spacing w:line="215" w:lineRule="exact"/>
              <w:ind w:left="146" w:right="142"/>
              <w:jc w:val="center"/>
              <w:rPr>
                <w:rFonts w:ascii="Cambria"/>
                <w:sz w:val="20"/>
              </w:rPr>
            </w:pPr>
            <w:r>
              <w:rPr>
                <w:rFonts w:ascii="Cambria"/>
                <w:w w:val="125"/>
                <w:sz w:val="20"/>
              </w:rPr>
              <w:t>1.</w:t>
            </w:r>
          </w:p>
        </w:tc>
        <w:tc>
          <w:tcPr>
            <w:tcW w:w="4254" w:type="dxa"/>
          </w:tcPr>
          <w:p>
            <w:pPr>
              <w:pStyle w:val="TableParagraph"/>
              <w:spacing w:line="215" w:lineRule="exact"/>
              <w:ind w:left="171" w:right="166"/>
              <w:jc w:val="center"/>
              <w:rPr>
                <w:rFonts w:ascii="Cambria"/>
                <w:sz w:val="20"/>
              </w:rPr>
            </w:pPr>
            <w:r>
              <w:rPr>
                <w:rFonts w:ascii="Cambria"/>
                <w:w w:val="115"/>
                <w:sz w:val="20"/>
              </w:rPr>
              <w:t>Rashodi poslovanja</w:t>
            </w:r>
          </w:p>
        </w:tc>
        <w:tc>
          <w:tcPr>
            <w:tcW w:w="1563" w:type="dxa"/>
          </w:tcPr>
          <w:p>
            <w:pPr>
              <w:pStyle w:val="TableParagraph"/>
              <w:spacing w:line="187" w:lineRule="exact"/>
              <w:ind w:left="97" w:right="117"/>
              <w:jc w:val="center"/>
              <w:rPr>
                <w:rFonts w:ascii="Cambria"/>
                <w:sz w:val="16"/>
              </w:rPr>
            </w:pPr>
            <w:r>
              <w:rPr>
                <w:rFonts w:ascii="Cambria"/>
                <w:w w:val="125"/>
                <w:sz w:val="16"/>
              </w:rPr>
              <w:t>5.885.070,93</w:t>
            </w:r>
          </w:p>
        </w:tc>
        <w:tc>
          <w:tcPr>
            <w:tcW w:w="1563" w:type="dxa"/>
          </w:tcPr>
          <w:p>
            <w:pPr>
              <w:pStyle w:val="TableParagraph"/>
              <w:spacing w:line="187" w:lineRule="exact"/>
              <w:ind w:left="112" w:right="104"/>
              <w:jc w:val="center"/>
              <w:rPr>
                <w:rFonts w:ascii="Cambria"/>
                <w:sz w:val="16"/>
              </w:rPr>
            </w:pPr>
            <w:r>
              <w:rPr>
                <w:rFonts w:ascii="Cambria"/>
                <w:w w:val="125"/>
                <w:sz w:val="16"/>
              </w:rPr>
              <w:t>20.092.786,88</w:t>
            </w:r>
          </w:p>
        </w:tc>
        <w:tc>
          <w:tcPr>
            <w:tcW w:w="1564" w:type="dxa"/>
          </w:tcPr>
          <w:p>
            <w:pPr>
              <w:pStyle w:val="TableParagraph"/>
              <w:spacing w:line="187" w:lineRule="exact"/>
              <w:ind w:left="110" w:right="131"/>
              <w:jc w:val="center"/>
              <w:rPr>
                <w:rFonts w:ascii="Cambria"/>
                <w:sz w:val="16"/>
              </w:rPr>
            </w:pPr>
            <w:r>
              <w:rPr>
                <w:rFonts w:ascii="Cambria"/>
                <w:w w:val="125"/>
                <w:sz w:val="16"/>
              </w:rPr>
              <w:t>9.690.085,13</w:t>
            </w:r>
          </w:p>
        </w:tc>
        <w:tc>
          <w:tcPr>
            <w:tcW w:w="853" w:type="dxa"/>
          </w:tcPr>
          <w:p>
            <w:pPr>
              <w:pStyle w:val="TableParagraph"/>
              <w:spacing w:line="187" w:lineRule="exact"/>
              <w:ind w:left="94" w:right="94"/>
              <w:jc w:val="center"/>
              <w:rPr>
                <w:rFonts w:ascii="Cambria"/>
                <w:sz w:val="16"/>
              </w:rPr>
            </w:pPr>
            <w:r>
              <w:rPr>
                <w:rFonts w:ascii="Cambria"/>
                <w:w w:val="120"/>
                <w:sz w:val="16"/>
              </w:rPr>
              <w:t>164,66</w:t>
            </w:r>
          </w:p>
        </w:tc>
        <w:tc>
          <w:tcPr>
            <w:tcW w:w="853" w:type="dxa"/>
          </w:tcPr>
          <w:p>
            <w:pPr>
              <w:pStyle w:val="TableParagraph"/>
              <w:spacing w:line="187" w:lineRule="exact"/>
              <w:ind w:left="94" w:right="91"/>
              <w:jc w:val="center"/>
              <w:rPr>
                <w:rFonts w:ascii="Cambria"/>
                <w:sz w:val="16"/>
              </w:rPr>
            </w:pPr>
            <w:r>
              <w:rPr>
                <w:rFonts w:ascii="Cambria"/>
                <w:w w:val="120"/>
                <w:sz w:val="16"/>
              </w:rPr>
              <w:t>48,23</w:t>
            </w:r>
          </w:p>
        </w:tc>
      </w:tr>
      <w:tr>
        <w:trPr>
          <w:trHeight w:val="470" w:hRule="atLeast"/>
        </w:trPr>
        <w:tc>
          <w:tcPr>
            <w:tcW w:w="569" w:type="dxa"/>
          </w:tcPr>
          <w:p>
            <w:pPr>
              <w:pStyle w:val="TableParagraph"/>
              <w:spacing w:line="234" w:lineRule="exact"/>
              <w:ind w:left="146" w:right="142"/>
              <w:jc w:val="center"/>
              <w:rPr>
                <w:rFonts w:ascii="Cambria"/>
                <w:sz w:val="20"/>
              </w:rPr>
            </w:pPr>
            <w:r>
              <w:rPr>
                <w:rFonts w:ascii="Cambria"/>
                <w:w w:val="125"/>
                <w:sz w:val="20"/>
              </w:rPr>
              <w:t>2.</w:t>
            </w:r>
          </w:p>
        </w:tc>
        <w:tc>
          <w:tcPr>
            <w:tcW w:w="4254" w:type="dxa"/>
          </w:tcPr>
          <w:p>
            <w:pPr>
              <w:pStyle w:val="TableParagraph"/>
              <w:spacing w:line="236" w:lineRule="exact"/>
              <w:ind w:left="1744" w:hanging="1229"/>
              <w:rPr>
                <w:rFonts w:ascii="Cambria"/>
                <w:sz w:val="20"/>
              </w:rPr>
            </w:pPr>
            <w:r>
              <w:rPr>
                <w:rFonts w:ascii="Cambria"/>
                <w:w w:val="115"/>
                <w:sz w:val="20"/>
              </w:rPr>
              <w:t>Rashodi za nabavu nefinancijske imovine</w:t>
            </w:r>
          </w:p>
        </w:tc>
        <w:tc>
          <w:tcPr>
            <w:tcW w:w="1563" w:type="dxa"/>
          </w:tcPr>
          <w:p>
            <w:pPr>
              <w:pStyle w:val="TableParagraph"/>
              <w:spacing w:line="187" w:lineRule="exact"/>
              <w:ind w:left="100" w:right="117"/>
              <w:jc w:val="center"/>
              <w:rPr>
                <w:rFonts w:ascii="Cambria"/>
                <w:sz w:val="16"/>
              </w:rPr>
            </w:pPr>
            <w:r>
              <w:rPr>
                <w:rFonts w:ascii="Cambria"/>
                <w:w w:val="120"/>
                <w:sz w:val="16"/>
              </w:rPr>
              <w:t>490.074,46</w:t>
            </w:r>
          </w:p>
        </w:tc>
        <w:tc>
          <w:tcPr>
            <w:tcW w:w="1563" w:type="dxa"/>
          </w:tcPr>
          <w:p>
            <w:pPr>
              <w:pStyle w:val="TableParagraph"/>
              <w:spacing w:line="187" w:lineRule="exact"/>
              <w:ind w:left="112" w:right="104"/>
              <w:jc w:val="center"/>
              <w:rPr>
                <w:rFonts w:ascii="Cambria"/>
                <w:sz w:val="16"/>
              </w:rPr>
            </w:pPr>
            <w:r>
              <w:rPr>
                <w:rFonts w:ascii="Cambria"/>
                <w:w w:val="125"/>
                <w:sz w:val="16"/>
              </w:rPr>
              <w:t>24.575.796,72</w:t>
            </w:r>
          </w:p>
        </w:tc>
        <w:tc>
          <w:tcPr>
            <w:tcW w:w="1564" w:type="dxa"/>
          </w:tcPr>
          <w:p>
            <w:pPr>
              <w:pStyle w:val="TableParagraph"/>
              <w:spacing w:line="187" w:lineRule="exact"/>
              <w:ind w:left="110" w:right="131"/>
              <w:jc w:val="center"/>
              <w:rPr>
                <w:rFonts w:ascii="Cambria"/>
                <w:sz w:val="16"/>
              </w:rPr>
            </w:pPr>
            <w:r>
              <w:rPr>
                <w:rFonts w:ascii="Cambria"/>
                <w:w w:val="125"/>
                <w:sz w:val="16"/>
              </w:rPr>
              <w:t>1.251.472,31</w:t>
            </w:r>
          </w:p>
        </w:tc>
        <w:tc>
          <w:tcPr>
            <w:tcW w:w="853" w:type="dxa"/>
          </w:tcPr>
          <w:p>
            <w:pPr>
              <w:pStyle w:val="TableParagraph"/>
              <w:spacing w:line="187" w:lineRule="exact"/>
              <w:ind w:left="94" w:right="94"/>
              <w:jc w:val="center"/>
              <w:rPr>
                <w:rFonts w:ascii="Cambria"/>
                <w:sz w:val="16"/>
              </w:rPr>
            </w:pPr>
            <w:r>
              <w:rPr>
                <w:rFonts w:ascii="Cambria"/>
                <w:w w:val="120"/>
                <w:sz w:val="16"/>
              </w:rPr>
              <w:t>255,36</w:t>
            </w:r>
          </w:p>
        </w:tc>
        <w:tc>
          <w:tcPr>
            <w:tcW w:w="853" w:type="dxa"/>
          </w:tcPr>
          <w:p>
            <w:pPr>
              <w:pStyle w:val="TableParagraph"/>
              <w:spacing w:line="187" w:lineRule="exact"/>
              <w:ind w:left="94" w:right="90"/>
              <w:jc w:val="center"/>
              <w:rPr>
                <w:rFonts w:ascii="Cambria"/>
                <w:sz w:val="16"/>
              </w:rPr>
            </w:pPr>
            <w:r>
              <w:rPr>
                <w:rFonts w:ascii="Cambria"/>
                <w:w w:val="125"/>
                <w:sz w:val="16"/>
              </w:rPr>
              <w:t>5,09</w:t>
            </w:r>
          </w:p>
        </w:tc>
      </w:tr>
      <w:tr>
        <w:trPr>
          <w:trHeight w:val="374" w:hRule="atLeast"/>
        </w:trPr>
        <w:tc>
          <w:tcPr>
            <w:tcW w:w="569" w:type="dxa"/>
          </w:tcPr>
          <w:p>
            <w:pPr>
              <w:pStyle w:val="TableParagraph"/>
              <w:spacing w:line="232" w:lineRule="exact"/>
              <w:ind w:left="151" w:right="142"/>
              <w:jc w:val="center"/>
              <w:rPr>
                <w:rFonts w:ascii="Cambria"/>
                <w:b/>
                <w:sz w:val="20"/>
              </w:rPr>
            </w:pPr>
            <w:r>
              <w:rPr>
                <w:rFonts w:ascii="Cambria"/>
                <w:b/>
                <w:w w:val="135"/>
                <w:sz w:val="20"/>
              </w:rPr>
              <w:t>C.</w:t>
            </w:r>
          </w:p>
        </w:tc>
        <w:tc>
          <w:tcPr>
            <w:tcW w:w="4254" w:type="dxa"/>
          </w:tcPr>
          <w:p>
            <w:pPr>
              <w:pStyle w:val="TableParagraph"/>
              <w:spacing w:line="232" w:lineRule="exact"/>
              <w:ind w:left="171" w:right="167"/>
              <w:jc w:val="center"/>
              <w:rPr>
                <w:rFonts w:ascii="Cambria"/>
                <w:b/>
                <w:sz w:val="20"/>
              </w:rPr>
            </w:pPr>
            <w:r>
              <w:rPr>
                <w:rFonts w:ascii="Cambria"/>
                <w:b/>
                <w:w w:val="110"/>
                <w:sz w:val="20"/>
              </w:rPr>
              <w:t>RAZLIKA PRIHODA I RASHODA (A-B)</w:t>
            </w:r>
          </w:p>
        </w:tc>
        <w:tc>
          <w:tcPr>
            <w:tcW w:w="1563" w:type="dxa"/>
          </w:tcPr>
          <w:p>
            <w:pPr>
              <w:pStyle w:val="TableParagraph"/>
              <w:spacing w:line="185" w:lineRule="exact"/>
              <w:ind w:left="99" w:right="117"/>
              <w:jc w:val="center"/>
              <w:rPr>
                <w:rFonts w:ascii="Cambria"/>
                <w:b/>
                <w:sz w:val="16"/>
              </w:rPr>
            </w:pPr>
            <w:r>
              <w:rPr>
                <w:rFonts w:ascii="Cambria"/>
                <w:b/>
                <w:w w:val="120"/>
                <w:sz w:val="16"/>
              </w:rPr>
              <w:t>8.178.388,27</w:t>
            </w:r>
          </w:p>
        </w:tc>
        <w:tc>
          <w:tcPr>
            <w:tcW w:w="1563" w:type="dxa"/>
          </w:tcPr>
          <w:p>
            <w:pPr>
              <w:pStyle w:val="TableParagraph"/>
              <w:spacing w:line="185" w:lineRule="exact"/>
              <w:ind w:left="112" w:right="104"/>
              <w:jc w:val="center"/>
              <w:rPr>
                <w:rFonts w:ascii="Cambria"/>
                <w:b/>
                <w:sz w:val="16"/>
              </w:rPr>
            </w:pPr>
            <w:r>
              <w:rPr>
                <w:rFonts w:ascii="Cambria"/>
                <w:b/>
                <w:w w:val="120"/>
                <w:sz w:val="16"/>
              </w:rPr>
              <w:t>-4.134.968,60</w:t>
            </w:r>
          </w:p>
        </w:tc>
        <w:tc>
          <w:tcPr>
            <w:tcW w:w="1564" w:type="dxa"/>
          </w:tcPr>
          <w:p>
            <w:pPr>
              <w:pStyle w:val="TableParagraph"/>
              <w:spacing w:line="185" w:lineRule="exact"/>
              <w:ind w:left="112" w:right="131"/>
              <w:jc w:val="center"/>
              <w:rPr>
                <w:rFonts w:ascii="Cambria"/>
                <w:b/>
                <w:sz w:val="16"/>
              </w:rPr>
            </w:pPr>
            <w:r>
              <w:rPr>
                <w:rFonts w:ascii="Cambria"/>
                <w:b/>
                <w:w w:val="120"/>
                <w:sz w:val="16"/>
              </w:rPr>
              <w:t>2.960.810,13</w:t>
            </w:r>
          </w:p>
        </w:tc>
        <w:tc>
          <w:tcPr>
            <w:tcW w:w="853" w:type="dxa"/>
          </w:tcPr>
          <w:p>
            <w:pPr>
              <w:pStyle w:val="TableParagraph"/>
              <w:spacing w:line="185" w:lineRule="exact"/>
              <w:ind w:left="94" w:right="94"/>
              <w:jc w:val="center"/>
              <w:rPr>
                <w:rFonts w:ascii="Cambria"/>
                <w:b/>
                <w:sz w:val="16"/>
              </w:rPr>
            </w:pPr>
            <w:r>
              <w:rPr>
                <w:rFonts w:ascii="Cambria"/>
                <w:b/>
                <w:w w:val="120"/>
                <w:sz w:val="16"/>
              </w:rPr>
              <w:t>171,63</w:t>
            </w:r>
          </w:p>
        </w:tc>
        <w:tc>
          <w:tcPr>
            <w:tcW w:w="853" w:type="dxa"/>
          </w:tcPr>
          <w:p>
            <w:pPr>
              <w:pStyle w:val="TableParagraph"/>
              <w:spacing w:line="185" w:lineRule="exact"/>
              <w:ind w:left="94" w:right="91"/>
              <w:jc w:val="center"/>
              <w:rPr>
                <w:rFonts w:ascii="Cambria"/>
                <w:b/>
                <w:sz w:val="16"/>
              </w:rPr>
            </w:pPr>
            <w:r>
              <w:rPr>
                <w:rFonts w:ascii="Cambria"/>
                <w:b/>
                <w:w w:val="120"/>
                <w:sz w:val="16"/>
              </w:rPr>
              <w:t>24,49</w:t>
            </w:r>
          </w:p>
        </w:tc>
      </w:tr>
      <w:tr>
        <w:trPr>
          <w:trHeight w:val="467" w:hRule="atLeast"/>
        </w:trPr>
        <w:tc>
          <w:tcPr>
            <w:tcW w:w="569" w:type="dxa"/>
          </w:tcPr>
          <w:p>
            <w:pPr>
              <w:pStyle w:val="TableParagraph"/>
              <w:spacing w:line="234" w:lineRule="exact"/>
              <w:ind w:left="152" w:right="142"/>
              <w:jc w:val="center"/>
              <w:rPr>
                <w:rFonts w:ascii="Cambria"/>
                <w:b/>
                <w:sz w:val="20"/>
              </w:rPr>
            </w:pPr>
            <w:r>
              <w:rPr>
                <w:rFonts w:ascii="Cambria"/>
                <w:b/>
                <w:w w:val="120"/>
                <w:sz w:val="20"/>
              </w:rPr>
              <w:t>D.</w:t>
            </w:r>
          </w:p>
        </w:tc>
        <w:tc>
          <w:tcPr>
            <w:tcW w:w="4254" w:type="dxa"/>
          </w:tcPr>
          <w:p>
            <w:pPr>
              <w:pStyle w:val="TableParagraph"/>
              <w:spacing w:line="233" w:lineRule="exact"/>
              <w:ind w:left="171" w:right="167"/>
              <w:jc w:val="center"/>
              <w:rPr>
                <w:rFonts w:ascii="Cambria" w:hAnsi="Cambria"/>
                <w:b/>
                <w:sz w:val="20"/>
              </w:rPr>
            </w:pPr>
            <w:r>
              <w:rPr>
                <w:rFonts w:ascii="Cambria" w:hAnsi="Cambria"/>
                <w:b/>
                <w:w w:val="115"/>
                <w:sz w:val="20"/>
              </w:rPr>
              <w:t>RASPOLOŽIVA SREDSTVA IZ</w:t>
            </w:r>
          </w:p>
          <w:p>
            <w:pPr>
              <w:pStyle w:val="TableParagraph"/>
              <w:spacing w:line="215" w:lineRule="exact"/>
              <w:ind w:left="171" w:right="167"/>
              <w:jc w:val="center"/>
              <w:rPr>
                <w:rFonts w:ascii="Cambria"/>
                <w:b/>
                <w:sz w:val="20"/>
              </w:rPr>
            </w:pPr>
            <w:r>
              <w:rPr>
                <w:rFonts w:ascii="Cambria"/>
                <w:b/>
                <w:w w:val="115"/>
                <w:sz w:val="20"/>
              </w:rPr>
              <w:t>PRETHODNIH GODINA</w:t>
            </w:r>
          </w:p>
        </w:tc>
        <w:tc>
          <w:tcPr>
            <w:tcW w:w="1563" w:type="dxa"/>
          </w:tcPr>
          <w:p>
            <w:pPr>
              <w:pStyle w:val="TableParagraph"/>
              <w:spacing w:before="10"/>
              <w:rPr>
                <w:rFonts w:ascii="Cambria"/>
                <w:sz w:val="15"/>
              </w:rPr>
            </w:pPr>
          </w:p>
          <w:p>
            <w:pPr>
              <w:pStyle w:val="TableParagraph"/>
              <w:ind w:left="99" w:right="117"/>
              <w:jc w:val="center"/>
              <w:rPr>
                <w:rFonts w:ascii="Cambria"/>
                <w:b/>
                <w:sz w:val="16"/>
              </w:rPr>
            </w:pPr>
            <w:r>
              <w:rPr>
                <w:rFonts w:ascii="Cambria"/>
                <w:b/>
                <w:w w:val="120"/>
                <w:sz w:val="16"/>
              </w:rPr>
              <w:t>-1.078.217,54</w:t>
            </w:r>
          </w:p>
        </w:tc>
        <w:tc>
          <w:tcPr>
            <w:tcW w:w="1563" w:type="dxa"/>
          </w:tcPr>
          <w:p>
            <w:pPr>
              <w:pStyle w:val="TableParagraph"/>
              <w:spacing w:before="10"/>
              <w:rPr>
                <w:rFonts w:ascii="Cambria"/>
                <w:sz w:val="15"/>
              </w:rPr>
            </w:pPr>
          </w:p>
          <w:p>
            <w:pPr>
              <w:pStyle w:val="TableParagraph"/>
              <w:ind w:left="112" w:right="104"/>
              <w:jc w:val="center"/>
              <w:rPr>
                <w:rFonts w:ascii="Cambria"/>
                <w:b/>
                <w:sz w:val="16"/>
              </w:rPr>
            </w:pPr>
            <w:r>
              <w:rPr>
                <w:rFonts w:ascii="Cambria"/>
                <w:b/>
                <w:w w:val="120"/>
                <w:sz w:val="16"/>
              </w:rPr>
              <w:t>4.284.968,60</w:t>
            </w:r>
          </w:p>
        </w:tc>
        <w:tc>
          <w:tcPr>
            <w:tcW w:w="1564" w:type="dxa"/>
          </w:tcPr>
          <w:p>
            <w:pPr>
              <w:pStyle w:val="TableParagraph"/>
              <w:spacing w:before="10"/>
              <w:rPr>
                <w:rFonts w:ascii="Cambria"/>
                <w:sz w:val="15"/>
              </w:rPr>
            </w:pPr>
          </w:p>
          <w:p>
            <w:pPr>
              <w:pStyle w:val="TableParagraph"/>
              <w:ind w:left="112" w:right="131"/>
              <w:jc w:val="center"/>
              <w:rPr>
                <w:rFonts w:ascii="Cambria"/>
                <w:b/>
                <w:sz w:val="16"/>
              </w:rPr>
            </w:pPr>
            <w:r>
              <w:rPr>
                <w:rFonts w:ascii="Cambria"/>
                <w:b/>
                <w:w w:val="120"/>
                <w:sz w:val="16"/>
              </w:rPr>
              <w:t>4.280.129,66</w:t>
            </w:r>
          </w:p>
        </w:tc>
        <w:tc>
          <w:tcPr>
            <w:tcW w:w="853" w:type="dxa"/>
          </w:tcPr>
          <w:p>
            <w:pPr>
              <w:pStyle w:val="TableParagraph"/>
              <w:spacing w:before="10"/>
              <w:rPr>
                <w:rFonts w:ascii="Cambria"/>
                <w:sz w:val="15"/>
              </w:rPr>
            </w:pPr>
          </w:p>
          <w:p>
            <w:pPr>
              <w:pStyle w:val="TableParagraph"/>
              <w:ind w:left="92" w:right="94"/>
              <w:jc w:val="center"/>
              <w:rPr>
                <w:rFonts w:ascii="Cambria"/>
                <w:b/>
                <w:sz w:val="16"/>
              </w:rPr>
            </w:pPr>
            <w:r>
              <w:rPr>
                <w:rFonts w:ascii="Cambria"/>
                <w:b/>
                <w:w w:val="115"/>
                <w:sz w:val="16"/>
              </w:rPr>
              <w:t>xxx</w:t>
            </w:r>
          </w:p>
        </w:tc>
        <w:tc>
          <w:tcPr>
            <w:tcW w:w="853" w:type="dxa"/>
          </w:tcPr>
          <w:p>
            <w:pPr>
              <w:pStyle w:val="TableParagraph"/>
              <w:spacing w:before="10"/>
              <w:rPr>
                <w:rFonts w:ascii="Cambria"/>
                <w:sz w:val="15"/>
              </w:rPr>
            </w:pPr>
          </w:p>
          <w:p>
            <w:pPr>
              <w:pStyle w:val="TableParagraph"/>
              <w:ind w:left="94" w:right="94"/>
              <w:jc w:val="center"/>
              <w:rPr>
                <w:rFonts w:ascii="Cambria"/>
                <w:b/>
                <w:sz w:val="16"/>
              </w:rPr>
            </w:pPr>
            <w:r>
              <w:rPr>
                <w:rFonts w:ascii="Cambria"/>
                <w:b/>
                <w:w w:val="115"/>
                <w:sz w:val="16"/>
              </w:rPr>
              <w:t>xxx</w:t>
            </w:r>
          </w:p>
        </w:tc>
      </w:tr>
      <w:tr>
        <w:trPr>
          <w:trHeight w:val="470" w:hRule="atLeast"/>
        </w:trPr>
        <w:tc>
          <w:tcPr>
            <w:tcW w:w="569" w:type="dxa"/>
          </w:tcPr>
          <w:p>
            <w:pPr>
              <w:pStyle w:val="TableParagraph"/>
              <w:spacing w:line="234" w:lineRule="exact"/>
              <w:ind w:left="150" w:right="142"/>
              <w:jc w:val="center"/>
              <w:rPr>
                <w:rFonts w:ascii="Cambria"/>
                <w:b/>
                <w:sz w:val="20"/>
              </w:rPr>
            </w:pPr>
            <w:r>
              <w:rPr>
                <w:rFonts w:ascii="Cambria"/>
                <w:b/>
                <w:w w:val="130"/>
                <w:sz w:val="20"/>
              </w:rPr>
              <w:t>E.</w:t>
            </w:r>
          </w:p>
        </w:tc>
        <w:tc>
          <w:tcPr>
            <w:tcW w:w="4254" w:type="dxa"/>
          </w:tcPr>
          <w:p>
            <w:pPr>
              <w:pStyle w:val="TableParagraph"/>
              <w:spacing w:line="236" w:lineRule="exact"/>
              <w:ind w:left="1080" w:hanging="509"/>
              <w:rPr>
                <w:rFonts w:ascii="Cambria"/>
                <w:b/>
                <w:sz w:val="20"/>
              </w:rPr>
            </w:pPr>
            <w:r>
              <w:rPr>
                <w:rFonts w:ascii="Cambria"/>
                <w:b/>
                <w:w w:val="115"/>
                <w:sz w:val="20"/>
              </w:rPr>
              <w:t>IZDACI ZA FINANC.IMOVINU I OTPLATE ZAJMOVA</w:t>
            </w:r>
          </w:p>
        </w:tc>
        <w:tc>
          <w:tcPr>
            <w:tcW w:w="1563" w:type="dxa"/>
          </w:tcPr>
          <w:p>
            <w:pPr>
              <w:pStyle w:val="TableParagraph"/>
              <w:spacing w:before="1"/>
              <w:rPr>
                <w:rFonts w:ascii="Cambria"/>
                <w:sz w:val="16"/>
              </w:rPr>
            </w:pPr>
          </w:p>
          <w:p>
            <w:pPr>
              <w:pStyle w:val="TableParagraph"/>
              <w:ind w:left="99" w:right="117"/>
              <w:jc w:val="center"/>
              <w:rPr>
                <w:rFonts w:ascii="Cambria"/>
                <w:b/>
                <w:sz w:val="16"/>
              </w:rPr>
            </w:pPr>
            <w:r>
              <w:rPr>
                <w:rFonts w:ascii="Cambria"/>
                <w:b/>
                <w:w w:val="120"/>
                <w:sz w:val="16"/>
              </w:rPr>
              <w:t>4.296.238,41</w:t>
            </w:r>
          </w:p>
        </w:tc>
        <w:tc>
          <w:tcPr>
            <w:tcW w:w="1563" w:type="dxa"/>
          </w:tcPr>
          <w:p>
            <w:pPr>
              <w:pStyle w:val="TableParagraph"/>
              <w:spacing w:before="1"/>
              <w:rPr>
                <w:rFonts w:ascii="Cambria"/>
                <w:sz w:val="16"/>
              </w:rPr>
            </w:pPr>
          </w:p>
          <w:p>
            <w:pPr>
              <w:pStyle w:val="TableParagraph"/>
              <w:ind w:left="112" w:right="102"/>
              <w:jc w:val="center"/>
              <w:rPr>
                <w:rFonts w:ascii="Cambria"/>
                <w:b/>
                <w:sz w:val="16"/>
              </w:rPr>
            </w:pPr>
            <w:r>
              <w:rPr>
                <w:rFonts w:ascii="Cambria"/>
                <w:b/>
                <w:w w:val="120"/>
                <w:sz w:val="16"/>
              </w:rPr>
              <w:t>150.000,00</w:t>
            </w:r>
          </w:p>
        </w:tc>
        <w:tc>
          <w:tcPr>
            <w:tcW w:w="1564" w:type="dxa"/>
          </w:tcPr>
          <w:p>
            <w:pPr>
              <w:pStyle w:val="TableParagraph"/>
              <w:spacing w:before="1"/>
              <w:rPr>
                <w:rFonts w:ascii="Cambria"/>
                <w:sz w:val="16"/>
              </w:rPr>
            </w:pPr>
          </w:p>
          <w:p>
            <w:pPr>
              <w:pStyle w:val="TableParagraph"/>
              <w:ind w:left="112" w:right="129"/>
              <w:jc w:val="center"/>
              <w:rPr>
                <w:rFonts w:ascii="Cambria"/>
                <w:b/>
                <w:sz w:val="16"/>
              </w:rPr>
            </w:pPr>
            <w:r>
              <w:rPr>
                <w:rFonts w:ascii="Cambria"/>
                <w:b/>
                <w:w w:val="120"/>
                <w:sz w:val="16"/>
              </w:rPr>
              <w:t>73.513,58</w:t>
            </w:r>
          </w:p>
        </w:tc>
        <w:tc>
          <w:tcPr>
            <w:tcW w:w="853" w:type="dxa"/>
          </w:tcPr>
          <w:p>
            <w:pPr>
              <w:pStyle w:val="TableParagraph"/>
              <w:spacing w:before="1"/>
              <w:rPr>
                <w:rFonts w:ascii="Cambria"/>
                <w:sz w:val="16"/>
              </w:rPr>
            </w:pPr>
          </w:p>
          <w:p>
            <w:pPr>
              <w:pStyle w:val="TableParagraph"/>
              <w:ind w:left="94" w:right="94"/>
              <w:jc w:val="center"/>
              <w:rPr>
                <w:rFonts w:ascii="Cambria"/>
                <w:b/>
                <w:sz w:val="16"/>
              </w:rPr>
            </w:pPr>
            <w:r>
              <w:rPr>
                <w:rFonts w:ascii="Cambria"/>
                <w:b/>
                <w:w w:val="120"/>
                <w:sz w:val="16"/>
              </w:rPr>
              <w:t>1,71</w:t>
            </w:r>
          </w:p>
        </w:tc>
        <w:tc>
          <w:tcPr>
            <w:tcW w:w="853" w:type="dxa"/>
          </w:tcPr>
          <w:p>
            <w:pPr>
              <w:pStyle w:val="TableParagraph"/>
              <w:spacing w:before="1"/>
              <w:rPr>
                <w:rFonts w:ascii="Cambria"/>
                <w:sz w:val="16"/>
              </w:rPr>
            </w:pPr>
          </w:p>
          <w:p>
            <w:pPr>
              <w:pStyle w:val="TableParagraph"/>
              <w:ind w:left="94" w:right="91"/>
              <w:jc w:val="center"/>
              <w:rPr>
                <w:rFonts w:ascii="Cambria"/>
                <w:b/>
                <w:sz w:val="16"/>
              </w:rPr>
            </w:pPr>
            <w:r>
              <w:rPr>
                <w:rFonts w:ascii="Cambria"/>
                <w:b/>
                <w:w w:val="120"/>
                <w:sz w:val="16"/>
              </w:rPr>
              <w:t>49,01</w:t>
            </w:r>
          </w:p>
        </w:tc>
      </w:tr>
      <w:tr>
        <w:trPr>
          <w:trHeight w:val="556" w:hRule="atLeast"/>
        </w:trPr>
        <w:tc>
          <w:tcPr>
            <w:tcW w:w="569" w:type="dxa"/>
          </w:tcPr>
          <w:p>
            <w:pPr>
              <w:pStyle w:val="TableParagraph"/>
              <w:spacing w:line="232" w:lineRule="exact"/>
              <w:ind w:left="148" w:right="142"/>
              <w:jc w:val="center"/>
              <w:rPr>
                <w:rFonts w:ascii="Cambria"/>
                <w:b/>
                <w:sz w:val="20"/>
              </w:rPr>
            </w:pPr>
            <w:r>
              <w:rPr>
                <w:rFonts w:ascii="Cambria"/>
                <w:b/>
                <w:w w:val="130"/>
                <w:sz w:val="20"/>
              </w:rPr>
              <w:t>F.</w:t>
            </w:r>
          </w:p>
        </w:tc>
        <w:tc>
          <w:tcPr>
            <w:tcW w:w="4254" w:type="dxa"/>
          </w:tcPr>
          <w:p>
            <w:pPr>
              <w:pStyle w:val="TableParagraph"/>
              <w:spacing w:line="232" w:lineRule="exact"/>
              <w:ind w:left="171" w:right="165"/>
              <w:jc w:val="center"/>
              <w:rPr>
                <w:rFonts w:ascii="Cambria"/>
                <w:b/>
                <w:sz w:val="20"/>
              </w:rPr>
            </w:pPr>
            <w:r>
              <w:rPr>
                <w:rFonts w:ascii="Cambria"/>
                <w:b/>
                <w:w w:val="115"/>
                <w:sz w:val="20"/>
              </w:rPr>
              <w:t>PRIMICI OD FINANCIJSKE IMOVINE I</w:t>
            </w:r>
          </w:p>
          <w:p>
            <w:pPr>
              <w:pStyle w:val="TableParagraph"/>
              <w:ind w:left="171" w:right="166"/>
              <w:jc w:val="center"/>
              <w:rPr>
                <w:rFonts w:ascii="Cambria" w:hAnsi="Cambria"/>
                <w:b/>
                <w:sz w:val="20"/>
              </w:rPr>
            </w:pPr>
            <w:r>
              <w:rPr>
                <w:rFonts w:ascii="Cambria" w:hAnsi="Cambria"/>
                <w:b/>
                <w:w w:val="115"/>
                <w:sz w:val="20"/>
              </w:rPr>
              <w:t>ZADUŽIVANJA</w:t>
            </w:r>
          </w:p>
        </w:tc>
        <w:tc>
          <w:tcPr>
            <w:tcW w:w="1563" w:type="dxa"/>
          </w:tcPr>
          <w:p>
            <w:pPr>
              <w:pStyle w:val="TableParagraph"/>
              <w:spacing w:before="10"/>
              <w:rPr>
                <w:rFonts w:ascii="Cambria"/>
                <w:sz w:val="15"/>
              </w:rPr>
            </w:pPr>
          </w:p>
          <w:p>
            <w:pPr>
              <w:pStyle w:val="TableParagraph"/>
              <w:ind w:left="99" w:right="117"/>
              <w:jc w:val="center"/>
              <w:rPr>
                <w:rFonts w:ascii="Cambria"/>
                <w:b/>
                <w:sz w:val="16"/>
              </w:rPr>
            </w:pPr>
            <w:r>
              <w:rPr>
                <w:rFonts w:ascii="Cambria"/>
                <w:b/>
                <w:w w:val="120"/>
                <w:sz w:val="16"/>
              </w:rPr>
              <w:t>0,00</w:t>
            </w:r>
          </w:p>
        </w:tc>
        <w:tc>
          <w:tcPr>
            <w:tcW w:w="1563" w:type="dxa"/>
          </w:tcPr>
          <w:p>
            <w:pPr>
              <w:pStyle w:val="TableParagraph"/>
              <w:spacing w:before="10"/>
              <w:rPr>
                <w:rFonts w:ascii="Cambria"/>
                <w:sz w:val="15"/>
              </w:rPr>
            </w:pPr>
          </w:p>
          <w:p>
            <w:pPr>
              <w:pStyle w:val="TableParagraph"/>
              <w:ind w:left="112" w:right="104"/>
              <w:jc w:val="center"/>
              <w:rPr>
                <w:rFonts w:ascii="Cambria"/>
                <w:b/>
                <w:sz w:val="16"/>
              </w:rPr>
            </w:pPr>
            <w:r>
              <w:rPr>
                <w:rFonts w:ascii="Cambria"/>
                <w:b/>
                <w:w w:val="120"/>
                <w:sz w:val="16"/>
              </w:rPr>
              <w:t>0,00</w:t>
            </w:r>
          </w:p>
        </w:tc>
        <w:tc>
          <w:tcPr>
            <w:tcW w:w="1564" w:type="dxa"/>
          </w:tcPr>
          <w:p>
            <w:pPr>
              <w:pStyle w:val="TableParagraph"/>
              <w:spacing w:before="10"/>
              <w:rPr>
                <w:rFonts w:ascii="Cambria"/>
                <w:sz w:val="15"/>
              </w:rPr>
            </w:pPr>
          </w:p>
          <w:p>
            <w:pPr>
              <w:pStyle w:val="TableParagraph"/>
              <w:ind w:left="112" w:right="131"/>
              <w:jc w:val="center"/>
              <w:rPr>
                <w:rFonts w:ascii="Cambria"/>
                <w:b/>
                <w:sz w:val="16"/>
              </w:rPr>
            </w:pPr>
            <w:r>
              <w:rPr>
                <w:rFonts w:ascii="Cambria"/>
                <w:b/>
                <w:w w:val="120"/>
                <w:sz w:val="16"/>
              </w:rPr>
              <w:t>0,00</w:t>
            </w:r>
          </w:p>
        </w:tc>
        <w:tc>
          <w:tcPr>
            <w:tcW w:w="853" w:type="dxa"/>
          </w:tcPr>
          <w:p>
            <w:pPr>
              <w:pStyle w:val="TableParagraph"/>
              <w:spacing w:before="10"/>
              <w:rPr>
                <w:rFonts w:ascii="Cambria"/>
                <w:sz w:val="15"/>
              </w:rPr>
            </w:pPr>
          </w:p>
          <w:p>
            <w:pPr>
              <w:pStyle w:val="TableParagraph"/>
              <w:ind w:left="92" w:right="94"/>
              <w:jc w:val="center"/>
              <w:rPr>
                <w:rFonts w:ascii="Cambria"/>
                <w:b/>
                <w:sz w:val="16"/>
              </w:rPr>
            </w:pPr>
            <w:r>
              <w:rPr>
                <w:rFonts w:ascii="Cambria"/>
                <w:b/>
                <w:w w:val="115"/>
                <w:sz w:val="16"/>
              </w:rPr>
              <w:t>xxx</w:t>
            </w:r>
          </w:p>
        </w:tc>
        <w:tc>
          <w:tcPr>
            <w:tcW w:w="853" w:type="dxa"/>
          </w:tcPr>
          <w:p>
            <w:pPr>
              <w:pStyle w:val="TableParagraph"/>
              <w:spacing w:before="10"/>
              <w:rPr>
                <w:rFonts w:ascii="Cambria"/>
                <w:sz w:val="15"/>
              </w:rPr>
            </w:pPr>
          </w:p>
          <w:p>
            <w:pPr>
              <w:pStyle w:val="TableParagraph"/>
              <w:ind w:left="94" w:right="94"/>
              <w:jc w:val="center"/>
              <w:rPr>
                <w:rFonts w:ascii="Cambria"/>
                <w:b/>
                <w:sz w:val="16"/>
              </w:rPr>
            </w:pPr>
            <w:r>
              <w:rPr>
                <w:rFonts w:ascii="Cambria"/>
                <w:b/>
                <w:w w:val="115"/>
                <w:sz w:val="16"/>
              </w:rPr>
              <w:t>xxx</w:t>
            </w:r>
          </w:p>
        </w:tc>
      </w:tr>
      <w:tr>
        <w:trPr>
          <w:trHeight w:val="241" w:hRule="atLeast"/>
        </w:trPr>
        <w:tc>
          <w:tcPr>
            <w:tcW w:w="569" w:type="dxa"/>
          </w:tcPr>
          <w:p>
            <w:pPr>
              <w:pStyle w:val="TableParagraph"/>
              <w:spacing w:line="222" w:lineRule="exact"/>
              <w:ind w:left="148" w:right="142"/>
              <w:jc w:val="center"/>
              <w:rPr>
                <w:rFonts w:ascii="Cambria"/>
                <w:b/>
                <w:sz w:val="20"/>
              </w:rPr>
            </w:pPr>
            <w:r>
              <w:rPr>
                <w:rFonts w:ascii="Cambria"/>
                <w:b/>
                <w:w w:val="130"/>
                <w:sz w:val="20"/>
              </w:rPr>
              <w:t>F.</w:t>
            </w:r>
          </w:p>
        </w:tc>
        <w:tc>
          <w:tcPr>
            <w:tcW w:w="4254" w:type="dxa"/>
          </w:tcPr>
          <w:p>
            <w:pPr>
              <w:pStyle w:val="TableParagraph"/>
              <w:spacing w:line="222" w:lineRule="exact"/>
              <w:ind w:left="171" w:right="167"/>
              <w:jc w:val="center"/>
              <w:rPr>
                <w:rFonts w:ascii="Cambria" w:hAnsi="Cambria"/>
                <w:b/>
                <w:sz w:val="20"/>
              </w:rPr>
            </w:pPr>
            <w:r>
              <w:rPr>
                <w:rFonts w:ascii="Cambria" w:hAnsi="Cambria"/>
                <w:b/>
                <w:w w:val="115"/>
                <w:sz w:val="20"/>
              </w:rPr>
              <w:t>VIŠAK/MANJAK PRIHODA</w:t>
            </w:r>
          </w:p>
        </w:tc>
        <w:tc>
          <w:tcPr>
            <w:tcW w:w="1563" w:type="dxa"/>
          </w:tcPr>
          <w:p>
            <w:pPr>
              <w:pStyle w:val="TableParagraph"/>
              <w:spacing w:line="187" w:lineRule="exact"/>
              <w:ind w:left="99" w:right="117"/>
              <w:jc w:val="center"/>
              <w:rPr>
                <w:rFonts w:ascii="Cambria"/>
                <w:b/>
                <w:sz w:val="16"/>
              </w:rPr>
            </w:pPr>
            <w:r>
              <w:rPr>
                <w:rFonts w:ascii="Cambria"/>
                <w:b/>
                <w:w w:val="120"/>
                <w:sz w:val="16"/>
              </w:rPr>
              <w:t>2.803.932,32</w:t>
            </w:r>
          </w:p>
        </w:tc>
        <w:tc>
          <w:tcPr>
            <w:tcW w:w="1563" w:type="dxa"/>
          </w:tcPr>
          <w:p>
            <w:pPr>
              <w:pStyle w:val="TableParagraph"/>
              <w:spacing w:line="187" w:lineRule="exact"/>
              <w:ind w:left="112" w:right="104"/>
              <w:jc w:val="center"/>
              <w:rPr>
                <w:rFonts w:ascii="Cambria"/>
                <w:b/>
                <w:sz w:val="16"/>
              </w:rPr>
            </w:pPr>
            <w:r>
              <w:rPr>
                <w:rFonts w:ascii="Cambria"/>
                <w:b/>
                <w:w w:val="120"/>
                <w:sz w:val="16"/>
              </w:rPr>
              <w:t>0,00</w:t>
            </w:r>
          </w:p>
        </w:tc>
        <w:tc>
          <w:tcPr>
            <w:tcW w:w="1564" w:type="dxa"/>
          </w:tcPr>
          <w:p>
            <w:pPr>
              <w:pStyle w:val="TableParagraph"/>
              <w:spacing w:line="187" w:lineRule="exact"/>
              <w:ind w:left="112" w:right="131"/>
              <w:jc w:val="center"/>
              <w:rPr>
                <w:rFonts w:ascii="Cambria"/>
                <w:b/>
                <w:sz w:val="16"/>
              </w:rPr>
            </w:pPr>
            <w:r>
              <w:rPr>
                <w:rFonts w:ascii="Cambria"/>
                <w:b/>
                <w:w w:val="120"/>
                <w:sz w:val="16"/>
              </w:rPr>
              <w:t>7.167.426,21</w:t>
            </w:r>
          </w:p>
        </w:tc>
        <w:tc>
          <w:tcPr>
            <w:tcW w:w="853" w:type="dxa"/>
          </w:tcPr>
          <w:p>
            <w:pPr>
              <w:pStyle w:val="TableParagraph"/>
              <w:spacing w:line="187" w:lineRule="exact"/>
              <w:ind w:left="92" w:right="94"/>
              <w:jc w:val="center"/>
              <w:rPr>
                <w:rFonts w:ascii="Cambria"/>
                <w:b/>
                <w:sz w:val="16"/>
              </w:rPr>
            </w:pPr>
            <w:r>
              <w:rPr>
                <w:rFonts w:ascii="Cambria"/>
                <w:b/>
                <w:w w:val="115"/>
                <w:sz w:val="16"/>
              </w:rPr>
              <w:t>xxx</w:t>
            </w:r>
          </w:p>
        </w:tc>
        <w:tc>
          <w:tcPr>
            <w:tcW w:w="853" w:type="dxa"/>
          </w:tcPr>
          <w:p>
            <w:pPr>
              <w:pStyle w:val="TableParagraph"/>
              <w:spacing w:line="187" w:lineRule="exact"/>
              <w:ind w:left="94" w:right="94"/>
              <w:jc w:val="center"/>
              <w:rPr>
                <w:rFonts w:ascii="Cambria"/>
                <w:b/>
                <w:sz w:val="16"/>
              </w:rPr>
            </w:pPr>
            <w:r>
              <w:rPr>
                <w:rFonts w:ascii="Cambria"/>
                <w:b/>
                <w:w w:val="115"/>
                <w:sz w:val="16"/>
              </w:rPr>
              <w:t>xxx</w:t>
            </w:r>
          </w:p>
        </w:tc>
      </w:tr>
    </w:tbl>
    <w:p>
      <w:pPr>
        <w:pStyle w:val="BodyText"/>
        <w:spacing w:before="8"/>
        <w:rPr>
          <w:sz w:val="23"/>
        </w:rPr>
      </w:pPr>
    </w:p>
    <w:p>
      <w:pPr>
        <w:spacing w:line="240" w:lineRule="auto" w:before="0"/>
        <w:ind w:left="1258" w:right="1272" w:firstLine="0"/>
        <w:jc w:val="both"/>
        <w:rPr>
          <w:rFonts w:ascii="Cambria" w:hAnsi="Cambria"/>
          <w:sz w:val="24"/>
        </w:rPr>
      </w:pPr>
      <w:r>
        <w:rPr>
          <w:rFonts w:ascii="Cambria" w:hAnsi="Cambria"/>
          <w:w w:val="115"/>
          <w:sz w:val="24"/>
        </w:rPr>
        <w:t>U prvoj polovici 2017. godine </w:t>
      </w:r>
      <w:r>
        <w:rPr>
          <w:rFonts w:ascii="Cambria" w:hAnsi="Cambria"/>
          <w:b/>
          <w:w w:val="115"/>
          <w:sz w:val="24"/>
        </w:rPr>
        <w:t>ukupni prihodi </w:t>
      </w:r>
      <w:r>
        <w:rPr>
          <w:rFonts w:ascii="Cambria" w:hAnsi="Cambria"/>
          <w:w w:val="115"/>
          <w:sz w:val="24"/>
        </w:rPr>
        <w:t>ostvareni su u iznosu od 13.902.367,57</w:t>
      </w:r>
      <w:r>
        <w:rPr>
          <w:rFonts w:ascii="Cambria" w:hAnsi="Cambria"/>
          <w:spacing w:val="60"/>
          <w:w w:val="115"/>
          <w:sz w:val="24"/>
        </w:rPr>
        <w:t> </w:t>
      </w:r>
      <w:r>
        <w:rPr>
          <w:rFonts w:ascii="Cambria" w:hAnsi="Cambria"/>
          <w:w w:val="115"/>
          <w:sz w:val="24"/>
        </w:rPr>
        <w:t>kn,  što u  odnosu  na  godišnji  plan  za  2017.  godinu,  predstavlja izvršenje od 34,30%. </w:t>
      </w:r>
      <w:r>
        <w:rPr>
          <w:rFonts w:ascii="Cambria" w:hAnsi="Cambria"/>
          <w:b/>
          <w:w w:val="115"/>
          <w:sz w:val="24"/>
        </w:rPr>
        <w:t>U odnosu na isto razdoblje prethodne</w:t>
      </w:r>
      <w:r>
        <w:rPr>
          <w:rFonts w:ascii="Cambria" w:hAnsi="Cambria"/>
          <w:b/>
          <w:spacing w:val="60"/>
          <w:w w:val="115"/>
          <w:sz w:val="24"/>
        </w:rPr>
        <w:t> </w:t>
      </w:r>
      <w:r>
        <w:rPr>
          <w:rFonts w:ascii="Cambria" w:hAnsi="Cambria"/>
          <w:b/>
          <w:w w:val="115"/>
          <w:sz w:val="24"/>
        </w:rPr>
        <w:t>godine,</w:t>
      </w:r>
      <w:r>
        <w:rPr>
          <w:rFonts w:ascii="Cambria" w:hAnsi="Cambria"/>
          <w:b/>
          <w:spacing w:val="-5"/>
          <w:w w:val="115"/>
          <w:sz w:val="24"/>
        </w:rPr>
        <w:t> </w:t>
      </w:r>
      <w:r>
        <w:rPr>
          <w:rFonts w:ascii="Cambria" w:hAnsi="Cambria"/>
          <w:b/>
          <w:w w:val="115"/>
          <w:sz w:val="24"/>
        </w:rPr>
        <w:t>ukupno</w:t>
      </w:r>
      <w:r>
        <w:rPr>
          <w:rFonts w:ascii="Cambria" w:hAnsi="Cambria"/>
          <w:b/>
          <w:spacing w:val="-5"/>
          <w:w w:val="115"/>
          <w:sz w:val="24"/>
        </w:rPr>
        <w:t> </w:t>
      </w:r>
      <w:r>
        <w:rPr>
          <w:rFonts w:ascii="Cambria" w:hAnsi="Cambria"/>
          <w:b/>
          <w:w w:val="115"/>
          <w:sz w:val="24"/>
        </w:rPr>
        <w:t>ostvareni</w:t>
      </w:r>
      <w:r>
        <w:rPr>
          <w:rFonts w:ascii="Cambria" w:hAnsi="Cambria"/>
          <w:b/>
          <w:spacing w:val="-4"/>
          <w:w w:val="115"/>
          <w:sz w:val="24"/>
        </w:rPr>
        <w:t> </w:t>
      </w:r>
      <w:r>
        <w:rPr>
          <w:rFonts w:ascii="Cambria" w:hAnsi="Cambria"/>
          <w:b/>
          <w:w w:val="115"/>
          <w:sz w:val="24"/>
        </w:rPr>
        <w:t>prihodi</w:t>
      </w:r>
      <w:r>
        <w:rPr>
          <w:rFonts w:ascii="Cambria" w:hAnsi="Cambria"/>
          <w:b/>
          <w:spacing w:val="-5"/>
          <w:w w:val="115"/>
          <w:sz w:val="24"/>
        </w:rPr>
        <w:t> </w:t>
      </w:r>
      <w:r>
        <w:rPr>
          <w:rFonts w:ascii="Cambria" w:hAnsi="Cambria"/>
          <w:b/>
          <w:w w:val="115"/>
          <w:sz w:val="24"/>
        </w:rPr>
        <w:t>bilježe</w:t>
      </w:r>
      <w:r>
        <w:rPr>
          <w:rFonts w:ascii="Cambria" w:hAnsi="Cambria"/>
          <w:b/>
          <w:spacing w:val="-2"/>
          <w:w w:val="115"/>
          <w:sz w:val="24"/>
        </w:rPr>
        <w:t> </w:t>
      </w:r>
      <w:r>
        <w:rPr>
          <w:rFonts w:ascii="Cambria" w:hAnsi="Cambria"/>
          <w:b/>
          <w:w w:val="115"/>
          <w:sz w:val="24"/>
        </w:rPr>
        <w:t>smanjenje</w:t>
      </w:r>
      <w:r>
        <w:rPr>
          <w:rFonts w:ascii="Cambria" w:hAnsi="Cambria"/>
          <w:b/>
          <w:spacing w:val="-5"/>
          <w:w w:val="115"/>
          <w:sz w:val="24"/>
        </w:rPr>
        <w:t> </w:t>
      </w:r>
      <w:r>
        <w:rPr>
          <w:rFonts w:ascii="Cambria" w:hAnsi="Cambria"/>
          <w:b/>
          <w:w w:val="115"/>
          <w:sz w:val="24"/>
        </w:rPr>
        <w:t>od</w:t>
      </w:r>
      <w:r>
        <w:rPr>
          <w:rFonts w:ascii="Cambria" w:hAnsi="Cambria"/>
          <w:b/>
          <w:spacing w:val="-5"/>
          <w:w w:val="115"/>
          <w:sz w:val="24"/>
        </w:rPr>
        <w:t> </w:t>
      </w:r>
      <w:r>
        <w:rPr>
          <w:rFonts w:ascii="Cambria" w:hAnsi="Cambria"/>
          <w:b/>
          <w:w w:val="115"/>
          <w:sz w:val="24"/>
        </w:rPr>
        <w:t>4,47%.</w:t>
      </w:r>
      <w:r>
        <w:rPr>
          <w:rFonts w:ascii="Cambria" w:hAnsi="Cambria"/>
          <w:b/>
          <w:spacing w:val="-7"/>
          <w:w w:val="115"/>
          <w:sz w:val="24"/>
        </w:rPr>
        <w:t> </w:t>
      </w:r>
      <w:r>
        <w:rPr>
          <w:rFonts w:ascii="Cambria" w:hAnsi="Cambria"/>
          <w:w w:val="115"/>
          <w:sz w:val="24"/>
        </w:rPr>
        <w:t>Ukupni</w:t>
      </w:r>
      <w:r>
        <w:rPr>
          <w:rFonts w:ascii="Cambria" w:hAnsi="Cambria"/>
          <w:spacing w:val="-8"/>
          <w:w w:val="115"/>
          <w:sz w:val="24"/>
        </w:rPr>
        <w:t> </w:t>
      </w:r>
      <w:r>
        <w:rPr>
          <w:rFonts w:ascii="Cambria" w:hAnsi="Cambria"/>
          <w:w w:val="115"/>
          <w:sz w:val="24"/>
        </w:rPr>
        <w:t>se prihodi sastoje od prihoda poslovanja, ostvarenih u iznosu od 13.889.215,89 kn i prihoda od prodaje nefinancijske imovine, ostvarenih</w:t>
      </w:r>
      <w:r>
        <w:rPr>
          <w:rFonts w:ascii="Cambria" w:hAnsi="Cambria"/>
          <w:spacing w:val="60"/>
          <w:w w:val="115"/>
          <w:sz w:val="24"/>
        </w:rPr>
        <w:t> </w:t>
      </w:r>
      <w:r>
        <w:rPr>
          <w:rFonts w:ascii="Cambria" w:hAnsi="Cambria"/>
          <w:w w:val="115"/>
          <w:sz w:val="24"/>
        </w:rPr>
        <w:t>u iznosu od 13.151,68</w:t>
      </w:r>
      <w:r>
        <w:rPr>
          <w:rFonts w:ascii="Cambria" w:hAnsi="Cambria"/>
          <w:spacing w:val="15"/>
          <w:w w:val="115"/>
          <w:sz w:val="24"/>
        </w:rPr>
        <w:t> </w:t>
      </w:r>
      <w:r>
        <w:rPr>
          <w:rFonts w:ascii="Cambria" w:hAnsi="Cambria"/>
          <w:w w:val="115"/>
          <w:sz w:val="24"/>
        </w:rPr>
        <w:t>kn.</w:t>
      </w:r>
    </w:p>
    <w:p>
      <w:pPr>
        <w:spacing w:before="4"/>
        <w:ind w:left="1258" w:right="1271" w:firstLine="0"/>
        <w:jc w:val="both"/>
        <w:rPr>
          <w:rFonts w:ascii="Cambria" w:hAnsi="Cambria"/>
          <w:b/>
          <w:sz w:val="24"/>
        </w:rPr>
      </w:pPr>
      <w:r>
        <w:rPr>
          <w:rFonts w:ascii="Cambria" w:hAnsi="Cambria"/>
          <w:b/>
          <w:w w:val="115"/>
          <w:sz w:val="24"/>
        </w:rPr>
        <w:t>Ukupni rashodi </w:t>
      </w:r>
      <w:r>
        <w:rPr>
          <w:rFonts w:ascii="Cambria" w:hAnsi="Cambria"/>
          <w:w w:val="115"/>
          <w:sz w:val="24"/>
        </w:rPr>
        <w:t>ostvareni su u iznosu od 10.941.557,44 kn, što predstavlja izvršenje godišnjeg</w:t>
      </w:r>
      <w:r>
        <w:rPr>
          <w:rFonts w:ascii="Cambria" w:hAnsi="Cambria"/>
          <w:spacing w:val="60"/>
          <w:w w:val="115"/>
          <w:sz w:val="24"/>
        </w:rPr>
        <w:t> </w:t>
      </w:r>
      <w:r>
        <w:rPr>
          <w:rFonts w:ascii="Cambria" w:hAnsi="Cambria"/>
          <w:w w:val="115"/>
          <w:sz w:val="24"/>
        </w:rPr>
        <w:t>plana za 2017. godinu od  24,49%, a  sastoje se od  rashoda poslovanja, ostvarenih u iznosu od 9.690.085,13 kn i rashoda za nabavu nefinancijske imovine, ostvarenih u iznosu od 1.251.472,31 kn. </w:t>
      </w:r>
      <w:r>
        <w:rPr>
          <w:rFonts w:ascii="Cambria" w:hAnsi="Cambria"/>
          <w:b/>
          <w:w w:val="115"/>
          <w:sz w:val="24"/>
        </w:rPr>
        <w:t>U odnosu na isto razdoblje prethodne godine, ukupno ostvareni rashodi</w:t>
      </w:r>
      <w:r>
        <w:rPr>
          <w:rFonts w:ascii="Cambria" w:hAnsi="Cambria"/>
          <w:b/>
          <w:spacing w:val="60"/>
          <w:w w:val="115"/>
          <w:sz w:val="24"/>
        </w:rPr>
        <w:t> </w:t>
      </w:r>
      <w:r>
        <w:rPr>
          <w:rFonts w:ascii="Cambria" w:hAnsi="Cambria"/>
          <w:b/>
          <w:w w:val="115"/>
          <w:sz w:val="24"/>
        </w:rPr>
        <w:t>bilježe povećanje od</w:t>
      </w:r>
      <w:r>
        <w:rPr>
          <w:rFonts w:ascii="Cambria" w:hAnsi="Cambria"/>
          <w:b/>
          <w:spacing w:val="55"/>
          <w:w w:val="115"/>
          <w:sz w:val="24"/>
        </w:rPr>
        <w:t> </w:t>
      </w:r>
      <w:r>
        <w:rPr>
          <w:rFonts w:ascii="Cambria" w:hAnsi="Cambria"/>
          <w:b/>
          <w:w w:val="115"/>
          <w:sz w:val="24"/>
        </w:rPr>
        <w:t>71,63%.</w:t>
      </w:r>
    </w:p>
    <w:p>
      <w:pPr>
        <w:pStyle w:val="BodyText"/>
        <w:spacing w:before="2"/>
        <w:ind w:left="1258" w:right="1275"/>
        <w:jc w:val="both"/>
      </w:pPr>
      <w:r>
        <w:rPr>
          <w:w w:val="115"/>
        </w:rPr>
        <w:t>Razlika između ostvarenih ukupnih prihoda i ukupnih rashoda, odnosno višak prihoda Proračuna Grada Ozlja ostvaren u prvoj polovici 2017. godine, iznosi 2.960.810,13 kn.</w:t>
      </w:r>
    </w:p>
    <w:p>
      <w:pPr>
        <w:spacing w:after="0"/>
        <w:jc w:val="both"/>
        <w:sectPr>
          <w:pgSz w:w="11910" w:h="16840"/>
          <w:pgMar w:header="0" w:footer="733" w:top="900" w:bottom="960" w:left="160" w:right="140"/>
        </w:sectPr>
      </w:pPr>
    </w:p>
    <w:p>
      <w:pPr>
        <w:pStyle w:val="BodyText"/>
        <w:spacing w:before="70"/>
        <w:ind w:left="1258" w:right="1272" w:firstLine="540"/>
        <w:jc w:val="both"/>
      </w:pPr>
      <w:r>
        <w:rPr>
          <w:w w:val="115"/>
        </w:rPr>
        <w:t>U prvoj polovini 2017. godini nisu ostvareni primici od imovine i</w:t>
      </w:r>
      <w:r>
        <w:rPr>
          <w:spacing w:val="60"/>
          <w:w w:val="115"/>
        </w:rPr>
        <w:t> </w:t>
      </w:r>
      <w:r>
        <w:rPr>
          <w:w w:val="115"/>
        </w:rPr>
        <w:t>zaduživanja</w:t>
      </w:r>
      <w:r>
        <w:rPr>
          <w:spacing w:val="60"/>
          <w:w w:val="115"/>
        </w:rPr>
        <w:t> </w:t>
      </w:r>
      <w:r>
        <w:rPr>
          <w:w w:val="115"/>
        </w:rPr>
        <w:t>dok  su  izadaci  za  financijsku  imovinu  i  otplatu  zajmova ostvareni u iznosu od 73.513,58 kn (otplata glavnice kredita za pročistač otpadnih voda).</w:t>
      </w:r>
    </w:p>
    <w:p>
      <w:pPr>
        <w:spacing w:before="3"/>
        <w:ind w:left="1258" w:right="1274" w:firstLine="707"/>
        <w:jc w:val="both"/>
        <w:rPr>
          <w:rFonts w:ascii="Cambria" w:hAnsi="Cambria"/>
          <w:sz w:val="24"/>
        </w:rPr>
      </w:pPr>
      <w:r>
        <w:rPr>
          <w:rFonts w:ascii="Cambria" w:hAnsi="Cambria"/>
          <w:w w:val="115"/>
          <w:sz w:val="24"/>
        </w:rPr>
        <w:t>Razlika između ukupno ostvarenih prihoda i primitaka te rashoda i izdataka, odnosno </w:t>
      </w:r>
      <w:r>
        <w:rPr>
          <w:rFonts w:ascii="Cambria" w:hAnsi="Cambria"/>
          <w:b/>
          <w:w w:val="115"/>
          <w:sz w:val="24"/>
        </w:rPr>
        <w:t>višak prihoda Proračuna Grada Ozlja ostvaren u prvoj polovini 2017. godine, iznosi 2.887.296,55 kn</w:t>
      </w:r>
      <w:r>
        <w:rPr>
          <w:rFonts w:ascii="Cambria" w:hAnsi="Cambria"/>
          <w:w w:val="115"/>
          <w:sz w:val="24"/>
        </w:rPr>
        <w:t>.</w:t>
      </w:r>
    </w:p>
    <w:p>
      <w:pPr>
        <w:pStyle w:val="BodyText"/>
      </w:pPr>
    </w:p>
    <w:p>
      <w:pPr>
        <w:pStyle w:val="BodyText"/>
        <w:ind w:left="1258" w:right="1273"/>
        <w:jc w:val="both"/>
      </w:pPr>
      <w:r>
        <w:rPr>
          <w:w w:val="115"/>
        </w:rPr>
        <w:t>Budući da je 22.05.2017. godine iz ukupno prenesenog viška poslovanja iz</w:t>
      </w:r>
      <w:r>
        <w:rPr>
          <w:spacing w:val="60"/>
          <w:w w:val="115"/>
        </w:rPr>
        <w:t> </w:t>
      </w:r>
      <w:r>
        <w:rPr>
          <w:w w:val="115"/>
        </w:rPr>
        <w:t>2016. godine izvršen povrat komunalnog doprinosa u iznosu od 4.838,94 kn, ukupan višak raspoloživ iz prethodnih godina umanjuje se za navedeni iznos i iznosi 4.280.129,66 kn. Stoga u dijelu raspoloživih sredstava iz prethodnih</w:t>
      </w:r>
      <w:r>
        <w:rPr>
          <w:spacing w:val="60"/>
          <w:w w:val="115"/>
        </w:rPr>
        <w:t> </w:t>
      </w:r>
      <w:r>
        <w:rPr>
          <w:w w:val="115"/>
        </w:rPr>
        <w:t>godina nije naveden iznos po I</w:t>
      </w:r>
      <w:r>
        <w:rPr>
          <w:spacing w:val="60"/>
          <w:w w:val="115"/>
        </w:rPr>
        <w:t> </w:t>
      </w:r>
      <w:r>
        <w:rPr>
          <w:w w:val="115"/>
        </w:rPr>
        <w:t>izmjenama i dopunama  vidljiv u dijelu  podataka o proračunu, već su u dijelu izvršenje 01.01.-30.06.2017. godine navedena stvarno raspoloživa sredstva na dan</w:t>
      </w:r>
      <w:r>
        <w:rPr>
          <w:spacing w:val="12"/>
          <w:w w:val="115"/>
        </w:rPr>
        <w:t> </w:t>
      </w:r>
      <w:r>
        <w:rPr>
          <w:w w:val="115"/>
        </w:rPr>
        <w:t>30.06.2017.</w:t>
      </w:r>
    </w:p>
    <w:p>
      <w:pPr>
        <w:pStyle w:val="BodyText"/>
        <w:spacing w:before="3"/>
      </w:pPr>
    </w:p>
    <w:p>
      <w:pPr>
        <w:pStyle w:val="BodyText"/>
        <w:ind w:left="1258" w:right="1272"/>
        <w:jc w:val="both"/>
      </w:pPr>
      <w:r>
        <w:rPr>
          <w:w w:val="115"/>
        </w:rPr>
        <w:t>U nastavku slijedi pregled planiranih i ostvarenih prihoda/primitaka i</w:t>
      </w:r>
      <w:r>
        <w:rPr>
          <w:spacing w:val="60"/>
          <w:w w:val="115"/>
        </w:rPr>
        <w:t> </w:t>
      </w:r>
      <w:r>
        <w:rPr>
          <w:w w:val="115"/>
        </w:rPr>
        <w:t>rashoda/izdataka po osnovnim skupinama:</w:t>
      </w:r>
    </w:p>
    <w:p>
      <w:pPr>
        <w:pStyle w:val="BodyText"/>
        <w:spacing w:before="3"/>
      </w:pPr>
    </w:p>
    <w:p>
      <w:pPr>
        <w:pStyle w:val="Heading1"/>
        <w:ind w:left="1258" w:firstLine="0"/>
        <w:jc w:val="both"/>
      </w:pPr>
      <w:r>
        <w:rPr>
          <w:w w:val="115"/>
        </w:rPr>
        <w:t>PRIHODI I PRIMICI OSTVARENI U PRVOJ POLOVICI 2017. GODINE</w:t>
      </w:r>
    </w:p>
    <w:p>
      <w:pPr>
        <w:pStyle w:val="BodyText"/>
        <w:spacing w:before="11"/>
        <w:rPr>
          <w:b/>
          <w:sz w:val="23"/>
        </w:rPr>
      </w:pPr>
    </w:p>
    <w:p>
      <w:pPr>
        <w:pStyle w:val="BodyText"/>
        <w:ind w:left="2698" w:right="803" w:hanging="1981"/>
        <w:jc w:val="both"/>
      </w:pPr>
      <w:r>
        <w:rPr>
          <w:w w:val="115"/>
        </w:rPr>
        <w:t>Tablica broj 2: Pregled ostvarenih prihoda/primitaka Proračuna Grada Ozlja u</w:t>
      </w:r>
      <w:r>
        <w:rPr>
          <w:spacing w:val="60"/>
          <w:w w:val="115"/>
        </w:rPr>
        <w:t> </w:t>
      </w:r>
      <w:r>
        <w:rPr>
          <w:w w:val="115"/>
        </w:rPr>
        <w:t>odnosu na godišnji plan te ostvarenje u istom razdoblju prethodne godine:</w:t>
      </w:r>
    </w:p>
    <w:p>
      <w:pPr>
        <w:pStyle w:val="BodyText"/>
        <w:spacing w:before="5"/>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3347"/>
        <w:gridCol w:w="1532"/>
        <w:gridCol w:w="1674"/>
        <w:gridCol w:w="1535"/>
        <w:gridCol w:w="836"/>
        <w:gridCol w:w="976"/>
        <w:gridCol w:w="697"/>
      </w:tblGrid>
      <w:tr>
        <w:trPr>
          <w:trHeight w:val="633" w:hRule="atLeast"/>
        </w:trPr>
        <w:tc>
          <w:tcPr>
            <w:tcW w:w="696" w:type="dxa"/>
            <w:shd w:val="clear" w:color="auto" w:fill="DBE4F0"/>
          </w:tcPr>
          <w:p>
            <w:pPr>
              <w:pStyle w:val="TableParagraph"/>
              <w:spacing w:before="129"/>
              <w:ind w:left="261" w:right="137" w:hanging="104"/>
              <w:rPr>
                <w:rFonts w:ascii="Cambria"/>
                <w:b/>
                <w:sz w:val="16"/>
              </w:rPr>
            </w:pPr>
            <w:r>
              <w:rPr>
                <w:rFonts w:ascii="Cambria"/>
                <w:b/>
                <w:w w:val="115"/>
                <w:sz w:val="16"/>
              </w:rPr>
              <w:t>Red. br</w:t>
            </w:r>
          </w:p>
        </w:tc>
        <w:tc>
          <w:tcPr>
            <w:tcW w:w="3347" w:type="dxa"/>
            <w:shd w:val="clear" w:color="auto" w:fill="DBE4F0"/>
          </w:tcPr>
          <w:p>
            <w:pPr>
              <w:pStyle w:val="TableParagraph"/>
              <w:spacing w:before="11"/>
              <w:rPr>
                <w:rFonts w:ascii="Cambria"/>
                <w:sz w:val="17"/>
              </w:rPr>
            </w:pPr>
          </w:p>
          <w:p>
            <w:pPr>
              <w:pStyle w:val="TableParagraph"/>
              <w:ind w:left="161" w:right="154"/>
              <w:jc w:val="center"/>
              <w:rPr>
                <w:rFonts w:ascii="Cambria"/>
                <w:b/>
                <w:sz w:val="18"/>
              </w:rPr>
            </w:pPr>
            <w:r>
              <w:rPr>
                <w:rFonts w:ascii="Cambria"/>
                <w:b/>
                <w:w w:val="115"/>
                <w:sz w:val="18"/>
              </w:rPr>
              <w:t>OPIS</w:t>
            </w:r>
          </w:p>
        </w:tc>
        <w:tc>
          <w:tcPr>
            <w:tcW w:w="1532" w:type="dxa"/>
            <w:shd w:val="clear" w:color="auto" w:fill="DBE4F0"/>
          </w:tcPr>
          <w:p>
            <w:pPr>
              <w:pStyle w:val="TableParagraph"/>
              <w:spacing w:line="210" w:lineRule="exact"/>
              <w:ind w:left="100" w:right="96"/>
              <w:jc w:val="center"/>
              <w:rPr>
                <w:rFonts w:ascii="Cambria" w:hAnsi="Cambria"/>
                <w:b/>
                <w:sz w:val="18"/>
              </w:rPr>
            </w:pPr>
            <w:r>
              <w:rPr>
                <w:rFonts w:ascii="Cambria" w:hAnsi="Cambria"/>
                <w:b/>
                <w:w w:val="110"/>
                <w:sz w:val="18"/>
              </w:rPr>
              <w:t>Izvršenje</w:t>
            </w:r>
          </w:p>
          <w:p>
            <w:pPr>
              <w:pStyle w:val="TableParagraph"/>
              <w:ind w:left="100" w:right="90"/>
              <w:jc w:val="center"/>
              <w:rPr>
                <w:rFonts w:ascii="Cambria"/>
                <w:b/>
                <w:sz w:val="18"/>
              </w:rPr>
            </w:pPr>
            <w:r>
              <w:rPr>
                <w:rFonts w:ascii="Cambria"/>
                <w:b/>
                <w:w w:val="120"/>
                <w:sz w:val="18"/>
              </w:rPr>
              <w:t>01.01.-</w:t>
            </w:r>
          </w:p>
          <w:p>
            <w:pPr>
              <w:pStyle w:val="TableParagraph"/>
              <w:spacing w:line="192" w:lineRule="exact"/>
              <w:ind w:left="100" w:right="91"/>
              <w:jc w:val="center"/>
              <w:rPr>
                <w:rFonts w:ascii="Cambria"/>
                <w:b/>
                <w:sz w:val="18"/>
              </w:rPr>
            </w:pPr>
            <w:r>
              <w:rPr>
                <w:rFonts w:ascii="Cambria"/>
                <w:b/>
                <w:w w:val="125"/>
                <w:sz w:val="18"/>
              </w:rPr>
              <w:t>30.06.16.</w:t>
            </w:r>
          </w:p>
        </w:tc>
        <w:tc>
          <w:tcPr>
            <w:tcW w:w="1674" w:type="dxa"/>
            <w:shd w:val="clear" w:color="auto" w:fill="DBE4F0"/>
          </w:tcPr>
          <w:p>
            <w:pPr>
              <w:pStyle w:val="TableParagraph"/>
              <w:spacing w:before="105"/>
              <w:ind w:left="164" w:firstLine="2"/>
              <w:rPr>
                <w:rFonts w:ascii="Cambria" w:hAnsi="Cambria"/>
                <w:b/>
                <w:sz w:val="18"/>
              </w:rPr>
            </w:pPr>
            <w:r>
              <w:rPr>
                <w:rFonts w:ascii="Cambria" w:hAnsi="Cambria"/>
                <w:b/>
                <w:w w:val="115"/>
                <w:sz w:val="18"/>
              </w:rPr>
              <w:t>Plan za 2017. </w:t>
            </w:r>
            <w:r>
              <w:rPr>
                <w:rFonts w:ascii="Cambria" w:hAnsi="Cambria"/>
                <w:b/>
                <w:w w:val="110"/>
                <w:sz w:val="18"/>
              </w:rPr>
              <w:t>godinu/tekući</w:t>
            </w:r>
          </w:p>
        </w:tc>
        <w:tc>
          <w:tcPr>
            <w:tcW w:w="1535" w:type="dxa"/>
            <w:shd w:val="clear" w:color="auto" w:fill="DBE4F0"/>
          </w:tcPr>
          <w:p>
            <w:pPr>
              <w:pStyle w:val="TableParagraph"/>
              <w:spacing w:line="210" w:lineRule="exact"/>
              <w:ind w:left="98" w:right="96"/>
              <w:jc w:val="center"/>
              <w:rPr>
                <w:rFonts w:ascii="Cambria" w:hAnsi="Cambria"/>
                <w:b/>
                <w:sz w:val="18"/>
              </w:rPr>
            </w:pPr>
            <w:r>
              <w:rPr>
                <w:rFonts w:ascii="Cambria" w:hAnsi="Cambria"/>
                <w:b/>
                <w:w w:val="110"/>
                <w:sz w:val="18"/>
              </w:rPr>
              <w:t>Izvršenje</w:t>
            </w:r>
          </w:p>
          <w:p>
            <w:pPr>
              <w:pStyle w:val="TableParagraph"/>
              <w:ind w:left="98" w:right="94"/>
              <w:jc w:val="center"/>
              <w:rPr>
                <w:rFonts w:ascii="Cambria"/>
                <w:b/>
                <w:sz w:val="18"/>
              </w:rPr>
            </w:pPr>
            <w:r>
              <w:rPr>
                <w:rFonts w:ascii="Cambria"/>
                <w:b/>
                <w:w w:val="120"/>
                <w:sz w:val="18"/>
              </w:rPr>
              <w:t>01.01.-</w:t>
            </w:r>
          </w:p>
          <w:p>
            <w:pPr>
              <w:pStyle w:val="TableParagraph"/>
              <w:spacing w:line="192" w:lineRule="exact"/>
              <w:ind w:left="98" w:right="95"/>
              <w:jc w:val="center"/>
              <w:rPr>
                <w:rFonts w:ascii="Cambria"/>
                <w:b/>
                <w:sz w:val="18"/>
              </w:rPr>
            </w:pPr>
            <w:r>
              <w:rPr>
                <w:rFonts w:ascii="Cambria"/>
                <w:b/>
                <w:w w:val="125"/>
                <w:sz w:val="18"/>
              </w:rPr>
              <w:t>30.06.17.</w:t>
            </w:r>
          </w:p>
        </w:tc>
        <w:tc>
          <w:tcPr>
            <w:tcW w:w="836" w:type="dxa"/>
            <w:shd w:val="clear" w:color="auto" w:fill="DBE4F0"/>
          </w:tcPr>
          <w:p>
            <w:pPr>
              <w:pStyle w:val="TableParagraph"/>
              <w:spacing w:before="105"/>
              <w:ind w:left="239" w:right="88" w:hanging="142"/>
              <w:rPr>
                <w:rFonts w:ascii="Cambria"/>
                <w:b/>
                <w:sz w:val="18"/>
              </w:rPr>
            </w:pPr>
            <w:r>
              <w:rPr>
                <w:rFonts w:ascii="Cambria"/>
                <w:b/>
                <w:w w:val="110"/>
                <w:sz w:val="18"/>
              </w:rPr>
              <w:t>Indeks 5/3</w:t>
            </w:r>
          </w:p>
        </w:tc>
        <w:tc>
          <w:tcPr>
            <w:tcW w:w="976" w:type="dxa"/>
            <w:shd w:val="clear" w:color="auto" w:fill="DBE4F0"/>
          </w:tcPr>
          <w:p>
            <w:pPr>
              <w:pStyle w:val="TableParagraph"/>
              <w:spacing w:before="105"/>
              <w:ind w:left="308" w:right="159" w:hanging="142"/>
              <w:rPr>
                <w:rFonts w:ascii="Cambria"/>
                <w:b/>
                <w:sz w:val="18"/>
              </w:rPr>
            </w:pPr>
            <w:r>
              <w:rPr>
                <w:rFonts w:ascii="Cambria"/>
                <w:b/>
                <w:w w:val="110"/>
                <w:sz w:val="18"/>
              </w:rPr>
              <w:t>Indeks 5/4</w:t>
            </w:r>
          </w:p>
        </w:tc>
        <w:tc>
          <w:tcPr>
            <w:tcW w:w="697" w:type="dxa"/>
            <w:shd w:val="clear" w:color="auto" w:fill="DBE4F0"/>
          </w:tcPr>
          <w:p>
            <w:pPr>
              <w:pStyle w:val="TableParagraph"/>
              <w:spacing w:before="129"/>
              <w:ind w:left="153" w:hanging="63"/>
              <w:rPr>
                <w:rFonts w:ascii="Cambria"/>
                <w:b/>
                <w:sz w:val="16"/>
              </w:rPr>
            </w:pPr>
            <w:r>
              <w:rPr>
                <w:rFonts w:ascii="Cambria"/>
                <w:b/>
                <w:sz w:val="16"/>
              </w:rPr>
              <w:t>Udio (%)</w:t>
            </w:r>
          </w:p>
        </w:tc>
      </w:tr>
      <w:tr>
        <w:trPr>
          <w:trHeight w:val="234" w:hRule="atLeast"/>
        </w:trPr>
        <w:tc>
          <w:tcPr>
            <w:tcW w:w="696" w:type="dxa"/>
          </w:tcPr>
          <w:p>
            <w:pPr>
              <w:pStyle w:val="TableParagraph"/>
              <w:spacing w:before="23"/>
              <w:ind w:left="8"/>
              <w:jc w:val="center"/>
              <w:rPr>
                <w:rFonts w:ascii="Cambria"/>
                <w:sz w:val="16"/>
              </w:rPr>
            </w:pPr>
            <w:r>
              <w:rPr>
                <w:rFonts w:ascii="Cambria"/>
                <w:w w:val="112"/>
                <w:sz w:val="16"/>
              </w:rPr>
              <w:t>1</w:t>
            </w:r>
          </w:p>
        </w:tc>
        <w:tc>
          <w:tcPr>
            <w:tcW w:w="3347" w:type="dxa"/>
          </w:tcPr>
          <w:p>
            <w:pPr>
              <w:pStyle w:val="TableParagraph"/>
              <w:spacing w:line="215" w:lineRule="exact"/>
              <w:ind w:left="7"/>
              <w:jc w:val="center"/>
              <w:rPr>
                <w:rFonts w:ascii="Cambria"/>
                <w:sz w:val="20"/>
              </w:rPr>
            </w:pPr>
            <w:r>
              <w:rPr>
                <w:rFonts w:ascii="Cambria"/>
                <w:w w:val="111"/>
                <w:sz w:val="20"/>
              </w:rPr>
              <w:t>2</w:t>
            </w:r>
          </w:p>
        </w:tc>
        <w:tc>
          <w:tcPr>
            <w:tcW w:w="1532" w:type="dxa"/>
          </w:tcPr>
          <w:p>
            <w:pPr>
              <w:pStyle w:val="TableParagraph"/>
              <w:spacing w:line="215" w:lineRule="exact"/>
              <w:ind w:left="6"/>
              <w:jc w:val="center"/>
              <w:rPr>
                <w:rFonts w:ascii="Cambria"/>
                <w:sz w:val="20"/>
              </w:rPr>
            </w:pPr>
            <w:r>
              <w:rPr>
                <w:rFonts w:ascii="Cambria"/>
                <w:w w:val="111"/>
                <w:sz w:val="20"/>
              </w:rPr>
              <w:t>3</w:t>
            </w:r>
          </w:p>
        </w:tc>
        <w:tc>
          <w:tcPr>
            <w:tcW w:w="1674" w:type="dxa"/>
          </w:tcPr>
          <w:p>
            <w:pPr>
              <w:pStyle w:val="TableParagraph"/>
              <w:spacing w:line="215" w:lineRule="exact"/>
              <w:ind w:left="3"/>
              <w:jc w:val="center"/>
              <w:rPr>
                <w:rFonts w:ascii="Cambria"/>
                <w:sz w:val="20"/>
              </w:rPr>
            </w:pPr>
            <w:r>
              <w:rPr>
                <w:rFonts w:ascii="Cambria"/>
                <w:w w:val="111"/>
                <w:sz w:val="20"/>
              </w:rPr>
              <w:t>4</w:t>
            </w:r>
          </w:p>
        </w:tc>
        <w:tc>
          <w:tcPr>
            <w:tcW w:w="1535" w:type="dxa"/>
          </w:tcPr>
          <w:p>
            <w:pPr>
              <w:pStyle w:val="TableParagraph"/>
              <w:spacing w:line="215" w:lineRule="exact"/>
              <w:jc w:val="center"/>
              <w:rPr>
                <w:rFonts w:ascii="Cambria"/>
                <w:sz w:val="20"/>
              </w:rPr>
            </w:pPr>
            <w:r>
              <w:rPr>
                <w:rFonts w:ascii="Cambria"/>
                <w:w w:val="111"/>
                <w:sz w:val="20"/>
              </w:rPr>
              <w:t>5</w:t>
            </w:r>
          </w:p>
        </w:tc>
        <w:tc>
          <w:tcPr>
            <w:tcW w:w="836" w:type="dxa"/>
          </w:tcPr>
          <w:p>
            <w:pPr>
              <w:pStyle w:val="TableParagraph"/>
              <w:spacing w:line="215" w:lineRule="exact"/>
              <w:ind w:right="111"/>
              <w:jc w:val="center"/>
              <w:rPr>
                <w:rFonts w:ascii="Cambria"/>
                <w:sz w:val="20"/>
              </w:rPr>
            </w:pPr>
            <w:r>
              <w:rPr>
                <w:rFonts w:ascii="Cambria"/>
                <w:w w:val="111"/>
                <w:sz w:val="20"/>
              </w:rPr>
              <w:t>6</w:t>
            </w:r>
          </w:p>
        </w:tc>
        <w:tc>
          <w:tcPr>
            <w:tcW w:w="976" w:type="dxa"/>
          </w:tcPr>
          <w:p>
            <w:pPr>
              <w:pStyle w:val="TableParagraph"/>
              <w:spacing w:line="215" w:lineRule="exact"/>
              <w:ind w:right="113"/>
              <w:jc w:val="center"/>
              <w:rPr>
                <w:rFonts w:ascii="Cambria"/>
                <w:sz w:val="20"/>
              </w:rPr>
            </w:pPr>
            <w:r>
              <w:rPr>
                <w:rFonts w:ascii="Cambria"/>
                <w:w w:val="111"/>
                <w:sz w:val="20"/>
              </w:rPr>
              <w:t>7</w:t>
            </w:r>
          </w:p>
        </w:tc>
        <w:tc>
          <w:tcPr>
            <w:tcW w:w="697" w:type="dxa"/>
          </w:tcPr>
          <w:p>
            <w:pPr>
              <w:pStyle w:val="TableParagraph"/>
              <w:spacing w:before="23"/>
              <w:ind w:right="124"/>
              <w:jc w:val="center"/>
              <w:rPr>
                <w:rFonts w:ascii="Cambria"/>
                <w:sz w:val="16"/>
              </w:rPr>
            </w:pPr>
            <w:r>
              <w:rPr>
                <w:rFonts w:ascii="Cambria"/>
                <w:w w:val="112"/>
                <w:sz w:val="16"/>
              </w:rPr>
              <w:t>8</w:t>
            </w:r>
          </w:p>
        </w:tc>
      </w:tr>
      <w:tr>
        <w:trPr>
          <w:trHeight w:val="234" w:hRule="atLeast"/>
        </w:trPr>
        <w:tc>
          <w:tcPr>
            <w:tcW w:w="696" w:type="dxa"/>
          </w:tcPr>
          <w:p>
            <w:pPr>
              <w:pStyle w:val="TableParagraph"/>
              <w:spacing w:before="23"/>
              <w:ind w:left="222" w:right="216"/>
              <w:jc w:val="center"/>
              <w:rPr>
                <w:rFonts w:ascii="Cambria"/>
                <w:b/>
                <w:sz w:val="16"/>
              </w:rPr>
            </w:pPr>
            <w:r>
              <w:rPr>
                <w:rFonts w:ascii="Cambria"/>
                <w:b/>
                <w:w w:val="130"/>
                <w:sz w:val="16"/>
              </w:rPr>
              <w:t>1.</w:t>
            </w:r>
          </w:p>
        </w:tc>
        <w:tc>
          <w:tcPr>
            <w:tcW w:w="3347" w:type="dxa"/>
          </w:tcPr>
          <w:p>
            <w:pPr>
              <w:pStyle w:val="TableParagraph"/>
              <w:spacing w:line="215" w:lineRule="exact"/>
              <w:ind w:left="161" w:right="158"/>
              <w:jc w:val="center"/>
              <w:rPr>
                <w:rFonts w:ascii="Cambria"/>
                <w:b/>
                <w:sz w:val="20"/>
              </w:rPr>
            </w:pPr>
            <w:r>
              <w:rPr>
                <w:rFonts w:ascii="Cambria"/>
                <w:b/>
                <w:w w:val="110"/>
                <w:sz w:val="20"/>
              </w:rPr>
              <w:t>Prihodi poslovanja</w:t>
            </w:r>
          </w:p>
        </w:tc>
        <w:tc>
          <w:tcPr>
            <w:tcW w:w="1532" w:type="dxa"/>
          </w:tcPr>
          <w:p>
            <w:pPr>
              <w:pStyle w:val="TableParagraph"/>
              <w:spacing w:before="23"/>
              <w:ind w:left="100" w:right="90"/>
              <w:jc w:val="center"/>
              <w:rPr>
                <w:rFonts w:ascii="Cambria"/>
                <w:b/>
                <w:sz w:val="16"/>
              </w:rPr>
            </w:pPr>
            <w:r>
              <w:rPr>
                <w:rFonts w:ascii="Cambria"/>
                <w:b/>
                <w:w w:val="120"/>
                <w:sz w:val="16"/>
              </w:rPr>
              <w:t>14.540.299,48</w:t>
            </w:r>
          </w:p>
        </w:tc>
        <w:tc>
          <w:tcPr>
            <w:tcW w:w="1674" w:type="dxa"/>
          </w:tcPr>
          <w:p>
            <w:pPr>
              <w:pStyle w:val="TableParagraph"/>
              <w:spacing w:before="23"/>
              <w:ind w:left="180" w:right="173"/>
              <w:jc w:val="center"/>
              <w:rPr>
                <w:rFonts w:ascii="Cambria"/>
                <w:b/>
                <w:sz w:val="16"/>
              </w:rPr>
            </w:pPr>
            <w:r>
              <w:rPr>
                <w:rFonts w:ascii="Cambria"/>
                <w:b/>
                <w:w w:val="120"/>
                <w:sz w:val="16"/>
              </w:rPr>
              <w:t>40.488.615,00</w:t>
            </w:r>
          </w:p>
        </w:tc>
        <w:tc>
          <w:tcPr>
            <w:tcW w:w="1535" w:type="dxa"/>
          </w:tcPr>
          <w:p>
            <w:pPr>
              <w:pStyle w:val="TableParagraph"/>
              <w:spacing w:before="23"/>
              <w:ind w:left="98" w:right="94"/>
              <w:jc w:val="center"/>
              <w:rPr>
                <w:rFonts w:ascii="Cambria"/>
                <w:b/>
                <w:sz w:val="16"/>
              </w:rPr>
            </w:pPr>
            <w:r>
              <w:rPr>
                <w:rFonts w:ascii="Cambria"/>
                <w:b/>
                <w:w w:val="120"/>
                <w:sz w:val="16"/>
              </w:rPr>
              <w:t>13.889.215,89</w:t>
            </w:r>
          </w:p>
        </w:tc>
        <w:tc>
          <w:tcPr>
            <w:tcW w:w="836" w:type="dxa"/>
          </w:tcPr>
          <w:p>
            <w:pPr>
              <w:pStyle w:val="TableParagraph"/>
              <w:spacing w:before="23"/>
              <w:ind w:left="119"/>
              <w:rPr>
                <w:rFonts w:ascii="Cambria"/>
                <w:b/>
                <w:sz w:val="16"/>
              </w:rPr>
            </w:pPr>
            <w:r>
              <w:rPr>
                <w:rFonts w:ascii="Cambria"/>
                <w:b/>
                <w:w w:val="120"/>
                <w:sz w:val="16"/>
              </w:rPr>
              <w:t>95,52</w:t>
            </w:r>
          </w:p>
        </w:tc>
        <w:tc>
          <w:tcPr>
            <w:tcW w:w="976" w:type="dxa"/>
          </w:tcPr>
          <w:p>
            <w:pPr>
              <w:pStyle w:val="TableParagraph"/>
              <w:spacing w:before="23"/>
              <w:ind w:left="188"/>
              <w:rPr>
                <w:rFonts w:ascii="Cambria"/>
                <w:b/>
                <w:sz w:val="16"/>
              </w:rPr>
            </w:pPr>
            <w:r>
              <w:rPr>
                <w:rFonts w:ascii="Cambria"/>
                <w:b/>
                <w:w w:val="120"/>
                <w:sz w:val="16"/>
              </w:rPr>
              <w:t>34,30</w:t>
            </w:r>
          </w:p>
        </w:tc>
        <w:tc>
          <w:tcPr>
            <w:tcW w:w="697" w:type="dxa"/>
          </w:tcPr>
          <w:p>
            <w:pPr>
              <w:pStyle w:val="TableParagraph"/>
              <w:spacing w:before="23"/>
              <w:ind w:left="-13" w:right="103"/>
              <w:jc w:val="right"/>
              <w:rPr>
                <w:rFonts w:ascii="Cambria"/>
                <w:b/>
                <w:sz w:val="16"/>
              </w:rPr>
            </w:pPr>
            <w:r>
              <w:rPr>
                <w:rFonts w:ascii="Cambria"/>
                <w:b/>
                <w:w w:val="120"/>
                <w:sz w:val="16"/>
              </w:rPr>
              <w:t>99,91</w:t>
            </w:r>
          </w:p>
        </w:tc>
      </w:tr>
      <w:tr>
        <w:trPr>
          <w:trHeight w:val="234" w:hRule="atLeast"/>
        </w:trPr>
        <w:tc>
          <w:tcPr>
            <w:tcW w:w="696" w:type="dxa"/>
          </w:tcPr>
          <w:p>
            <w:pPr>
              <w:pStyle w:val="TableParagraph"/>
              <w:spacing w:before="23"/>
              <w:ind w:left="225" w:right="216"/>
              <w:jc w:val="center"/>
              <w:rPr>
                <w:rFonts w:ascii="Cambria"/>
                <w:sz w:val="16"/>
              </w:rPr>
            </w:pPr>
            <w:r>
              <w:rPr>
                <w:rFonts w:ascii="Cambria"/>
                <w:w w:val="115"/>
                <w:sz w:val="16"/>
              </w:rPr>
              <w:t>61</w:t>
            </w:r>
          </w:p>
        </w:tc>
        <w:tc>
          <w:tcPr>
            <w:tcW w:w="3347" w:type="dxa"/>
          </w:tcPr>
          <w:p>
            <w:pPr>
              <w:pStyle w:val="TableParagraph"/>
              <w:spacing w:line="215" w:lineRule="exact"/>
              <w:ind w:left="161" w:right="156"/>
              <w:jc w:val="center"/>
              <w:rPr>
                <w:rFonts w:ascii="Cambria"/>
                <w:sz w:val="20"/>
              </w:rPr>
            </w:pPr>
            <w:r>
              <w:rPr>
                <w:rFonts w:ascii="Cambria"/>
                <w:w w:val="110"/>
                <w:sz w:val="20"/>
              </w:rPr>
              <w:t>Prihodi od poreza</w:t>
            </w:r>
          </w:p>
        </w:tc>
        <w:tc>
          <w:tcPr>
            <w:tcW w:w="1532" w:type="dxa"/>
          </w:tcPr>
          <w:p>
            <w:pPr>
              <w:pStyle w:val="TableParagraph"/>
              <w:spacing w:before="23"/>
              <w:ind w:left="100" w:right="92"/>
              <w:jc w:val="center"/>
              <w:rPr>
                <w:rFonts w:ascii="Cambria"/>
                <w:sz w:val="16"/>
              </w:rPr>
            </w:pPr>
            <w:r>
              <w:rPr>
                <w:rFonts w:ascii="Cambria"/>
                <w:w w:val="125"/>
                <w:sz w:val="16"/>
              </w:rPr>
              <w:t>8.056.490,44</w:t>
            </w:r>
          </w:p>
        </w:tc>
        <w:tc>
          <w:tcPr>
            <w:tcW w:w="1674" w:type="dxa"/>
          </w:tcPr>
          <w:p>
            <w:pPr>
              <w:pStyle w:val="TableParagraph"/>
              <w:spacing w:before="23"/>
              <w:ind w:left="180" w:right="173"/>
              <w:jc w:val="center"/>
              <w:rPr>
                <w:rFonts w:ascii="Cambria"/>
                <w:sz w:val="16"/>
              </w:rPr>
            </w:pPr>
            <w:r>
              <w:rPr>
                <w:rFonts w:ascii="Cambria"/>
                <w:w w:val="125"/>
                <w:sz w:val="16"/>
              </w:rPr>
              <w:t>19.142.313,75</w:t>
            </w:r>
          </w:p>
        </w:tc>
        <w:tc>
          <w:tcPr>
            <w:tcW w:w="1535" w:type="dxa"/>
          </w:tcPr>
          <w:p>
            <w:pPr>
              <w:pStyle w:val="TableParagraph"/>
              <w:spacing w:before="23"/>
              <w:ind w:left="98" w:right="94"/>
              <w:jc w:val="center"/>
              <w:rPr>
                <w:rFonts w:ascii="Cambria"/>
                <w:sz w:val="16"/>
              </w:rPr>
            </w:pPr>
            <w:r>
              <w:rPr>
                <w:rFonts w:ascii="Cambria"/>
                <w:w w:val="125"/>
                <w:sz w:val="16"/>
              </w:rPr>
              <w:t>10.471.676,60</w:t>
            </w:r>
          </w:p>
        </w:tc>
        <w:tc>
          <w:tcPr>
            <w:tcW w:w="836" w:type="dxa"/>
          </w:tcPr>
          <w:p>
            <w:pPr>
              <w:pStyle w:val="TableParagraph"/>
              <w:spacing w:before="23"/>
              <w:ind w:left="138"/>
              <w:rPr>
                <w:rFonts w:ascii="Cambria"/>
                <w:sz w:val="16"/>
              </w:rPr>
            </w:pPr>
            <w:r>
              <w:rPr>
                <w:rFonts w:ascii="Cambria"/>
                <w:w w:val="120"/>
                <w:sz w:val="16"/>
              </w:rPr>
              <w:t>129,98</w:t>
            </w:r>
          </w:p>
        </w:tc>
        <w:tc>
          <w:tcPr>
            <w:tcW w:w="976" w:type="dxa"/>
          </w:tcPr>
          <w:p>
            <w:pPr>
              <w:pStyle w:val="TableParagraph"/>
              <w:spacing w:before="23"/>
              <w:ind w:left="255"/>
              <w:rPr>
                <w:rFonts w:ascii="Cambria"/>
                <w:sz w:val="16"/>
              </w:rPr>
            </w:pPr>
            <w:r>
              <w:rPr>
                <w:rFonts w:ascii="Cambria"/>
                <w:w w:val="120"/>
                <w:sz w:val="16"/>
              </w:rPr>
              <w:t>54,70</w:t>
            </w:r>
          </w:p>
        </w:tc>
        <w:tc>
          <w:tcPr>
            <w:tcW w:w="697" w:type="dxa"/>
          </w:tcPr>
          <w:p>
            <w:pPr>
              <w:pStyle w:val="TableParagraph"/>
              <w:spacing w:before="23"/>
              <w:ind w:left="-13" w:right="117"/>
              <w:jc w:val="right"/>
              <w:rPr>
                <w:rFonts w:ascii="Cambria"/>
                <w:sz w:val="16"/>
              </w:rPr>
            </w:pPr>
            <w:r>
              <w:rPr>
                <w:rFonts w:ascii="Cambria"/>
                <w:w w:val="120"/>
                <w:sz w:val="16"/>
              </w:rPr>
              <w:t>75,32</w:t>
            </w:r>
          </w:p>
        </w:tc>
      </w:tr>
      <w:tr>
        <w:trPr>
          <w:trHeight w:val="234" w:hRule="atLeast"/>
        </w:trPr>
        <w:tc>
          <w:tcPr>
            <w:tcW w:w="696" w:type="dxa"/>
          </w:tcPr>
          <w:p>
            <w:pPr>
              <w:pStyle w:val="TableParagraph"/>
              <w:spacing w:before="23"/>
              <w:ind w:left="225" w:right="216"/>
              <w:jc w:val="center"/>
              <w:rPr>
                <w:rFonts w:ascii="Cambria"/>
                <w:sz w:val="16"/>
              </w:rPr>
            </w:pPr>
            <w:r>
              <w:rPr>
                <w:rFonts w:ascii="Cambria"/>
                <w:w w:val="115"/>
                <w:sz w:val="16"/>
              </w:rPr>
              <w:t>63</w:t>
            </w:r>
          </w:p>
        </w:tc>
        <w:tc>
          <w:tcPr>
            <w:tcW w:w="3347" w:type="dxa"/>
          </w:tcPr>
          <w:p>
            <w:pPr>
              <w:pStyle w:val="TableParagraph"/>
              <w:spacing w:line="215" w:lineRule="exact"/>
              <w:ind w:left="161" w:right="155"/>
              <w:jc w:val="center"/>
              <w:rPr>
                <w:rFonts w:ascii="Cambria" w:hAnsi="Cambria"/>
                <w:sz w:val="20"/>
              </w:rPr>
            </w:pPr>
            <w:r>
              <w:rPr>
                <w:rFonts w:ascii="Cambria" w:hAnsi="Cambria"/>
                <w:w w:val="110"/>
                <w:sz w:val="20"/>
              </w:rPr>
              <w:t>Pomoći</w:t>
            </w:r>
          </w:p>
        </w:tc>
        <w:tc>
          <w:tcPr>
            <w:tcW w:w="1532" w:type="dxa"/>
          </w:tcPr>
          <w:p>
            <w:pPr>
              <w:pStyle w:val="TableParagraph"/>
              <w:spacing w:before="23"/>
              <w:ind w:left="100" w:right="91"/>
              <w:jc w:val="center"/>
              <w:rPr>
                <w:rFonts w:ascii="Cambria"/>
                <w:sz w:val="16"/>
              </w:rPr>
            </w:pPr>
            <w:r>
              <w:rPr>
                <w:rFonts w:ascii="Cambria"/>
                <w:w w:val="125"/>
                <w:sz w:val="16"/>
              </w:rPr>
              <w:t>4.819.240,60</w:t>
            </w:r>
          </w:p>
        </w:tc>
        <w:tc>
          <w:tcPr>
            <w:tcW w:w="1674" w:type="dxa"/>
          </w:tcPr>
          <w:p>
            <w:pPr>
              <w:pStyle w:val="TableParagraph"/>
              <w:spacing w:before="23"/>
              <w:ind w:left="180" w:right="173"/>
              <w:jc w:val="center"/>
              <w:rPr>
                <w:rFonts w:ascii="Cambria"/>
                <w:sz w:val="16"/>
              </w:rPr>
            </w:pPr>
            <w:r>
              <w:rPr>
                <w:rFonts w:ascii="Cambria"/>
                <w:w w:val="125"/>
                <w:sz w:val="16"/>
              </w:rPr>
              <w:t>17.774.851,25</w:t>
            </w:r>
          </w:p>
        </w:tc>
        <w:tc>
          <w:tcPr>
            <w:tcW w:w="1535" w:type="dxa"/>
          </w:tcPr>
          <w:p>
            <w:pPr>
              <w:pStyle w:val="TableParagraph"/>
              <w:spacing w:before="23"/>
              <w:ind w:left="98" w:right="96"/>
              <w:jc w:val="center"/>
              <w:rPr>
                <w:rFonts w:ascii="Cambria"/>
                <w:sz w:val="16"/>
              </w:rPr>
            </w:pPr>
            <w:r>
              <w:rPr>
                <w:rFonts w:ascii="Cambria"/>
                <w:w w:val="125"/>
                <w:sz w:val="16"/>
              </w:rPr>
              <w:t>1.670.431,15</w:t>
            </w:r>
          </w:p>
        </w:tc>
        <w:tc>
          <w:tcPr>
            <w:tcW w:w="836" w:type="dxa"/>
          </w:tcPr>
          <w:p>
            <w:pPr>
              <w:pStyle w:val="TableParagraph"/>
              <w:spacing w:before="23"/>
              <w:ind w:left="186"/>
              <w:rPr>
                <w:rFonts w:ascii="Cambria"/>
                <w:sz w:val="16"/>
              </w:rPr>
            </w:pPr>
            <w:r>
              <w:rPr>
                <w:rFonts w:ascii="Cambria"/>
                <w:w w:val="120"/>
                <w:sz w:val="16"/>
              </w:rPr>
              <w:t>34,66</w:t>
            </w:r>
          </w:p>
        </w:tc>
        <w:tc>
          <w:tcPr>
            <w:tcW w:w="976" w:type="dxa"/>
          </w:tcPr>
          <w:p>
            <w:pPr>
              <w:pStyle w:val="TableParagraph"/>
              <w:spacing w:before="23"/>
              <w:ind w:right="309"/>
              <w:jc w:val="right"/>
              <w:rPr>
                <w:rFonts w:ascii="Cambria"/>
                <w:sz w:val="16"/>
              </w:rPr>
            </w:pPr>
            <w:r>
              <w:rPr>
                <w:rFonts w:ascii="Cambria"/>
                <w:w w:val="125"/>
                <w:sz w:val="16"/>
              </w:rPr>
              <w:t>9,40</w:t>
            </w:r>
          </w:p>
        </w:tc>
        <w:tc>
          <w:tcPr>
            <w:tcW w:w="697" w:type="dxa"/>
          </w:tcPr>
          <w:p>
            <w:pPr>
              <w:pStyle w:val="TableParagraph"/>
              <w:spacing w:before="23"/>
              <w:ind w:left="-13" w:right="117"/>
              <w:jc w:val="right"/>
              <w:rPr>
                <w:rFonts w:ascii="Cambria"/>
                <w:sz w:val="16"/>
              </w:rPr>
            </w:pPr>
            <w:r>
              <w:rPr>
                <w:rFonts w:ascii="Cambria"/>
                <w:w w:val="120"/>
                <w:sz w:val="16"/>
              </w:rPr>
              <w:t>12,02</w:t>
            </w:r>
          </w:p>
        </w:tc>
      </w:tr>
      <w:tr>
        <w:trPr>
          <w:trHeight w:val="234" w:hRule="atLeast"/>
        </w:trPr>
        <w:tc>
          <w:tcPr>
            <w:tcW w:w="696" w:type="dxa"/>
          </w:tcPr>
          <w:p>
            <w:pPr>
              <w:pStyle w:val="TableParagraph"/>
              <w:spacing w:before="23"/>
              <w:ind w:left="225" w:right="216"/>
              <w:jc w:val="center"/>
              <w:rPr>
                <w:rFonts w:ascii="Cambria"/>
                <w:sz w:val="16"/>
              </w:rPr>
            </w:pPr>
            <w:r>
              <w:rPr>
                <w:rFonts w:ascii="Cambria"/>
                <w:w w:val="115"/>
                <w:sz w:val="16"/>
              </w:rPr>
              <w:t>64</w:t>
            </w:r>
          </w:p>
        </w:tc>
        <w:tc>
          <w:tcPr>
            <w:tcW w:w="3347" w:type="dxa"/>
          </w:tcPr>
          <w:p>
            <w:pPr>
              <w:pStyle w:val="TableParagraph"/>
              <w:spacing w:line="215" w:lineRule="exact"/>
              <w:ind w:left="161" w:right="156"/>
              <w:jc w:val="center"/>
              <w:rPr>
                <w:rFonts w:ascii="Cambria"/>
                <w:sz w:val="20"/>
              </w:rPr>
            </w:pPr>
            <w:r>
              <w:rPr>
                <w:rFonts w:ascii="Cambria"/>
                <w:w w:val="110"/>
                <w:sz w:val="20"/>
              </w:rPr>
              <w:t>Prihodi od imovine</w:t>
            </w:r>
          </w:p>
        </w:tc>
        <w:tc>
          <w:tcPr>
            <w:tcW w:w="1532" w:type="dxa"/>
          </w:tcPr>
          <w:p>
            <w:pPr>
              <w:pStyle w:val="TableParagraph"/>
              <w:spacing w:before="23"/>
              <w:ind w:left="100" w:right="94"/>
              <w:jc w:val="center"/>
              <w:rPr>
                <w:rFonts w:ascii="Cambria"/>
                <w:sz w:val="16"/>
              </w:rPr>
            </w:pPr>
            <w:r>
              <w:rPr>
                <w:rFonts w:ascii="Cambria"/>
                <w:w w:val="120"/>
                <w:sz w:val="16"/>
              </w:rPr>
              <w:t>253.827,60</w:t>
            </w:r>
          </w:p>
        </w:tc>
        <w:tc>
          <w:tcPr>
            <w:tcW w:w="1674" w:type="dxa"/>
          </w:tcPr>
          <w:p>
            <w:pPr>
              <w:pStyle w:val="TableParagraph"/>
              <w:spacing w:before="23"/>
              <w:ind w:left="180" w:right="173"/>
              <w:jc w:val="center"/>
              <w:rPr>
                <w:rFonts w:ascii="Cambria"/>
                <w:sz w:val="16"/>
              </w:rPr>
            </w:pPr>
            <w:r>
              <w:rPr>
                <w:rFonts w:ascii="Cambria"/>
                <w:w w:val="120"/>
                <w:sz w:val="16"/>
              </w:rPr>
              <w:t>451.200,00</w:t>
            </w:r>
          </w:p>
        </w:tc>
        <w:tc>
          <w:tcPr>
            <w:tcW w:w="1535" w:type="dxa"/>
          </w:tcPr>
          <w:p>
            <w:pPr>
              <w:pStyle w:val="TableParagraph"/>
              <w:spacing w:before="23"/>
              <w:ind w:left="98" w:right="94"/>
              <w:jc w:val="center"/>
              <w:rPr>
                <w:rFonts w:ascii="Cambria"/>
                <w:sz w:val="16"/>
              </w:rPr>
            </w:pPr>
            <w:r>
              <w:rPr>
                <w:rFonts w:ascii="Cambria"/>
                <w:w w:val="120"/>
                <w:sz w:val="16"/>
              </w:rPr>
              <w:t>183.259,04</w:t>
            </w:r>
          </w:p>
        </w:tc>
        <w:tc>
          <w:tcPr>
            <w:tcW w:w="836" w:type="dxa"/>
          </w:tcPr>
          <w:p>
            <w:pPr>
              <w:pStyle w:val="TableParagraph"/>
              <w:spacing w:before="23"/>
              <w:ind w:left="186"/>
              <w:rPr>
                <w:rFonts w:ascii="Cambria"/>
                <w:sz w:val="16"/>
              </w:rPr>
            </w:pPr>
            <w:r>
              <w:rPr>
                <w:rFonts w:ascii="Cambria"/>
                <w:w w:val="120"/>
                <w:sz w:val="16"/>
              </w:rPr>
              <w:t>72,20</w:t>
            </w:r>
          </w:p>
        </w:tc>
        <w:tc>
          <w:tcPr>
            <w:tcW w:w="976" w:type="dxa"/>
          </w:tcPr>
          <w:p>
            <w:pPr>
              <w:pStyle w:val="TableParagraph"/>
              <w:spacing w:before="23"/>
              <w:ind w:left="255"/>
              <w:rPr>
                <w:rFonts w:ascii="Cambria"/>
                <w:sz w:val="16"/>
              </w:rPr>
            </w:pPr>
            <w:r>
              <w:rPr>
                <w:rFonts w:ascii="Cambria"/>
                <w:w w:val="120"/>
                <w:sz w:val="16"/>
              </w:rPr>
              <w:t>40,62</w:t>
            </w:r>
          </w:p>
        </w:tc>
        <w:tc>
          <w:tcPr>
            <w:tcW w:w="697" w:type="dxa"/>
          </w:tcPr>
          <w:p>
            <w:pPr>
              <w:pStyle w:val="TableParagraph"/>
              <w:spacing w:before="23"/>
              <w:ind w:left="167"/>
              <w:rPr>
                <w:rFonts w:ascii="Cambria"/>
                <w:sz w:val="16"/>
              </w:rPr>
            </w:pPr>
            <w:r>
              <w:rPr>
                <w:rFonts w:ascii="Cambria"/>
                <w:w w:val="125"/>
                <w:sz w:val="16"/>
              </w:rPr>
              <w:t>1,32</w:t>
            </w:r>
          </w:p>
        </w:tc>
      </w:tr>
      <w:tr>
        <w:trPr>
          <w:trHeight w:val="705" w:hRule="atLeast"/>
        </w:trPr>
        <w:tc>
          <w:tcPr>
            <w:tcW w:w="696" w:type="dxa"/>
          </w:tcPr>
          <w:p>
            <w:pPr>
              <w:pStyle w:val="TableParagraph"/>
              <w:rPr>
                <w:rFonts w:ascii="Cambria"/>
                <w:sz w:val="18"/>
              </w:rPr>
            </w:pPr>
          </w:p>
          <w:p>
            <w:pPr>
              <w:pStyle w:val="TableParagraph"/>
              <w:spacing w:before="140"/>
              <w:ind w:left="225" w:right="216"/>
              <w:jc w:val="center"/>
              <w:rPr>
                <w:rFonts w:ascii="Cambria"/>
                <w:sz w:val="16"/>
              </w:rPr>
            </w:pPr>
            <w:r>
              <w:rPr>
                <w:rFonts w:ascii="Cambria"/>
                <w:w w:val="115"/>
                <w:sz w:val="16"/>
              </w:rPr>
              <w:t>65</w:t>
            </w:r>
          </w:p>
        </w:tc>
        <w:tc>
          <w:tcPr>
            <w:tcW w:w="3347" w:type="dxa"/>
          </w:tcPr>
          <w:p>
            <w:pPr>
              <w:pStyle w:val="TableParagraph"/>
              <w:spacing w:line="236" w:lineRule="exact"/>
              <w:ind w:left="161" w:right="156"/>
              <w:jc w:val="center"/>
              <w:rPr>
                <w:rFonts w:ascii="Cambria"/>
                <w:sz w:val="20"/>
              </w:rPr>
            </w:pPr>
            <w:r>
              <w:rPr>
                <w:rFonts w:ascii="Cambria"/>
                <w:w w:val="115"/>
                <w:sz w:val="20"/>
              </w:rPr>
              <w:t>Prihodi od adm.pristojbi, pristojbi po posebnim propisima i naknada</w:t>
            </w:r>
          </w:p>
        </w:tc>
        <w:tc>
          <w:tcPr>
            <w:tcW w:w="1532" w:type="dxa"/>
          </w:tcPr>
          <w:p>
            <w:pPr>
              <w:pStyle w:val="TableParagraph"/>
              <w:rPr>
                <w:rFonts w:ascii="Cambria"/>
                <w:sz w:val="18"/>
              </w:rPr>
            </w:pPr>
          </w:p>
          <w:p>
            <w:pPr>
              <w:pStyle w:val="TableParagraph"/>
              <w:spacing w:before="140"/>
              <w:ind w:left="100" w:right="92"/>
              <w:jc w:val="center"/>
              <w:rPr>
                <w:rFonts w:ascii="Cambria"/>
                <w:sz w:val="16"/>
              </w:rPr>
            </w:pPr>
            <w:r>
              <w:rPr>
                <w:rFonts w:ascii="Cambria"/>
                <w:w w:val="125"/>
                <w:sz w:val="16"/>
              </w:rPr>
              <w:t>1.366.165,84</w:t>
            </w:r>
          </w:p>
        </w:tc>
        <w:tc>
          <w:tcPr>
            <w:tcW w:w="1674" w:type="dxa"/>
          </w:tcPr>
          <w:p>
            <w:pPr>
              <w:pStyle w:val="TableParagraph"/>
              <w:rPr>
                <w:rFonts w:ascii="Cambria"/>
                <w:sz w:val="18"/>
              </w:rPr>
            </w:pPr>
          </w:p>
          <w:p>
            <w:pPr>
              <w:pStyle w:val="TableParagraph"/>
              <w:spacing w:before="140"/>
              <w:ind w:left="177" w:right="173"/>
              <w:jc w:val="center"/>
              <w:rPr>
                <w:rFonts w:ascii="Cambria"/>
                <w:sz w:val="16"/>
              </w:rPr>
            </w:pPr>
            <w:r>
              <w:rPr>
                <w:rFonts w:ascii="Cambria"/>
                <w:w w:val="125"/>
                <w:sz w:val="16"/>
              </w:rPr>
              <w:t>2.900.250,00</w:t>
            </w:r>
          </w:p>
        </w:tc>
        <w:tc>
          <w:tcPr>
            <w:tcW w:w="1535" w:type="dxa"/>
          </w:tcPr>
          <w:p>
            <w:pPr>
              <w:pStyle w:val="TableParagraph"/>
              <w:rPr>
                <w:rFonts w:ascii="Cambria"/>
                <w:sz w:val="18"/>
              </w:rPr>
            </w:pPr>
          </w:p>
          <w:p>
            <w:pPr>
              <w:pStyle w:val="TableParagraph"/>
              <w:spacing w:before="140"/>
              <w:ind w:left="98" w:right="96"/>
              <w:jc w:val="center"/>
              <w:rPr>
                <w:rFonts w:ascii="Cambria"/>
                <w:sz w:val="16"/>
              </w:rPr>
            </w:pPr>
            <w:r>
              <w:rPr>
                <w:rFonts w:ascii="Cambria"/>
                <w:w w:val="125"/>
                <w:sz w:val="16"/>
              </w:rPr>
              <w:t>1.381.687,38</w:t>
            </w:r>
          </w:p>
        </w:tc>
        <w:tc>
          <w:tcPr>
            <w:tcW w:w="836" w:type="dxa"/>
          </w:tcPr>
          <w:p>
            <w:pPr>
              <w:pStyle w:val="TableParagraph"/>
              <w:rPr>
                <w:rFonts w:ascii="Cambria"/>
                <w:sz w:val="18"/>
              </w:rPr>
            </w:pPr>
          </w:p>
          <w:p>
            <w:pPr>
              <w:pStyle w:val="TableParagraph"/>
              <w:spacing w:before="140"/>
              <w:ind w:left="138"/>
              <w:rPr>
                <w:rFonts w:ascii="Cambria"/>
                <w:sz w:val="16"/>
              </w:rPr>
            </w:pPr>
            <w:r>
              <w:rPr>
                <w:rFonts w:ascii="Cambria"/>
                <w:w w:val="120"/>
                <w:sz w:val="16"/>
              </w:rPr>
              <w:t>101,14</w:t>
            </w:r>
          </w:p>
        </w:tc>
        <w:tc>
          <w:tcPr>
            <w:tcW w:w="976" w:type="dxa"/>
          </w:tcPr>
          <w:p>
            <w:pPr>
              <w:pStyle w:val="TableParagraph"/>
              <w:rPr>
                <w:rFonts w:ascii="Cambria"/>
                <w:sz w:val="18"/>
              </w:rPr>
            </w:pPr>
          </w:p>
          <w:p>
            <w:pPr>
              <w:pStyle w:val="TableParagraph"/>
              <w:spacing w:before="140"/>
              <w:ind w:left="255"/>
              <w:rPr>
                <w:rFonts w:ascii="Cambria"/>
                <w:sz w:val="16"/>
              </w:rPr>
            </w:pPr>
            <w:r>
              <w:rPr>
                <w:rFonts w:ascii="Cambria"/>
                <w:w w:val="120"/>
                <w:sz w:val="16"/>
              </w:rPr>
              <w:t>47,64</w:t>
            </w:r>
          </w:p>
        </w:tc>
        <w:tc>
          <w:tcPr>
            <w:tcW w:w="697" w:type="dxa"/>
          </w:tcPr>
          <w:p>
            <w:pPr>
              <w:pStyle w:val="TableParagraph"/>
              <w:rPr>
                <w:rFonts w:ascii="Cambria"/>
                <w:sz w:val="18"/>
              </w:rPr>
            </w:pPr>
          </w:p>
          <w:p>
            <w:pPr>
              <w:pStyle w:val="TableParagraph"/>
              <w:spacing w:before="140"/>
              <w:ind w:left="103"/>
              <w:rPr>
                <w:rFonts w:ascii="Cambria"/>
                <w:sz w:val="16"/>
              </w:rPr>
            </w:pPr>
            <w:r>
              <w:rPr>
                <w:rFonts w:ascii="Cambria"/>
                <w:w w:val="125"/>
                <w:sz w:val="16"/>
              </w:rPr>
              <w:t>9,94</w:t>
            </w:r>
          </w:p>
        </w:tc>
      </w:tr>
      <w:tr>
        <w:trPr>
          <w:trHeight w:val="699" w:hRule="atLeast"/>
        </w:trPr>
        <w:tc>
          <w:tcPr>
            <w:tcW w:w="696" w:type="dxa"/>
          </w:tcPr>
          <w:p>
            <w:pPr>
              <w:pStyle w:val="TableParagraph"/>
              <w:rPr>
                <w:rFonts w:ascii="Cambria"/>
                <w:sz w:val="18"/>
              </w:rPr>
            </w:pPr>
          </w:p>
          <w:p>
            <w:pPr>
              <w:pStyle w:val="TableParagraph"/>
              <w:spacing w:before="138"/>
              <w:ind w:left="225" w:right="216"/>
              <w:jc w:val="center"/>
              <w:rPr>
                <w:rFonts w:ascii="Cambria"/>
                <w:sz w:val="16"/>
              </w:rPr>
            </w:pPr>
            <w:r>
              <w:rPr>
                <w:rFonts w:ascii="Cambria"/>
                <w:w w:val="115"/>
                <w:sz w:val="16"/>
              </w:rPr>
              <w:t>66</w:t>
            </w:r>
          </w:p>
        </w:tc>
        <w:tc>
          <w:tcPr>
            <w:tcW w:w="3347" w:type="dxa"/>
          </w:tcPr>
          <w:p>
            <w:pPr>
              <w:pStyle w:val="TableParagraph"/>
              <w:spacing w:line="231" w:lineRule="exact"/>
              <w:ind w:left="160" w:right="158"/>
              <w:jc w:val="center"/>
              <w:rPr>
                <w:rFonts w:ascii="Cambria"/>
                <w:sz w:val="20"/>
              </w:rPr>
            </w:pPr>
            <w:r>
              <w:rPr>
                <w:rFonts w:ascii="Cambria"/>
                <w:w w:val="110"/>
                <w:sz w:val="20"/>
              </w:rPr>
              <w:t>Prihodi od prodaje proizvoda i</w:t>
            </w:r>
          </w:p>
          <w:p>
            <w:pPr>
              <w:pStyle w:val="TableParagraph"/>
              <w:spacing w:line="234" w:lineRule="exact"/>
              <w:ind w:left="161" w:right="155"/>
              <w:jc w:val="center"/>
              <w:rPr>
                <w:rFonts w:ascii="Cambria" w:hAnsi="Cambria"/>
                <w:sz w:val="20"/>
              </w:rPr>
            </w:pPr>
            <w:r>
              <w:rPr>
                <w:rFonts w:ascii="Cambria" w:hAnsi="Cambria"/>
                <w:w w:val="110"/>
                <w:sz w:val="20"/>
              </w:rPr>
              <w:t>roba te pruženih usluga i</w:t>
            </w:r>
          </w:p>
          <w:p>
            <w:pPr>
              <w:pStyle w:val="TableParagraph"/>
              <w:spacing w:line="215" w:lineRule="exact"/>
              <w:ind w:left="160" w:right="158"/>
              <w:jc w:val="center"/>
              <w:rPr>
                <w:rFonts w:ascii="Cambria"/>
                <w:sz w:val="20"/>
              </w:rPr>
            </w:pPr>
            <w:r>
              <w:rPr>
                <w:rFonts w:ascii="Cambria"/>
                <w:w w:val="110"/>
                <w:sz w:val="20"/>
              </w:rPr>
              <w:t>prihodi od donacija</w:t>
            </w:r>
          </w:p>
        </w:tc>
        <w:tc>
          <w:tcPr>
            <w:tcW w:w="1532" w:type="dxa"/>
          </w:tcPr>
          <w:p>
            <w:pPr>
              <w:pStyle w:val="TableParagraph"/>
              <w:rPr>
                <w:rFonts w:ascii="Cambria"/>
                <w:sz w:val="18"/>
              </w:rPr>
            </w:pPr>
          </w:p>
          <w:p>
            <w:pPr>
              <w:pStyle w:val="TableParagraph"/>
              <w:spacing w:before="138"/>
              <w:ind w:left="100" w:right="92"/>
              <w:jc w:val="center"/>
              <w:rPr>
                <w:rFonts w:ascii="Cambria"/>
                <w:sz w:val="16"/>
              </w:rPr>
            </w:pPr>
            <w:r>
              <w:rPr>
                <w:rFonts w:ascii="Cambria"/>
                <w:w w:val="120"/>
                <w:sz w:val="16"/>
              </w:rPr>
              <w:t>44.575,00</w:t>
            </w:r>
          </w:p>
        </w:tc>
        <w:tc>
          <w:tcPr>
            <w:tcW w:w="1674" w:type="dxa"/>
          </w:tcPr>
          <w:p>
            <w:pPr>
              <w:pStyle w:val="TableParagraph"/>
              <w:rPr>
                <w:rFonts w:ascii="Cambria"/>
                <w:sz w:val="18"/>
              </w:rPr>
            </w:pPr>
          </w:p>
          <w:p>
            <w:pPr>
              <w:pStyle w:val="TableParagraph"/>
              <w:spacing w:before="138"/>
              <w:ind w:left="180" w:right="173"/>
              <w:jc w:val="center"/>
              <w:rPr>
                <w:rFonts w:ascii="Cambria"/>
                <w:sz w:val="16"/>
              </w:rPr>
            </w:pPr>
            <w:r>
              <w:rPr>
                <w:rFonts w:ascii="Cambria"/>
                <w:w w:val="120"/>
                <w:sz w:val="16"/>
              </w:rPr>
              <w:t>217.000,00</w:t>
            </w:r>
          </w:p>
        </w:tc>
        <w:tc>
          <w:tcPr>
            <w:tcW w:w="1535" w:type="dxa"/>
          </w:tcPr>
          <w:p>
            <w:pPr>
              <w:pStyle w:val="TableParagraph"/>
              <w:rPr>
                <w:rFonts w:ascii="Cambria"/>
                <w:sz w:val="18"/>
              </w:rPr>
            </w:pPr>
          </w:p>
          <w:p>
            <w:pPr>
              <w:pStyle w:val="TableParagraph"/>
              <w:spacing w:before="138"/>
              <w:ind w:left="98" w:right="94"/>
              <w:jc w:val="center"/>
              <w:rPr>
                <w:rFonts w:ascii="Cambria"/>
                <w:sz w:val="16"/>
              </w:rPr>
            </w:pPr>
            <w:r>
              <w:rPr>
                <w:rFonts w:ascii="Cambria"/>
                <w:w w:val="120"/>
                <w:sz w:val="16"/>
              </w:rPr>
              <w:t>182.161,72</w:t>
            </w:r>
          </w:p>
        </w:tc>
        <w:tc>
          <w:tcPr>
            <w:tcW w:w="836" w:type="dxa"/>
          </w:tcPr>
          <w:p>
            <w:pPr>
              <w:pStyle w:val="TableParagraph"/>
              <w:rPr>
                <w:rFonts w:ascii="Cambria"/>
                <w:sz w:val="18"/>
              </w:rPr>
            </w:pPr>
          </w:p>
          <w:p>
            <w:pPr>
              <w:pStyle w:val="TableParagraph"/>
              <w:spacing w:before="138"/>
              <w:ind w:left="97"/>
              <w:rPr>
                <w:rFonts w:ascii="Cambria"/>
                <w:sz w:val="16"/>
              </w:rPr>
            </w:pPr>
            <w:r>
              <w:rPr>
                <w:rFonts w:ascii="Cambria"/>
                <w:w w:val="120"/>
                <w:sz w:val="16"/>
              </w:rPr>
              <w:t>408,66</w:t>
            </w:r>
          </w:p>
        </w:tc>
        <w:tc>
          <w:tcPr>
            <w:tcW w:w="976" w:type="dxa"/>
          </w:tcPr>
          <w:p>
            <w:pPr>
              <w:pStyle w:val="TableParagraph"/>
              <w:rPr>
                <w:rFonts w:ascii="Cambria"/>
                <w:sz w:val="18"/>
              </w:rPr>
            </w:pPr>
          </w:p>
          <w:p>
            <w:pPr>
              <w:pStyle w:val="TableParagraph"/>
              <w:spacing w:before="138"/>
              <w:ind w:left="202"/>
              <w:rPr>
                <w:rFonts w:ascii="Cambria"/>
                <w:sz w:val="16"/>
              </w:rPr>
            </w:pPr>
            <w:r>
              <w:rPr>
                <w:rFonts w:ascii="Cambria"/>
                <w:w w:val="120"/>
                <w:sz w:val="16"/>
              </w:rPr>
              <w:t>83,95</w:t>
            </w:r>
          </w:p>
        </w:tc>
        <w:tc>
          <w:tcPr>
            <w:tcW w:w="697" w:type="dxa"/>
          </w:tcPr>
          <w:p>
            <w:pPr>
              <w:pStyle w:val="TableParagraph"/>
              <w:spacing w:before="9"/>
              <w:rPr>
                <w:rFonts w:ascii="Cambria"/>
                <w:sz w:val="21"/>
              </w:rPr>
            </w:pPr>
          </w:p>
          <w:p>
            <w:pPr>
              <w:pStyle w:val="TableParagraph"/>
              <w:ind w:left="167"/>
              <w:rPr>
                <w:rFonts w:ascii="Cambria"/>
                <w:sz w:val="16"/>
              </w:rPr>
            </w:pPr>
            <w:r>
              <w:rPr>
                <w:rFonts w:ascii="Cambria"/>
                <w:w w:val="125"/>
                <w:sz w:val="16"/>
              </w:rPr>
              <w:t>1,31</w:t>
            </w:r>
          </w:p>
        </w:tc>
      </w:tr>
      <w:tr>
        <w:trPr>
          <w:trHeight w:val="470" w:hRule="atLeast"/>
        </w:trPr>
        <w:tc>
          <w:tcPr>
            <w:tcW w:w="696" w:type="dxa"/>
          </w:tcPr>
          <w:p>
            <w:pPr>
              <w:pStyle w:val="TableParagraph"/>
              <w:rPr>
                <w:rFonts w:ascii="Cambria"/>
                <w:sz w:val="20"/>
              </w:rPr>
            </w:pPr>
          </w:p>
          <w:p>
            <w:pPr>
              <w:pStyle w:val="TableParagraph"/>
              <w:ind w:left="225" w:right="216"/>
              <w:jc w:val="center"/>
              <w:rPr>
                <w:rFonts w:ascii="Cambria"/>
                <w:sz w:val="16"/>
              </w:rPr>
            </w:pPr>
            <w:r>
              <w:rPr>
                <w:rFonts w:ascii="Cambria"/>
                <w:w w:val="115"/>
                <w:sz w:val="16"/>
              </w:rPr>
              <w:t>68</w:t>
            </w:r>
          </w:p>
        </w:tc>
        <w:tc>
          <w:tcPr>
            <w:tcW w:w="3347" w:type="dxa"/>
          </w:tcPr>
          <w:p>
            <w:pPr>
              <w:pStyle w:val="TableParagraph"/>
              <w:spacing w:line="236" w:lineRule="exact"/>
              <w:ind w:left="1322" w:hanging="1073"/>
              <w:rPr>
                <w:rFonts w:ascii="Cambria"/>
                <w:sz w:val="20"/>
              </w:rPr>
            </w:pPr>
            <w:r>
              <w:rPr>
                <w:rFonts w:ascii="Cambria"/>
                <w:w w:val="110"/>
                <w:sz w:val="20"/>
              </w:rPr>
              <w:t>Kazne, upravne mjere i ostali prihodi</w:t>
            </w:r>
          </w:p>
        </w:tc>
        <w:tc>
          <w:tcPr>
            <w:tcW w:w="1532" w:type="dxa"/>
          </w:tcPr>
          <w:p>
            <w:pPr>
              <w:pStyle w:val="TableParagraph"/>
              <w:rPr>
                <w:rFonts w:ascii="Cambria"/>
                <w:sz w:val="20"/>
              </w:rPr>
            </w:pPr>
          </w:p>
          <w:p>
            <w:pPr>
              <w:pStyle w:val="TableParagraph"/>
              <w:ind w:left="100" w:right="94"/>
              <w:jc w:val="center"/>
              <w:rPr>
                <w:rFonts w:ascii="Cambria"/>
                <w:sz w:val="16"/>
              </w:rPr>
            </w:pPr>
            <w:r>
              <w:rPr>
                <w:rFonts w:ascii="Cambria"/>
                <w:w w:val="125"/>
                <w:sz w:val="16"/>
              </w:rPr>
              <w:t>0,00</w:t>
            </w:r>
          </w:p>
        </w:tc>
        <w:tc>
          <w:tcPr>
            <w:tcW w:w="1674" w:type="dxa"/>
          </w:tcPr>
          <w:p>
            <w:pPr>
              <w:pStyle w:val="TableParagraph"/>
              <w:rPr>
                <w:rFonts w:ascii="Cambria"/>
                <w:sz w:val="20"/>
              </w:rPr>
            </w:pPr>
          </w:p>
          <w:p>
            <w:pPr>
              <w:pStyle w:val="TableParagraph"/>
              <w:ind w:left="180" w:right="173"/>
              <w:jc w:val="center"/>
              <w:rPr>
                <w:rFonts w:ascii="Cambria"/>
                <w:sz w:val="16"/>
              </w:rPr>
            </w:pPr>
            <w:r>
              <w:rPr>
                <w:rFonts w:ascii="Cambria"/>
                <w:w w:val="125"/>
                <w:sz w:val="16"/>
              </w:rPr>
              <w:t>3.000,00</w:t>
            </w:r>
          </w:p>
        </w:tc>
        <w:tc>
          <w:tcPr>
            <w:tcW w:w="1535" w:type="dxa"/>
          </w:tcPr>
          <w:p>
            <w:pPr>
              <w:pStyle w:val="TableParagraph"/>
              <w:rPr>
                <w:rFonts w:ascii="Cambria"/>
                <w:sz w:val="20"/>
              </w:rPr>
            </w:pPr>
          </w:p>
          <w:p>
            <w:pPr>
              <w:pStyle w:val="TableParagraph"/>
              <w:ind w:left="98" w:right="93"/>
              <w:jc w:val="center"/>
              <w:rPr>
                <w:rFonts w:ascii="Cambria"/>
                <w:sz w:val="16"/>
              </w:rPr>
            </w:pPr>
            <w:r>
              <w:rPr>
                <w:rFonts w:ascii="Cambria"/>
                <w:w w:val="125"/>
                <w:sz w:val="16"/>
              </w:rPr>
              <w:t>0,00</w:t>
            </w:r>
          </w:p>
        </w:tc>
        <w:tc>
          <w:tcPr>
            <w:tcW w:w="836" w:type="dxa"/>
          </w:tcPr>
          <w:p>
            <w:pPr>
              <w:pStyle w:val="TableParagraph"/>
              <w:rPr>
                <w:rFonts w:ascii="Cambria"/>
                <w:sz w:val="20"/>
              </w:rPr>
            </w:pPr>
          </w:p>
          <w:p>
            <w:pPr>
              <w:pStyle w:val="TableParagraph"/>
              <w:ind w:left="196"/>
              <w:rPr>
                <w:rFonts w:ascii="Cambria"/>
                <w:sz w:val="16"/>
              </w:rPr>
            </w:pPr>
            <w:r>
              <w:rPr>
                <w:rFonts w:ascii="Cambria"/>
                <w:w w:val="125"/>
                <w:sz w:val="16"/>
              </w:rPr>
              <w:t>0,00</w:t>
            </w:r>
          </w:p>
        </w:tc>
        <w:tc>
          <w:tcPr>
            <w:tcW w:w="976" w:type="dxa"/>
          </w:tcPr>
          <w:p>
            <w:pPr>
              <w:pStyle w:val="TableParagraph"/>
              <w:rPr>
                <w:rFonts w:ascii="Cambria"/>
                <w:sz w:val="20"/>
              </w:rPr>
            </w:pPr>
          </w:p>
          <w:p>
            <w:pPr>
              <w:pStyle w:val="TableParagraph"/>
              <w:ind w:left="253"/>
              <w:rPr>
                <w:rFonts w:ascii="Cambria"/>
                <w:sz w:val="16"/>
              </w:rPr>
            </w:pPr>
            <w:r>
              <w:rPr>
                <w:rFonts w:ascii="Cambria"/>
                <w:w w:val="125"/>
                <w:sz w:val="16"/>
              </w:rPr>
              <w:t>0,00</w:t>
            </w:r>
          </w:p>
        </w:tc>
        <w:tc>
          <w:tcPr>
            <w:tcW w:w="697" w:type="dxa"/>
          </w:tcPr>
          <w:p>
            <w:pPr>
              <w:pStyle w:val="TableParagraph"/>
              <w:rPr>
                <w:rFonts w:ascii="Cambria"/>
                <w:sz w:val="20"/>
              </w:rPr>
            </w:pPr>
          </w:p>
          <w:p>
            <w:pPr>
              <w:pStyle w:val="TableParagraph"/>
              <w:ind w:left="167"/>
              <w:rPr>
                <w:rFonts w:ascii="Cambria"/>
                <w:sz w:val="16"/>
              </w:rPr>
            </w:pPr>
            <w:r>
              <w:rPr>
                <w:rFonts w:ascii="Cambria"/>
                <w:w w:val="125"/>
                <w:sz w:val="16"/>
              </w:rPr>
              <w:t>0,00</w:t>
            </w:r>
          </w:p>
        </w:tc>
      </w:tr>
      <w:tr>
        <w:trPr>
          <w:trHeight w:val="562" w:hRule="atLeast"/>
        </w:trPr>
        <w:tc>
          <w:tcPr>
            <w:tcW w:w="696" w:type="dxa"/>
          </w:tcPr>
          <w:p>
            <w:pPr>
              <w:pStyle w:val="TableParagraph"/>
              <w:spacing w:before="11"/>
              <w:rPr>
                <w:rFonts w:ascii="Cambria"/>
                <w:sz w:val="15"/>
              </w:rPr>
            </w:pPr>
          </w:p>
          <w:p>
            <w:pPr>
              <w:pStyle w:val="TableParagraph"/>
              <w:ind w:left="222" w:right="216"/>
              <w:jc w:val="center"/>
              <w:rPr>
                <w:rFonts w:ascii="Cambria"/>
                <w:b/>
                <w:sz w:val="16"/>
              </w:rPr>
            </w:pPr>
            <w:r>
              <w:rPr>
                <w:rFonts w:ascii="Cambria"/>
                <w:b/>
                <w:w w:val="120"/>
                <w:sz w:val="16"/>
              </w:rPr>
              <w:t>2.</w:t>
            </w:r>
          </w:p>
        </w:tc>
        <w:tc>
          <w:tcPr>
            <w:tcW w:w="3347" w:type="dxa"/>
          </w:tcPr>
          <w:p>
            <w:pPr>
              <w:pStyle w:val="TableParagraph"/>
              <w:spacing w:before="46"/>
              <w:ind w:left="521" w:firstLine="194"/>
              <w:rPr>
                <w:rFonts w:ascii="Cambria"/>
                <w:b/>
                <w:sz w:val="20"/>
              </w:rPr>
            </w:pPr>
            <w:r>
              <w:rPr>
                <w:rFonts w:ascii="Cambria"/>
                <w:b/>
                <w:w w:val="110"/>
                <w:sz w:val="20"/>
              </w:rPr>
              <w:t>Prihodi od prodaje nefinancijske imovine</w:t>
            </w:r>
          </w:p>
        </w:tc>
        <w:tc>
          <w:tcPr>
            <w:tcW w:w="1532" w:type="dxa"/>
          </w:tcPr>
          <w:p>
            <w:pPr>
              <w:pStyle w:val="TableParagraph"/>
              <w:spacing w:before="11"/>
              <w:rPr>
                <w:rFonts w:ascii="Cambria"/>
                <w:sz w:val="23"/>
              </w:rPr>
            </w:pPr>
          </w:p>
          <w:p>
            <w:pPr>
              <w:pStyle w:val="TableParagraph"/>
              <w:ind w:left="100" w:right="92"/>
              <w:jc w:val="center"/>
              <w:rPr>
                <w:rFonts w:ascii="Cambria"/>
                <w:b/>
                <w:sz w:val="16"/>
              </w:rPr>
            </w:pPr>
            <w:r>
              <w:rPr>
                <w:rFonts w:ascii="Cambria"/>
                <w:b/>
                <w:w w:val="120"/>
                <w:sz w:val="16"/>
              </w:rPr>
              <w:t>13.234,18</w:t>
            </w:r>
          </w:p>
        </w:tc>
        <w:tc>
          <w:tcPr>
            <w:tcW w:w="1674" w:type="dxa"/>
          </w:tcPr>
          <w:p>
            <w:pPr>
              <w:pStyle w:val="TableParagraph"/>
              <w:spacing w:before="11"/>
              <w:rPr>
                <w:rFonts w:ascii="Cambria"/>
                <w:sz w:val="15"/>
              </w:rPr>
            </w:pPr>
          </w:p>
          <w:p>
            <w:pPr>
              <w:pStyle w:val="TableParagraph"/>
              <w:ind w:left="180" w:right="171"/>
              <w:jc w:val="center"/>
              <w:rPr>
                <w:rFonts w:ascii="Cambria"/>
                <w:b/>
                <w:sz w:val="16"/>
              </w:rPr>
            </w:pPr>
            <w:r>
              <w:rPr>
                <w:rFonts w:ascii="Cambria"/>
                <w:b/>
                <w:w w:val="120"/>
                <w:sz w:val="16"/>
              </w:rPr>
              <w:t>45.000,00</w:t>
            </w:r>
          </w:p>
        </w:tc>
        <w:tc>
          <w:tcPr>
            <w:tcW w:w="1535" w:type="dxa"/>
          </w:tcPr>
          <w:p>
            <w:pPr>
              <w:pStyle w:val="TableParagraph"/>
              <w:spacing w:before="11"/>
              <w:rPr>
                <w:rFonts w:ascii="Cambria"/>
                <w:sz w:val="23"/>
              </w:rPr>
            </w:pPr>
          </w:p>
          <w:p>
            <w:pPr>
              <w:pStyle w:val="TableParagraph"/>
              <w:ind w:left="98" w:right="91"/>
              <w:jc w:val="center"/>
              <w:rPr>
                <w:rFonts w:ascii="Cambria"/>
                <w:b/>
                <w:sz w:val="16"/>
              </w:rPr>
            </w:pPr>
            <w:r>
              <w:rPr>
                <w:rFonts w:ascii="Cambria"/>
                <w:b/>
                <w:w w:val="120"/>
                <w:sz w:val="16"/>
              </w:rPr>
              <w:t>13.151,68</w:t>
            </w:r>
          </w:p>
        </w:tc>
        <w:tc>
          <w:tcPr>
            <w:tcW w:w="836" w:type="dxa"/>
          </w:tcPr>
          <w:p>
            <w:pPr>
              <w:pStyle w:val="TableParagraph"/>
              <w:spacing w:before="11"/>
              <w:rPr>
                <w:rFonts w:ascii="Cambria"/>
                <w:sz w:val="23"/>
              </w:rPr>
            </w:pPr>
          </w:p>
          <w:p>
            <w:pPr>
              <w:pStyle w:val="TableParagraph"/>
              <w:ind w:left="172"/>
              <w:rPr>
                <w:rFonts w:ascii="Cambria"/>
                <w:b/>
                <w:sz w:val="16"/>
              </w:rPr>
            </w:pPr>
            <w:r>
              <w:rPr>
                <w:rFonts w:ascii="Cambria"/>
                <w:b/>
                <w:w w:val="120"/>
                <w:sz w:val="16"/>
              </w:rPr>
              <w:t>99,38</w:t>
            </w:r>
          </w:p>
        </w:tc>
        <w:tc>
          <w:tcPr>
            <w:tcW w:w="976" w:type="dxa"/>
          </w:tcPr>
          <w:p>
            <w:pPr>
              <w:pStyle w:val="TableParagraph"/>
              <w:spacing w:before="11"/>
              <w:rPr>
                <w:rFonts w:ascii="Cambria"/>
                <w:sz w:val="23"/>
              </w:rPr>
            </w:pPr>
          </w:p>
          <w:p>
            <w:pPr>
              <w:pStyle w:val="TableParagraph"/>
              <w:ind w:left="241"/>
              <w:rPr>
                <w:rFonts w:ascii="Cambria"/>
                <w:b/>
                <w:sz w:val="16"/>
              </w:rPr>
            </w:pPr>
            <w:r>
              <w:rPr>
                <w:rFonts w:ascii="Cambria"/>
                <w:b/>
                <w:w w:val="120"/>
                <w:sz w:val="16"/>
              </w:rPr>
              <w:t>29,23</w:t>
            </w:r>
          </w:p>
        </w:tc>
        <w:tc>
          <w:tcPr>
            <w:tcW w:w="697" w:type="dxa"/>
          </w:tcPr>
          <w:p>
            <w:pPr>
              <w:pStyle w:val="TableParagraph"/>
              <w:spacing w:before="11"/>
              <w:rPr>
                <w:rFonts w:ascii="Cambria"/>
                <w:sz w:val="23"/>
              </w:rPr>
            </w:pPr>
          </w:p>
          <w:p>
            <w:pPr>
              <w:pStyle w:val="TableParagraph"/>
              <w:ind w:left="-13" w:right="108"/>
              <w:jc w:val="right"/>
              <w:rPr>
                <w:rFonts w:ascii="Cambria"/>
                <w:b/>
                <w:sz w:val="16"/>
              </w:rPr>
            </w:pPr>
            <w:r>
              <w:rPr>
                <w:rFonts w:ascii="Cambria"/>
                <w:b/>
                <w:w w:val="120"/>
                <w:sz w:val="16"/>
              </w:rPr>
              <w:t>0,09</w:t>
            </w:r>
          </w:p>
        </w:tc>
      </w:tr>
      <w:tr>
        <w:trPr>
          <w:trHeight w:val="470" w:hRule="atLeast"/>
        </w:trPr>
        <w:tc>
          <w:tcPr>
            <w:tcW w:w="696" w:type="dxa"/>
          </w:tcPr>
          <w:p>
            <w:pPr>
              <w:pStyle w:val="TableParagraph"/>
              <w:spacing w:before="140"/>
              <w:ind w:left="225" w:right="216"/>
              <w:jc w:val="center"/>
              <w:rPr>
                <w:rFonts w:ascii="Cambria"/>
                <w:sz w:val="16"/>
              </w:rPr>
            </w:pPr>
            <w:r>
              <w:rPr>
                <w:rFonts w:ascii="Cambria"/>
                <w:w w:val="115"/>
                <w:sz w:val="16"/>
              </w:rPr>
              <w:t>71</w:t>
            </w:r>
          </w:p>
        </w:tc>
        <w:tc>
          <w:tcPr>
            <w:tcW w:w="3347" w:type="dxa"/>
          </w:tcPr>
          <w:p>
            <w:pPr>
              <w:pStyle w:val="TableParagraph"/>
              <w:spacing w:line="236" w:lineRule="exact"/>
              <w:ind w:left="566" w:right="540" w:firstLine="211"/>
              <w:rPr>
                <w:rFonts w:ascii="Cambria"/>
                <w:sz w:val="20"/>
              </w:rPr>
            </w:pPr>
            <w:r>
              <w:rPr>
                <w:rFonts w:ascii="Cambria"/>
                <w:w w:val="110"/>
                <w:sz w:val="20"/>
              </w:rPr>
              <w:t>Prihodi od prodaje neproizvedene imovine</w:t>
            </w:r>
          </w:p>
        </w:tc>
        <w:tc>
          <w:tcPr>
            <w:tcW w:w="1532" w:type="dxa"/>
          </w:tcPr>
          <w:p>
            <w:pPr>
              <w:pStyle w:val="TableParagraph"/>
              <w:spacing w:before="11"/>
              <w:rPr>
                <w:rFonts w:ascii="Cambria"/>
                <w:sz w:val="19"/>
              </w:rPr>
            </w:pPr>
          </w:p>
          <w:p>
            <w:pPr>
              <w:pStyle w:val="TableParagraph"/>
              <w:ind w:left="100" w:right="94"/>
              <w:jc w:val="center"/>
              <w:rPr>
                <w:rFonts w:ascii="Cambria"/>
                <w:sz w:val="16"/>
              </w:rPr>
            </w:pPr>
            <w:r>
              <w:rPr>
                <w:rFonts w:ascii="Cambria"/>
                <w:w w:val="125"/>
                <w:sz w:val="16"/>
              </w:rPr>
              <w:t>0,00</w:t>
            </w:r>
          </w:p>
        </w:tc>
        <w:tc>
          <w:tcPr>
            <w:tcW w:w="1674" w:type="dxa"/>
          </w:tcPr>
          <w:p>
            <w:pPr>
              <w:pStyle w:val="TableParagraph"/>
              <w:spacing w:before="11"/>
              <w:rPr>
                <w:rFonts w:ascii="Cambria"/>
                <w:sz w:val="19"/>
              </w:rPr>
            </w:pPr>
          </w:p>
          <w:p>
            <w:pPr>
              <w:pStyle w:val="TableParagraph"/>
              <w:ind w:left="178" w:right="173"/>
              <w:jc w:val="center"/>
              <w:rPr>
                <w:rFonts w:ascii="Cambria"/>
                <w:sz w:val="16"/>
              </w:rPr>
            </w:pPr>
            <w:r>
              <w:rPr>
                <w:rFonts w:ascii="Cambria"/>
                <w:w w:val="120"/>
                <w:sz w:val="16"/>
              </w:rPr>
              <w:t>15.000,00</w:t>
            </w:r>
          </w:p>
        </w:tc>
        <w:tc>
          <w:tcPr>
            <w:tcW w:w="1535" w:type="dxa"/>
          </w:tcPr>
          <w:p>
            <w:pPr>
              <w:pStyle w:val="TableParagraph"/>
              <w:spacing w:before="11"/>
              <w:rPr>
                <w:rFonts w:ascii="Cambria"/>
                <w:sz w:val="19"/>
              </w:rPr>
            </w:pPr>
          </w:p>
          <w:p>
            <w:pPr>
              <w:pStyle w:val="TableParagraph"/>
              <w:ind w:left="98" w:right="94"/>
              <w:jc w:val="center"/>
              <w:rPr>
                <w:rFonts w:ascii="Cambria"/>
                <w:sz w:val="16"/>
              </w:rPr>
            </w:pPr>
            <w:r>
              <w:rPr>
                <w:rFonts w:ascii="Cambria"/>
                <w:w w:val="125"/>
                <w:sz w:val="16"/>
              </w:rPr>
              <w:t>4.086,72</w:t>
            </w:r>
          </w:p>
        </w:tc>
        <w:tc>
          <w:tcPr>
            <w:tcW w:w="836" w:type="dxa"/>
          </w:tcPr>
          <w:p>
            <w:pPr>
              <w:pStyle w:val="TableParagraph"/>
              <w:spacing w:before="11"/>
              <w:rPr>
                <w:rFonts w:ascii="Cambria"/>
                <w:sz w:val="19"/>
              </w:rPr>
            </w:pPr>
          </w:p>
          <w:p>
            <w:pPr>
              <w:pStyle w:val="TableParagraph"/>
              <w:ind w:left="259" w:right="259"/>
              <w:jc w:val="center"/>
              <w:rPr>
                <w:rFonts w:ascii="Cambria"/>
                <w:sz w:val="16"/>
              </w:rPr>
            </w:pPr>
            <w:r>
              <w:rPr>
                <w:rFonts w:ascii="Cambria"/>
                <w:w w:val="115"/>
                <w:sz w:val="16"/>
              </w:rPr>
              <w:t>xxx</w:t>
            </w:r>
          </w:p>
        </w:tc>
        <w:tc>
          <w:tcPr>
            <w:tcW w:w="976" w:type="dxa"/>
          </w:tcPr>
          <w:p>
            <w:pPr>
              <w:pStyle w:val="TableParagraph"/>
              <w:spacing w:before="11"/>
              <w:rPr>
                <w:rFonts w:ascii="Cambria"/>
                <w:sz w:val="19"/>
              </w:rPr>
            </w:pPr>
          </w:p>
          <w:p>
            <w:pPr>
              <w:pStyle w:val="TableParagraph"/>
              <w:ind w:left="255"/>
              <w:rPr>
                <w:rFonts w:ascii="Cambria"/>
                <w:sz w:val="16"/>
              </w:rPr>
            </w:pPr>
            <w:r>
              <w:rPr>
                <w:rFonts w:ascii="Cambria"/>
                <w:w w:val="120"/>
                <w:sz w:val="16"/>
              </w:rPr>
              <w:t>27,24</w:t>
            </w:r>
          </w:p>
        </w:tc>
        <w:tc>
          <w:tcPr>
            <w:tcW w:w="697" w:type="dxa"/>
          </w:tcPr>
          <w:p>
            <w:pPr>
              <w:pStyle w:val="TableParagraph"/>
              <w:spacing w:before="140"/>
              <w:ind w:left="-13" w:right="115"/>
              <w:jc w:val="right"/>
              <w:rPr>
                <w:rFonts w:ascii="Cambria"/>
                <w:sz w:val="16"/>
              </w:rPr>
            </w:pPr>
            <w:r>
              <w:rPr>
                <w:rFonts w:ascii="Cambria"/>
                <w:w w:val="125"/>
                <w:sz w:val="16"/>
              </w:rPr>
              <w:t>0,03</w:t>
            </w:r>
          </w:p>
        </w:tc>
      </w:tr>
      <w:tr>
        <w:trPr>
          <w:trHeight w:val="468" w:hRule="atLeast"/>
        </w:trPr>
        <w:tc>
          <w:tcPr>
            <w:tcW w:w="696" w:type="dxa"/>
          </w:tcPr>
          <w:p>
            <w:pPr>
              <w:pStyle w:val="TableParagraph"/>
              <w:spacing w:before="138"/>
              <w:ind w:left="225" w:right="216"/>
              <w:jc w:val="center"/>
              <w:rPr>
                <w:rFonts w:ascii="Cambria"/>
                <w:sz w:val="16"/>
              </w:rPr>
            </w:pPr>
            <w:r>
              <w:rPr>
                <w:rFonts w:ascii="Cambria"/>
                <w:w w:val="115"/>
                <w:sz w:val="16"/>
              </w:rPr>
              <w:t>72</w:t>
            </w:r>
          </w:p>
        </w:tc>
        <w:tc>
          <w:tcPr>
            <w:tcW w:w="3347" w:type="dxa"/>
          </w:tcPr>
          <w:p>
            <w:pPr>
              <w:pStyle w:val="TableParagraph"/>
              <w:spacing w:line="232" w:lineRule="exact"/>
              <w:ind w:left="161" w:right="158"/>
              <w:jc w:val="center"/>
              <w:rPr>
                <w:rFonts w:ascii="Cambria"/>
                <w:sz w:val="20"/>
              </w:rPr>
            </w:pPr>
            <w:r>
              <w:rPr>
                <w:rFonts w:ascii="Cambria"/>
                <w:w w:val="110"/>
                <w:sz w:val="20"/>
              </w:rPr>
              <w:t>Prihodi od prodaje proizvedene</w:t>
            </w:r>
          </w:p>
          <w:p>
            <w:pPr>
              <w:pStyle w:val="TableParagraph"/>
              <w:spacing w:line="215" w:lineRule="exact"/>
              <w:ind w:left="161" w:right="157"/>
              <w:jc w:val="center"/>
              <w:rPr>
                <w:rFonts w:ascii="Cambria"/>
                <w:sz w:val="20"/>
              </w:rPr>
            </w:pPr>
            <w:r>
              <w:rPr>
                <w:rFonts w:ascii="Cambria"/>
                <w:w w:val="110"/>
                <w:sz w:val="20"/>
              </w:rPr>
              <w:t>imovine</w:t>
            </w:r>
          </w:p>
        </w:tc>
        <w:tc>
          <w:tcPr>
            <w:tcW w:w="1532" w:type="dxa"/>
          </w:tcPr>
          <w:p>
            <w:pPr>
              <w:pStyle w:val="TableParagraph"/>
              <w:spacing w:before="9"/>
              <w:rPr>
                <w:rFonts w:ascii="Cambria"/>
                <w:sz w:val="19"/>
              </w:rPr>
            </w:pPr>
          </w:p>
          <w:p>
            <w:pPr>
              <w:pStyle w:val="TableParagraph"/>
              <w:ind w:left="100" w:right="92"/>
              <w:jc w:val="center"/>
              <w:rPr>
                <w:rFonts w:ascii="Cambria"/>
                <w:sz w:val="16"/>
              </w:rPr>
            </w:pPr>
            <w:r>
              <w:rPr>
                <w:rFonts w:ascii="Cambria"/>
                <w:w w:val="120"/>
                <w:sz w:val="16"/>
              </w:rPr>
              <w:t>13.234,18</w:t>
            </w:r>
          </w:p>
        </w:tc>
        <w:tc>
          <w:tcPr>
            <w:tcW w:w="1674" w:type="dxa"/>
          </w:tcPr>
          <w:p>
            <w:pPr>
              <w:pStyle w:val="TableParagraph"/>
              <w:spacing w:before="9"/>
              <w:rPr>
                <w:rFonts w:ascii="Cambria"/>
                <w:sz w:val="19"/>
              </w:rPr>
            </w:pPr>
          </w:p>
          <w:p>
            <w:pPr>
              <w:pStyle w:val="TableParagraph"/>
              <w:ind w:left="178" w:right="173"/>
              <w:jc w:val="center"/>
              <w:rPr>
                <w:rFonts w:ascii="Cambria"/>
                <w:sz w:val="16"/>
              </w:rPr>
            </w:pPr>
            <w:r>
              <w:rPr>
                <w:rFonts w:ascii="Cambria"/>
                <w:w w:val="120"/>
                <w:sz w:val="16"/>
              </w:rPr>
              <w:t>30.000,00</w:t>
            </w:r>
          </w:p>
        </w:tc>
        <w:tc>
          <w:tcPr>
            <w:tcW w:w="1535" w:type="dxa"/>
          </w:tcPr>
          <w:p>
            <w:pPr>
              <w:pStyle w:val="TableParagraph"/>
              <w:spacing w:before="9"/>
              <w:rPr>
                <w:rFonts w:ascii="Cambria"/>
                <w:sz w:val="19"/>
              </w:rPr>
            </w:pPr>
          </w:p>
          <w:p>
            <w:pPr>
              <w:pStyle w:val="TableParagraph"/>
              <w:ind w:left="98" w:right="94"/>
              <w:jc w:val="center"/>
              <w:rPr>
                <w:rFonts w:ascii="Cambria"/>
                <w:sz w:val="16"/>
              </w:rPr>
            </w:pPr>
            <w:r>
              <w:rPr>
                <w:rFonts w:ascii="Cambria"/>
                <w:w w:val="125"/>
                <w:sz w:val="16"/>
              </w:rPr>
              <w:t>9.064,96</w:t>
            </w:r>
          </w:p>
        </w:tc>
        <w:tc>
          <w:tcPr>
            <w:tcW w:w="836" w:type="dxa"/>
          </w:tcPr>
          <w:p>
            <w:pPr>
              <w:pStyle w:val="TableParagraph"/>
              <w:spacing w:before="9"/>
              <w:rPr>
                <w:rFonts w:ascii="Cambria"/>
                <w:sz w:val="19"/>
              </w:rPr>
            </w:pPr>
          </w:p>
          <w:p>
            <w:pPr>
              <w:pStyle w:val="TableParagraph"/>
              <w:ind w:left="186"/>
              <w:rPr>
                <w:rFonts w:ascii="Cambria"/>
                <w:sz w:val="16"/>
              </w:rPr>
            </w:pPr>
            <w:r>
              <w:rPr>
                <w:rFonts w:ascii="Cambria"/>
                <w:w w:val="120"/>
                <w:sz w:val="16"/>
              </w:rPr>
              <w:t>68,50</w:t>
            </w:r>
          </w:p>
        </w:tc>
        <w:tc>
          <w:tcPr>
            <w:tcW w:w="976" w:type="dxa"/>
          </w:tcPr>
          <w:p>
            <w:pPr>
              <w:pStyle w:val="TableParagraph"/>
              <w:spacing w:before="9"/>
              <w:rPr>
                <w:rFonts w:ascii="Cambria"/>
                <w:sz w:val="19"/>
              </w:rPr>
            </w:pPr>
          </w:p>
          <w:p>
            <w:pPr>
              <w:pStyle w:val="TableParagraph"/>
              <w:ind w:left="255"/>
              <w:rPr>
                <w:rFonts w:ascii="Cambria"/>
                <w:sz w:val="16"/>
              </w:rPr>
            </w:pPr>
            <w:r>
              <w:rPr>
                <w:rFonts w:ascii="Cambria"/>
                <w:w w:val="120"/>
                <w:sz w:val="16"/>
              </w:rPr>
              <w:t>30,22</w:t>
            </w:r>
          </w:p>
        </w:tc>
        <w:tc>
          <w:tcPr>
            <w:tcW w:w="697" w:type="dxa"/>
          </w:tcPr>
          <w:p>
            <w:pPr>
              <w:pStyle w:val="TableParagraph"/>
              <w:spacing w:before="138"/>
              <w:ind w:left="-13" w:right="129"/>
              <w:jc w:val="right"/>
              <w:rPr>
                <w:rFonts w:ascii="Cambria"/>
                <w:sz w:val="16"/>
              </w:rPr>
            </w:pPr>
            <w:r>
              <w:rPr>
                <w:rFonts w:ascii="Cambria"/>
                <w:w w:val="125"/>
                <w:sz w:val="16"/>
              </w:rPr>
              <w:t>0,06</w:t>
            </w:r>
          </w:p>
        </w:tc>
      </w:tr>
      <w:tr>
        <w:trPr>
          <w:trHeight w:val="234" w:hRule="atLeast"/>
        </w:trPr>
        <w:tc>
          <w:tcPr>
            <w:tcW w:w="696" w:type="dxa"/>
          </w:tcPr>
          <w:p>
            <w:pPr>
              <w:pStyle w:val="TableParagraph"/>
              <w:spacing w:before="23"/>
              <w:ind w:left="222" w:right="216"/>
              <w:jc w:val="center"/>
              <w:rPr>
                <w:rFonts w:ascii="Cambria"/>
                <w:b/>
                <w:sz w:val="16"/>
              </w:rPr>
            </w:pPr>
            <w:r>
              <w:rPr>
                <w:rFonts w:ascii="Cambria"/>
                <w:b/>
                <w:w w:val="120"/>
                <w:sz w:val="16"/>
              </w:rPr>
              <w:t>3.</w:t>
            </w:r>
          </w:p>
        </w:tc>
        <w:tc>
          <w:tcPr>
            <w:tcW w:w="3347" w:type="dxa"/>
          </w:tcPr>
          <w:p>
            <w:pPr>
              <w:pStyle w:val="TableParagraph"/>
              <w:spacing w:line="215" w:lineRule="exact"/>
              <w:ind w:left="161" w:right="158"/>
              <w:jc w:val="center"/>
              <w:rPr>
                <w:rFonts w:ascii="Cambria"/>
                <w:b/>
                <w:sz w:val="20"/>
              </w:rPr>
            </w:pPr>
            <w:r>
              <w:rPr>
                <w:rFonts w:ascii="Cambria"/>
                <w:b/>
                <w:w w:val="110"/>
                <w:sz w:val="20"/>
              </w:rPr>
              <w:t>UKUPNI PRIHODI</w:t>
            </w:r>
          </w:p>
        </w:tc>
        <w:tc>
          <w:tcPr>
            <w:tcW w:w="1532" w:type="dxa"/>
          </w:tcPr>
          <w:p>
            <w:pPr>
              <w:pStyle w:val="TableParagraph"/>
              <w:spacing w:before="23"/>
              <w:ind w:left="89" w:right="100"/>
              <w:jc w:val="center"/>
              <w:rPr>
                <w:rFonts w:ascii="Cambria"/>
                <w:b/>
                <w:sz w:val="16"/>
              </w:rPr>
            </w:pPr>
            <w:r>
              <w:rPr>
                <w:rFonts w:ascii="Cambria"/>
                <w:b/>
                <w:w w:val="120"/>
                <w:sz w:val="16"/>
              </w:rPr>
              <w:t>14.553.533,66</w:t>
            </w:r>
          </w:p>
        </w:tc>
        <w:tc>
          <w:tcPr>
            <w:tcW w:w="1674" w:type="dxa"/>
          </w:tcPr>
          <w:p>
            <w:pPr>
              <w:pStyle w:val="TableParagraph"/>
              <w:spacing w:before="23"/>
              <w:ind w:left="180" w:right="173"/>
              <w:jc w:val="center"/>
              <w:rPr>
                <w:rFonts w:ascii="Cambria"/>
                <w:b/>
                <w:sz w:val="16"/>
              </w:rPr>
            </w:pPr>
            <w:r>
              <w:rPr>
                <w:rFonts w:ascii="Cambria"/>
                <w:b/>
                <w:w w:val="120"/>
                <w:sz w:val="16"/>
              </w:rPr>
              <w:t>40.533.615,00</w:t>
            </w:r>
          </w:p>
        </w:tc>
        <w:tc>
          <w:tcPr>
            <w:tcW w:w="1535" w:type="dxa"/>
          </w:tcPr>
          <w:p>
            <w:pPr>
              <w:pStyle w:val="TableParagraph"/>
              <w:spacing w:before="23"/>
              <w:ind w:left="88" w:right="105"/>
              <w:jc w:val="center"/>
              <w:rPr>
                <w:rFonts w:ascii="Cambria"/>
                <w:b/>
                <w:sz w:val="16"/>
              </w:rPr>
            </w:pPr>
            <w:r>
              <w:rPr>
                <w:rFonts w:ascii="Cambria"/>
                <w:b/>
                <w:w w:val="120"/>
                <w:sz w:val="16"/>
              </w:rPr>
              <w:t>13.902.367,57</w:t>
            </w:r>
          </w:p>
        </w:tc>
        <w:tc>
          <w:tcPr>
            <w:tcW w:w="836" w:type="dxa"/>
          </w:tcPr>
          <w:p>
            <w:pPr>
              <w:pStyle w:val="TableParagraph"/>
              <w:spacing w:before="23"/>
              <w:ind w:left="172"/>
              <w:rPr>
                <w:rFonts w:ascii="Cambria"/>
                <w:b/>
                <w:sz w:val="16"/>
              </w:rPr>
            </w:pPr>
            <w:r>
              <w:rPr>
                <w:rFonts w:ascii="Cambria"/>
                <w:b/>
                <w:w w:val="120"/>
                <w:sz w:val="16"/>
              </w:rPr>
              <w:t>95,53</w:t>
            </w:r>
          </w:p>
        </w:tc>
        <w:tc>
          <w:tcPr>
            <w:tcW w:w="976" w:type="dxa"/>
          </w:tcPr>
          <w:p>
            <w:pPr>
              <w:pStyle w:val="TableParagraph"/>
              <w:spacing w:before="23"/>
              <w:ind w:left="241"/>
              <w:rPr>
                <w:rFonts w:ascii="Cambria"/>
                <w:b/>
                <w:sz w:val="16"/>
              </w:rPr>
            </w:pPr>
            <w:r>
              <w:rPr>
                <w:rFonts w:ascii="Cambria"/>
                <w:b/>
                <w:w w:val="120"/>
                <w:sz w:val="16"/>
              </w:rPr>
              <w:t>34,30</w:t>
            </w:r>
          </w:p>
        </w:tc>
        <w:tc>
          <w:tcPr>
            <w:tcW w:w="697" w:type="dxa"/>
          </w:tcPr>
          <w:p>
            <w:pPr>
              <w:pStyle w:val="TableParagraph"/>
              <w:spacing w:before="23"/>
              <w:ind w:left="-13" w:right="113"/>
              <w:jc w:val="right"/>
              <w:rPr>
                <w:rFonts w:ascii="Cambria"/>
                <w:b/>
                <w:sz w:val="16"/>
              </w:rPr>
            </w:pPr>
            <w:r>
              <w:rPr>
                <w:rFonts w:ascii="Cambria"/>
                <w:b/>
                <w:spacing w:val="-3"/>
                <w:w w:val="115"/>
                <w:sz w:val="16"/>
              </w:rPr>
              <w:t>100,00</w:t>
            </w:r>
          </w:p>
        </w:tc>
      </w:tr>
      <w:tr>
        <w:trPr>
          <w:trHeight w:val="470" w:hRule="atLeast"/>
        </w:trPr>
        <w:tc>
          <w:tcPr>
            <w:tcW w:w="696" w:type="dxa"/>
          </w:tcPr>
          <w:p>
            <w:pPr>
              <w:pStyle w:val="TableParagraph"/>
              <w:spacing w:before="140"/>
              <w:ind w:left="222" w:right="216"/>
              <w:jc w:val="center"/>
              <w:rPr>
                <w:rFonts w:ascii="Cambria"/>
                <w:b/>
                <w:sz w:val="16"/>
              </w:rPr>
            </w:pPr>
            <w:r>
              <w:rPr>
                <w:rFonts w:ascii="Cambria"/>
                <w:b/>
                <w:w w:val="120"/>
                <w:sz w:val="16"/>
              </w:rPr>
              <w:t>4.</w:t>
            </w:r>
          </w:p>
        </w:tc>
        <w:tc>
          <w:tcPr>
            <w:tcW w:w="3347" w:type="dxa"/>
          </w:tcPr>
          <w:p>
            <w:pPr>
              <w:pStyle w:val="TableParagraph"/>
              <w:spacing w:line="233" w:lineRule="exact"/>
              <w:ind w:left="290"/>
              <w:rPr>
                <w:rFonts w:ascii="Cambria"/>
                <w:b/>
                <w:sz w:val="20"/>
              </w:rPr>
            </w:pPr>
            <w:r>
              <w:rPr>
                <w:rFonts w:ascii="Cambria"/>
                <w:b/>
                <w:w w:val="115"/>
                <w:sz w:val="20"/>
              </w:rPr>
              <w:t>PRIMICI OD FINANCIJSKE</w:t>
            </w:r>
          </w:p>
          <w:p>
            <w:pPr>
              <w:pStyle w:val="TableParagraph"/>
              <w:spacing w:line="217" w:lineRule="exact"/>
              <w:ind w:left="345"/>
              <w:rPr>
                <w:rFonts w:ascii="Cambria" w:hAnsi="Cambria"/>
                <w:b/>
                <w:sz w:val="20"/>
              </w:rPr>
            </w:pPr>
            <w:r>
              <w:rPr>
                <w:rFonts w:ascii="Cambria" w:hAnsi="Cambria"/>
                <w:b/>
                <w:w w:val="115"/>
                <w:sz w:val="20"/>
              </w:rPr>
              <w:t>IMOVINE I ZADUŽIVANJA</w:t>
            </w:r>
          </w:p>
        </w:tc>
        <w:tc>
          <w:tcPr>
            <w:tcW w:w="1532" w:type="dxa"/>
          </w:tcPr>
          <w:p>
            <w:pPr>
              <w:pStyle w:val="TableParagraph"/>
              <w:spacing w:before="140"/>
              <w:ind w:left="85" w:right="100"/>
              <w:jc w:val="center"/>
              <w:rPr>
                <w:rFonts w:ascii="Cambria"/>
                <w:b/>
                <w:sz w:val="16"/>
              </w:rPr>
            </w:pPr>
            <w:r>
              <w:rPr>
                <w:rFonts w:ascii="Cambria"/>
                <w:b/>
                <w:w w:val="120"/>
                <w:sz w:val="16"/>
              </w:rPr>
              <w:t>0,00</w:t>
            </w:r>
          </w:p>
        </w:tc>
        <w:tc>
          <w:tcPr>
            <w:tcW w:w="1674" w:type="dxa"/>
          </w:tcPr>
          <w:p>
            <w:pPr>
              <w:pStyle w:val="TableParagraph"/>
              <w:spacing w:before="140"/>
              <w:ind w:left="180" w:right="173"/>
              <w:jc w:val="center"/>
              <w:rPr>
                <w:rFonts w:ascii="Cambria"/>
                <w:b/>
                <w:sz w:val="16"/>
              </w:rPr>
            </w:pPr>
            <w:r>
              <w:rPr>
                <w:rFonts w:ascii="Cambria"/>
                <w:b/>
                <w:w w:val="120"/>
                <w:sz w:val="16"/>
              </w:rPr>
              <w:t>0,00</w:t>
            </w:r>
          </w:p>
        </w:tc>
        <w:tc>
          <w:tcPr>
            <w:tcW w:w="1535" w:type="dxa"/>
          </w:tcPr>
          <w:p>
            <w:pPr>
              <w:pStyle w:val="TableParagraph"/>
              <w:spacing w:before="140"/>
              <w:ind w:left="88" w:right="105"/>
              <w:jc w:val="center"/>
              <w:rPr>
                <w:rFonts w:ascii="Cambria"/>
                <w:b/>
                <w:sz w:val="16"/>
              </w:rPr>
            </w:pPr>
            <w:r>
              <w:rPr>
                <w:rFonts w:ascii="Cambria"/>
                <w:b/>
                <w:w w:val="120"/>
                <w:sz w:val="16"/>
              </w:rPr>
              <w:t>0,00</w:t>
            </w:r>
          </w:p>
        </w:tc>
        <w:tc>
          <w:tcPr>
            <w:tcW w:w="836" w:type="dxa"/>
          </w:tcPr>
          <w:p>
            <w:pPr>
              <w:pStyle w:val="TableParagraph"/>
              <w:spacing w:before="140"/>
              <w:ind w:left="337"/>
              <w:rPr>
                <w:rFonts w:ascii="Cambria"/>
                <w:b/>
                <w:sz w:val="16"/>
              </w:rPr>
            </w:pPr>
            <w:r>
              <w:rPr>
                <w:rFonts w:ascii="Cambria"/>
                <w:b/>
                <w:w w:val="120"/>
                <w:sz w:val="16"/>
              </w:rPr>
              <w:t>0,00</w:t>
            </w:r>
          </w:p>
        </w:tc>
        <w:tc>
          <w:tcPr>
            <w:tcW w:w="976" w:type="dxa"/>
          </w:tcPr>
          <w:p>
            <w:pPr>
              <w:pStyle w:val="TableParagraph"/>
              <w:spacing w:before="140"/>
              <w:ind w:right="340"/>
              <w:jc w:val="right"/>
              <w:rPr>
                <w:rFonts w:ascii="Cambria"/>
                <w:b/>
                <w:sz w:val="16"/>
              </w:rPr>
            </w:pPr>
            <w:r>
              <w:rPr>
                <w:rFonts w:ascii="Cambria"/>
                <w:b/>
                <w:w w:val="115"/>
                <w:sz w:val="16"/>
              </w:rPr>
              <w:t>xxx</w:t>
            </w:r>
          </w:p>
        </w:tc>
        <w:tc>
          <w:tcPr>
            <w:tcW w:w="697" w:type="dxa"/>
          </w:tcPr>
          <w:p>
            <w:pPr>
              <w:pStyle w:val="TableParagraph"/>
              <w:spacing w:before="140"/>
              <w:ind w:left="134"/>
              <w:rPr>
                <w:rFonts w:ascii="Cambria"/>
                <w:b/>
                <w:sz w:val="16"/>
              </w:rPr>
            </w:pPr>
            <w:r>
              <w:rPr>
                <w:rFonts w:ascii="Cambria"/>
                <w:b/>
                <w:w w:val="115"/>
                <w:sz w:val="16"/>
              </w:rPr>
              <w:t>xxx</w:t>
            </w:r>
          </w:p>
        </w:tc>
      </w:tr>
    </w:tbl>
    <w:p>
      <w:pPr>
        <w:pStyle w:val="BodyText"/>
        <w:spacing w:before="8"/>
        <w:rPr>
          <w:sz w:val="23"/>
        </w:rPr>
      </w:pPr>
    </w:p>
    <w:p>
      <w:pPr>
        <w:pStyle w:val="BodyText"/>
        <w:ind w:left="1258" w:right="1272" w:firstLine="540"/>
        <w:jc w:val="both"/>
      </w:pPr>
      <w:r>
        <w:rPr>
          <w:w w:val="115"/>
        </w:rPr>
        <w:t>Ukupni prihodi za 2017. godinu planirani su u iznosu od 40.533.615,00</w:t>
      </w:r>
      <w:r>
        <w:rPr>
          <w:spacing w:val="60"/>
          <w:w w:val="115"/>
        </w:rPr>
        <w:t> </w:t>
      </w:r>
      <w:r>
        <w:rPr>
          <w:w w:val="115"/>
        </w:rPr>
        <w:t>kn, a u prvoj polovici 2017. godine ostvareni su u iznosu od 13.902.367,57</w:t>
      </w:r>
      <w:r>
        <w:rPr>
          <w:spacing w:val="60"/>
          <w:w w:val="115"/>
        </w:rPr>
        <w:t> </w:t>
      </w:r>
      <w:r>
        <w:rPr>
          <w:w w:val="115"/>
        </w:rPr>
        <w:t>kn.</w:t>
      </w:r>
    </w:p>
    <w:p>
      <w:pPr>
        <w:pStyle w:val="BodyText"/>
        <w:spacing w:before="2"/>
        <w:ind w:left="1258" w:right="1271"/>
        <w:jc w:val="both"/>
      </w:pPr>
      <w:r>
        <w:rPr>
          <w:b/>
          <w:w w:val="115"/>
        </w:rPr>
        <w:t>Prihodi poslovanja </w:t>
      </w:r>
      <w:r>
        <w:rPr>
          <w:w w:val="115"/>
        </w:rPr>
        <w:t>- ostvareni su u iznosu od 13.889.215,89 kn što u</w:t>
      </w:r>
      <w:r>
        <w:rPr>
          <w:spacing w:val="60"/>
          <w:w w:val="115"/>
        </w:rPr>
        <w:t> </w:t>
      </w:r>
      <w:r>
        <w:rPr>
          <w:w w:val="115"/>
        </w:rPr>
        <w:t>odnosu na godišnji plan predstavlja ostvarenje od 34,30%. U odnosu na isto</w:t>
      </w:r>
    </w:p>
    <w:p>
      <w:pPr>
        <w:spacing w:after="0"/>
        <w:jc w:val="both"/>
        <w:sectPr>
          <w:pgSz w:w="11910" w:h="16840"/>
          <w:pgMar w:header="0" w:footer="733" w:top="900" w:bottom="960" w:left="160" w:right="140"/>
        </w:sectPr>
      </w:pPr>
    </w:p>
    <w:p>
      <w:pPr>
        <w:pStyle w:val="BodyText"/>
        <w:spacing w:before="70"/>
        <w:ind w:left="1258" w:right="1272"/>
        <w:jc w:val="both"/>
      </w:pPr>
      <w:r>
        <w:rPr>
          <w:w w:val="115"/>
        </w:rPr>
        <w:t>razdoblje 2016. godine, prihodi poslovanja bilježe smanjenje od 4,48%. Udio prihoda poslovanja u ukupnim prihodima ostvarenim u prvoj polovici 2017. godine iznosi 99,91%. Ostvarenje prihoda poslovanja, obzirom na vrste</w:t>
      </w:r>
      <w:r>
        <w:rPr>
          <w:spacing w:val="60"/>
          <w:w w:val="115"/>
        </w:rPr>
        <w:t> </w:t>
      </w:r>
      <w:r>
        <w:rPr>
          <w:w w:val="115"/>
        </w:rPr>
        <w:t>prihoda, je slijedeće:</w:t>
      </w:r>
    </w:p>
    <w:p>
      <w:pPr>
        <w:pStyle w:val="BodyText"/>
        <w:spacing w:before="2"/>
      </w:pPr>
    </w:p>
    <w:p>
      <w:pPr>
        <w:pStyle w:val="BodyText"/>
        <w:ind w:left="1258" w:right="1273"/>
        <w:jc w:val="both"/>
      </w:pPr>
      <w:r>
        <w:rPr>
          <w:b/>
          <w:i/>
          <w:w w:val="115"/>
          <w:u w:val="single"/>
        </w:rPr>
        <w:t>Prihodi od poreza</w:t>
      </w:r>
      <w:r>
        <w:rPr>
          <w:b/>
          <w:i/>
          <w:w w:val="115"/>
        </w:rPr>
        <w:t> </w:t>
      </w:r>
      <w:r>
        <w:rPr>
          <w:w w:val="115"/>
        </w:rPr>
        <w:t>– u odnosu na ukupno ostvarene prihode, prihodi od</w:t>
      </w:r>
      <w:r>
        <w:rPr>
          <w:spacing w:val="60"/>
          <w:w w:val="115"/>
        </w:rPr>
        <w:t> </w:t>
      </w:r>
      <w:r>
        <w:rPr>
          <w:w w:val="115"/>
        </w:rPr>
        <w:t>poreza čine najveći dio: 75,32%. Ostvareni su u iznosu od 10.471.676,60 kn te izvršenje u odnosu na plan iznosi 54,70%. U odnosu na isto razdoblje prethodne godine, prihodi od poreza bilježe povećanje od 29,98%.</w:t>
      </w:r>
    </w:p>
    <w:p>
      <w:pPr>
        <w:pStyle w:val="BodyText"/>
        <w:spacing w:before="3"/>
        <w:ind w:left="1258" w:right="1275"/>
        <w:jc w:val="both"/>
      </w:pPr>
      <w:r>
        <w:rPr>
          <w:b/>
          <w:w w:val="115"/>
        </w:rPr>
        <w:t>Prihodi</w:t>
      </w:r>
      <w:r>
        <w:rPr>
          <w:b/>
          <w:spacing w:val="60"/>
          <w:w w:val="115"/>
        </w:rPr>
        <w:t> </w:t>
      </w:r>
      <w:r>
        <w:rPr>
          <w:b/>
          <w:w w:val="115"/>
        </w:rPr>
        <w:t>od  poreza  i  prireza  na  dohodak  </w:t>
      </w:r>
      <w:r>
        <w:rPr>
          <w:w w:val="115"/>
        </w:rPr>
        <w:t>ostvareni su u iznosu od 10.255.686,72 kn što predstavlja ostvarenje od 55,81% u odnosu na godišnji plan. Od ukupnog iznosa ostvarenih prihoda od poreza i prireza na dohodak, na porez na dohodak odnosi se dio u iznosu od 8.670.546,99 kn, na prirez</w:t>
      </w:r>
      <w:r>
        <w:rPr>
          <w:spacing w:val="60"/>
          <w:w w:val="115"/>
        </w:rPr>
        <w:t> </w:t>
      </w:r>
      <w:r>
        <w:rPr>
          <w:w w:val="115"/>
        </w:rPr>
        <w:t>porezu na dohodak odnosi se iznos od 1.549.723,72 kn, dok se iznos od 35.416,01 kn odnosi na porez i prirez po odbitku na dohodak od kamata.</w:t>
      </w:r>
    </w:p>
    <w:p>
      <w:pPr>
        <w:pStyle w:val="BodyText"/>
        <w:spacing w:before="2"/>
        <w:ind w:left="1258" w:right="1274"/>
        <w:jc w:val="both"/>
      </w:pPr>
      <w:r>
        <w:rPr>
          <w:w w:val="115"/>
        </w:rPr>
        <w:t>Unutar</w:t>
      </w:r>
      <w:r>
        <w:rPr>
          <w:spacing w:val="-6"/>
          <w:w w:val="115"/>
        </w:rPr>
        <w:t> </w:t>
      </w:r>
      <w:r>
        <w:rPr>
          <w:w w:val="115"/>
        </w:rPr>
        <w:t>prihoda</w:t>
      </w:r>
      <w:r>
        <w:rPr>
          <w:spacing w:val="-6"/>
          <w:w w:val="115"/>
        </w:rPr>
        <w:t> </w:t>
      </w:r>
      <w:r>
        <w:rPr>
          <w:w w:val="115"/>
        </w:rPr>
        <w:t>od</w:t>
      </w:r>
      <w:r>
        <w:rPr>
          <w:spacing w:val="-6"/>
          <w:w w:val="115"/>
        </w:rPr>
        <w:t> </w:t>
      </w:r>
      <w:r>
        <w:rPr>
          <w:w w:val="115"/>
        </w:rPr>
        <w:t>poreza</w:t>
      </w:r>
      <w:r>
        <w:rPr>
          <w:spacing w:val="-6"/>
          <w:w w:val="115"/>
        </w:rPr>
        <w:t> </w:t>
      </w:r>
      <w:r>
        <w:rPr>
          <w:w w:val="115"/>
        </w:rPr>
        <w:t>i</w:t>
      </w:r>
      <w:r>
        <w:rPr>
          <w:spacing w:val="-5"/>
          <w:w w:val="115"/>
        </w:rPr>
        <w:t> </w:t>
      </w:r>
      <w:r>
        <w:rPr>
          <w:w w:val="115"/>
        </w:rPr>
        <w:t>prireza</w:t>
      </w:r>
      <w:r>
        <w:rPr>
          <w:spacing w:val="-6"/>
          <w:w w:val="115"/>
        </w:rPr>
        <w:t> </w:t>
      </w:r>
      <w:r>
        <w:rPr>
          <w:w w:val="115"/>
        </w:rPr>
        <w:t>na</w:t>
      </w:r>
      <w:r>
        <w:rPr>
          <w:spacing w:val="-6"/>
          <w:w w:val="115"/>
        </w:rPr>
        <w:t> </w:t>
      </w:r>
      <w:r>
        <w:rPr>
          <w:w w:val="115"/>
        </w:rPr>
        <w:t>dohodak</w:t>
      </w:r>
      <w:r>
        <w:rPr>
          <w:spacing w:val="-5"/>
          <w:w w:val="115"/>
        </w:rPr>
        <w:t> </w:t>
      </w:r>
      <w:r>
        <w:rPr>
          <w:w w:val="115"/>
        </w:rPr>
        <w:t>prihodi</w:t>
      </w:r>
      <w:r>
        <w:rPr>
          <w:spacing w:val="-6"/>
          <w:w w:val="115"/>
        </w:rPr>
        <w:t> </w:t>
      </w:r>
      <w:r>
        <w:rPr>
          <w:w w:val="115"/>
        </w:rPr>
        <w:t>od</w:t>
      </w:r>
      <w:r>
        <w:rPr>
          <w:spacing w:val="-6"/>
          <w:w w:val="115"/>
        </w:rPr>
        <w:t> </w:t>
      </w:r>
      <w:r>
        <w:rPr>
          <w:w w:val="115"/>
        </w:rPr>
        <w:t>poreza</w:t>
      </w:r>
      <w:r>
        <w:rPr>
          <w:spacing w:val="-6"/>
          <w:w w:val="115"/>
        </w:rPr>
        <w:t> </w:t>
      </w:r>
      <w:r>
        <w:rPr>
          <w:w w:val="115"/>
        </w:rPr>
        <w:t>i</w:t>
      </w:r>
      <w:r>
        <w:rPr>
          <w:spacing w:val="-5"/>
          <w:w w:val="115"/>
        </w:rPr>
        <w:t> </w:t>
      </w:r>
      <w:r>
        <w:rPr>
          <w:w w:val="115"/>
        </w:rPr>
        <w:t>prireza</w:t>
      </w:r>
      <w:r>
        <w:rPr>
          <w:spacing w:val="-6"/>
          <w:w w:val="115"/>
        </w:rPr>
        <w:t> </w:t>
      </w:r>
      <w:r>
        <w:rPr>
          <w:w w:val="115"/>
        </w:rPr>
        <w:t>na dohodak od nesamostalnog rada (iz plaća zaposlenih) ostvareni su u iznosu</w:t>
      </w:r>
      <w:r>
        <w:rPr>
          <w:spacing w:val="60"/>
          <w:w w:val="115"/>
        </w:rPr>
        <w:t> </w:t>
      </w:r>
      <w:r>
        <w:rPr>
          <w:w w:val="115"/>
        </w:rPr>
        <w:t>od 3.202.910,66 kn. U odnosu na isto razdoblje prethodne godine bilježe smanjenje od</w:t>
      </w:r>
      <w:r>
        <w:rPr>
          <w:spacing w:val="29"/>
          <w:w w:val="115"/>
        </w:rPr>
        <w:t> </w:t>
      </w:r>
      <w:r>
        <w:rPr>
          <w:w w:val="115"/>
        </w:rPr>
        <w:t>17,89%.</w:t>
      </w:r>
    </w:p>
    <w:p>
      <w:pPr>
        <w:pStyle w:val="BodyText"/>
        <w:spacing w:before="2"/>
        <w:ind w:left="1258" w:right="1272"/>
        <w:jc w:val="both"/>
      </w:pPr>
      <w:r>
        <w:rPr>
          <w:w w:val="115"/>
        </w:rPr>
        <w:t>Prihodi od poreza i prireza na dohodak od samostalnih djelatnosti ostvareni su u iznosu od 540.713,29 kn, od čega na prihode od poreza i prireza</w:t>
      </w:r>
      <w:r>
        <w:rPr>
          <w:spacing w:val="60"/>
          <w:w w:val="115"/>
        </w:rPr>
        <w:t> </w:t>
      </w:r>
      <w:r>
        <w:rPr>
          <w:w w:val="115"/>
        </w:rPr>
        <w:t>obrtnika i slobodnih zanimanja odnosi se iznos od 308.848,90 kn, a na</w:t>
      </w:r>
      <w:r>
        <w:rPr>
          <w:spacing w:val="60"/>
          <w:w w:val="115"/>
        </w:rPr>
        <w:t> </w:t>
      </w:r>
      <w:r>
        <w:rPr>
          <w:w w:val="115"/>
        </w:rPr>
        <w:t>prihode od poreza i prireza od ostalih samostalnih djelatnosti, koje se povremeno obavljaju, iznos od 231.864,39 kn. U odnosu na isto razdoblje prethodne godine ova vrsta prihoda bilježi povećanje od</w:t>
      </w:r>
      <w:r>
        <w:rPr>
          <w:spacing w:val="50"/>
          <w:w w:val="115"/>
        </w:rPr>
        <w:t> </w:t>
      </w:r>
      <w:r>
        <w:rPr>
          <w:w w:val="115"/>
        </w:rPr>
        <w:t>21,01%.</w:t>
      </w:r>
    </w:p>
    <w:p>
      <w:pPr>
        <w:pStyle w:val="BodyText"/>
        <w:spacing w:before="2"/>
        <w:ind w:left="1258" w:right="1271"/>
        <w:jc w:val="both"/>
      </w:pPr>
      <w:r>
        <w:rPr>
          <w:w w:val="115"/>
        </w:rPr>
        <w:t>Prihode od poreza i prireza od imovine i imovinskih prava, koji su ostvareni</w:t>
      </w:r>
      <w:r>
        <w:rPr>
          <w:spacing w:val="60"/>
          <w:w w:val="115"/>
        </w:rPr>
        <w:t> </w:t>
      </w:r>
      <w:r>
        <w:rPr>
          <w:w w:val="115"/>
        </w:rPr>
        <w:t>u ukupnom iznosu od 108.391,82 kn čine prihodi od iznajmljivanja stanova,</w:t>
      </w:r>
      <w:r>
        <w:rPr>
          <w:spacing w:val="60"/>
          <w:w w:val="115"/>
        </w:rPr>
        <w:t> </w:t>
      </w:r>
      <w:r>
        <w:rPr>
          <w:w w:val="115"/>
        </w:rPr>
        <w:t>soba i postelja putnicima i turistima (10.488,24 kn) i porez na dohodak od imovine i imovinskih prava (97.903,58 kn). U odnosu na isto razdoblje</w:t>
      </w:r>
      <w:r>
        <w:rPr>
          <w:spacing w:val="60"/>
          <w:w w:val="115"/>
        </w:rPr>
        <w:t> </w:t>
      </w:r>
      <w:r>
        <w:rPr>
          <w:w w:val="115"/>
        </w:rPr>
        <w:t>prethodne</w:t>
      </w:r>
      <w:r>
        <w:rPr>
          <w:spacing w:val="-6"/>
          <w:w w:val="115"/>
        </w:rPr>
        <w:t> </w:t>
      </w:r>
      <w:r>
        <w:rPr>
          <w:w w:val="115"/>
        </w:rPr>
        <w:t>godine</w:t>
      </w:r>
      <w:r>
        <w:rPr>
          <w:spacing w:val="-6"/>
          <w:w w:val="115"/>
        </w:rPr>
        <w:t> </w:t>
      </w:r>
      <w:r>
        <w:rPr>
          <w:w w:val="115"/>
        </w:rPr>
        <w:t>ovi</w:t>
      </w:r>
      <w:r>
        <w:rPr>
          <w:spacing w:val="-6"/>
          <w:w w:val="115"/>
        </w:rPr>
        <w:t> </w:t>
      </w:r>
      <w:r>
        <w:rPr>
          <w:w w:val="115"/>
        </w:rPr>
        <w:t>prihodi</w:t>
      </w:r>
      <w:r>
        <w:rPr>
          <w:spacing w:val="-5"/>
          <w:w w:val="115"/>
        </w:rPr>
        <w:t> </w:t>
      </w:r>
      <w:r>
        <w:rPr>
          <w:w w:val="115"/>
        </w:rPr>
        <w:t>bilježe</w:t>
      </w:r>
      <w:r>
        <w:rPr>
          <w:spacing w:val="-6"/>
          <w:w w:val="115"/>
        </w:rPr>
        <w:t> </w:t>
      </w:r>
      <w:r>
        <w:rPr>
          <w:w w:val="115"/>
        </w:rPr>
        <w:t>povećanje</w:t>
      </w:r>
      <w:r>
        <w:rPr>
          <w:spacing w:val="-6"/>
          <w:w w:val="115"/>
        </w:rPr>
        <w:t> </w:t>
      </w:r>
      <w:r>
        <w:rPr>
          <w:w w:val="115"/>
        </w:rPr>
        <w:t>od</w:t>
      </w:r>
      <w:r>
        <w:rPr>
          <w:spacing w:val="-6"/>
          <w:w w:val="115"/>
        </w:rPr>
        <w:t> </w:t>
      </w:r>
      <w:r>
        <w:rPr>
          <w:w w:val="115"/>
        </w:rPr>
        <w:t>44,12%.</w:t>
      </w:r>
      <w:r>
        <w:rPr>
          <w:spacing w:val="-6"/>
          <w:w w:val="115"/>
        </w:rPr>
        <w:t> </w:t>
      </w:r>
      <w:r>
        <w:rPr>
          <w:w w:val="115"/>
        </w:rPr>
        <w:t>Prihodi</w:t>
      </w:r>
      <w:r>
        <w:rPr>
          <w:spacing w:val="-6"/>
          <w:w w:val="115"/>
        </w:rPr>
        <w:t> </w:t>
      </w:r>
      <w:r>
        <w:rPr>
          <w:w w:val="115"/>
        </w:rPr>
        <w:t>od</w:t>
      </w:r>
      <w:r>
        <w:rPr>
          <w:spacing w:val="-6"/>
          <w:w w:val="115"/>
        </w:rPr>
        <w:t> </w:t>
      </w:r>
      <w:r>
        <w:rPr>
          <w:w w:val="115"/>
        </w:rPr>
        <w:t>poreza i prireza na dohodak od kapitala, koji bilježe povećanje u odnosu na prethodno razdoblje od 85,24%, ostvareni su u iznosu od 5.798.640,84 kn, a sastoje se od prihoda od poreza i prireza na dohodak od osiguranja života i dobrovoljnog mirovinskog osiguranja (17.547,40 kn), prihoda od poreza i prireza po odbitku na dohodak od kamata (35.416,01 kn) i poreza i prireza na dohodak od dividendi i udjela u dobiti (5.745.677,43 kn). Po godišnjim</w:t>
      </w:r>
      <w:r>
        <w:rPr>
          <w:spacing w:val="60"/>
          <w:w w:val="115"/>
        </w:rPr>
        <w:t> </w:t>
      </w:r>
      <w:r>
        <w:rPr>
          <w:w w:val="115"/>
        </w:rPr>
        <w:t>prijavama poreza na dohodak za 2016. godinu, u prvom polugodištu 2017.</w:t>
      </w:r>
      <w:r>
        <w:rPr>
          <w:spacing w:val="60"/>
          <w:w w:val="115"/>
        </w:rPr>
        <w:t> </w:t>
      </w:r>
      <w:r>
        <w:rPr>
          <w:w w:val="115"/>
        </w:rPr>
        <w:t>godine,</w:t>
      </w:r>
      <w:r>
        <w:rPr>
          <w:spacing w:val="60"/>
          <w:w w:val="115"/>
        </w:rPr>
        <w:t> </w:t>
      </w:r>
      <w:r>
        <w:rPr>
          <w:w w:val="115"/>
        </w:rPr>
        <w:t>uplaćeno  je  599.720,95  kn  poreza  i  prireza  na  dohodak.  Po postupcima nadzora nadležnih institucija za ranije godine, ostvaren je</w:t>
      </w:r>
      <w:r>
        <w:rPr>
          <w:spacing w:val="60"/>
          <w:w w:val="115"/>
        </w:rPr>
        <w:t> </w:t>
      </w:r>
      <w:r>
        <w:rPr>
          <w:w w:val="115"/>
        </w:rPr>
        <w:t>prihod od poreza i prireza na dohodak u iznosu od 5.309,16 kn, što je u odnosu na isto razdoblje prethodne godine predstavlja smanjenje za 52,29%. </w:t>
      </w:r>
      <w:r>
        <w:rPr>
          <w:b/>
          <w:w w:val="115"/>
        </w:rPr>
        <w:t>Prihodi od poreza na imovinu </w:t>
      </w:r>
      <w:r>
        <w:rPr>
          <w:w w:val="115"/>
        </w:rPr>
        <w:t>ostvareni su u iznosu od 132.315,12 kn, što</w:t>
      </w:r>
      <w:r>
        <w:rPr>
          <w:spacing w:val="60"/>
          <w:w w:val="115"/>
        </w:rPr>
        <w:t> </w:t>
      </w:r>
      <w:r>
        <w:rPr>
          <w:w w:val="115"/>
        </w:rPr>
        <w:t>je ostvarenje godišnjeg plana od 23,85%. U odnosu na ostvarenje u istom razdoblju prethodne godine, prihodi od poreza na imovinu bilježe smanjenje od 28,80%. Prihode od poreza na imovinu čine stalni porezi na nepokretnu imovinu, ostvareni u iznosu od 4.318,44 kn: prihodi od poreza za korištenje</w:t>
      </w:r>
      <w:r>
        <w:rPr>
          <w:spacing w:val="60"/>
          <w:w w:val="115"/>
        </w:rPr>
        <w:t> </w:t>
      </w:r>
      <w:r>
        <w:rPr>
          <w:w w:val="115"/>
        </w:rPr>
        <w:t>javnih površina, koji su ostvareni u iznosu od 1.598,39 kn te prihodi od poreza na kuće za odmor, koji su ostvareni u iznosu od</w:t>
      </w:r>
      <w:r>
        <w:rPr>
          <w:spacing w:val="60"/>
          <w:w w:val="115"/>
        </w:rPr>
        <w:t> </w:t>
      </w:r>
      <w:r>
        <w:rPr>
          <w:w w:val="115"/>
        </w:rPr>
        <w:t>2.720,05 kn.  Povremeni porezi</w:t>
      </w:r>
      <w:r>
        <w:rPr>
          <w:spacing w:val="60"/>
          <w:w w:val="115"/>
        </w:rPr>
        <w:t> </w:t>
      </w:r>
      <w:r>
        <w:rPr>
          <w:w w:val="115"/>
        </w:rPr>
        <w:t>na imovinu odnosno prihodi od poreza na promet nekretnina,</w:t>
      </w:r>
      <w:r>
        <w:rPr>
          <w:spacing w:val="15"/>
          <w:w w:val="115"/>
        </w:rPr>
        <w:t> </w:t>
      </w:r>
      <w:r>
        <w:rPr>
          <w:w w:val="115"/>
        </w:rPr>
        <w:t>ostvareni</w:t>
      </w:r>
      <w:r>
        <w:rPr>
          <w:spacing w:val="16"/>
          <w:w w:val="115"/>
        </w:rPr>
        <w:t> </w:t>
      </w:r>
      <w:r>
        <w:rPr>
          <w:w w:val="115"/>
        </w:rPr>
        <w:t>su</w:t>
      </w:r>
      <w:r>
        <w:rPr>
          <w:spacing w:val="15"/>
          <w:w w:val="115"/>
        </w:rPr>
        <w:t> </w:t>
      </w:r>
      <w:r>
        <w:rPr>
          <w:w w:val="115"/>
        </w:rPr>
        <w:t>u</w:t>
      </w:r>
      <w:r>
        <w:rPr>
          <w:spacing w:val="14"/>
          <w:w w:val="115"/>
        </w:rPr>
        <w:t> </w:t>
      </w:r>
      <w:r>
        <w:rPr>
          <w:w w:val="115"/>
        </w:rPr>
        <w:t>iznosu</w:t>
      </w:r>
      <w:r>
        <w:rPr>
          <w:spacing w:val="16"/>
          <w:w w:val="115"/>
        </w:rPr>
        <w:t> </w:t>
      </w:r>
      <w:r>
        <w:rPr>
          <w:w w:val="115"/>
        </w:rPr>
        <w:t>od</w:t>
      </w:r>
      <w:r>
        <w:rPr>
          <w:spacing w:val="15"/>
          <w:w w:val="115"/>
        </w:rPr>
        <w:t> </w:t>
      </w:r>
      <w:r>
        <w:rPr>
          <w:w w:val="115"/>
        </w:rPr>
        <w:t>127.996,68</w:t>
      </w:r>
      <w:r>
        <w:rPr>
          <w:spacing w:val="16"/>
          <w:w w:val="115"/>
        </w:rPr>
        <w:t> </w:t>
      </w:r>
      <w:r>
        <w:rPr>
          <w:w w:val="115"/>
        </w:rPr>
        <w:t>kn.</w:t>
      </w:r>
    </w:p>
    <w:p>
      <w:pPr>
        <w:spacing w:before="9"/>
        <w:ind w:left="1258" w:right="0" w:firstLine="0"/>
        <w:jc w:val="both"/>
        <w:rPr>
          <w:rFonts w:ascii="Cambria"/>
          <w:sz w:val="24"/>
        </w:rPr>
      </w:pPr>
      <w:r>
        <w:rPr>
          <w:rFonts w:ascii="Cambria"/>
          <w:b/>
          <w:w w:val="115"/>
          <w:sz w:val="24"/>
        </w:rPr>
        <w:t>Prihodi</w:t>
      </w:r>
      <w:r>
        <w:rPr>
          <w:rFonts w:ascii="Cambria"/>
          <w:b/>
          <w:spacing w:val="8"/>
          <w:w w:val="115"/>
          <w:sz w:val="24"/>
        </w:rPr>
        <w:t> </w:t>
      </w:r>
      <w:r>
        <w:rPr>
          <w:rFonts w:ascii="Cambria"/>
          <w:b/>
          <w:w w:val="115"/>
          <w:sz w:val="24"/>
        </w:rPr>
        <w:t>od</w:t>
      </w:r>
      <w:r>
        <w:rPr>
          <w:rFonts w:ascii="Cambria"/>
          <w:b/>
          <w:spacing w:val="8"/>
          <w:w w:val="115"/>
          <w:sz w:val="24"/>
        </w:rPr>
        <w:t> </w:t>
      </w:r>
      <w:r>
        <w:rPr>
          <w:rFonts w:ascii="Cambria"/>
          <w:b/>
          <w:w w:val="115"/>
          <w:sz w:val="24"/>
        </w:rPr>
        <w:t>poreza</w:t>
      </w:r>
      <w:r>
        <w:rPr>
          <w:rFonts w:ascii="Cambria"/>
          <w:b/>
          <w:spacing w:val="8"/>
          <w:w w:val="115"/>
          <w:sz w:val="24"/>
        </w:rPr>
        <w:t> </w:t>
      </w:r>
      <w:r>
        <w:rPr>
          <w:rFonts w:ascii="Cambria"/>
          <w:b/>
          <w:w w:val="115"/>
          <w:sz w:val="24"/>
        </w:rPr>
        <w:t>na</w:t>
      </w:r>
      <w:r>
        <w:rPr>
          <w:rFonts w:ascii="Cambria"/>
          <w:b/>
          <w:spacing w:val="8"/>
          <w:w w:val="115"/>
          <w:sz w:val="24"/>
        </w:rPr>
        <w:t> </w:t>
      </w:r>
      <w:r>
        <w:rPr>
          <w:rFonts w:ascii="Cambria"/>
          <w:b/>
          <w:w w:val="115"/>
          <w:sz w:val="24"/>
        </w:rPr>
        <w:t>robu</w:t>
      </w:r>
      <w:r>
        <w:rPr>
          <w:rFonts w:ascii="Cambria"/>
          <w:b/>
          <w:spacing w:val="9"/>
          <w:w w:val="115"/>
          <w:sz w:val="24"/>
        </w:rPr>
        <w:t> </w:t>
      </w:r>
      <w:r>
        <w:rPr>
          <w:rFonts w:ascii="Cambria"/>
          <w:b/>
          <w:w w:val="115"/>
          <w:sz w:val="24"/>
        </w:rPr>
        <w:t>i</w:t>
      </w:r>
      <w:r>
        <w:rPr>
          <w:rFonts w:ascii="Cambria"/>
          <w:b/>
          <w:spacing w:val="8"/>
          <w:w w:val="115"/>
          <w:sz w:val="24"/>
        </w:rPr>
        <w:t> </w:t>
      </w:r>
      <w:r>
        <w:rPr>
          <w:rFonts w:ascii="Cambria"/>
          <w:b/>
          <w:w w:val="115"/>
          <w:sz w:val="24"/>
        </w:rPr>
        <w:t>usluge</w:t>
      </w:r>
      <w:r>
        <w:rPr>
          <w:rFonts w:ascii="Cambria"/>
          <w:b/>
          <w:spacing w:val="11"/>
          <w:w w:val="115"/>
          <w:sz w:val="24"/>
        </w:rPr>
        <w:t> </w:t>
      </w:r>
      <w:r>
        <w:rPr>
          <w:rFonts w:ascii="Cambria"/>
          <w:w w:val="115"/>
          <w:sz w:val="24"/>
        </w:rPr>
        <w:t>ostvareni</w:t>
      </w:r>
      <w:r>
        <w:rPr>
          <w:rFonts w:ascii="Cambria"/>
          <w:spacing w:val="5"/>
          <w:w w:val="115"/>
          <w:sz w:val="24"/>
        </w:rPr>
        <w:t> </w:t>
      </w:r>
      <w:r>
        <w:rPr>
          <w:rFonts w:ascii="Cambria"/>
          <w:w w:val="115"/>
          <w:sz w:val="24"/>
        </w:rPr>
        <w:t>su</w:t>
      </w:r>
      <w:r>
        <w:rPr>
          <w:rFonts w:ascii="Cambria"/>
          <w:spacing w:val="5"/>
          <w:w w:val="115"/>
          <w:sz w:val="24"/>
        </w:rPr>
        <w:t> </w:t>
      </w:r>
      <w:r>
        <w:rPr>
          <w:rFonts w:ascii="Cambria"/>
          <w:w w:val="115"/>
          <w:sz w:val="24"/>
        </w:rPr>
        <w:t>u</w:t>
      </w:r>
      <w:r>
        <w:rPr>
          <w:rFonts w:ascii="Cambria"/>
          <w:spacing w:val="5"/>
          <w:w w:val="115"/>
          <w:sz w:val="24"/>
        </w:rPr>
        <w:t> </w:t>
      </w:r>
      <w:r>
        <w:rPr>
          <w:rFonts w:ascii="Cambria"/>
          <w:w w:val="115"/>
          <w:sz w:val="24"/>
        </w:rPr>
        <w:t>iznosu</w:t>
      </w:r>
      <w:r>
        <w:rPr>
          <w:rFonts w:ascii="Cambria"/>
          <w:spacing w:val="5"/>
          <w:w w:val="115"/>
          <w:sz w:val="24"/>
        </w:rPr>
        <w:t> </w:t>
      </w:r>
      <w:r>
        <w:rPr>
          <w:rFonts w:ascii="Cambria"/>
          <w:w w:val="115"/>
          <w:sz w:val="24"/>
        </w:rPr>
        <w:t>od</w:t>
      </w:r>
      <w:r>
        <w:rPr>
          <w:rFonts w:ascii="Cambria"/>
          <w:spacing w:val="6"/>
          <w:w w:val="115"/>
          <w:sz w:val="24"/>
        </w:rPr>
        <w:t> </w:t>
      </w:r>
      <w:r>
        <w:rPr>
          <w:rFonts w:ascii="Cambria"/>
          <w:w w:val="115"/>
          <w:sz w:val="24"/>
        </w:rPr>
        <w:t>83.674,76</w:t>
      </w:r>
      <w:r>
        <w:rPr>
          <w:rFonts w:ascii="Cambria"/>
          <w:spacing w:val="5"/>
          <w:w w:val="115"/>
          <w:sz w:val="24"/>
        </w:rPr>
        <w:t> </w:t>
      </w:r>
      <w:r>
        <w:rPr>
          <w:rFonts w:ascii="Cambria"/>
          <w:w w:val="115"/>
          <w:sz w:val="24"/>
        </w:rPr>
        <w:t>kn.</w:t>
      </w:r>
    </w:p>
    <w:p>
      <w:pPr>
        <w:pStyle w:val="BodyText"/>
        <w:spacing w:before="2"/>
        <w:ind w:left="1258"/>
        <w:jc w:val="both"/>
      </w:pPr>
      <w:r>
        <w:rPr>
          <w:w w:val="110"/>
        </w:rPr>
        <w:t>Ova </w:t>
      </w:r>
      <w:r>
        <w:rPr>
          <w:spacing w:val="11"/>
          <w:w w:val="110"/>
        </w:rPr>
        <w:t> </w:t>
      </w:r>
      <w:r>
        <w:rPr>
          <w:w w:val="110"/>
        </w:rPr>
        <w:t>vrsta </w:t>
      </w:r>
      <w:r>
        <w:rPr>
          <w:spacing w:val="11"/>
          <w:w w:val="110"/>
        </w:rPr>
        <w:t> </w:t>
      </w:r>
      <w:r>
        <w:rPr>
          <w:w w:val="110"/>
        </w:rPr>
        <w:t>prihoda </w:t>
      </w:r>
      <w:r>
        <w:rPr>
          <w:spacing w:val="11"/>
          <w:w w:val="110"/>
        </w:rPr>
        <w:t> </w:t>
      </w:r>
      <w:r>
        <w:rPr>
          <w:w w:val="110"/>
        </w:rPr>
        <w:t>bilježi </w:t>
      </w:r>
      <w:r>
        <w:rPr>
          <w:spacing w:val="12"/>
          <w:w w:val="110"/>
        </w:rPr>
        <w:t> </w:t>
      </w:r>
      <w:r>
        <w:rPr>
          <w:w w:val="110"/>
        </w:rPr>
        <w:t>smanjenje </w:t>
      </w:r>
      <w:r>
        <w:rPr>
          <w:spacing w:val="13"/>
          <w:w w:val="110"/>
        </w:rPr>
        <w:t> </w:t>
      </w:r>
      <w:r>
        <w:rPr>
          <w:w w:val="110"/>
        </w:rPr>
        <w:t>od </w:t>
      </w:r>
      <w:r>
        <w:rPr>
          <w:spacing w:val="15"/>
          <w:w w:val="110"/>
        </w:rPr>
        <w:t> </w:t>
      </w:r>
      <w:r>
        <w:rPr>
          <w:w w:val="110"/>
        </w:rPr>
        <w:t>3,12% </w:t>
      </w:r>
      <w:r>
        <w:rPr>
          <w:spacing w:val="11"/>
          <w:w w:val="110"/>
        </w:rPr>
        <w:t> </w:t>
      </w:r>
      <w:r>
        <w:rPr>
          <w:w w:val="110"/>
        </w:rPr>
        <w:t>u </w:t>
      </w:r>
      <w:r>
        <w:rPr>
          <w:spacing w:val="11"/>
          <w:w w:val="110"/>
        </w:rPr>
        <w:t> </w:t>
      </w:r>
      <w:r>
        <w:rPr>
          <w:w w:val="110"/>
        </w:rPr>
        <w:t>odnosu </w:t>
      </w:r>
      <w:r>
        <w:rPr>
          <w:spacing w:val="12"/>
          <w:w w:val="110"/>
        </w:rPr>
        <w:t> </w:t>
      </w:r>
      <w:r>
        <w:rPr>
          <w:w w:val="110"/>
        </w:rPr>
        <w:t>na </w:t>
      </w:r>
      <w:r>
        <w:rPr>
          <w:spacing w:val="13"/>
          <w:w w:val="110"/>
        </w:rPr>
        <w:t> </w:t>
      </w:r>
      <w:r>
        <w:rPr>
          <w:w w:val="110"/>
        </w:rPr>
        <w:t>isto </w:t>
      </w:r>
      <w:r>
        <w:rPr>
          <w:spacing w:val="11"/>
          <w:w w:val="110"/>
        </w:rPr>
        <w:t> </w:t>
      </w:r>
      <w:r>
        <w:rPr>
          <w:w w:val="110"/>
        </w:rPr>
        <w:t>izvještajno</w:t>
      </w:r>
    </w:p>
    <w:p>
      <w:pPr>
        <w:spacing w:after="0"/>
        <w:jc w:val="both"/>
        <w:sectPr>
          <w:pgSz w:w="11910" w:h="16840"/>
          <w:pgMar w:header="0" w:footer="733" w:top="900" w:bottom="960" w:left="160" w:right="140"/>
        </w:sectPr>
      </w:pPr>
    </w:p>
    <w:p>
      <w:pPr>
        <w:pStyle w:val="BodyText"/>
        <w:spacing w:before="70"/>
        <w:ind w:left="1258" w:right="1272"/>
        <w:jc w:val="both"/>
      </w:pPr>
      <w:r>
        <w:rPr>
          <w:w w:val="115"/>
        </w:rPr>
        <w:t>razdoblje prethodne godine. Na prihode od poreza na potrošnju alkoholnih i bezalkoholnih pića odnosi se iznos od 58.979,88 kn, dok se na prihode od</w:t>
      </w:r>
      <w:r>
        <w:rPr>
          <w:spacing w:val="60"/>
          <w:w w:val="115"/>
        </w:rPr>
        <w:t> </w:t>
      </w:r>
      <w:r>
        <w:rPr>
          <w:w w:val="115"/>
        </w:rPr>
        <w:t>poreza na tvrtku (porez na korištenje dobara ili izvođenje aktivnosti) odnosi iznos od 24.694,88 kn.</w:t>
      </w:r>
    </w:p>
    <w:p>
      <w:pPr>
        <w:pStyle w:val="BodyText"/>
        <w:spacing w:before="2"/>
      </w:pPr>
    </w:p>
    <w:p>
      <w:pPr>
        <w:pStyle w:val="BodyText"/>
        <w:ind w:left="1258" w:right="1273"/>
        <w:jc w:val="both"/>
      </w:pPr>
      <w:r>
        <w:rPr>
          <w:b/>
          <w:i/>
          <w:w w:val="115"/>
          <w:u w:val="single"/>
        </w:rPr>
        <w:t>Prihodi od pomoći</w:t>
      </w:r>
      <w:r>
        <w:rPr>
          <w:b/>
          <w:i/>
          <w:w w:val="115"/>
        </w:rPr>
        <w:t> </w:t>
      </w:r>
      <w:r>
        <w:rPr>
          <w:w w:val="115"/>
        </w:rPr>
        <w:t>– čine 12,02% ukupno ostvarenih prihoda u prvom polugodištu</w:t>
      </w:r>
      <w:r>
        <w:rPr>
          <w:spacing w:val="60"/>
          <w:w w:val="115"/>
        </w:rPr>
        <w:t> </w:t>
      </w:r>
      <w:r>
        <w:rPr>
          <w:w w:val="115"/>
        </w:rPr>
        <w:t>2017.  godine.  Ostvareni  su  u  iznosu  od  1.670.431,15  kn (ostvarenje godišnjeg plana od 9,40%). U odnosu na isto razdoblje 2016. godine, prihodi od pomoći bilježe smanjenje od 65,34%.</w:t>
      </w:r>
    </w:p>
    <w:p>
      <w:pPr>
        <w:pStyle w:val="BodyText"/>
        <w:spacing w:before="3"/>
        <w:ind w:left="1258" w:right="1272"/>
        <w:jc w:val="both"/>
      </w:pPr>
      <w:r>
        <w:rPr>
          <w:w w:val="115"/>
        </w:rPr>
        <w:t>Pomoći proračunu iz drugih proračuna ostvarene su u iznosu od 91.779,95 kn od čega se na tekuće pomoći iz proračuna odnosi iznos od 21.779,95 kn: iznos od 3.723,47 kn odnosi na refundacije iz županijskog proračuna, a </w:t>
      </w:r>
      <w:r>
        <w:rPr>
          <w:spacing w:val="60"/>
          <w:w w:val="115"/>
        </w:rPr>
        <w:t> </w:t>
      </w:r>
      <w:r>
        <w:rPr>
          <w:w w:val="115"/>
        </w:rPr>
        <w:t>iznos od 18.056,48 kn odnosi se na refundacije iz općinskih proračuna</w:t>
      </w:r>
      <w:r>
        <w:rPr>
          <w:spacing w:val="60"/>
          <w:w w:val="115"/>
        </w:rPr>
        <w:t> </w:t>
      </w:r>
      <w:r>
        <w:rPr>
          <w:w w:val="115"/>
        </w:rPr>
        <w:t>Kamanja i</w:t>
      </w:r>
      <w:r>
        <w:rPr>
          <w:spacing w:val="60"/>
          <w:w w:val="115"/>
        </w:rPr>
        <w:t> </w:t>
      </w:r>
      <w:r>
        <w:rPr>
          <w:w w:val="115"/>
        </w:rPr>
        <w:t>Žakanja (komunalni  redar).  Kapitalne pomoći iz  proračuna  ostvarene su u iznosu od 70.000,00 kn (Karlovačka županija), a odnose se </w:t>
      </w:r>
      <w:r>
        <w:rPr>
          <w:spacing w:val="60"/>
          <w:w w:val="115"/>
        </w:rPr>
        <w:t> </w:t>
      </w:r>
      <w:r>
        <w:rPr>
          <w:w w:val="115"/>
        </w:rPr>
        <w:t>na parkiralište Petruš Vrh 50.000,00 kn te na projektnu dokumentaciju – idejni projekt za ulicu Kaptol 20.000,00</w:t>
      </w:r>
      <w:r>
        <w:rPr>
          <w:spacing w:val="26"/>
          <w:w w:val="115"/>
        </w:rPr>
        <w:t> </w:t>
      </w:r>
      <w:r>
        <w:rPr>
          <w:w w:val="115"/>
        </w:rPr>
        <w:t>kn.</w:t>
      </w:r>
    </w:p>
    <w:p>
      <w:pPr>
        <w:pStyle w:val="BodyText"/>
        <w:spacing w:before="3"/>
        <w:ind w:left="1258" w:right="1273"/>
        <w:jc w:val="both"/>
      </w:pPr>
      <w:r>
        <w:rPr>
          <w:w w:val="115"/>
        </w:rPr>
        <w:t>Pomoći</w:t>
      </w:r>
      <w:r>
        <w:rPr>
          <w:spacing w:val="60"/>
          <w:w w:val="115"/>
        </w:rPr>
        <w:t> </w:t>
      </w:r>
      <w:r>
        <w:rPr>
          <w:w w:val="115"/>
        </w:rPr>
        <w:t>od  izvanproračunskih  korisnika  ostvarene  su  u  iznosu  od 1.524.251,20 kn. Tekuće pomoći od izvanproračunskih korisnika ostvarene su u iznosu od 30.717,24 kn (stručno osposobljavanje bez zasnivanja radnog odnosa), a kapitalne pomoći od izvanproračunskih korisnika (Fond za zaštitu okoliša i energetsku učinkovitost – reciklažno dvorište 1.313.533,96 kn,</w:t>
      </w:r>
      <w:r>
        <w:rPr>
          <w:spacing w:val="60"/>
          <w:w w:val="115"/>
        </w:rPr>
        <w:t> </w:t>
      </w:r>
      <w:r>
        <w:rPr>
          <w:w w:val="115"/>
        </w:rPr>
        <w:t>Hrvatske vode – potok Curak 180.000,00 kn) ostvarene su u iznosu od</w:t>
      </w:r>
      <w:r>
        <w:rPr>
          <w:spacing w:val="60"/>
          <w:w w:val="115"/>
        </w:rPr>
        <w:t> </w:t>
      </w:r>
      <w:r>
        <w:rPr>
          <w:w w:val="115"/>
        </w:rPr>
        <w:t>1.493.533,96 kn.</w:t>
      </w:r>
    </w:p>
    <w:p>
      <w:pPr>
        <w:pStyle w:val="BodyText"/>
        <w:spacing w:before="3"/>
        <w:ind w:left="1258" w:right="1273"/>
        <w:jc w:val="both"/>
      </w:pPr>
      <w:r>
        <w:rPr>
          <w:w w:val="115"/>
        </w:rPr>
        <w:t>Pomoći</w:t>
      </w:r>
      <w:r>
        <w:rPr>
          <w:spacing w:val="60"/>
          <w:w w:val="115"/>
        </w:rPr>
        <w:t> </w:t>
      </w:r>
      <w:r>
        <w:rPr>
          <w:w w:val="115"/>
        </w:rPr>
        <w:t>proračunskim  korisnicima  iz  proračuna  koji  im  nije  nadležan ostvarene su u iznosu od</w:t>
      </w:r>
      <w:r>
        <w:rPr>
          <w:spacing w:val="60"/>
          <w:w w:val="115"/>
        </w:rPr>
        <w:t> </w:t>
      </w:r>
      <w:r>
        <w:rPr>
          <w:w w:val="115"/>
        </w:rPr>
        <w:t>54.400,00 kn. Tekuće pomoći u iznosu od 24.000,00 kn (5.000,00 kn Dječji vrtić Zvončić Ozalj, Zavičajni muzej Ozalj 13.000,00 kn, Gradska knjižnica i čitaonica Ivan Belostenec 6.000,00 kn), kapitalne pomoći ostvarene su u iznosu od 30.400,00 kn (Gradska knjižnica </w:t>
      </w:r>
      <w:r>
        <w:rPr>
          <w:spacing w:val="60"/>
          <w:w w:val="115"/>
        </w:rPr>
        <w:t> </w:t>
      </w:r>
      <w:r>
        <w:rPr>
          <w:w w:val="115"/>
        </w:rPr>
        <w:t>i čitaonica Ivan Belostenec u iznosu od 28.000,00 kn i Pučko otvoreno učilište Katarina Zrinska 2.400,00</w:t>
      </w:r>
      <w:r>
        <w:rPr>
          <w:spacing w:val="59"/>
          <w:w w:val="115"/>
        </w:rPr>
        <w:t> </w:t>
      </w:r>
      <w:r>
        <w:rPr>
          <w:w w:val="115"/>
        </w:rPr>
        <w:t>kn).</w:t>
      </w:r>
    </w:p>
    <w:p>
      <w:pPr>
        <w:pStyle w:val="BodyText"/>
        <w:spacing w:before="3"/>
      </w:pPr>
    </w:p>
    <w:p>
      <w:pPr>
        <w:pStyle w:val="BodyText"/>
        <w:spacing w:before="1"/>
        <w:ind w:left="1258" w:right="1272"/>
        <w:jc w:val="both"/>
      </w:pPr>
      <w:r>
        <w:rPr>
          <w:b/>
          <w:i/>
          <w:w w:val="115"/>
          <w:u w:val="single"/>
        </w:rPr>
        <w:t>Prihodi od imovine</w:t>
      </w:r>
      <w:r>
        <w:rPr>
          <w:b/>
          <w:i/>
          <w:w w:val="115"/>
        </w:rPr>
        <w:t> </w:t>
      </w:r>
      <w:r>
        <w:rPr>
          <w:w w:val="115"/>
        </w:rPr>
        <w:t>– čine 1,32% ukupno ostvarenih prihoda u prvom</w:t>
      </w:r>
      <w:r>
        <w:rPr>
          <w:spacing w:val="60"/>
          <w:w w:val="115"/>
        </w:rPr>
        <w:t> </w:t>
      </w:r>
      <w:r>
        <w:rPr>
          <w:w w:val="115"/>
        </w:rPr>
        <w:t>polugodištu 2017. godine.</w:t>
      </w:r>
      <w:r>
        <w:rPr>
          <w:spacing w:val="60"/>
          <w:w w:val="115"/>
        </w:rPr>
        <w:t> </w:t>
      </w:r>
      <w:r>
        <w:rPr>
          <w:w w:val="115"/>
        </w:rPr>
        <w:t>Ostvareni su u iznosu od 183.259,04  kn, što iznosi 40,62% godišnjeg plana. Sastoje se od prihoda od financijske imovine</w:t>
      </w:r>
      <w:r>
        <w:rPr>
          <w:spacing w:val="60"/>
          <w:w w:val="115"/>
        </w:rPr>
        <w:t> </w:t>
      </w:r>
      <w:r>
        <w:rPr>
          <w:w w:val="115"/>
        </w:rPr>
        <w:t>(kamata), čije ostvarenje iznosi</w:t>
      </w:r>
      <w:r>
        <w:rPr>
          <w:spacing w:val="60"/>
          <w:w w:val="115"/>
        </w:rPr>
        <w:t> </w:t>
      </w:r>
      <w:r>
        <w:rPr>
          <w:w w:val="115"/>
        </w:rPr>
        <w:t>2.438,43  kn i prihoda od nefinancijske  imovine, čije ostvarenje iznosi 180.820,61</w:t>
      </w:r>
      <w:r>
        <w:rPr>
          <w:spacing w:val="9"/>
          <w:w w:val="115"/>
        </w:rPr>
        <w:t> </w:t>
      </w:r>
      <w:r>
        <w:rPr>
          <w:w w:val="115"/>
        </w:rPr>
        <w:t>kn.</w:t>
      </w:r>
    </w:p>
    <w:p>
      <w:pPr>
        <w:pStyle w:val="BodyText"/>
        <w:ind w:left="1258" w:right="1271"/>
        <w:jc w:val="both"/>
      </w:pPr>
      <w:r>
        <w:rPr>
          <w:w w:val="115"/>
        </w:rPr>
        <w:t>Prihodi od nefinancijske imovine odnose se na prihode po osnovi koncesija za obavljanje dimnjačarskih poslova (1.200,00 kn), na prihode po osnovi zakupa i iznajmljivanja imovine (37.768,00 kn), na naknade za korištenje nefinancijske imovine (prihoda od naknade za korištenje prostora elektrane</w:t>
      </w:r>
      <w:r>
        <w:rPr>
          <w:spacing w:val="-32"/>
          <w:w w:val="115"/>
        </w:rPr>
        <w:t> </w:t>
      </w:r>
      <w:r>
        <w:rPr>
          <w:w w:val="115"/>
        </w:rPr>
        <w:t>i prihoda od spomeničke rente) 88.507,37 kn te na ostale prihode od nefinancijske</w:t>
      </w:r>
      <w:r>
        <w:rPr>
          <w:spacing w:val="-9"/>
          <w:w w:val="115"/>
        </w:rPr>
        <w:t> </w:t>
      </w:r>
      <w:r>
        <w:rPr>
          <w:w w:val="115"/>
        </w:rPr>
        <w:t>imovine</w:t>
      </w:r>
      <w:r>
        <w:rPr>
          <w:spacing w:val="-7"/>
          <w:w w:val="115"/>
        </w:rPr>
        <w:t> </w:t>
      </w:r>
      <w:r>
        <w:rPr>
          <w:w w:val="115"/>
        </w:rPr>
        <w:t>(naknada</w:t>
      </w:r>
      <w:r>
        <w:rPr>
          <w:spacing w:val="-8"/>
          <w:w w:val="115"/>
        </w:rPr>
        <w:t> </w:t>
      </w:r>
      <w:r>
        <w:rPr>
          <w:w w:val="115"/>
        </w:rPr>
        <w:t>za</w:t>
      </w:r>
      <w:r>
        <w:rPr>
          <w:spacing w:val="-7"/>
          <w:w w:val="115"/>
        </w:rPr>
        <w:t> </w:t>
      </w:r>
      <w:r>
        <w:rPr>
          <w:w w:val="115"/>
        </w:rPr>
        <w:t>zadržavanje</w:t>
      </w:r>
      <w:r>
        <w:rPr>
          <w:spacing w:val="-8"/>
          <w:w w:val="115"/>
        </w:rPr>
        <w:t> </w:t>
      </w:r>
      <w:r>
        <w:rPr>
          <w:w w:val="115"/>
        </w:rPr>
        <w:t>nezakonito</w:t>
      </w:r>
      <w:r>
        <w:rPr>
          <w:spacing w:val="-7"/>
          <w:w w:val="115"/>
        </w:rPr>
        <w:t> </w:t>
      </w:r>
      <w:r>
        <w:rPr>
          <w:w w:val="115"/>
        </w:rPr>
        <w:t>izgrađenih</w:t>
      </w:r>
      <w:r>
        <w:rPr>
          <w:spacing w:val="-8"/>
          <w:w w:val="115"/>
        </w:rPr>
        <w:t> </w:t>
      </w:r>
      <w:r>
        <w:rPr>
          <w:w w:val="115"/>
        </w:rPr>
        <w:t>zgrada (53.345,24</w:t>
      </w:r>
      <w:r>
        <w:rPr>
          <w:spacing w:val="14"/>
          <w:w w:val="115"/>
        </w:rPr>
        <w:t> </w:t>
      </w:r>
      <w:r>
        <w:rPr>
          <w:w w:val="115"/>
        </w:rPr>
        <w:t>kn).</w:t>
      </w:r>
    </w:p>
    <w:p>
      <w:pPr>
        <w:pStyle w:val="BodyText"/>
        <w:spacing w:before="5"/>
      </w:pPr>
    </w:p>
    <w:p>
      <w:pPr>
        <w:pStyle w:val="BodyText"/>
        <w:ind w:left="1258" w:right="1272"/>
        <w:jc w:val="both"/>
      </w:pPr>
      <w:r>
        <w:rPr>
          <w:b/>
          <w:i/>
          <w:w w:val="115"/>
          <w:u w:val="single"/>
        </w:rPr>
        <w:t>Prihodi  od  administrativnih pristojbi,  pristojbi  po posebnim propisima</w:t>
      </w:r>
      <w:r>
        <w:rPr>
          <w:b/>
          <w:i/>
          <w:w w:val="115"/>
        </w:rPr>
        <w:t> </w:t>
      </w:r>
      <w:r>
        <w:rPr>
          <w:b/>
          <w:i/>
          <w:w w:val="115"/>
          <w:u w:val="single"/>
        </w:rPr>
        <w:t>i prihodi od naknada</w:t>
      </w:r>
      <w:r>
        <w:rPr>
          <w:b/>
          <w:i/>
          <w:w w:val="115"/>
        </w:rPr>
        <w:t> </w:t>
      </w:r>
      <w:r>
        <w:rPr>
          <w:w w:val="115"/>
        </w:rPr>
        <w:t>– čine 9,94% ukupno ostvarenih prihoda. Iznose 1.381.687,38 kn, što predstavlja ostvarenje od 47,64% godišnjeg plana.</w:t>
      </w:r>
      <w:r>
        <w:rPr>
          <w:spacing w:val="60"/>
          <w:w w:val="115"/>
        </w:rPr>
        <w:t> </w:t>
      </w:r>
      <w:r>
        <w:rPr>
          <w:w w:val="115"/>
        </w:rPr>
        <w:t>Sastoje se od prihoda od upravnih i administrativnih pristojbi koji su</w:t>
      </w:r>
      <w:r>
        <w:rPr>
          <w:spacing w:val="60"/>
          <w:w w:val="115"/>
        </w:rPr>
        <w:t> </w:t>
      </w:r>
      <w:r>
        <w:rPr>
          <w:w w:val="115"/>
        </w:rPr>
        <w:t>ostvareni u iznosu od 38.913,01 kn, prihoda po posebnim propisima koji su</w:t>
      </w:r>
      <w:r>
        <w:rPr>
          <w:spacing w:val="60"/>
          <w:w w:val="115"/>
        </w:rPr>
        <w:t> </w:t>
      </w:r>
      <w:r>
        <w:rPr>
          <w:w w:val="115"/>
        </w:rPr>
        <w:t>ostvareni u iznosu od 758.203,21 kn i prihoda od komunalnih doprinosa i</w:t>
      </w:r>
      <w:r>
        <w:rPr>
          <w:spacing w:val="60"/>
          <w:w w:val="115"/>
        </w:rPr>
        <w:t> </w:t>
      </w:r>
      <w:r>
        <w:rPr>
          <w:w w:val="115"/>
        </w:rPr>
        <w:t>naknada</w:t>
      </w:r>
      <w:r>
        <w:rPr>
          <w:spacing w:val="60"/>
          <w:w w:val="115"/>
        </w:rPr>
        <w:t> </w:t>
      </w:r>
      <w:r>
        <w:rPr>
          <w:w w:val="115"/>
        </w:rPr>
        <w:t>koji  su  ostvareni  u  iznosu  od  584.571,16  kn.  U  odnosu</w:t>
      </w:r>
      <w:r>
        <w:rPr>
          <w:spacing w:val="53"/>
          <w:w w:val="115"/>
        </w:rPr>
        <w:t> </w:t>
      </w:r>
      <w:r>
        <w:rPr>
          <w:w w:val="115"/>
        </w:rPr>
        <w:t>na</w:t>
      </w:r>
    </w:p>
    <w:p>
      <w:pPr>
        <w:spacing w:after="0"/>
        <w:jc w:val="both"/>
        <w:sectPr>
          <w:pgSz w:w="11910" w:h="16840"/>
          <w:pgMar w:header="0" w:footer="733" w:top="900" w:bottom="960" w:left="160" w:right="140"/>
        </w:sectPr>
      </w:pPr>
    </w:p>
    <w:p>
      <w:pPr>
        <w:pStyle w:val="BodyText"/>
        <w:spacing w:before="70"/>
        <w:ind w:left="1258" w:right="1272"/>
        <w:jc w:val="both"/>
      </w:pPr>
      <w:r>
        <w:rPr>
          <w:w w:val="115"/>
        </w:rPr>
        <w:t>ostvarenje u istom razdoblju prethodne godine, ukupni prihodi po posebnim propisima bilježe porast prihoda od 1,14%. Upravne i administrativne</w:t>
      </w:r>
      <w:r>
        <w:rPr>
          <w:spacing w:val="60"/>
          <w:w w:val="115"/>
        </w:rPr>
        <w:t> </w:t>
      </w:r>
      <w:r>
        <w:rPr>
          <w:w w:val="115"/>
        </w:rPr>
        <w:t>pristojbe bilježe smanjenje prihoda u odnosu na prethodno izvještajno razdoblje za 16,11%, dok su prihodi po posebnim propisima ostvareni kako</w:t>
      </w:r>
      <w:r>
        <w:rPr>
          <w:spacing w:val="60"/>
          <w:w w:val="115"/>
        </w:rPr>
        <w:t> </w:t>
      </w:r>
      <w:r>
        <w:rPr>
          <w:w w:val="115"/>
        </w:rPr>
        <w:t>slijedi: prihodi od vodnog doprinosa (13.687,65 kn), prihodi od doprinosa za šume</w:t>
      </w:r>
      <w:r>
        <w:rPr>
          <w:spacing w:val="60"/>
          <w:w w:val="115"/>
        </w:rPr>
        <w:t> </w:t>
      </w:r>
      <w:r>
        <w:rPr>
          <w:w w:val="115"/>
        </w:rPr>
        <w:t>(42.918,11  kn),  mjesnog  samodoprinosa  (110.202,62  kn).  Ostali nespomenuti prihodi po posebnim propisima odnose se na prihode koje je ostvario Dječji vrtić Zvončić Ozalj (494.941,50 kn), Zavičajni muzej Ozalj (80.910,00 kn), te na prihode ostvarene po osnovi promjene namjene</w:t>
      </w:r>
      <w:r>
        <w:rPr>
          <w:spacing w:val="60"/>
          <w:w w:val="115"/>
        </w:rPr>
        <w:t> </w:t>
      </w:r>
      <w:r>
        <w:rPr>
          <w:w w:val="115"/>
        </w:rPr>
        <w:t>zemljišta (788,98 kn) kao i 5% naplate prihoda za Hrvatske vode – naknada</w:t>
      </w:r>
      <w:r>
        <w:rPr>
          <w:spacing w:val="60"/>
          <w:w w:val="115"/>
        </w:rPr>
        <w:t> </w:t>
      </w:r>
      <w:r>
        <w:rPr>
          <w:w w:val="115"/>
        </w:rPr>
        <w:t>za uređenje voda (14.754,35</w:t>
      </w:r>
      <w:r>
        <w:rPr>
          <w:spacing w:val="55"/>
          <w:w w:val="115"/>
        </w:rPr>
        <w:t> </w:t>
      </w:r>
      <w:r>
        <w:rPr>
          <w:w w:val="115"/>
        </w:rPr>
        <w:t>kn).</w:t>
      </w:r>
    </w:p>
    <w:p>
      <w:pPr>
        <w:pStyle w:val="BodyText"/>
        <w:spacing w:before="6"/>
        <w:ind w:left="1258" w:right="1273"/>
        <w:jc w:val="both"/>
      </w:pPr>
      <w:r>
        <w:rPr>
          <w:w w:val="115"/>
        </w:rPr>
        <w:t>Prihodi od komunalnih doprinosa i naknada su u prvoj polovici godine</w:t>
      </w:r>
      <w:r>
        <w:rPr>
          <w:spacing w:val="60"/>
          <w:w w:val="115"/>
        </w:rPr>
        <w:t> </w:t>
      </w:r>
      <w:r>
        <w:rPr>
          <w:w w:val="115"/>
        </w:rPr>
        <w:t>ostvareni u iznosu od 584.571,16 kn odnosno komunalnog doprinosa,</w:t>
      </w:r>
      <w:r>
        <w:rPr>
          <w:spacing w:val="60"/>
          <w:w w:val="115"/>
        </w:rPr>
        <w:t> </w:t>
      </w:r>
      <w:r>
        <w:rPr>
          <w:w w:val="115"/>
        </w:rPr>
        <w:t>199.874,91 kn te prihoda od komunalne naknade u iznosu od 384.696,25 </w:t>
      </w:r>
      <w:r>
        <w:rPr>
          <w:spacing w:val="60"/>
          <w:w w:val="115"/>
        </w:rPr>
        <w:t> </w:t>
      </w:r>
      <w:r>
        <w:rPr>
          <w:w w:val="115"/>
        </w:rPr>
        <w:t>kn. U odnosu na prethodnu godinu, prihodi od komunalnog  doprinosa</w:t>
      </w:r>
      <w:r>
        <w:rPr>
          <w:spacing w:val="60"/>
          <w:w w:val="115"/>
        </w:rPr>
        <w:t> </w:t>
      </w:r>
      <w:r>
        <w:rPr>
          <w:w w:val="115"/>
        </w:rPr>
        <w:t>bilježe povećanje od 23,86% dok prihodi od komunalne naknade bilježe smanjenje od</w:t>
      </w:r>
      <w:r>
        <w:rPr>
          <w:spacing w:val="29"/>
          <w:w w:val="115"/>
        </w:rPr>
        <w:t> </w:t>
      </w:r>
      <w:r>
        <w:rPr>
          <w:w w:val="115"/>
        </w:rPr>
        <w:t>7,72%.</w:t>
      </w:r>
    </w:p>
    <w:p>
      <w:pPr>
        <w:pStyle w:val="BodyText"/>
        <w:spacing w:before="1"/>
      </w:pPr>
    </w:p>
    <w:p>
      <w:pPr>
        <w:pStyle w:val="BodyText"/>
        <w:spacing w:before="1"/>
        <w:ind w:left="1258" w:right="1271"/>
        <w:jc w:val="both"/>
      </w:pPr>
      <w:r>
        <w:rPr>
          <w:b/>
          <w:i/>
          <w:w w:val="115"/>
          <w:u w:val="single"/>
        </w:rPr>
        <w:t>Prihodi od prodaje proizvoda i roba te pruženih usluga i prihodi od</w:t>
      </w:r>
      <w:r>
        <w:rPr>
          <w:b/>
          <w:i/>
          <w:w w:val="115"/>
        </w:rPr>
        <w:t> </w:t>
      </w:r>
      <w:r>
        <w:rPr>
          <w:b/>
          <w:i/>
          <w:w w:val="115"/>
          <w:u w:val="single"/>
        </w:rPr>
        <w:t>donacija</w:t>
      </w:r>
      <w:r>
        <w:rPr>
          <w:b/>
          <w:i/>
          <w:w w:val="115"/>
        </w:rPr>
        <w:t> </w:t>
      </w:r>
      <w:r>
        <w:rPr>
          <w:w w:val="115"/>
        </w:rPr>
        <w:t>– čine 1,31% ukupno ostvarenih prihoda. Prihodi od prodaje proizvoda i roba te pruženih usluga ostvareni su u iznosu od 182.161,72 kn (83,95% godišnjeg plana). Odnose se na prihode proračunskih korisnika koji su u sustavu riznice: Zavičajnog muzeja Ozalj (13.000,00 kn) i Dječjeg vrtića</w:t>
      </w:r>
      <w:r>
        <w:rPr>
          <w:spacing w:val="60"/>
          <w:w w:val="115"/>
        </w:rPr>
        <w:t> </w:t>
      </w:r>
      <w:r>
        <w:rPr>
          <w:w w:val="115"/>
        </w:rPr>
        <w:t>Zvončić Ozalj (44.360,00 kn). Prihodi od donacija ostvareni su u iznosu od</w:t>
      </w:r>
      <w:r>
        <w:rPr>
          <w:spacing w:val="60"/>
          <w:w w:val="115"/>
        </w:rPr>
        <w:t> </w:t>
      </w:r>
      <w:r>
        <w:rPr>
          <w:w w:val="115"/>
        </w:rPr>
        <w:t>124.801,72 kn, a odnose se na prihode Gradske knjižnice i čitonice Ivan Belostenec 2.000,00 kn te Grad Ozalj 122.801,72 kn.</w:t>
      </w:r>
    </w:p>
    <w:p>
      <w:pPr>
        <w:pStyle w:val="BodyText"/>
        <w:spacing w:before="4"/>
      </w:pPr>
    </w:p>
    <w:p>
      <w:pPr>
        <w:spacing w:line="281" w:lineRule="exact" w:before="1"/>
        <w:ind w:left="1258" w:right="0" w:firstLine="0"/>
        <w:jc w:val="left"/>
        <w:rPr>
          <w:rFonts w:ascii="Cambria"/>
          <w:sz w:val="24"/>
        </w:rPr>
      </w:pPr>
      <w:r>
        <w:rPr>
          <w:rFonts w:ascii="Cambria"/>
          <w:b/>
          <w:i/>
          <w:w w:val="115"/>
          <w:sz w:val="24"/>
          <w:u w:val="single"/>
        </w:rPr>
        <w:t>Prihodi po osnovi kazni i upravnih mjera -</w:t>
      </w:r>
      <w:r>
        <w:rPr>
          <w:rFonts w:ascii="Cambria"/>
          <w:b/>
          <w:i/>
          <w:w w:val="115"/>
          <w:sz w:val="24"/>
        </w:rPr>
        <w:t> </w:t>
      </w:r>
      <w:r>
        <w:rPr>
          <w:rFonts w:ascii="Cambria"/>
          <w:w w:val="115"/>
          <w:sz w:val="24"/>
        </w:rPr>
        <w:t>nisu ostvareni u predmetnom</w:t>
      </w:r>
    </w:p>
    <w:p>
      <w:pPr>
        <w:pStyle w:val="BodyText"/>
        <w:spacing w:line="281" w:lineRule="exact"/>
        <w:ind w:left="1258"/>
      </w:pPr>
      <w:r>
        <w:rPr>
          <w:w w:val="115"/>
        </w:rPr>
        <w:t>izvještajnom razdoblju.</w:t>
      </w:r>
    </w:p>
    <w:p>
      <w:pPr>
        <w:pStyle w:val="BodyText"/>
        <w:spacing w:before="1"/>
      </w:pPr>
    </w:p>
    <w:p>
      <w:pPr>
        <w:pStyle w:val="BodyText"/>
        <w:ind w:left="1258" w:right="1273"/>
        <w:jc w:val="both"/>
      </w:pPr>
      <w:r>
        <w:rPr>
          <w:b/>
          <w:i/>
          <w:w w:val="115"/>
          <w:u w:val="single"/>
        </w:rPr>
        <w:t>Prihodi od prodaje nefinancijske imovine</w:t>
      </w:r>
      <w:r>
        <w:rPr>
          <w:b/>
          <w:i/>
          <w:w w:val="115"/>
        </w:rPr>
        <w:t> </w:t>
      </w:r>
      <w:r>
        <w:rPr>
          <w:b/>
          <w:w w:val="115"/>
        </w:rPr>
        <w:t>- </w:t>
      </w:r>
      <w:r>
        <w:rPr>
          <w:w w:val="115"/>
        </w:rPr>
        <w:t>ostvareni su u iznosu od 13.151,68 kn što je za 0,62% više od manje od ostvarenja iste vrste prihoda</w:t>
      </w:r>
      <w:r>
        <w:rPr>
          <w:spacing w:val="60"/>
          <w:w w:val="115"/>
        </w:rPr>
        <w:t> </w:t>
      </w:r>
      <w:r>
        <w:rPr>
          <w:w w:val="115"/>
        </w:rPr>
        <w:t>u prvom pologodištu 2016. godine. U odnosu na godišnji plan, ostvarenje iznosi 29,23%. Ostvareni prihodi odnose se na prihode po osnovi prodaje stanova sa stanarskim pravom u iznosu od 9.064,96 kn te prihoda  </w:t>
      </w:r>
      <w:r>
        <w:rPr>
          <w:spacing w:val="-3"/>
          <w:w w:val="115"/>
        </w:rPr>
        <w:t>od</w:t>
      </w:r>
      <w:r>
        <w:rPr>
          <w:spacing w:val="54"/>
          <w:w w:val="115"/>
        </w:rPr>
        <w:t> </w:t>
      </w:r>
      <w:r>
        <w:rPr>
          <w:w w:val="115"/>
        </w:rPr>
        <w:t>prodaje zemljišta u</w:t>
      </w:r>
      <w:r>
        <w:rPr>
          <w:spacing w:val="60"/>
          <w:w w:val="115"/>
        </w:rPr>
        <w:t> </w:t>
      </w:r>
      <w:r>
        <w:rPr>
          <w:w w:val="115"/>
        </w:rPr>
        <w:t>iznosu od 4.086,72 kn.  Udio predmetnih prihoda u ukupnim prihodima ostvarenim u prvoj polovici 2017. godine iznosi</w:t>
      </w:r>
      <w:r>
        <w:rPr>
          <w:spacing w:val="-24"/>
          <w:w w:val="115"/>
        </w:rPr>
        <w:t> </w:t>
      </w:r>
      <w:r>
        <w:rPr>
          <w:w w:val="115"/>
        </w:rPr>
        <w:t>0,09%.</w:t>
      </w:r>
    </w:p>
    <w:p>
      <w:pPr>
        <w:pStyle w:val="BodyText"/>
        <w:spacing w:before="3"/>
      </w:pPr>
    </w:p>
    <w:p>
      <w:pPr>
        <w:tabs>
          <w:tab w:pos="2386" w:val="left" w:leader="none"/>
          <w:tab w:pos="2908" w:val="left" w:leader="none"/>
          <w:tab w:pos="4541" w:val="left" w:leader="none"/>
          <w:tab w:pos="5741" w:val="left" w:leader="none"/>
          <w:tab w:pos="6048" w:val="left" w:leader="none"/>
          <w:tab w:pos="7811" w:val="left" w:leader="none"/>
          <w:tab w:pos="8147" w:val="left" w:leader="none"/>
          <w:tab w:pos="8876" w:val="left" w:leader="none"/>
          <w:tab w:pos="10162" w:val="left" w:leader="none"/>
        </w:tabs>
        <w:spacing w:line="281" w:lineRule="exact" w:before="0"/>
        <w:ind w:left="1258" w:right="0" w:firstLine="0"/>
        <w:jc w:val="left"/>
        <w:rPr>
          <w:rFonts w:ascii="Cambria" w:hAnsi="Cambria"/>
          <w:sz w:val="24"/>
        </w:rPr>
      </w:pPr>
      <w:r>
        <w:rPr>
          <w:rFonts w:ascii="Cambria" w:hAnsi="Cambria"/>
          <w:b/>
          <w:i/>
          <w:w w:val="115"/>
          <w:sz w:val="24"/>
          <w:u w:val="single"/>
        </w:rPr>
        <w:t>Primici</w:t>
        <w:tab/>
        <w:t>od</w:t>
        <w:tab/>
        <w:t>financijske</w:t>
        <w:tab/>
        <w:t>imovine</w:t>
        <w:tab/>
        <w:t>i</w:t>
        <w:tab/>
        <w:t>zaduživanja</w:t>
        <w:tab/>
      </w:r>
      <w:r>
        <w:rPr>
          <w:rFonts w:ascii="Cambria" w:hAnsi="Cambria"/>
          <w:b/>
          <w:i/>
          <w:w w:val="115"/>
          <w:sz w:val="24"/>
        </w:rPr>
        <w:t>–</w:t>
        <w:tab/>
      </w:r>
      <w:r>
        <w:rPr>
          <w:rFonts w:ascii="Cambria" w:hAnsi="Cambria"/>
          <w:w w:val="115"/>
          <w:sz w:val="24"/>
        </w:rPr>
        <w:t>nisu</w:t>
        <w:tab/>
        <w:t>ostvareni</w:t>
        <w:tab/>
        <w:t>u</w:t>
      </w:r>
    </w:p>
    <w:p>
      <w:pPr>
        <w:pStyle w:val="BodyText"/>
        <w:spacing w:line="281" w:lineRule="exact"/>
        <w:ind w:left="1258"/>
      </w:pPr>
      <w:r>
        <w:rPr>
          <w:w w:val="110"/>
        </w:rPr>
        <w:t>predmetnom izvještajnom razdoblju.</w:t>
      </w:r>
    </w:p>
    <w:p>
      <w:pPr>
        <w:spacing w:after="0" w:line="281" w:lineRule="exact"/>
        <w:sectPr>
          <w:pgSz w:w="11910" w:h="16840"/>
          <w:pgMar w:header="0" w:footer="733" w:top="900" w:bottom="960" w:left="160" w:right="140"/>
        </w:sectPr>
      </w:pPr>
    </w:p>
    <w:p>
      <w:pPr>
        <w:pStyle w:val="Heading1"/>
        <w:spacing w:before="70"/>
        <w:ind w:left="2077" w:firstLine="0"/>
      </w:pPr>
      <w:r>
        <w:rPr>
          <w:w w:val="115"/>
        </w:rPr>
        <w:t>RASHODI I IZDACI U PRVOM POLUGODIŠTU 2017. GODINE</w:t>
      </w:r>
    </w:p>
    <w:p>
      <w:pPr>
        <w:pStyle w:val="BodyText"/>
        <w:spacing w:before="2"/>
        <w:rPr>
          <w:b/>
        </w:rPr>
      </w:pPr>
    </w:p>
    <w:p>
      <w:pPr>
        <w:pStyle w:val="BodyText"/>
        <w:ind w:left="1750" w:hanging="1107"/>
      </w:pPr>
      <w:r>
        <w:rPr>
          <w:w w:val="115"/>
        </w:rPr>
        <w:t>Tablica br.3: Pregled planiranih i ostvarenih rashoda/izdataka Proračuna Grada Ozlja u prvom polugodištu 2017. godine, u odnosu na ostvarenje u istom izvještajnom</w:t>
      </w:r>
    </w:p>
    <w:p>
      <w:pPr>
        <w:pStyle w:val="BodyText"/>
        <w:spacing w:before="1"/>
        <w:ind w:left="1966"/>
      </w:pPr>
      <w:r>
        <w:rPr>
          <w:w w:val="115"/>
        </w:rPr>
        <w:t>razdoblju prethodne godine, te u odnosu na godišnji plan za 2017. godinu:</w:t>
      </w:r>
    </w:p>
    <w:p>
      <w:pPr>
        <w:pStyle w:val="BodyText"/>
        <w:spacing w:before="4"/>
      </w:pPr>
    </w:p>
    <w:tbl>
      <w:tblPr>
        <w:tblW w:w="0" w:type="auto"/>
        <w:jc w:val="left"/>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
        <w:gridCol w:w="3249"/>
        <w:gridCol w:w="1422"/>
        <w:gridCol w:w="1602"/>
        <w:gridCol w:w="1662"/>
        <w:gridCol w:w="848"/>
        <w:gridCol w:w="807"/>
        <w:gridCol w:w="798"/>
      </w:tblGrid>
      <w:tr>
        <w:trPr>
          <w:trHeight w:val="390" w:hRule="atLeast"/>
        </w:trPr>
        <w:tc>
          <w:tcPr>
            <w:tcW w:w="442" w:type="dxa"/>
            <w:shd w:val="clear" w:color="auto" w:fill="DBE4F0"/>
          </w:tcPr>
          <w:p>
            <w:pPr>
              <w:pStyle w:val="TableParagraph"/>
              <w:spacing w:line="188" w:lineRule="exact"/>
              <w:ind w:left="134" w:right="77" w:hanging="44"/>
              <w:rPr>
                <w:rFonts w:ascii="Cambria"/>
                <w:sz w:val="16"/>
              </w:rPr>
            </w:pPr>
            <w:r>
              <w:rPr>
                <w:rFonts w:ascii="Cambria"/>
                <w:w w:val="105"/>
                <w:sz w:val="16"/>
              </w:rPr>
              <w:t>red </w:t>
            </w:r>
            <w:r>
              <w:rPr>
                <w:rFonts w:ascii="Cambria"/>
                <w:w w:val="110"/>
                <w:sz w:val="16"/>
              </w:rPr>
              <w:t>br</w:t>
            </w:r>
          </w:p>
        </w:tc>
        <w:tc>
          <w:tcPr>
            <w:tcW w:w="3249" w:type="dxa"/>
            <w:shd w:val="clear" w:color="auto" w:fill="DBE4F0"/>
          </w:tcPr>
          <w:p>
            <w:pPr>
              <w:pStyle w:val="TableParagraph"/>
              <w:spacing w:before="107"/>
              <w:ind w:left="599" w:right="594"/>
              <w:jc w:val="center"/>
              <w:rPr>
                <w:rFonts w:ascii="Cambria"/>
                <w:sz w:val="16"/>
              </w:rPr>
            </w:pPr>
            <w:r>
              <w:rPr>
                <w:rFonts w:ascii="Cambria"/>
                <w:w w:val="120"/>
                <w:sz w:val="16"/>
              </w:rPr>
              <w:t>OPIS</w:t>
            </w:r>
          </w:p>
        </w:tc>
        <w:tc>
          <w:tcPr>
            <w:tcW w:w="1422" w:type="dxa"/>
            <w:shd w:val="clear" w:color="auto" w:fill="DBE4F0"/>
          </w:tcPr>
          <w:p>
            <w:pPr>
              <w:pStyle w:val="TableParagraph"/>
              <w:spacing w:line="187" w:lineRule="exact" w:before="13"/>
              <w:ind w:left="3" w:right="5"/>
              <w:jc w:val="center"/>
              <w:rPr>
                <w:rFonts w:ascii="Cambria" w:hAnsi="Cambria"/>
                <w:sz w:val="16"/>
              </w:rPr>
            </w:pPr>
            <w:r>
              <w:rPr>
                <w:rFonts w:ascii="Cambria" w:hAnsi="Cambria"/>
                <w:w w:val="120"/>
                <w:sz w:val="16"/>
              </w:rPr>
              <w:t>Izvršenje 01.01.-</w:t>
            </w:r>
          </w:p>
          <w:p>
            <w:pPr>
              <w:pStyle w:val="TableParagraph"/>
              <w:spacing w:line="170" w:lineRule="exact"/>
              <w:ind w:left="3" w:right="5"/>
              <w:jc w:val="center"/>
              <w:rPr>
                <w:rFonts w:ascii="Cambria"/>
                <w:sz w:val="16"/>
              </w:rPr>
            </w:pPr>
            <w:r>
              <w:rPr>
                <w:rFonts w:ascii="Cambria"/>
                <w:w w:val="125"/>
                <w:sz w:val="16"/>
              </w:rPr>
              <w:t>30.06.2016.</w:t>
            </w:r>
          </w:p>
        </w:tc>
        <w:tc>
          <w:tcPr>
            <w:tcW w:w="1602" w:type="dxa"/>
            <w:shd w:val="clear" w:color="auto" w:fill="DBE4F0"/>
          </w:tcPr>
          <w:p>
            <w:pPr>
              <w:pStyle w:val="TableParagraph"/>
              <w:spacing w:line="188" w:lineRule="exact"/>
              <w:ind w:left="189" w:right="264" w:firstLine="24"/>
              <w:rPr>
                <w:rFonts w:ascii="Cambria" w:hAnsi="Cambria"/>
                <w:sz w:val="16"/>
              </w:rPr>
            </w:pPr>
            <w:r>
              <w:rPr>
                <w:rFonts w:ascii="Cambria" w:hAnsi="Cambria"/>
                <w:w w:val="115"/>
                <w:sz w:val="16"/>
              </w:rPr>
              <w:t>Plan za 2017. godinu/tekući</w:t>
            </w:r>
          </w:p>
        </w:tc>
        <w:tc>
          <w:tcPr>
            <w:tcW w:w="1662" w:type="dxa"/>
            <w:shd w:val="clear" w:color="auto" w:fill="DBE4F0"/>
          </w:tcPr>
          <w:p>
            <w:pPr>
              <w:pStyle w:val="TableParagraph"/>
              <w:spacing w:line="187" w:lineRule="exact" w:before="13"/>
              <w:ind w:left="73" w:right="71"/>
              <w:jc w:val="center"/>
              <w:rPr>
                <w:rFonts w:ascii="Cambria" w:hAnsi="Cambria"/>
                <w:sz w:val="16"/>
              </w:rPr>
            </w:pPr>
            <w:r>
              <w:rPr>
                <w:rFonts w:ascii="Cambria" w:hAnsi="Cambria"/>
                <w:w w:val="120"/>
                <w:sz w:val="16"/>
              </w:rPr>
              <w:t>Izvršenje 01.01.-</w:t>
            </w:r>
          </w:p>
          <w:p>
            <w:pPr>
              <w:pStyle w:val="TableParagraph"/>
              <w:spacing w:line="170" w:lineRule="exact"/>
              <w:ind w:left="73" w:right="72"/>
              <w:jc w:val="center"/>
              <w:rPr>
                <w:rFonts w:ascii="Cambria"/>
                <w:sz w:val="16"/>
              </w:rPr>
            </w:pPr>
            <w:r>
              <w:rPr>
                <w:rFonts w:ascii="Cambria"/>
                <w:w w:val="125"/>
                <w:sz w:val="16"/>
              </w:rPr>
              <w:t>30.06.2017.</w:t>
            </w:r>
          </w:p>
        </w:tc>
        <w:tc>
          <w:tcPr>
            <w:tcW w:w="848" w:type="dxa"/>
            <w:shd w:val="clear" w:color="auto" w:fill="DBE4F0"/>
          </w:tcPr>
          <w:p>
            <w:pPr>
              <w:pStyle w:val="TableParagraph"/>
              <w:spacing w:line="188" w:lineRule="exact"/>
              <w:ind w:left="211" w:right="193" w:hanging="116"/>
              <w:rPr>
                <w:rFonts w:ascii="Cambria"/>
                <w:sz w:val="16"/>
              </w:rPr>
            </w:pPr>
            <w:r>
              <w:rPr>
                <w:rFonts w:ascii="Cambria"/>
                <w:w w:val="115"/>
                <w:sz w:val="16"/>
              </w:rPr>
              <w:t>Indeks 5/3</w:t>
            </w:r>
          </w:p>
        </w:tc>
        <w:tc>
          <w:tcPr>
            <w:tcW w:w="807" w:type="dxa"/>
            <w:shd w:val="clear" w:color="auto" w:fill="DBE4F0"/>
          </w:tcPr>
          <w:p>
            <w:pPr>
              <w:pStyle w:val="TableParagraph"/>
              <w:spacing w:line="188" w:lineRule="exact"/>
              <w:ind w:left="189" w:hanging="116"/>
              <w:rPr>
                <w:rFonts w:ascii="Cambria"/>
                <w:sz w:val="16"/>
              </w:rPr>
            </w:pPr>
            <w:r>
              <w:rPr>
                <w:rFonts w:ascii="Cambria"/>
                <w:w w:val="110"/>
                <w:sz w:val="16"/>
              </w:rPr>
              <w:t>Indeks </w:t>
            </w:r>
            <w:r>
              <w:rPr>
                <w:rFonts w:ascii="Cambria"/>
                <w:w w:val="115"/>
                <w:sz w:val="16"/>
              </w:rPr>
              <w:t>5/4</w:t>
            </w:r>
          </w:p>
        </w:tc>
        <w:tc>
          <w:tcPr>
            <w:tcW w:w="798" w:type="dxa"/>
            <w:shd w:val="clear" w:color="auto" w:fill="DBE4F0"/>
          </w:tcPr>
          <w:p>
            <w:pPr>
              <w:pStyle w:val="TableParagraph"/>
              <w:spacing w:before="107"/>
              <w:ind w:left="16" w:right="124"/>
              <w:jc w:val="center"/>
              <w:rPr>
                <w:rFonts w:ascii="Cambria"/>
                <w:sz w:val="16"/>
              </w:rPr>
            </w:pPr>
            <w:r>
              <w:rPr>
                <w:rFonts w:ascii="Cambria"/>
                <w:sz w:val="16"/>
              </w:rPr>
              <w:t>udio (%)</w:t>
            </w:r>
          </w:p>
        </w:tc>
      </w:tr>
      <w:tr>
        <w:trPr>
          <w:trHeight w:val="268" w:hRule="atLeast"/>
        </w:trPr>
        <w:tc>
          <w:tcPr>
            <w:tcW w:w="442" w:type="dxa"/>
          </w:tcPr>
          <w:p>
            <w:pPr>
              <w:pStyle w:val="TableParagraph"/>
              <w:spacing w:before="47"/>
              <w:ind w:left="165"/>
              <w:rPr>
                <w:rFonts w:ascii="Cambria"/>
                <w:b/>
                <w:sz w:val="16"/>
              </w:rPr>
            </w:pPr>
            <w:r>
              <w:rPr>
                <w:rFonts w:ascii="Cambria"/>
                <w:b/>
                <w:w w:val="112"/>
                <w:sz w:val="16"/>
              </w:rPr>
              <w:t>1</w:t>
            </w:r>
          </w:p>
        </w:tc>
        <w:tc>
          <w:tcPr>
            <w:tcW w:w="3249" w:type="dxa"/>
          </w:tcPr>
          <w:p>
            <w:pPr>
              <w:pStyle w:val="TableParagraph"/>
              <w:spacing w:before="47"/>
              <w:ind w:left="5"/>
              <w:jc w:val="center"/>
              <w:rPr>
                <w:rFonts w:ascii="Cambria"/>
                <w:b/>
                <w:sz w:val="16"/>
              </w:rPr>
            </w:pPr>
            <w:r>
              <w:rPr>
                <w:rFonts w:ascii="Cambria"/>
                <w:b/>
                <w:w w:val="112"/>
                <w:sz w:val="16"/>
              </w:rPr>
              <w:t>2</w:t>
            </w:r>
          </w:p>
        </w:tc>
        <w:tc>
          <w:tcPr>
            <w:tcW w:w="1422" w:type="dxa"/>
          </w:tcPr>
          <w:p>
            <w:pPr>
              <w:pStyle w:val="TableParagraph"/>
              <w:spacing w:before="47"/>
              <w:ind w:right="202"/>
              <w:jc w:val="center"/>
              <w:rPr>
                <w:rFonts w:ascii="Cambria"/>
                <w:b/>
                <w:sz w:val="16"/>
              </w:rPr>
            </w:pPr>
            <w:r>
              <w:rPr>
                <w:rFonts w:ascii="Cambria"/>
                <w:b/>
                <w:w w:val="112"/>
                <w:sz w:val="16"/>
              </w:rPr>
              <w:t>5</w:t>
            </w:r>
          </w:p>
        </w:tc>
        <w:tc>
          <w:tcPr>
            <w:tcW w:w="1602" w:type="dxa"/>
          </w:tcPr>
          <w:p>
            <w:pPr>
              <w:pStyle w:val="TableParagraph"/>
              <w:spacing w:before="47"/>
              <w:ind w:right="96"/>
              <w:jc w:val="center"/>
              <w:rPr>
                <w:rFonts w:ascii="Cambria"/>
                <w:b/>
                <w:sz w:val="16"/>
              </w:rPr>
            </w:pPr>
            <w:r>
              <w:rPr>
                <w:rFonts w:ascii="Cambria"/>
                <w:b/>
                <w:w w:val="112"/>
                <w:sz w:val="16"/>
              </w:rPr>
              <w:t>4</w:t>
            </w:r>
          </w:p>
        </w:tc>
        <w:tc>
          <w:tcPr>
            <w:tcW w:w="1662" w:type="dxa"/>
          </w:tcPr>
          <w:p>
            <w:pPr>
              <w:pStyle w:val="TableParagraph"/>
              <w:spacing w:before="47"/>
              <w:ind w:right="197"/>
              <w:jc w:val="center"/>
              <w:rPr>
                <w:rFonts w:ascii="Cambria"/>
                <w:b/>
                <w:sz w:val="16"/>
              </w:rPr>
            </w:pPr>
            <w:r>
              <w:rPr>
                <w:rFonts w:ascii="Cambria"/>
                <w:b/>
                <w:w w:val="112"/>
                <w:sz w:val="16"/>
              </w:rPr>
              <w:t>5</w:t>
            </w:r>
          </w:p>
        </w:tc>
        <w:tc>
          <w:tcPr>
            <w:tcW w:w="848" w:type="dxa"/>
          </w:tcPr>
          <w:p>
            <w:pPr>
              <w:pStyle w:val="TableParagraph"/>
              <w:spacing w:before="47"/>
              <w:ind w:right="118"/>
              <w:jc w:val="center"/>
              <w:rPr>
                <w:rFonts w:ascii="Cambria"/>
                <w:b/>
                <w:sz w:val="16"/>
              </w:rPr>
            </w:pPr>
            <w:r>
              <w:rPr>
                <w:rFonts w:ascii="Cambria"/>
                <w:b/>
                <w:w w:val="112"/>
                <w:sz w:val="16"/>
              </w:rPr>
              <w:t>6</w:t>
            </w:r>
          </w:p>
        </w:tc>
        <w:tc>
          <w:tcPr>
            <w:tcW w:w="807" w:type="dxa"/>
          </w:tcPr>
          <w:p>
            <w:pPr>
              <w:pStyle w:val="TableParagraph"/>
              <w:spacing w:before="47"/>
              <w:ind w:right="117"/>
              <w:jc w:val="center"/>
              <w:rPr>
                <w:rFonts w:ascii="Cambria"/>
                <w:b/>
                <w:sz w:val="16"/>
              </w:rPr>
            </w:pPr>
            <w:r>
              <w:rPr>
                <w:rFonts w:ascii="Cambria"/>
                <w:b/>
                <w:w w:val="112"/>
                <w:sz w:val="16"/>
              </w:rPr>
              <w:t>7</w:t>
            </w:r>
          </w:p>
        </w:tc>
        <w:tc>
          <w:tcPr>
            <w:tcW w:w="798" w:type="dxa"/>
          </w:tcPr>
          <w:p>
            <w:pPr>
              <w:pStyle w:val="TableParagraph"/>
              <w:spacing w:before="47"/>
              <w:ind w:right="113"/>
              <w:jc w:val="center"/>
              <w:rPr>
                <w:rFonts w:ascii="Cambria"/>
                <w:b/>
                <w:sz w:val="16"/>
              </w:rPr>
            </w:pPr>
            <w:r>
              <w:rPr>
                <w:rFonts w:ascii="Cambria"/>
                <w:b/>
                <w:w w:val="112"/>
                <w:sz w:val="16"/>
              </w:rPr>
              <w:t>8</w:t>
            </w:r>
          </w:p>
        </w:tc>
      </w:tr>
      <w:tr>
        <w:trPr>
          <w:trHeight w:val="270" w:hRule="atLeast"/>
        </w:trPr>
        <w:tc>
          <w:tcPr>
            <w:tcW w:w="442" w:type="dxa"/>
          </w:tcPr>
          <w:p>
            <w:pPr>
              <w:pStyle w:val="TableParagraph"/>
              <w:spacing w:before="49"/>
              <w:ind w:left="139"/>
              <w:rPr>
                <w:rFonts w:ascii="Cambria"/>
                <w:b/>
                <w:sz w:val="16"/>
              </w:rPr>
            </w:pPr>
            <w:r>
              <w:rPr>
                <w:rFonts w:ascii="Cambria"/>
                <w:b/>
                <w:w w:val="120"/>
                <w:sz w:val="16"/>
              </w:rPr>
              <w:t>1.</w:t>
            </w:r>
          </w:p>
        </w:tc>
        <w:tc>
          <w:tcPr>
            <w:tcW w:w="3249" w:type="dxa"/>
          </w:tcPr>
          <w:p>
            <w:pPr>
              <w:pStyle w:val="TableParagraph"/>
              <w:spacing w:line="225" w:lineRule="exact" w:before="25"/>
              <w:ind w:left="597" w:right="597"/>
              <w:jc w:val="center"/>
              <w:rPr>
                <w:rFonts w:ascii="Cambria"/>
                <w:b/>
                <w:sz w:val="20"/>
              </w:rPr>
            </w:pPr>
            <w:r>
              <w:rPr>
                <w:rFonts w:ascii="Cambria"/>
                <w:b/>
                <w:w w:val="110"/>
                <w:sz w:val="20"/>
              </w:rPr>
              <w:t>Rashodi poslovanja</w:t>
            </w:r>
          </w:p>
        </w:tc>
        <w:tc>
          <w:tcPr>
            <w:tcW w:w="1422" w:type="dxa"/>
          </w:tcPr>
          <w:p>
            <w:pPr>
              <w:pStyle w:val="TableParagraph"/>
              <w:spacing w:before="49"/>
              <w:ind w:left="147"/>
              <w:rPr>
                <w:rFonts w:ascii="Cambria"/>
                <w:b/>
                <w:sz w:val="16"/>
              </w:rPr>
            </w:pPr>
            <w:r>
              <w:rPr>
                <w:rFonts w:ascii="Cambria"/>
                <w:b/>
                <w:w w:val="120"/>
                <w:sz w:val="16"/>
              </w:rPr>
              <w:t>5.885.070,93</w:t>
            </w:r>
          </w:p>
        </w:tc>
        <w:tc>
          <w:tcPr>
            <w:tcW w:w="1602" w:type="dxa"/>
          </w:tcPr>
          <w:p>
            <w:pPr>
              <w:pStyle w:val="TableParagraph"/>
              <w:spacing w:before="49"/>
              <w:ind w:right="231"/>
              <w:jc w:val="right"/>
              <w:rPr>
                <w:rFonts w:ascii="Cambria"/>
                <w:b/>
                <w:sz w:val="16"/>
              </w:rPr>
            </w:pPr>
            <w:r>
              <w:rPr>
                <w:rFonts w:ascii="Cambria"/>
                <w:b/>
                <w:w w:val="120"/>
                <w:sz w:val="16"/>
              </w:rPr>
              <w:t>20.092.786,88</w:t>
            </w:r>
          </w:p>
        </w:tc>
        <w:tc>
          <w:tcPr>
            <w:tcW w:w="1662" w:type="dxa"/>
          </w:tcPr>
          <w:p>
            <w:pPr>
              <w:pStyle w:val="TableParagraph"/>
              <w:spacing w:before="49"/>
              <w:ind w:left="73" w:right="267"/>
              <w:jc w:val="center"/>
              <w:rPr>
                <w:rFonts w:ascii="Cambria"/>
                <w:b/>
                <w:sz w:val="16"/>
              </w:rPr>
            </w:pPr>
            <w:r>
              <w:rPr>
                <w:rFonts w:ascii="Cambria"/>
                <w:b/>
                <w:w w:val="120"/>
                <w:sz w:val="16"/>
              </w:rPr>
              <w:t>9.690.085,13</w:t>
            </w:r>
          </w:p>
        </w:tc>
        <w:tc>
          <w:tcPr>
            <w:tcW w:w="848" w:type="dxa"/>
          </w:tcPr>
          <w:p>
            <w:pPr>
              <w:pStyle w:val="TableParagraph"/>
              <w:spacing w:before="49"/>
              <w:ind w:left="67"/>
              <w:rPr>
                <w:rFonts w:ascii="Cambria"/>
                <w:b/>
                <w:sz w:val="16"/>
              </w:rPr>
            </w:pPr>
            <w:r>
              <w:rPr>
                <w:rFonts w:ascii="Cambria"/>
                <w:b/>
                <w:w w:val="120"/>
                <w:sz w:val="16"/>
              </w:rPr>
              <w:t>164,66</w:t>
            </w:r>
          </w:p>
        </w:tc>
        <w:tc>
          <w:tcPr>
            <w:tcW w:w="807" w:type="dxa"/>
          </w:tcPr>
          <w:p>
            <w:pPr>
              <w:pStyle w:val="TableParagraph"/>
              <w:spacing w:before="49"/>
              <w:ind w:right="218"/>
              <w:jc w:val="right"/>
              <w:rPr>
                <w:rFonts w:ascii="Cambria"/>
                <w:b/>
                <w:sz w:val="16"/>
              </w:rPr>
            </w:pPr>
            <w:r>
              <w:rPr>
                <w:rFonts w:ascii="Cambria"/>
                <w:b/>
                <w:w w:val="120"/>
                <w:sz w:val="16"/>
              </w:rPr>
              <w:t>48,23</w:t>
            </w:r>
          </w:p>
        </w:tc>
        <w:tc>
          <w:tcPr>
            <w:tcW w:w="798" w:type="dxa"/>
          </w:tcPr>
          <w:p>
            <w:pPr>
              <w:pStyle w:val="TableParagraph"/>
              <w:spacing w:before="49"/>
              <w:ind w:left="12" w:right="124"/>
              <w:jc w:val="center"/>
              <w:rPr>
                <w:rFonts w:ascii="Cambria"/>
                <w:b/>
                <w:sz w:val="16"/>
              </w:rPr>
            </w:pPr>
            <w:r>
              <w:rPr>
                <w:rFonts w:ascii="Cambria"/>
                <w:b/>
                <w:w w:val="120"/>
                <w:sz w:val="16"/>
              </w:rPr>
              <w:t>88,56</w:t>
            </w:r>
          </w:p>
        </w:tc>
      </w:tr>
      <w:tr>
        <w:trPr>
          <w:trHeight w:val="270" w:hRule="atLeast"/>
        </w:trPr>
        <w:tc>
          <w:tcPr>
            <w:tcW w:w="442" w:type="dxa"/>
          </w:tcPr>
          <w:p>
            <w:pPr>
              <w:pStyle w:val="TableParagraph"/>
              <w:spacing w:before="47"/>
              <w:ind w:left="143"/>
              <w:rPr>
                <w:rFonts w:ascii="Cambria"/>
                <w:sz w:val="16"/>
              </w:rPr>
            </w:pPr>
            <w:r>
              <w:rPr>
                <w:rFonts w:ascii="Cambria"/>
                <w:w w:val="115"/>
                <w:sz w:val="16"/>
              </w:rPr>
              <w:t>31</w:t>
            </w:r>
          </w:p>
        </w:tc>
        <w:tc>
          <w:tcPr>
            <w:tcW w:w="3249" w:type="dxa"/>
          </w:tcPr>
          <w:p>
            <w:pPr>
              <w:pStyle w:val="TableParagraph"/>
              <w:spacing w:line="227" w:lineRule="exact" w:before="23"/>
              <w:ind w:left="599" w:right="597"/>
              <w:jc w:val="center"/>
              <w:rPr>
                <w:rFonts w:ascii="Cambria"/>
                <w:sz w:val="20"/>
              </w:rPr>
            </w:pPr>
            <w:r>
              <w:rPr>
                <w:rFonts w:ascii="Cambria"/>
                <w:w w:val="110"/>
                <w:sz w:val="20"/>
              </w:rPr>
              <w:t>Rashodi za zaposlene</w:t>
            </w:r>
          </w:p>
        </w:tc>
        <w:tc>
          <w:tcPr>
            <w:tcW w:w="1422" w:type="dxa"/>
          </w:tcPr>
          <w:p>
            <w:pPr>
              <w:pStyle w:val="TableParagraph"/>
              <w:spacing w:before="47"/>
              <w:ind w:left="181"/>
              <w:rPr>
                <w:rFonts w:ascii="Cambria"/>
                <w:sz w:val="16"/>
              </w:rPr>
            </w:pPr>
            <w:r>
              <w:rPr>
                <w:rFonts w:ascii="Cambria"/>
                <w:w w:val="125"/>
                <w:sz w:val="16"/>
              </w:rPr>
              <w:t>2.093.167,12</w:t>
            </w:r>
          </w:p>
        </w:tc>
        <w:tc>
          <w:tcPr>
            <w:tcW w:w="1602" w:type="dxa"/>
          </w:tcPr>
          <w:p>
            <w:pPr>
              <w:pStyle w:val="TableParagraph"/>
              <w:spacing w:before="47"/>
              <w:ind w:right="320"/>
              <w:jc w:val="right"/>
              <w:rPr>
                <w:rFonts w:ascii="Cambria"/>
                <w:sz w:val="16"/>
              </w:rPr>
            </w:pPr>
            <w:r>
              <w:rPr>
                <w:rFonts w:ascii="Cambria"/>
                <w:w w:val="125"/>
                <w:sz w:val="16"/>
              </w:rPr>
              <w:t>5.362.768,86</w:t>
            </w:r>
          </w:p>
        </w:tc>
        <w:tc>
          <w:tcPr>
            <w:tcW w:w="1662" w:type="dxa"/>
          </w:tcPr>
          <w:p>
            <w:pPr>
              <w:pStyle w:val="TableParagraph"/>
              <w:spacing w:before="47"/>
              <w:ind w:left="70" w:right="267"/>
              <w:jc w:val="center"/>
              <w:rPr>
                <w:rFonts w:ascii="Cambria"/>
                <w:sz w:val="16"/>
              </w:rPr>
            </w:pPr>
            <w:r>
              <w:rPr>
                <w:rFonts w:ascii="Cambria"/>
                <w:w w:val="125"/>
                <w:sz w:val="16"/>
              </w:rPr>
              <w:t>2.167.878,21</w:t>
            </w:r>
          </w:p>
        </w:tc>
        <w:tc>
          <w:tcPr>
            <w:tcW w:w="848" w:type="dxa"/>
          </w:tcPr>
          <w:p>
            <w:pPr>
              <w:pStyle w:val="TableParagraph"/>
              <w:spacing w:before="47"/>
              <w:ind w:left="63"/>
              <w:rPr>
                <w:rFonts w:ascii="Cambria"/>
                <w:sz w:val="16"/>
              </w:rPr>
            </w:pPr>
            <w:r>
              <w:rPr>
                <w:rFonts w:ascii="Cambria"/>
                <w:w w:val="120"/>
                <w:sz w:val="16"/>
              </w:rPr>
              <w:t>103,57</w:t>
            </w:r>
          </w:p>
        </w:tc>
        <w:tc>
          <w:tcPr>
            <w:tcW w:w="807" w:type="dxa"/>
          </w:tcPr>
          <w:p>
            <w:pPr>
              <w:pStyle w:val="TableParagraph"/>
              <w:spacing w:before="47"/>
              <w:ind w:right="232"/>
              <w:jc w:val="right"/>
              <w:rPr>
                <w:rFonts w:ascii="Cambria"/>
                <w:sz w:val="16"/>
              </w:rPr>
            </w:pPr>
            <w:r>
              <w:rPr>
                <w:rFonts w:ascii="Cambria"/>
                <w:w w:val="120"/>
                <w:sz w:val="16"/>
              </w:rPr>
              <w:t>40,42</w:t>
            </w:r>
          </w:p>
        </w:tc>
        <w:tc>
          <w:tcPr>
            <w:tcW w:w="798" w:type="dxa"/>
          </w:tcPr>
          <w:p>
            <w:pPr>
              <w:pStyle w:val="TableParagraph"/>
              <w:spacing w:before="47"/>
              <w:ind w:left="13" w:right="124"/>
              <w:jc w:val="center"/>
              <w:rPr>
                <w:rFonts w:ascii="Cambria"/>
                <w:sz w:val="16"/>
              </w:rPr>
            </w:pPr>
            <w:r>
              <w:rPr>
                <w:rFonts w:ascii="Cambria"/>
                <w:w w:val="120"/>
                <w:sz w:val="16"/>
              </w:rPr>
              <w:t>19,81</w:t>
            </w:r>
          </w:p>
        </w:tc>
      </w:tr>
      <w:tr>
        <w:trPr>
          <w:trHeight w:val="268" w:hRule="atLeast"/>
        </w:trPr>
        <w:tc>
          <w:tcPr>
            <w:tcW w:w="442" w:type="dxa"/>
          </w:tcPr>
          <w:p>
            <w:pPr>
              <w:pStyle w:val="TableParagraph"/>
              <w:spacing w:before="47"/>
              <w:ind w:left="143"/>
              <w:rPr>
                <w:rFonts w:ascii="Cambria"/>
                <w:sz w:val="16"/>
              </w:rPr>
            </w:pPr>
            <w:r>
              <w:rPr>
                <w:rFonts w:ascii="Cambria"/>
                <w:w w:val="115"/>
                <w:sz w:val="16"/>
              </w:rPr>
              <w:t>32</w:t>
            </w:r>
          </w:p>
        </w:tc>
        <w:tc>
          <w:tcPr>
            <w:tcW w:w="3249" w:type="dxa"/>
          </w:tcPr>
          <w:p>
            <w:pPr>
              <w:pStyle w:val="TableParagraph"/>
              <w:spacing w:line="225" w:lineRule="exact" w:before="23"/>
              <w:ind w:left="597" w:right="597"/>
              <w:jc w:val="center"/>
              <w:rPr>
                <w:rFonts w:ascii="Cambria"/>
                <w:sz w:val="20"/>
              </w:rPr>
            </w:pPr>
            <w:r>
              <w:rPr>
                <w:rFonts w:ascii="Cambria"/>
                <w:w w:val="110"/>
                <w:sz w:val="20"/>
              </w:rPr>
              <w:t>Materijalni rashodi</w:t>
            </w:r>
          </w:p>
        </w:tc>
        <w:tc>
          <w:tcPr>
            <w:tcW w:w="1422" w:type="dxa"/>
          </w:tcPr>
          <w:p>
            <w:pPr>
              <w:pStyle w:val="TableParagraph"/>
              <w:spacing w:before="47"/>
              <w:ind w:left="181"/>
              <w:rPr>
                <w:rFonts w:ascii="Cambria"/>
                <w:sz w:val="16"/>
              </w:rPr>
            </w:pPr>
            <w:r>
              <w:rPr>
                <w:rFonts w:ascii="Cambria"/>
                <w:w w:val="125"/>
                <w:sz w:val="16"/>
              </w:rPr>
              <w:t>2.545.407,72</w:t>
            </w:r>
          </w:p>
        </w:tc>
        <w:tc>
          <w:tcPr>
            <w:tcW w:w="1602" w:type="dxa"/>
          </w:tcPr>
          <w:p>
            <w:pPr>
              <w:pStyle w:val="TableParagraph"/>
              <w:spacing w:before="47"/>
              <w:ind w:right="320"/>
              <w:jc w:val="right"/>
              <w:rPr>
                <w:rFonts w:ascii="Cambria"/>
                <w:sz w:val="16"/>
              </w:rPr>
            </w:pPr>
            <w:r>
              <w:rPr>
                <w:rFonts w:ascii="Cambria"/>
                <w:w w:val="125"/>
                <w:sz w:val="16"/>
              </w:rPr>
              <w:t>8.291.518,02</w:t>
            </w:r>
          </w:p>
        </w:tc>
        <w:tc>
          <w:tcPr>
            <w:tcW w:w="1662" w:type="dxa"/>
          </w:tcPr>
          <w:p>
            <w:pPr>
              <w:pStyle w:val="TableParagraph"/>
              <w:spacing w:before="47"/>
              <w:ind w:left="70" w:right="267"/>
              <w:jc w:val="center"/>
              <w:rPr>
                <w:rFonts w:ascii="Cambria"/>
                <w:sz w:val="16"/>
              </w:rPr>
            </w:pPr>
            <w:r>
              <w:rPr>
                <w:rFonts w:ascii="Cambria"/>
                <w:w w:val="125"/>
                <w:sz w:val="16"/>
              </w:rPr>
              <w:t>3.915.057,86</w:t>
            </w:r>
          </w:p>
        </w:tc>
        <w:tc>
          <w:tcPr>
            <w:tcW w:w="848" w:type="dxa"/>
          </w:tcPr>
          <w:p>
            <w:pPr>
              <w:pStyle w:val="TableParagraph"/>
              <w:spacing w:before="47"/>
              <w:ind w:left="63"/>
              <w:rPr>
                <w:rFonts w:ascii="Cambria"/>
                <w:sz w:val="16"/>
              </w:rPr>
            </w:pPr>
            <w:r>
              <w:rPr>
                <w:rFonts w:ascii="Cambria"/>
                <w:w w:val="120"/>
                <w:sz w:val="16"/>
              </w:rPr>
              <w:t>153,81</w:t>
            </w:r>
          </w:p>
        </w:tc>
        <w:tc>
          <w:tcPr>
            <w:tcW w:w="807" w:type="dxa"/>
          </w:tcPr>
          <w:p>
            <w:pPr>
              <w:pStyle w:val="TableParagraph"/>
              <w:spacing w:before="47"/>
              <w:ind w:right="232"/>
              <w:jc w:val="right"/>
              <w:rPr>
                <w:rFonts w:ascii="Cambria"/>
                <w:sz w:val="16"/>
              </w:rPr>
            </w:pPr>
            <w:r>
              <w:rPr>
                <w:rFonts w:ascii="Cambria"/>
                <w:w w:val="120"/>
                <w:sz w:val="16"/>
              </w:rPr>
              <w:t>47,22</w:t>
            </w:r>
          </w:p>
        </w:tc>
        <w:tc>
          <w:tcPr>
            <w:tcW w:w="798" w:type="dxa"/>
          </w:tcPr>
          <w:p>
            <w:pPr>
              <w:pStyle w:val="TableParagraph"/>
              <w:spacing w:before="47"/>
              <w:ind w:left="13" w:right="124"/>
              <w:jc w:val="center"/>
              <w:rPr>
                <w:rFonts w:ascii="Cambria"/>
                <w:sz w:val="16"/>
              </w:rPr>
            </w:pPr>
            <w:r>
              <w:rPr>
                <w:rFonts w:ascii="Cambria"/>
                <w:w w:val="120"/>
                <w:sz w:val="16"/>
              </w:rPr>
              <w:t>35,78</w:t>
            </w:r>
          </w:p>
        </w:tc>
      </w:tr>
      <w:tr>
        <w:trPr>
          <w:trHeight w:val="270" w:hRule="atLeast"/>
        </w:trPr>
        <w:tc>
          <w:tcPr>
            <w:tcW w:w="442" w:type="dxa"/>
          </w:tcPr>
          <w:p>
            <w:pPr>
              <w:pStyle w:val="TableParagraph"/>
              <w:spacing w:before="49"/>
              <w:ind w:left="143"/>
              <w:rPr>
                <w:rFonts w:ascii="Cambria"/>
                <w:sz w:val="16"/>
              </w:rPr>
            </w:pPr>
            <w:r>
              <w:rPr>
                <w:rFonts w:ascii="Cambria"/>
                <w:w w:val="115"/>
                <w:sz w:val="16"/>
              </w:rPr>
              <w:t>34</w:t>
            </w:r>
          </w:p>
        </w:tc>
        <w:tc>
          <w:tcPr>
            <w:tcW w:w="3249" w:type="dxa"/>
          </w:tcPr>
          <w:p>
            <w:pPr>
              <w:pStyle w:val="TableParagraph"/>
              <w:spacing w:line="225" w:lineRule="exact" w:before="25"/>
              <w:ind w:left="597" w:right="597"/>
              <w:jc w:val="center"/>
              <w:rPr>
                <w:rFonts w:ascii="Cambria"/>
                <w:sz w:val="20"/>
              </w:rPr>
            </w:pPr>
            <w:r>
              <w:rPr>
                <w:rFonts w:ascii="Cambria"/>
                <w:w w:val="115"/>
                <w:sz w:val="20"/>
              </w:rPr>
              <w:t>Financijski rashodi</w:t>
            </w:r>
          </w:p>
        </w:tc>
        <w:tc>
          <w:tcPr>
            <w:tcW w:w="1422" w:type="dxa"/>
          </w:tcPr>
          <w:p>
            <w:pPr>
              <w:pStyle w:val="TableParagraph"/>
              <w:spacing w:before="49"/>
              <w:ind w:left="305"/>
              <w:rPr>
                <w:rFonts w:ascii="Cambria"/>
                <w:sz w:val="16"/>
              </w:rPr>
            </w:pPr>
            <w:r>
              <w:rPr>
                <w:rFonts w:ascii="Cambria"/>
                <w:w w:val="120"/>
                <w:sz w:val="16"/>
              </w:rPr>
              <w:t>56.780,41</w:t>
            </w:r>
          </w:p>
        </w:tc>
        <w:tc>
          <w:tcPr>
            <w:tcW w:w="1602" w:type="dxa"/>
          </w:tcPr>
          <w:p>
            <w:pPr>
              <w:pStyle w:val="TableParagraph"/>
              <w:spacing w:before="49"/>
              <w:ind w:left="347"/>
              <w:rPr>
                <w:rFonts w:ascii="Cambria"/>
                <w:sz w:val="16"/>
              </w:rPr>
            </w:pPr>
            <w:r>
              <w:rPr>
                <w:rFonts w:ascii="Cambria"/>
                <w:w w:val="120"/>
                <w:sz w:val="16"/>
              </w:rPr>
              <w:t>65.000,00</w:t>
            </w:r>
          </w:p>
        </w:tc>
        <w:tc>
          <w:tcPr>
            <w:tcW w:w="1662" w:type="dxa"/>
          </w:tcPr>
          <w:p>
            <w:pPr>
              <w:pStyle w:val="TableParagraph"/>
              <w:spacing w:before="49"/>
              <w:ind w:left="71" w:right="267"/>
              <w:jc w:val="center"/>
              <w:rPr>
                <w:rFonts w:ascii="Cambria"/>
                <w:sz w:val="16"/>
              </w:rPr>
            </w:pPr>
            <w:r>
              <w:rPr>
                <w:rFonts w:ascii="Cambria"/>
                <w:w w:val="120"/>
                <w:sz w:val="16"/>
              </w:rPr>
              <w:t>24.722,08</w:t>
            </w:r>
          </w:p>
        </w:tc>
        <w:tc>
          <w:tcPr>
            <w:tcW w:w="848" w:type="dxa"/>
          </w:tcPr>
          <w:p>
            <w:pPr>
              <w:pStyle w:val="TableParagraph"/>
              <w:spacing w:before="49"/>
              <w:ind w:left="137"/>
              <w:rPr>
                <w:rFonts w:ascii="Cambria"/>
                <w:sz w:val="16"/>
              </w:rPr>
            </w:pPr>
            <w:r>
              <w:rPr>
                <w:rFonts w:ascii="Cambria"/>
                <w:w w:val="120"/>
                <w:sz w:val="16"/>
              </w:rPr>
              <w:t>43,54</w:t>
            </w:r>
          </w:p>
        </w:tc>
        <w:tc>
          <w:tcPr>
            <w:tcW w:w="807" w:type="dxa"/>
          </w:tcPr>
          <w:p>
            <w:pPr>
              <w:pStyle w:val="TableParagraph"/>
              <w:spacing w:before="49"/>
              <w:ind w:right="232"/>
              <w:jc w:val="right"/>
              <w:rPr>
                <w:rFonts w:ascii="Cambria"/>
                <w:sz w:val="16"/>
              </w:rPr>
            </w:pPr>
            <w:r>
              <w:rPr>
                <w:rFonts w:ascii="Cambria"/>
                <w:w w:val="120"/>
                <w:sz w:val="16"/>
              </w:rPr>
              <w:t>38,03</w:t>
            </w:r>
          </w:p>
        </w:tc>
        <w:tc>
          <w:tcPr>
            <w:tcW w:w="798" w:type="dxa"/>
          </w:tcPr>
          <w:p>
            <w:pPr>
              <w:pStyle w:val="TableParagraph"/>
              <w:spacing w:before="49"/>
              <w:ind w:left="13" w:right="124"/>
              <w:jc w:val="center"/>
              <w:rPr>
                <w:rFonts w:ascii="Cambria"/>
                <w:sz w:val="16"/>
              </w:rPr>
            </w:pPr>
            <w:r>
              <w:rPr>
                <w:rFonts w:ascii="Cambria"/>
                <w:w w:val="125"/>
                <w:sz w:val="16"/>
              </w:rPr>
              <w:t>0,23</w:t>
            </w:r>
          </w:p>
        </w:tc>
      </w:tr>
      <w:tr>
        <w:trPr>
          <w:trHeight w:val="270" w:hRule="atLeast"/>
        </w:trPr>
        <w:tc>
          <w:tcPr>
            <w:tcW w:w="442" w:type="dxa"/>
          </w:tcPr>
          <w:p>
            <w:pPr>
              <w:pStyle w:val="TableParagraph"/>
              <w:spacing w:before="47"/>
              <w:ind w:left="143"/>
              <w:rPr>
                <w:rFonts w:ascii="Cambria"/>
                <w:sz w:val="16"/>
              </w:rPr>
            </w:pPr>
            <w:r>
              <w:rPr>
                <w:rFonts w:ascii="Cambria"/>
                <w:w w:val="115"/>
                <w:sz w:val="16"/>
              </w:rPr>
              <w:t>35</w:t>
            </w:r>
          </w:p>
        </w:tc>
        <w:tc>
          <w:tcPr>
            <w:tcW w:w="3249" w:type="dxa"/>
          </w:tcPr>
          <w:p>
            <w:pPr>
              <w:pStyle w:val="TableParagraph"/>
              <w:spacing w:line="227" w:lineRule="exact" w:before="23"/>
              <w:ind w:left="599" w:right="597"/>
              <w:jc w:val="center"/>
              <w:rPr>
                <w:rFonts w:ascii="Cambria"/>
                <w:sz w:val="20"/>
              </w:rPr>
            </w:pPr>
            <w:r>
              <w:rPr>
                <w:rFonts w:ascii="Cambria"/>
                <w:w w:val="115"/>
                <w:sz w:val="20"/>
              </w:rPr>
              <w:t>Subvencije</w:t>
            </w:r>
          </w:p>
        </w:tc>
        <w:tc>
          <w:tcPr>
            <w:tcW w:w="1422" w:type="dxa"/>
          </w:tcPr>
          <w:p>
            <w:pPr>
              <w:pStyle w:val="TableParagraph"/>
              <w:spacing w:before="47"/>
              <w:ind w:left="305"/>
              <w:rPr>
                <w:rFonts w:ascii="Cambria"/>
                <w:sz w:val="16"/>
              </w:rPr>
            </w:pPr>
            <w:r>
              <w:rPr>
                <w:rFonts w:ascii="Cambria"/>
                <w:w w:val="120"/>
                <w:sz w:val="16"/>
              </w:rPr>
              <w:t>91.245,76</w:t>
            </w:r>
          </w:p>
        </w:tc>
        <w:tc>
          <w:tcPr>
            <w:tcW w:w="1602" w:type="dxa"/>
          </w:tcPr>
          <w:p>
            <w:pPr>
              <w:pStyle w:val="TableParagraph"/>
              <w:spacing w:before="47"/>
              <w:ind w:left="299"/>
              <w:rPr>
                <w:rFonts w:ascii="Cambria"/>
                <w:sz w:val="16"/>
              </w:rPr>
            </w:pPr>
            <w:r>
              <w:rPr>
                <w:rFonts w:ascii="Cambria"/>
                <w:w w:val="120"/>
                <w:sz w:val="16"/>
              </w:rPr>
              <w:t>652.500,00</w:t>
            </w:r>
          </w:p>
        </w:tc>
        <w:tc>
          <w:tcPr>
            <w:tcW w:w="1662" w:type="dxa"/>
          </w:tcPr>
          <w:p>
            <w:pPr>
              <w:pStyle w:val="TableParagraph"/>
              <w:spacing w:before="47"/>
              <w:ind w:left="68" w:right="267"/>
              <w:jc w:val="center"/>
              <w:rPr>
                <w:rFonts w:ascii="Cambria"/>
                <w:sz w:val="16"/>
              </w:rPr>
            </w:pPr>
            <w:r>
              <w:rPr>
                <w:rFonts w:ascii="Cambria"/>
                <w:w w:val="120"/>
                <w:sz w:val="16"/>
              </w:rPr>
              <w:t>434.701,72</w:t>
            </w:r>
          </w:p>
        </w:tc>
        <w:tc>
          <w:tcPr>
            <w:tcW w:w="848" w:type="dxa"/>
          </w:tcPr>
          <w:p>
            <w:pPr>
              <w:pStyle w:val="TableParagraph"/>
              <w:spacing w:before="47"/>
              <w:ind w:left="89"/>
              <w:rPr>
                <w:rFonts w:ascii="Cambria"/>
                <w:sz w:val="16"/>
              </w:rPr>
            </w:pPr>
            <w:r>
              <w:rPr>
                <w:rFonts w:ascii="Cambria"/>
                <w:w w:val="120"/>
                <w:sz w:val="16"/>
              </w:rPr>
              <w:t>476,41</w:t>
            </w:r>
          </w:p>
        </w:tc>
        <w:tc>
          <w:tcPr>
            <w:tcW w:w="807" w:type="dxa"/>
          </w:tcPr>
          <w:p>
            <w:pPr>
              <w:pStyle w:val="TableParagraph"/>
              <w:spacing w:before="47"/>
              <w:ind w:right="232"/>
              <w:jc w:val="right"/>
              <w:rPr>
                <w:rFonts w:ascii="Cambria"/>
                <w:sz w:val="16"/>
              </w:rPr>
            </w:pPr>
            <w:r>
              <w:rPr>
                <w:rFonts w:ascii="Cambria"/>
                <w:w w:val="120"/>
                <w:sz w:val="16"/>
              </w:rPr>
              <w:t>66,62</w:t>
            </w:r>
          </w:p>
        </w:tc>
        <w:tc>
          <w:tcPr>
            <w:tcW w:w="798" w:type="dxa"/>
          </w:tcPr>
          <w:p>
            <w:pPr>
              <w:pStyle w:val="TableParagraph"/>
              <w:spacing w:before="47"/>
              <w:ind w:left="13" w:right="124"/>
              <w:jc w:val="center"/>
              <w:rPr>
                <w:rFonts w:ascii="Cambria"/>
                <w:sz w:val="16"/>
              </w:rPr>
            </w:pPr>
            <w:r>
              <w:rPr>
                <w:rFonts w:ascii="Cambria"/>
                <w:w w:val="125"/>
                <w:sz w:val="16"/>
              </w:rPr>
              <w:t>3,97</w:t>
            </w:r>
          </w:p>
        </w:tc>
      </w:tr>
      <w:tr>
        <w:trPr>
          <w:trHeight w:val="484" w:hRule="atLeast"/>
        </w:trPr>
        <w:tc>
          <w:tcPr>
            <w:tcW w:w="442" w:type="dxa"/>
          </w:tcPr>
          <w:p>
            <w:pPr>
              <w:pStyle w:val="TableParagraph"/>
              <w:spacing w:before="155"/>
              <w:ind w:left="143"/>
              <w:rPr>
                <w:rFonts w:ascii="Cambria"/>
                <w:sz w:val="16"/>
              </w:rPr>
            </w:pPr>
            <w:r>
              <w:rPr>
                <w:rFonts w:ascii="Cambria"/>
                <w:w w:val="115"/>
                <w:sz w:val="16"/>
              </w:rPr>
              <w:t>36</w:t>
            </w:r>
          </w:p>
        </w:tc>
        <w:tc>
          <w:tcPr>
            <w:tcW w:w="3249" w:type="dxa"/>
          </w:tcPr>
          <w:p>
            <w:pPr>
              <w:pStyle w:val="TableParagraph"/>
              <w:spacing w:line="230" w:lineRule="atLeast"/>
              <w:ind w:left="676" w:hanging="413"/>
              <w:rPr>
                <w:rFonts w:ascii="Cambria" w:hAnsi="Cambria"/>
                <w:sz w:val="20"/>
              </w:rPr>
            </w:pPr>
            <w:r>
              <w:rPr>
                <w:rFonts w:ascii="Cambria" w:hAnsi="Cambria"/>
                <w:w w:val="110"/>
                <w:sz w:val="20"/>
              </w:rPr>
              <w:t>Pomoći dane u inozemstvo i unutar opće države</w:t>
            </w:r>
          </w:p>
        </w:tc>
        <w:tc>
          <w:tcPr>
            <w:tcW w:w="1422" w:type="dxa"/>
          </w:tcPr>
          <w:p>
            <w:pPr>
              <w:pStyle w:val="TableParagraph"/>
              <w:spacing w:before="2"/>
              <w:rPr>
                <w:rFonts w:ascii="Cambria"/>
                <w:sz w:val="21"/>
              </w:rPr>
            </w:pPr>
          </w:p>
          <w:p>
            <w:pPr>
              <w:pStyle w:val="TableParagraph"/>
              <w:spacing w:before="1"/>
              <w:ind w:left="353"/>
              <w:rPr>
                <w:rFonts w:ascii="Cambria"/>
                <w:sz w:val="16"/>
              </w:rPr>
            </w:pPr>
            <w:r>
              <w:rPr>
                <w:rFonts w:ascii="Cambria"/>
                <w:w w:val="125"/>
                <w:sz w:val="16"/>
              </w:rPr>
              <w:t>5.966,50</w:t>
            </w:r>
          </w:p>
        </w:tc>
        <w:tc>
          <w:tcPr>
            <w:tcW w:w="1602" w:type="dxa"/>
          </w:tcPr>
          <w:p>
            <w:pPr>
              <w:pStyle w:val="TableParagraph"/>
              <w:spacing w:before="155"/>
              <w:ind w:left="299"/>
              <w:rPr>
                <w:rFonts w:ascii="Cambria"/>
                <w:sz w:val="16"/>
              </w:rPr>
            </w:pPr>
            <w:r>
              <w:rPr>
                <w:rFonts w:ascii="Cambria"/>
                <w:w w:val="120"/>
                <w:sz w:val="16"/>
              </w:rPr>
              <w:t>718.000,00</w:t>
            </w:r>
          </w:p>
        </w:tc>
        <w:tc>
          <w:tcPr>
            <w:tcW w:w="1662" w:type="dxa"/>
          </w:tcPr>
          <w:p>
            <w:pPr>
              <w:pStyle w:val="TableParagraph"/>
              <w:spacing w:before="155"/>
              <w:ind w:left="68" w:right="267"/>
              <w:jc w:val="center"/>
              <w:rPr>
                <w:rFonts w:ascii="Cambria"/>
                <w:sz w:val="16"/>
              </w:rPr>
            </w:pPr>
            <w:r>
              <w:rPr>
                <w:rFonts w:ascii="Cambria"/>
                <w:w w:val="120"/>
                <w:sz w:val="16"/>
              </w:rPr>
              <w:t>119.346,15</w:t>
            </w:r>
          </w:p>
        </w:tc>
        <w:tc>
          <w:tcPr>
            <w:tcW w:w="848" w:type="dxa"/>
          </w:tcPr>
          <w:p>
            <w:pPr>
              <w:pStyle w:val="TableParagraph"/>
              <w:spacing w:before="62"/>
              <w:ind w:left="10"/>
              <w:rPr>
                <w:rFonts w:ascii="Cambria"/>
                <w:sz w:val="16"/>
              </w:rPr>
            </w:pPr>
            <w:r>
              <w:rPr>
                <w:rFonts w:ascii="Cambria"/>
                <w:w w:val="125"/>
                <w:sz w:val="16"/>
              </w:rPr>
              <w:t>2.000,27</w:t>
            </w:r>
          </w:p>
        </w:tc>
        <w:tc>
          <w:tcPr>
            <w:tcW w:w="807" w:type="dxa"/>
          </w:tcPr>
          <w:p>
            <w:pPr>
              <w:pStyle w:val="TableParagraph"/>
              <w:spacing w:before="62"/>
              <w:ind w:right="232"/>
              <w:jc w:val="right"/>
              <w:rPr>
                <w:rFonts w:ascii="Cambria"/>
                <w:sz w:val="16"/>
              </w:rPr>
            </w:pPr>
            <w:r>
              <w:rPr>
                <w:rFonts w:ascii="Cambria"/>
                <w:w w:val="120"/>
                <w:sz w:val="16"/>
              </w:rPr>
              <w:t>16,62</w:t>
            </w:r>
          </w:p>
        </w:tc>
        <w:tc>
          <w:tcPr>
            <w:tcW w:w="798" w:type="dxa"/>
          </w:tcPr>
          <w:p>
            <w:pPr>
              <w:pStyle w:val="TableParagraph"/>
              <w:spacing w:before="62"/>
              <w:ind w:left="13" w:right="124"/>
              <w:jc w:val="center"/>
              <w:rPr>
                <w:rFonts w:ascii="Cambria"/>
                <w:sz w:val="16"/>
              </w:rPr>
            </w:pPr>
            <w:r>
              <w:rPr>
                <w:rFonts w:ascii="Cambria"/>
                <w:w w:val="125"/>
                <w:sz w:val="16"/>
              </w:rPr>
              <w:t>1,09</w:t>
            </w:r>
          </w:p>
        </w:tc>
      </w:tr>
      <w:tr>
        <w:trPr>
          <w:trHeight w:val="484" w:hRule="atLeast"/>
        </w:trPr>
        <w:tc>
          <w:tcPr>
            <w:tcW w:w="442" w:type="dxa"/>
          </w:tcPr>
          <w:p>
            <w:pPr>
              <w:pStyle w:val="TableParagraph"/>
              <w:spacing w:before="155"/>
              <w:ind w:left="143"/>
              <w:rPr>
                <w:rFonts w:ascii="Cambria"/>
                <w:sz w:val="16"/>
              </w:rPr>
            </w:pPr>
            <w:r>
              <w:rPr>
                <w:rFonts w:ascii="Cambria"/>
                <w:w w:val="115"/>
                <w:sz w:val="16"/>
              </w:rPr>
              <w:t>37</w:t>
            </w:r>
          </w:p>
        </w:tc>
        <w:tc>
          <w:tcPr>
            <w:tcW w:w="3249" w:type="dxa"/>
          </w:tcPr>
          <w:p>
            <w:pPr>
              <w:pStyle w:val="TableParagraph"/>
              <w:spacing w:line="230" w:lineRule="atLeast"/>
              <w:ind w:left="991" w:right="553" w:hanging="418"/>
              <w:rPr>
                <w:rFonts w:ascii="Cambria" w:hAnsi="Cambria"/>
                <w:sz w:val="20"/>
              </w:rPr>
            </w:pPr>
            <w:r>
              <w:rPr>
                <w:rFonts w:ascii="Cambria" w:hAnsi="Cambria"/>
                <w:w w:val="115"/>
                <w:sz w:val="20"/>
              </w:rPr>
              <w:t>Naknade građanima i kućanstvima</w:t>
            </w:r>
          </w:p>
        </w:tc>
        <w:tc>
          <w:tcPr>
            <w:tcW w:w="1422" w:type="dxa"/>
          </w:tcPr>
          <w:p>
            <w:pPr>
              <w:pStyle w:val="TableParagraph"/>
              <w:spacing w:before="2"/>
              <w:rPr>
                <w:rFonts w:ascii="Cambria"/>
                <w:sz w:val="21"/>
              </w:rPr>
            </w:pPr>
          </w:p>
          <w:p>
            <w:pPr>
              <w:pStyle w:val="TableParagraph"/>
              <w:ind w:left="255"/>
              <w:rPr>
                <w:rFonts w:ascii="Cambria"/>
                <w:sz w:val="16"/>
              </w:rPr>
            </w:pPr>
            <w:r>
              <w:rPr>
                <w:rFonts w:ascii="Cambria"/>
                <w:w w:val="120"/>
                <w:sz w:val="16"/>
              </w:rPr>
              <w:t>225.964,34</w:t>
            </w:r>
          </w:p>
        </w:tc>
        <w:tc>
          <w:tcPr>
            <w:tcW w:w="1602" w:type="dxa"/>
          </w:tcPr>
          <w:p>
            <w:pPr>
              <w:pStyle w:val="TableParagraph"/>
              <w:spacing w:before="155"/>
              <w:ind w:right="320"/>
              <w:jc w:val="right"/>
              <w:rPr>
                <w:rFonts w:ascii="Cambria"/>
                <w:sz w:val="16"/>
              </w:rPr>
            </w:pPr>
            <w:r>
              <w:rPr>
                <w:rFonts w:ascii="Cambria"/>
                <w:w w:val="125"/>
                <w:sz w:val="16"/>
              </w:rPr>
              <w:t>1.318.000,00</w:t>
            </w:r>
          </w:p>
        </w:tc>
        <w:tc>
          <w:tcPr>
            <w:tcW w:w="1662" w:type="dxa"/>
          </w:tcPr>
          <w:p>
            <w:pPr>
              <w:pStyle w:val="TableParagraph"/>
              <w:spacing w:before="155"/>
              <w:ind w:left="68" w:right="267"/>
              <w:jc w:val="center"/>
              <w:rPr>
                <w:rFonts w:ascii="Cambria"/>
                <w:sz w:val="16"/>
              </w:rPr>
            </w:pPr>
            <w:r>
              <w:rPr>
                <w:rFonts w:ascii="Cambria"/>
                <w:w w:val="120"/>
                <w:sz w:val="16"/>
              </w:rPr>
              <w:t>332.211,03</w:t>
            </w:r>
          </w:p>
        </w:tc>
        <w:tc>
          <w:tcPr>
            <w:tcW w:w="848" w:type="dxa"/>
          </w:tcPr>
          <w:p>
            <w:pPr>
              <w:pStyle w:val="TableParagraph"/>
              <w:spacing w:before="155"/>
              <w:ind w:left="84"/>
              <w:rPr>
                <w:rFonts w:ascii="Cambria"/>
                <w:sz w:val="16"/>
              </w:rPr>
            </w:pPr>
            <w:r>
              <w:rPr>
                <w:rFonts w:ascii="Cambria"/>
                <w:w w:val="120"/>
                <w:sz w:val="16"/>
              </w:rPr>
              <w:t>147,02</w:t>
            </w:r>
          </w:p>
        </w:tc>
        <w:tc>
          <w:tcPr>
            <w:tcW w:w="807" w:type="dxa"/>
          </w:tcPr>
          <w:p>
            <w:pPr>
              <w:pStyle w:val="TableParagraph"/>
              <w:spacing w:before="155"/>
              <w:ind w:right="232"/>
              <w:jc w:val="right"/>
              <w:rPr>
                <w:rFonts w:ascii="Cambria"/>
                <w:sz w:val="16"/>
              </w:rPr>
            </w:pPr>
            <w:r>
              <w:rPr>
                <w:rFonts w:ascii="Cambria"/>
                <w:w w:val="120"/>
                <w:sz w:val="16"/>
              </w:rPr>
              <w:t>25,21</w:t>
            </w:r>
          </w:p>
        </w:tc>
        <w:tc>
          <w:tcPr>
            <w:tcW w:w="798" w:type="dxa"/>
          </w:tcPr>
          <w:p>
            <w:pPr>
              <w:pStyle w:val="TableParagraph"/>
              <w:spacing w:before="155"/>
              <w:ind w:left="13" w:right="124"/>
              <w:jc w:val="center"/>
              <w:rPr>
                <w:rFonts w:ascii="Cambria"/>
                <w:sz w:val="16"/>
              </w:rPr>
            </w:pPr>
            <w:r>
              <w:rPr>
                <w:rFonts w:ascii="Cambria"/>
                <w:w w:val="125"/>
                <w:sz w:val="16"/>
              </w:rPr>
              <w:t>3,04</w:t>
            </w:r>
          </w:p>
        </w:tc>
      </w:tr>
      <w:tr>
        <w:trPr>
          <w:trHeight w:val="268" w:hRule="atLeast"/>
        </w:trPr>
        <w:tc>
          <w:tcPr>
            <w:tcW w:w="442" w:type="dxa"/>
          </w:tcPr>
          <w:p>
            <w:pPr>
              <w:pStyle w:val="TableParagraph"/>
              <w:spacing w:before="47"/>
              <w:ind w:left="143"/>
              <w:rPr>
                <w:rFonts w:ascii="Cambria"/>
                <w:sz w:val="16"/>
              </w:rPr>
            </w:pPr>
            <w:r>
              <w:rPr>
                <w:rFonts w:ascii="Cambria"/>
                <w:w w:val="115"/>
                <w:sz w:val="16"/>
              </w:rPr>
              <w:t>38</w:t>
            </w:r>
          </w:p>
        </w:tc>
        <w:tc>
          <w:tcPr>
            <w:tcW w:w="3249" w:type="dxa"/>
          </w:tcPr>
          <w:p>
            <w:pPr>
              <w:pStyle w:val="TableParagraph"/>
              <w:spacing w:line="225" w:lineRule="exact" w:before="23"/>
              <w:ind w:left="597" w:right="597"/>
              <w:jc w:val="center"/>
              <w:rPr>
                <w:rFonts w:ascii="Cambria"/>
                <w:sz w:val="20"/>
              </w:rPr>
            </w:pPr>
            <w:r>
              <w:rPr>
                <w:rFonts w:ascii="Cambria"/>
                <w:w w:val="115"/>
                <w:sz w:val="20"/>
              </w:rPr>
              <w:t>Ostali rashodi</w:t>
            </w:r>
          </w:p>
        </w:tc>
        <w:tc>
          <w:tcPr>
            <w:tcW w:w="1422" w:type="dxa"/>
          </w:tcPr>
          <w:p>
            <w:pPr>
              <w:pStyle w:val="TableParagraph"/>
              <w:spacing w:before="47"/>
              <w:ind w:left="255"/>
              <w:rPr>
                <w:rFonts w:ascii="Cambria"/>
                <w:sz w:val="16"/>
              </w:rPr>
            </w:pPr>
            <w:r>
              <w:rPr>
                <w:rFonts w:ascii="Cambria"/>
                <w:w w:val="120"/>
                <w:sz w:val="16"/>
              </w:rPr>
              <w:t>866.539,08</w:t>
            </w:r>
          </w:p>
        </w:tc>
        <w:tc>
          <w:tcPr>
            <w:tcW w:w="1602" w:type="dxa"/>
          </w:tcPr>
          <w:p>
            <w:pPr>
              <w:pStyle w:val="TableParagraph"/>
              <w:spacing w:before="47"/>
              <w:ind w:right="320"/>
              <w:jc w:val="right"/>
              <w:rPr>
                <w:rFonts w:ascii="Cambria"/>
                <w:sz w:val="16"/>
              </w:rPr>
            </w:pPr>
            <w:r>
              <w:rPr>
                <w:rFonts w:ascii="Cambria"/>
                <w:w w:val="125"/>
                <w:sz w:val="16"/>
              </w:rPr>
              <w:t>3.685.000,00</w:t>
            </w:r>
          </w:p>
        </w:tc>
        <w:tc>
          <w:tcPr>
            <w:tcW w:w="1662" w:type="dxa"/>
          </w:tcPr>
          <w:p>
            <w:pPr>
              <w:pStyle w:val="TableParagraph"/>
              <w:spacing w:before="47"/>
              <w:ind w:left="70" w:right="267"/>
              <w:jc w:val="center"/>
              <w:rPr>
                <w:rFonts w:ascii="Cambria"/>
                <w:sz w:val="16"/>
              </w:rPr>
            </w:pPr>
            <w:r>
              <w:rPr>
                <w:rFonts w:ascii="Cambria"/>
                <w:w w:val="125"/>
                <w:sz w:val="16"/>
              </w:rPr>
              <w:t>2.696.168,08</w:t>
            </w:r>
          </w:p>
        </w:tc>
        <w:tc>
          <w:tcPr>
            <w:tcW w:w="848" w:type="dxa"/>
          </w:tcPr>
          <w:p>
            <w:pPr>
              <w:pStyle w:val="TableParagraph"/>
              <w:spacing w:before="47"/>
              <w:ind w:left="15"/>
              <w:rPr>
                <w:rFonts w:ascii="Cambria"/>
                <w:sz w:val="16"/>
              </w:rPr>
            </w:pPr>
            <w:r>
              <w:rPr>
                <w:rFonts w:ascii="Cambria"/>
                <w:w w:val="120"/>
                <w:sz w:val="16"/>
              </w:rPr>
              <w:t>311,14</w:t>
            </w:r>
          </w:p>
        </w:tc>
        <w:tc>
          <w:tcPr>
            <w:tcW w:w="807" w:type="dxa"/>
          </w:tcPr>
          <w:p>
            <w:pPr>
              <w:pStyle w:val="TableParagraph"/>
              <w:spacing w:before="47"/>
              <w:ind w:right="232"/>
              <w:jc w:val="right"/>
              <w:rPr>
                <w:rFonts w:ascii="Cambria"/>
                <w:sz w:val="16"/>
              </w:rPr>
            </w:pPr>
            <w:r>
              <w:rPr>
                <w:rFonts w:ascii="Cambria"/>
                <w:w w:val="120"/>
                <w:sz w:val="16"/>
              </w:rPr>
              <w:t>73,17</w:t>
            </w:r>
          </w:p>
        </w:tc>
        <w:tc>
          <w:tcPr>
            <w:tcW w:w="798" w:type="dxa"/>
          </w:tcPr>
          <w:p>
            <w:pPr>
              <w:pStyle w:val="TableParagraph"/>
              <w:spacing w:before="47"/>
              <w:ind w:left="13" w:right="124"/>
              <w:jc w:val="center"/>
              <w:rPr>
                <w:rFonts w:ascii="Cambria"/>
                <w:sz w:val="16"/>
              </w:rPr>
            </w:pPr>
            <w:r>
              <w:rPr>
                <w:rFonts w:ascii="Cambria"/>
                <w:w w:val="120"/>
                <w:sz w:val="16"/>
              </w:rPr>
              <w:t>24,64</w:t>
            </w:r>
          </w:p>
        </w:tc>
      </w:tr>
      <w:tr>
        <w:trPr>
          <w:trHeight w:val="484" w:hRule="atLeast"/>
        </w:trPr>
        <w:tc>
          <w:tcPr>
            <w:tcW w:w="442" w:type="dxa"/>
          </w:tcPr>
          <w:p>
            <w:pPr>
              <w:pStyle w:val="TableParagraph"/>
              <w:spacing w:before="155"/>
              <w:ind w:left="139"/>
              <w:rPr>
                <w:rFonts w:ascii="Cambria"/>
                <w:b/>
                <w:sz w:val="16"/>
              </w:rPr>
            </w:pPr>
            <w:r>
              <w:rPr>
                <w:rFonts w:ascii="Cambria"/>
                <w:b/>
                <w:w w:val="120"/>
                <w:sz w:val="16"/>
              </w:rPr>
              <w:t>2.</w:t>
            </w:r>
          </w:p>
        </w:tc>
        <w:tc>
          <w:tcPr>
            <w:tcW w:w="3249" w:type="dxa"/>
          </w:tcPr>
          <w:p>
            <w:pPr>
              <w:pStyle w:val="TableParagraph"/>
              <w:spacing w:line="232" w:lineRule="exact"/>
              <w:ind w:left="470" w:firstLine="182"/>
              <w:rPr>
                <w:rFonts w:ascii="Cambria"/>
                <w:b/>
                <w:sz w:val="20"/>
              </w:rPr>
            </w:pPr>
            <w:r>
              <w:rPr>
                <w:rFonts w:ascii="Cambria"/>
                <w:b/>
                <w:w w:val="110"/>
                <w:sz w:val="20"/>
              </w:rPr>
              <w:t>Rashodi za nabavu nefinancijske imovine</w:t>
            </w:r>
          </w:p>
        </w:tc>
        <w:tc>
          <w:tcPr>
            <w:tcW w:w="1422" w:type="dxa"/>
          </w:tcPr>
          <w:p>
            <w:pPr>
              <w:pStyle w:val="TableParagraph"/>
              <w:spacing w:before="4"/>
              <w:rPr>
                <w:rFonts w:ascii="Cambria"/>
                <w:sz w:val="21"/>
              </w:rPr>
            </w:pPr>
          </w:p>
          <w:p>
            <w:pPr>
              <w:pStyle w:val="TableParagraph"/>
              <w:ind w:left="226"/>
              <w:rPr>
                <w:rFonts w:ascii="Cambria"/>
                <w:b/>
                <w:sz w:val="16"/>
              </w:rPr>
            </w:pPr>
            <w:r>
              <w:rPr>
                <w:rFonts w:ascii="Cambria"/>
                <w:b/>
                <w:w w:val="120"/>
                <w:sz w:val="16"/>
              </w:rPr>
              <w:t>490.074,46</w:t>
            </w:r>
          </w:p>
        </w:tc>
        <w:tc>
          <w:tcPr>
            <w:tcW w:w="1602" w:type="dxa"/>
          </w:tcPr>
          <w:p>
            <w:pPr>
              <w:pStyle w:val="TableParagraph"/>
              <w:spacing w:before="155"/>
              <w:ind w:right="231"/>
              <w:jc w:val="right"/>
              <w:rPr>
                <w:rFonts w:ascii="Cambria"/>
                <w:b/>
                <w:sz w:val="16"/>
              </w:rPr>
            </w:pPr>
            <w:r>
              <w:rPr>
                <w:rFonts w:ascii="Cambria"/>
                <w:b/>
                <w:w w:val="120"/>
                <w:sz w:val="16"/>
              </w:rPr>
              <w:t>24.575.796,72</w:t>
            </w:r>
          </w:p>
        </w:tc>
        <w:tc>
          <w:tcPr>
            <w:tcW w:w="1662" w:type="dxa"/>
          </w:tcPr>
          <w:p>
            <w:pPr>
              <w:pStyle w:val="TableParagraph"/>
              <w:spacing w:before="155"/>
              <w:ind w:left="73" w:right="267"/>
              <w:jc w:val="center"/>
              <w:rPr>
                <w:rFonts w:ascii="Cambria"/>
                <w:b/>
                <w:sz w:val="16"/>
              </w:rPr>
            </w:pPr>
            <w:r>
              <w:rPr>
                <w:rFonts w:ascii="Cambria"/>
                <w:b/>
                <w:w w:val="120"/>
                <w:sz w:val="16"/>
              </w:rPr>
              <w:t>1.251.472,31</w:t>
            </w:r>
          </w:p>
        </w:tc>
        <w:tc>
          <w:tcPr>
            <w:tcW w:w="848" w:type="dxa"/>
          </w:tcPr>
          <w:p>
            <w:pPr>
              <w:pStyle w:val="TableParagraph"/>
              <w:spacing w:before="155"/>
              <w:ind w:left="67"/>
              <w:rPr>
                <w:rFonts w:ascii="Cambria"/>
                <w:b/>
                <w:sz w:val="16"/>
              </w:rPr>
            </w:pPr>
            <w:r>
              <w:rPr>
                <w:rFonts w:ascii="Cambria"/>
                <w:b/>
                <w:w w:val="120"/>
                <w:sz w:val="16"/>
              </w:rPr>
              <w:t>255,36</w:t>
            </w:r>
          </w:p>
        </w:tc>
        <w:tc>
          <w:tcPr>
            <w:tcW w:w="807" w:type="dxa"/>
          </w:tcPr>
          <w:p>
            <w:pPr>
              <w:pStyle w:val="TableParagraph"/>
              <w:spacing w:before="155"/>
              <w:ind w:right="271"/>
              <w:jc w:val="right"/>
              <w:rPr>
                <w:rFonts w:ascii="Cambria"/>
                <w:b/>
                <w:sz w:val="16"/>
              </w:rPr>
            </w:pPr>
            <w:r>
              <w:rPr>
                <w:rFonts w:ascii="Cambria"/>
                <w:b/>
                <w:w w:val="120"/>
                <w:sz w:val="16"/>
              </w:rPr>
              <w:t>5,09</w:t>
            </w:r>
          </w:p>
        </w:tc>
        <w:tc>
          <w:tcPr>
            <w:tcW w:w="798" w:type="dxa"/>
          </w:tcPr>
          <w:p>
            <w:pPr>
              <w:pStyle w:val="TableParagraph"/>
              <w:spacing w:before="155"/>
              <w:ind w:left="12" w:right="124"/>
              <w:jc w:val="center"/>
              <w:rPr>
                <w:rFonts w:ascii="Cambria"/>
                <w:b/>
                <w:sz w:val="16"/>
              </w:rPr>
            </w:pPr>
            <w:r>
              <w:rPr>
                <w:rFonts w:ascii="Cambria"/>
                <w:b/>
                <w:w w:val="120"/>
                <w:sz w:val="16"/>
              </w:rPr>
              <w:t>11,44</w:t>
            </w:r>
          </w:p>
        </w:tc>
      </w:tr>
      <w:tr>
        <w:trPr>
          <w:trHeight w:val="719" w:hRule="atLeast"/>
        </w:trPr>
        <w:tc>
          <w:tcPr>
            <w:tcW w:w="442" w:type="dxa"/>
          </w:tcPr>
          <w:p>
            <w:pPr>
              <w:pStyle w:val="TableParagraph"/>
              <w:spacing w:before="2"/>
              <w:rPr>
                <w:rFonts w:ascii="Cambria"/>
                <w:sz w:val="23"/>
              </w:rPr>
            </w:pPr>
          </w:p>
          <w:p>
            <w:pPr>
              <w:pStyle w:val="TableParagraph"/>
              <w:spacing w:before="1"/>
              <w:ind w:left="143"/>
              <w:rPr>
                <w:rFonts w:ascii="Cambria"/>
                <w:sz w:val="16"/>
              </w:rPr>
            </w:pPr>
            <w:r>
              <w:rPr>
                <w:rFonts w:ascii="Cambria"/>
                <w:w w:val="115"/>
                <w:sz w:val="16"/>
              </w:rPr>
              <w:t>41</w:t>
            </w:r>
          </w:p>
        </w:tc>
        <w:tc>
          <w:tcPr>
            <w:tcW w:w="3249" w:type="dxa"/>
          </w:tcPr>
          <w:p>
            <w:pPr>
              <w:pStyle w:val="TableParagraph"/>
              <w:spacing w:before="16"/>
              <w:ind w:left="367" w:right="362" w:firstLine="2"/>
              <w:jc w:val="center"/>
              <w:rPr>
                <w:rFonts w:ascii="Cambria"/>
                <w:sz w:val="20"/>
              </w:rPr>
            </w:pPr>
            <w:r>
              <w:rPr>
                <w:rFonts w:ascii="Cambria"/>
                <w:w w:val="110"/>
                <w:sz w:val="20"/>
              </w:rPr>
              <w:t>Rashodi za nabavu neproizvedene dugotrajne</w:t>
            </w:r>
          </w:p>
          <w:p>
            <w:pPr>
              <w:pStyle w:val="TableParagraph"/>
              <w:spacing w:line="214" w:lineRule="exact"/>
              <w:ind w:left="597" w:right="597"/>
              <w:jc w:val="center"/>
              <w:rPr>
                <w:rFonts w:ascii="Cambria"/>
                <w:sz w:val="20"/>
              </w:rPr>
            </w:pPr>
            <w:r>
              <w:rPr>
                <w:rFonts w:ascii="Cambria"/>
                <w:w w:val="110"/>
                <w:sz w:val="20"/>
              </w:rPr>
              <w:t>imovine</w:t>
            </w:r>
          </w:p>
        </w:tc>
        <w:tc>
          <w:tcPr>
            <w:tcW w:w="1422" w:type="dxa"/>
          </w:tcPr>
          <w:p>
            <w:pPr>
              <w:pStyle w:val="TableParagraph"/>
              <w:rPr>
                <w:rFonts w:ascii="Cambria"/>
                <w:sz w:val="18"/>
              </w:rPr>
            </w:pPr>
          </w:p>
          <w:p>
            <w:pPr>
              <w:pStyle w:val="TableParagraph"/>
              <w:spacing w:before="157"/>
              <w:ind w:left="305"/>
              <w:rPr>
                <w:rFonts w:ascii="Cambria"/>
                <w:sz w:val="16"/>
              </w:rPr>
            </w:pPr>
            <w:r>
              <w:rPr>
                <w:rFonts w:ascii="Cambria"/>
                <w:w w:val="120"/>
                <w:sz w:val="16"/>
              </w:rPr>
              <w:t>78.328,13</w:t>
            </w:r>
          </w:p>
        </w:tc>
        <w:tc>
          <w:tcPr>
            <w:tcW w:w="1602" w:type="dxa"/>
          </w:tcPr>
          <w:p>
            <w:pPr>
              <w:pStyle w:val="TableParagraph"/>
              <w:spacing w:before="2"/>
              <w:rPr>
                <w:rFonts w:ascii="Cambria"/>
                <w:sz w:val="23"/>
              </w:rPr>
            </w:pPr>
          </w:p>
          <w:p>
            <w:pPr>
              <w:pStyle w:val="TableParagraph"/>
              <w:spacing w:before="1"/>
              <w:ind w:right="320"/>
              <w:jc w:val="right"/>
              <w:rPr>
                <w:rFonts w:ascii="Cambria"/>
                <w:sz w:val="16"/>
              </w:rPr>
            </w:pPr>
            <w:r>
              <w:rPr>
                <w:rFonts w:ascii="Cambria"/>
                <w:w w:val="125"/>
                <w:sz w:val="16"/>
              </w:rPr>
              <w:t>1.512.575,00</w:t>
            </w:r>
          </w:p>
        </w:tc>
        <w:tc>
          <w:tcPr>
            <w:tcW w:w="1662" w:type="dxa"/>
          </w:tcPr>
          <w:p>
            <w:pPr>
              <w:pStyle w:val="TableParagraph"/>
              <w:spacing w:before="2"/>
              <w:rPr>
                <w:rFonts w:ascii="Cambria"/>
                <w:sz w:val="23"/>
              </w:rPr>
            </w:pPr>
          </w:p>
          <w:p>
            <w:pPr>
              <w:pStyle w:val="TableParagraph"/>
              <w:spacing w:before="1"/>
              <w:ind w:left="68" w:right="267"/>
              <w:jc w:val="center"/>
              <w:rPr>
                <w:rFonts w:ascii="Cambria"/>
                <w:sz w:val="16"/>
              </w:rPr>
            </w:pPr>
            <w:r>
              <w:rPr>
                <w:rFonts w:ascii="Cambria"/>
                <w:w w:val="120"/>
                <w:sz w:val="16"/>
              </w:rPr>
              <w:t>207.854,53</w:t>
            </w:r>
          </w:p>
        </w:tc>
        <w:tc>
          <w:tcPr>
            <w:tcW w:w="848" w:type="dxa"/>
          </w:tcPr>
          <w:p>
            <w:pPr>
              <w:pStyle w:val="TableParagraph"/>
              <w:spacing w:before="2"/>
              <w:rPr>
                <w:rFonts w:ascii="Cambria"/>
                <w:sz w:val="23"/>
              </w:rPr>
            </w:pPr>
          </w:p>
          <w:p>
            <w:pPr>
              <w:pStyle w:val="TableParagraph"/>
              <w:spacing w:before="1"/>
              <w:ind w:left="84"/>
              <w:rPr>
                <w:rFonts w:ascii="Cambria"/>
                <w:sz w:val="16"/>
              </w:rPr>
            </w:pPr>
            <w:r>
              <w:rPr>
                <w:rFonts w:ascii="Cambria"/>
                <w:w w:val="120"/>
                <w:sz w:val="16"/>
              </w:rPr>
              <w:t>265,36</w:t>
            </w:r>
          </w:p>
        </w:tc>
        <w:tc>
          <w:tcPr>
            <w:tcW w:w="807" w:type="dxa"/>
          </w:tcPr>
          <w:p>
            <w:pPr>
              <w:pStyle w:val="TableParagraph"/>
              <w:spacing w:before="2"/>
              <w:rPr>
                <w:rFonts w:ascii="Cambria"/>
                <w:sz w:val="23"/>
              </w:rPr>
            </w:pPr>
          </w:p>
          <w:p>
            <w:pPr>
              <w:pStyle w:val="TableParagraph"/>
              <w:spacing w:before="1"/>
              <w:ind w:right="232"/>
              <w:jc w:val="right"/>
              <w:rPr>
                <w:rFonts w:ascii="Cambria"/>
                <w:sz w:val="16"/>
              </w:rPr>
            </w:pPr>
            <w:r>
              <w:rPr>
                <w:rFonts w:ascii="Cambria"/>
                <w:w w:val="120"/>
                <w:sz w:val="16"/>
              </w:rPr>
              <w:t>13,74</w:t>
            </w:r>
          </w:p>
        </w:tc>
        <w:tc>
          <w:tcPr>
            <w:tcW w:w="798" w:type="dxa"/>
          </w:tcPr>
          <w:p>
            <w:pPr>
              <w:pStyle w:val="TableParagraph"/>
              <w:spacing w:before="2"/>
              <w:rPr>
                <w:rFonts w:ascii="Cambria"/>
                <w:sz w:val="23"/>
              </w:rPr>
            </w:pPr>
          </w:p>
          <w:p>
            <w:pPr>
              <w:pStyle w:val="TableParagraph"/>
              <w:spacing w:before="1"/>
              <w:ind w:left="13" w:right="124"/>
              <w:jc w:val="center"/>
              <w:rPr>
                <w:rFonts w:ascii="Cambria"/>
                <w:sz w:val="16"/>
              </w:rPr>
            </w:pPr>
            <w:r>
              <w:rPr>
                <w:rFonts w:ascii="Cambria"/>
                <w:w w:val="125"/>
                <w:sz w:val="16"/>
              </w:rPr>
              <w:t>1,90</w:t>
            </w:r>
          </w:p>
        </w:tc>
      </w:tr>
      <w:tr>
        <w:trPr>
          <w:trHeight w:val="496" w:hRule="atLeast"/>
        </w:trPr>
        <w:tc>
          <w:tcPr>
            <w:tcW w:w="442" w:type="dxa"/>
          </w:tcPr>
          <w:p>
            <w:pPr>
              <w:pStyle w:val="TableParagraph"/>
              <w:spacing w:before="9"/>
              <w:rPr>
                <w:rFonts w:ascii="Cambria"/>
                <w:sz w:val="13"/>
              </w:rPr>
            </w:pPr>
          </w:p>
          <w:p>
            <w:pPr>
              <w:pStyle w:val="TableParagraph"/>
              <w:ind w:left="143"/>
              <w:rPr>
                <w:rFonts w:ascii="Cambria"/>
                <w:sz w:val="16"/>
              </w:rPr>
            </w:pPr>
            <w:r>
              <w:rPr>
                <w:rFonts w:ascii="Cambria"/>
                <w:w w:val="115"/>
                <w:sz w:val="16"/>
              </w:rPr>
              <w:t>42</w:t>
            </w:r>
          </w:p>
        </w:tc>
        <w:tc>
          <w:tcPr>
            <w:tcW w:w="3249" w:type="dxa"/>
          </w:tcPr>
          <w:p>
            <w:pPr>
              <w:pStyle w:val="TableParagraph"/>
              <w:spacing w:line="232" w:lineRule="exact" w:before="12"/>
              <w:ind w:left="681" w:hanging="599"/>
              <w:rPr>
                <w:rFonts w:ascii="Cambria"/>
                <w:sz w:val="20"/>
              </w:rPr>
            </w:pPr>
            <w:r>
              <w:rPr>
                <w:rFonts w:ascii="Cambria"/>
                <w:w w:val="110"/>
                <w:sz w:val="20"/>
              </w:rPr>
              <w:t>Rashodi za nabavu proizvedene dugotrajne imovine</w:t>
            </w:r>
          </w:p>
        </w:tc>
        <w:tc>
          <w:tcPr>
            <w:tcW w:w="1422" w:type="dxa"/>
          </w:tcPr>
          <w:p>
            <w:pPr>
              <w:pStyle w:val="TableParagraph"/>
              <w:spacing w:before="9"/>
              <w:rPr>
                <w:rFonts w:ascii="Cambria"/>
                <w:sz w:val="21"/>
              </w:rPr>
            </w:pPr>
          </w:p>
          <w:p>
            <w:pPr>
              <w:pStyle w:val="TableParagraph"/>
              <w:ind w:left="255"/>
              <w:rPr>
                <w:rFonts w:ascii="Cambria"/>
                <w:sz w:val="16"/>
              </w:rPr>
            </w:pPr>
            <w:r>
              <w:rPr>
                <w:rFonts w:ascii="Cambria"/>
                <w:w w:val="120"/>
                <w:sz w:val="16"/>
              </w:rPr>
              <w:t>411.746,33</w:t>
            </w:r>
          </w:p>
        </w:tc>
        <w:tc>
          <w:tcPr>
            <w:tcW w:w="1602" w:type="dxa"/>
          </w:tcPr>
          <w:p>
            <w:pPr>
              <w:pStyle w:val="TableParagraph"/>
              <w:spacing w:before="9"/>
              <w:rPr>
                <w:rFonts w:ascii="Cambria"/>
                <w:sz w:val="13"/>
              </w:rPr>
            </w:pPr>
          </w:p>
          <w:p>
            <w:pPr>
              <w:pStyle w:val="TableParagraph"/>
              <w:ind w:right="269"/>
              <w:jc w:val="right"/>
              <w:rPr>
                <w:rFonts w:ascii="Cambria"/>
                <w:sz w:val="16"/>
              </w:rPr>
            </w:pPr>
            <w:r>
              <w:rPr>
                <w:rFonts w:ascii="Cambria"/>
                <w:w w:val="125"/>
                <w:sz w:val="16"/>
              </w:rPr>
              <w:t>13.740.555,71</w:t>
            </w:r>
          </w:p>
        </w:tc>
        <w:tc>
          <w:tcPr>
            <w:tcW w:w="1662" w:type="dxa"/>
          </w:tcPr>
          <w:p>
            <w:pPr>
              <w:pStyle w:val="TableParagraph"/>
              <w:spacing w:before="9"/>
              <w:rPr>
                <w:rFonts w:ascii="Cambria"/>
                <w:sz w:val="13"/>
              </w:rPr>
            </w:pPr>
          </w:p>
          <w:p>
            <w:pPr>
              <w:pStyle w:val="TableParagraph"/>
              <w:ind w:left="68" w:right="267"/>
              <w:jc w:val="center"/>
              <w:rPr>
                <w:rFonts w:ascii="Cambria"/>
                <w:sz w:val="16"/>
              </w:rPr>
            </w:pPr>
            <w:r>
              <w:rPr>
                <w:rFonts w:ascii="Cambria"/>
                <w:w w:val="120"/>
                <w:sz w:val="16"/>
              </w:rPr>
              <w:t>999.917,78</w:t>
            </w:r>
          </w:p>
        </w:tc>
        <w:tc>
          <w:tcPr>
            <w:tcW w:w="848" w:type="dxa"/>
          </w:tcPr>
          <w:p>
            <w:pPr>
              <w:pStyle w:val="TableParagraph"/>
              <w:spacing w:before="9"/>
              <w:rPr>
                <w:rFonts w:ascii="Cambria"/>
                <w:sz w:val="13"/>
              </w:rPr>
            </w:pPr>
          </w:p>
          <w:p>
            <w:pPr>
              <w:pStyle w:val="TableParagraph"/>
              <w:ind w:left="84"/>
              <w:rPr>
                <w:rFonts w:ascii="Cambria"/>
                <w:sz w:val="16"/>
              </w:rPr>
            </w:pPr>
            <w:r>
              <w:rPr>
                <w:rFonts w:ascii="Cambria"/>
                <w:w w:val="120"/>
                <w:sz w:val="16"/>
              </w:rPr>
              <w:t>242,85</w:t>
            </w:r>
          </w:p>
        </w:tc>
        <w:tc>
          <w:tcPr>
            <w:tcW w:w="807" w:type="dxa"/>
          </w:tcPr>
          <w:p>
            <w:pPr>
              <w:pStyle w:val="TableParagraph"/>
              <w:spacing w:before="9"/>
              <w:rPr>
                <w:rFonts w:ascii="Cambria"/>
                <w:sz w:val="13"/>
              </w:rPr>
            </w:pPr>
          </w:p>
          <w:p>
            <w:pPr>
              <w:pStyle w:val="TableParagraph"/>
              <w:ind w:left="163"/>
              <w:rPr>
                <w:rFonts w:ascii="Cambria"/>
                <w:sz w:val="16"/>
              </w:rPr>
            </w:pPr>
            <w:r>
              <w:rPr>
                <w:rFonts w:ascii="Cambria"/>
                <w:w w:val="125"/>
                <w:sz w:val="16"/>
              </w:rPr>
              <w:t>7,28</w:t>
            </w:r>
          </w:p>
        </w:tc>
        <w:tc>
          <w:tcPr>
            <w:tcW w:w="798" w:type="dxa"/>
          </w:tcPr>
          <w:p>
            <w:pPr>
              <w:pStyle w:val="TableParagraph"/>
              <w:spacing w:before="9"/>
              <w:rPr>
                <w:rFonts w:ascii="Cambria"/>
                <w:sz w:val="13"/>
              </w:rPr>
            </w:pPr>
          </w:p>
          <w:p>
            <w:pPr>
              <w:pStyle w:val="TableParagraph"/>
              <w:ind w:left="13" w:right="124"/>
              <w:jc w:val="center"/>
              <w:rPr>
                <w:rFonts w:ascii="Cambria"/>
                <w:sz w:val="16"/>
              </w:rPr>
            </w:pPr>
            <w:r>
              <w:rPr>
                <w:rFonts w:ascii="Cambria"/>
                <w:w w:val="125"/>
                <w:sz w:val="16"/>
              </w:rPr>
              <w:t>9,14</w:t>
            </w:r>
          </w:p>
        </w:tc>
      </w:tr>
      <w:tr>
        <w:trPr>
          <w:trHeight w:val="493" w:hRule="atLeast"/>
        </w:trPr>
        <w:tc>
          <w:tcPr>
            <w:tcW w:w="442" w:type="dxa"/>
          </w:tcPr>
          <w:p>
            <w:pPr>
              <w:pStyle w:val="TableParagraph"/>
              <w:spacing w:before="159"/>
              <w:ind w:left="143"/>
              <w:rPr>
                <w:rFonts w:ascii="Cambria"/>
                <w:sz w:val="16"/>
              </w:rPr>
            </w:pPr>
            <w:r>
              <w:rPr>
                <w:rFonts w:ascii="Cambria"/>
                <w:w w:val="115"/>
                <w:sz w:val="16"/>
              </w:rPr>
              <w:t>45</w:t>
            </w:r>
          </w:p>
        </w:tc>
        <w:tc>
          <w:tcPr>
            <w:tcW w:w="3249" w:type="dxa"/>
          </w:tcPr>
          <w:p>
            <w:pPr>
              <w:pStyle w:val="TableParagraph"/>
              <w:spacing w:line="230" w:lineRule="atLeast" w:before="5"/>
              <w:ind w:left="549" w:hanging="505"/>
              <w:rPr>
                <w:rFonts w:ascii="Cambria"/>
                <w:sz w:val="20"/>
              </w:rPr>
            </w:pPr>
            <w:r>
              <w:rPr>
                <w:rFonts w:ascii="Cambria"/>
                <w:w w:val="115"/>
                <w:sz w:val="20"/>
              </w:rPr>
              <w:t>Rashodi za dodatna ulaganja na nefinancijskoj imovini</w:t>
            </w:r>
          </w:p>
        </w:tc>
        <w:tc>
          <w:tcPr>
            <w:tcW w:w="1422" w:type="dxa"/>
          </w:tcPr>
          <w:p>
            <w:pPr>
              <w:pStyle w:val="TableParagraph"/>
              <w:spacing w:before="159"/>
              <w:ind w:left="3" w:right="5"/>
              <w:jc w:val="center"/>
              <w:rPr>
                <w:rFonts w:ascii="Cambria"/>
                <w:sz w:val="16"/>
              </w:rPr>
            </w:pPr>
            <w:r>
              <w:rPr>
                <w:rFonts w:ascii="Cambria"/>
                <w:w w:val="125"/>
                <w:sz w:val="16"/>
              </w:rPr>
              <w:t>0,00</w:t>
            </w:r>
          </w:p>
        </w:tc>
        <w:tc>
          <w:tcPr>
            <w:tcW w:w="1602" w:type="dxa"/>
          </w:tcPr>
          <w:p>
            <w:pPr>
              <w:pStyle w:val="TableParagraph"/>
              <w:spacing w:before="159"/>
              <w:ind w:right="320"/>
              <w:jc w:val="right"/>
              <w:rPr>
                <w:rFonts w:ascii="Cambria"/>
                <w:sz w:val="16"/>
              </w:rPr>
            </w:pPr>
            <w:r>
              <w:rPr>
                <w:rFonts w:ascii="Cambria"/>
                <w:w w:val="125"/>
                <w:sz w:val="16"/>
              </w:rPr>
              <w:t>9.322.666,01</w:t>
            </w:r>
          </w:p>
        </w:tc>
        <w:tc>
          <w:tcPr>
            <w:tcW w:w="1662" w:type="dxa"/>
          </w:tcPr>
          <w:p>
            <w:pPr>
              <w:pStyle w:val="TableParagraph"/>
              <w:spacing w:before="159"/>
              <w:ind w:left="71" w:right="267"/>
              <w:jc w:val="center"/>
              <w:rPr>
                <w:rFonts w:ascii="Cambria"/>
                <w:sz w:val="16"/>
              </w:rPr>
            </w:pPr>
            <w:r>
              <w:rPr>
                <w:rFonts w:ascii="Cambria"/>
                <w:w w:val="120"/>
                <w:sz w:val="16"/>
              </w:rPr>
              <w:t>43.700,00</w:t>
            </w:r>
          </w:p>
        </w:tc>
        <w:tc>
          <w:tcPr>
            <w:tcW w:w="848" w:type="dxa"/>
          </w:tcPr>
          <w:p>
            <w:pPr>
              <w:pStyle w:val="TableParagraph"/>
              <w:spacing w:before="159"/>
              <w:ind w:left="223"/>
              <w:rPr>
                <w:rFonts w:ascii="Cambria"/>
                <w:sz w:val="16"/>
              </w:rPr>
            </w:pPr>
            <w:r>
              <w:rPr>
                <w:rFonts w:ascii="Cambria"/>
                <w:w w:val="115"/>
                <w:sz w:val="16"/>
              </w:rPr>
              <w:t>xxx</w:t>
            </w:r>
          </w:p>
        </w:tc>
        <w:tc>
          <w:tcPr>
            <w:tcW w:w="807" w:type="dxa"/>
          </w:tcPr>
          <w:p>
            <w:pPr>
              <w:pStyle w:val="TableParagraph"/>
              <w:spacing w:before="159"/>
              <w:ind w:left="163"/>
              <w:rPr>
                <w:rFonts w:ascii="Cambria"/>
                <w:sz w:val="16"/>
              </w:rPr>
            </w:pPr>
            <w:r>
              <w:rPr>
                <w:rFonts w:ascii="Cambria"/>
                <w:w w:val="125"/>
                <w:sz w:val="16"/>
              </w:rPr>
              <w:t>0,47</w:t>
            </w:r>
          </w:p>
        </w:tc>
        <w:tc>
          <w:tcPr>
            <w:tcW w:w="798" w:type="dxa"/>
          </w:tcPr>
          <w:p>
            <w:pPr>
              <w:pStyle w:val="TableParagraph"/>
              <w:spacing w:before="66"/>
              <w:ind w:left="13" w:right="124"/>
              <w:jc w:val="center"/>
              <w:rPr>
                <w:rFonts w:ascii="Cambria"/>
                <w:sz w:val="16"/>
              </w:rPr>
            </w:pPr>
            <w:r>
              <w:rPr>
                <w:rFonts w:ascii="Cambria"/>
                <w:w w:val="125"/>
                <w:sz w:val="16"/>
              </w:rPr>
              <w:t>0,40</w:t>
            </w:r>
          </w:p>
        </w:tc>
      </w:tr>
      <w:tr>
        <w:trPr>
          <w:trHeight w:val="271" w:hRule="atLeast"/>
        </w:trPr>
        <w:tc>
          <w:tcPr>
            <w:tcW w:w="442" w:type="dxa"/>
          </w:tcPr>
          <w:p>
            <w:pPr>
              <w:pStyle w:val="TableParagraph"/>
              <w:rPr>
                <w:rFonts w:ascii="Times New Roman"/>
                <w:sz w:val="20"/>
              </w:rPr>
            </w:pPr>
          </w:p>
        </w:tc>
        <w:tc>
          <w:tcPr>
            <w:tcW w:w="3249" w:type="dxa"/>
          </w:tcPr>
          <w:p>
            <w:pPr>
              <w:pStyle w:val="TableParagraph"/>
              <w:spacing w:before="49"/>
              <w:ind w:left="599" w:right="595"/>
              <w:jc w:val="center"/>
              <w:rPr>
                <w:rFonts w:ascii="Cambria"/>
                <w:b/>
                <w:sz w:val="16"/>
              </w:rPr>
            </w:pPr>
            <w:r>
              <w:rPr>
                <w:rFonts w:ascii="Cambria"/>
                <w:b/>
                <w:w w:val="115"/>
                <w:sz w:val="16"/>
              </w:rPr>
              <w:t>UKUPNI RASHODI</w:t>
            </w:r>
          </w:p>
        </w:tc>
        <w:tc>
          <w:tcPr>
            <w:tcW w:w="1422" w:type="dxa"/>
          </w:tcPr>
          <w:p>
            <w:pPr>
              <w:pStyle w:val="TableParagraph"/>
              <w:spacing w:before="49"/>
              <w:ind w:left="147"/>
              <w:rPr>
                <w:rFonts w:ascii="Cambria"/>
                <w:b/>
                <w:sz w:val="16"/>
              </w:rPr>
            </w:pPr>
            <w:r>
              <w:rPr>
                <w:rFonts w:ascii="Cambria"/>
                <w:b/>
                <w:w w:val="120"/>
                <w:sz w:val="16"/>
              </w:rPr>
              <w:t>6.375.145,39</w:t>
            </w:r>
          </w:p>
        </w:tc>
        <w:tc>
          <w:tcPr>
            <w:tcW w:w="1602" w:type="dxa"/>
          </w:tcPr>
          <w:p>
            <w:pPr>
              <w:pStyle w:val="TableParagraph"/>
              <w:spacing w:before="49"/>
              <w:ind w:right="231"/>
              <w:jc w:val="right"/>
              <w:rPr>
                <w:rFonts w:ascii="Cambria"/>
                <w:b/>
                <w:sz w:val="16"/>
              </w:rPr>
            </w:pPr>
            <w:r>
              <w:rPr>
                <w:rFonts w:ascii="Cambria"/>
                <w:b/>
                <w:w w:val="120"/>
                <w:sz w:val="16"/>
              </w:rPr>
              <w:t>44.668.583,60</w:t>
            </w:r>
          </w:p>
        </w:tc>
        <w:tc>
          <w:tcPr>
            <w:tcW w:w="1662" w:type="dxa"/>
          </w:tcPr>
          <w:p>
            <w:pPr>
              <w:pStyle w:val="TableParagraph"/>
              <w:spacing w:before="49"/>
              <w:ind w:left="73" w:right="267"/>
              <w:jc w:val="center"/>
              <w:rPr>
                <w:rFonts w:ascii="Cambria"/>
                <w:b/>
                <w:sz w:val="16"/>
              </w:rPr>
            </w:pPr>
            <w:r>
              <w:rPr>
                <w:rFonts w:ascii="Cambria"/>
                <w:b/>
                <w:w w:val="120"/>
                <w:sz w:val="16"/>
              </w:rPr>
              <w:t>10.941.557,44</w:t>
            </w:r>
          </w:p>
        </w:tc>
        <w:tc>
          <w:tcPr>
            <w:tcW w:w="848" w:type="dxa"/>
          </w:tcPr>
          <w:p>
            <w:pPr>
              <w:pStyle w:val="TableParagraph"/>
              <w:spacing w:before="49"/>
              <w:ind w:left="67"/>
              <w:rPr>
                <w:rFonts w:ascii="Cambria"/>
                <w:b/>
                <w:sz w:val="16"/>
              </w:rPr>
            </w:pPr>
            <w:r>
              <w:rPr>
                <w:rFonts w:ascii="Cambria"/>
                <w:b/>
                <w:w w:val="120"/>
                <w:sz w:val="16"/>
              </w:rPr>
              <w:t>171,63</w:t>
            </w:r>
          </w:p>
        </w:tc>
        <w:tc>
          <w:tcPr>
            <w:tcW w:w="807" w:type="dxa"/>
          </w:tcPr>
          <w:p>
            <w:pPr>
              <w:pStyle w:val="TableParagraph"/>
              <w:spacing w:before="49"/>
              <w:ind w:right="218"/>
              <w:jc w:val="right"/>
              <w:rPr>
                <w:rFonts w:ascii="Cambria"/>
                <w:b/>
                <w:sz w:val="16"/>
              </w:rPr>
            </w:pPr>
            <w:r>
              <w:rPr>
                <w:rFonts w:ascii="Cambria"/>
                <w:b/>
                <w:w w:val="120"/>
                <w:sz w:val="16"/>
              </w:rPr>
              <w:t>24,49</w:t>
            </w:r>
          </w:p>
        </w:tc>
        <w:tc>
          <w:tcPr>
            <w:tcW w:w="798" w:type="dxa"/>
          </w:tcPr>
          <w:p>
            <w:pPr>
              <w:pStyle w:val="TableParagraph"/>
              <w:spacing w:before="49"/>
              <w:ind w:left="9" w:right="124"/>
              <w:jc w:val="center"/>
              <w:rPr>
                <w:rFonts w:ascii="Cambria"/>
                <w:b/>
                <w:sz w:val="16"/>
              </w:rPr>
            </w:pPr>
            <w:r>
              <w:rPr>
                <w:rFonts w:ascii="Cambria"/>
                <w:b/>
                <w:w w:val="115"/>
                <w:sz w:val="16"/>
              </w:rPr>
              <w:t>xxx</w:t>
            </w:r>
          </w:p>
        </w:tc>
      </w:tr>
    </w:tbl>
    <w:p>
      <w:pPr>
        <w:pStyle w:val="BodyText"/>
        <w:spacing w:before="232"/>
        <w:ind w:left="1258" w:right="1272"/>
        <w:jc w:val="both"/>
      </w:pPr>
      <w:r>
        <w:rPr>
          <w:b/>
          <w:w w:val="115"/>
        </w:rPr>
        <w:t>Rashodi poslovanja </w:t>
      </w:r>
      <w:r>
        <w:rPr>
          <w:w w:val="115"/>
        </w:rPr>
        <w:t>- ostvareni su u iznosu od 9.690.085,13 kn. U odnosu na na rashode poslovanja ostvarene u prvom polugodištu prethodne godine</w:t>
      </w:r>
      <w:r>
        <w:rPr>
          <w:spacing w:val="60"/>
          <w:w w:val="115"/>
        </w:rPr>
        <w:t> </w:t>
      </w:r>
      <w:r>
        <w:rPr>
          <w:w w:val="115"/>
        </w:rPr>
        <w:t>rashodi poslovanja povećali su se za 64,66%. U odnosu na godišnji plan za 2017.</w:t>
      </w:r>
      <w:r>
        <w:rPr>
          <w:spacing w:val="60"/>
          <w:w w:val="115"/>
        </w:rPr>
        <w:t> </w:t>
      </w:r>
      <w:r>
        <w:rPr>
          <w:w w:val="115"/>
        </w:rPr>
        <w:t>godinu,  ostvarenje  rashoda  poslovanja  iznosi  48,23%.  Rashodi  poslovanja čine 88,56% ukupno ostvarenih rashoda. Analitički su prikazani kako</w:t>
      </w:r>
      <w:r>
        <w:rPr>
          <w:spacing w:val="14"/>
          <w:w w:val="115"/>
        </w:rPr>
        <w:t> </w:t>
      </w:r>
      <w:r>
        <w:rPr>
          <w:w w:val="115"/>
        </w:rPr>
        <w:t>slijedi:</w:t>
      </w:r>
    </w:p>
    <w:p>
      <w:pPr>
        <w:pStyle w:val="BodyText"/>
        <w:spacing w:before="1"/>
      </w:pPr>
    </w:p>
    <w:p>
      <w:pPr>
        <w:pStyle w:val="BodyText"/>
        <w:ind w:left="1258" w:right="1272"/>
        <w:jc w:val="both"/>
      </w:pPr>
      <w:r>
        <w:rPr>
          <w:b/>
          <w:w w:val="115"/>
          <w:u w:val="single"/>
        </w:rPr>
        <w:t>Rashodi za zaposlene</w:t>
      </w:r>
      <w:r>
        <w:rPr>
          <w:b/>
          <w:w w:val="115"/>
        </w:rPr>
        <w:t> </w:t>
      </w:r>
      <w:r>
        <w:rPr>
          <w:w w:val="115"/>
        </w:rPr>
        <w:t>– čine 19,81% ukupnih rashoda. Ostvareni su u</w:t>
      </w:r>
      <w:r>
        <w:rPr>
          <w:spacing w:val="60"/>
          <w:w w:val="115"/>
        </w:rPr>
        <w:t> </w:t>
      </w:r>
      <w:r>
        <w:rPr>
          <w:w w:val="115"/>
        </w:rPr>
        <w:t>iznosu od 2.167.878,21 kn, što predstavlja ostvarenje od 40,42% u odnosu na godišnji plan. U odnosu na isto razdoblje prethodne godine, rashodi za zaposlene povećani su za 3,57%. Najveći udio u rashodima za zaposlene imaju troškovi bruto plaća radnika, za koje je u prvom polugodištu 2017. godine izdvojeno 1.843.248,05 kn, zatim slijede rashodi za doprinose na plaće, koji su ostvareni u iznosu od 298.878,43 kn, te ostali rashodi za</w:t>
      </w:r>
      <w:r>
        <w:rPr>
          <w:spacing w:val="60"/>
          <w:w w:val="115"/>
        </w:rPr>
        <w:t> </w:t>
      </w:r>
      <w:r>
        <w:rPr>
          <w:w w:val="115"/>
        </w:rPr>
        <w:t>zaposlene (nagrade, darovi, naknade za bolovanje duže od 42 dana i sl.) za koje je izdvojeno 25.751,73</w:t>
      </w:r>
      <w:r>
        <w:rPr>
          <w:spacing w:val="58"/>
          <w:w w:val="115"/>
        </w:rPr>
        <w:t> </w:t>
      </w:r>
      <w:r>
        <w:rPr>
          <w:w w:val="115"/>
        </w:rPr>
        <w:t>kn.</w:t>
      </w:r>
    </w:p>
    <w:p>
      <w:pPr>
        <w:spacing w:line="240" w:lineRule="auto" w:before="5"/>
        <w:ind w:left="1258" w:right="1273" w:firstLine="0"/>
        <w:jc w:val="both"/>
        <w:rPr>
          <w:rFonts w:ascii="Cambria" w:hAnsi="Cambria"/>
          <w:b/>
          <w:i/>
          <w:sz w:val="24"/>
        </w:rPr>
      </w:pPr>
      <w:r>
        <w:rPr>
          <w:rFonts w:ascii="Cambria" w:hAnsi="Cambria"/>
          <w:b/>
          <w:i/>
          <w:w w:val="120"/>
          <w:sz w:val="24"/>
        </w:rPr>
        <w:t>Od ukupnih rashoda za zaposlene, na rashode zaposlenih u Gradskoj </w:t>
      </w:r>
      <w:r>
        <w:rPr>
          <w:rFonts w:ascii="Cambria" w:hAnsi="Cambria"/>
          <w:b/>
          <w:i/>
          <w:w w:val="120"/>
          <w:sz w:val="24"/>
        </w:rPr>
        <w:t>upravi odnosi se iznos od 1.046.335,32 kn (od čega 25.978,93 kn javni radovi, održavanje javnih površina), na rashode za zaposlene u Dječjem vrtiću Zvončić odnosi se iznos od 959.678,65 kn, na zaposlene u Gradskoj knjižnici i čitaonici Ivan Belostenac odnosi se iznos od 60.295,21 kn, a na zaposlene u Zavičajnom muzeju Ozalj odnosi se</w:t>
      </w:r>
      <w:r>
        <w:rPr>
          <w:rFonts w:ascii="Cambria" w:hAnsi="Cambria"/>
          <w:b/>
          <w:i/>
          <w:spacing w:val="63"/>
          <w:w w:val="120"/>
          <w:sz w:val="24"/>
        </w:rPr>
        <w:t> </w:t>
      </w:r>
      <w:r>
        <w:rPr>
          <w:rFonts w:ascii="Cambria" w:hAnsi="Cambria"/>
          <w:b/>
          <w:i/>
          <w:w w:val="120"/>
          <w:sz w:val="24"/>
        </w:rPr>
        <w:t>iznos od 101.569,03</w:t>
      </w:r>
      <w:r>
        <w:rPr>
          <w:rFonts w:ascii="Cambria" w:hAnsi="Cambria"/>
          <w:b/>
          <w:i/>
          <w:spacing w:val="53"/>
          <w:w w:val="120"/>
          <w:sz w:val="24"/>
        </w:rPr>
        <w:t> </w:t>
      </w:r>
      <w:r>
        <w:rPr>
          <w:rFonts w:ascii="Cambria" w:hAnsi="Cambria"/>
          <w:b/>
          <w:i/>
          <w:w w:val="120"/>
          <w:sz w:val="24"/>
        </w:rPr>
        <w:t>kn.</w:t>
      </w:r>
    </w:p>
    <w:p>
      <w:pPr>
        <w:spacing w:after="0" w:line="240" w:lineRule="auto"/>
        <w:jc w:val="both"/>
        <w:rPr>
          <w:rFonts w:ascii="Cambria" w:hAnsi="Cambria"/>
          <w:sz w:val="24"/>
        </w:rPr>
        <w:sectPr>
          <w:pgSz w:w="11910" w:h="16840"/>
          <w:pgMar w:header="0" w:footer="733" w:top="900" w:bottom="960" w:left="160" w:right="140"/>
        </w:sectPr>
      </w:pPr>
    </w:p>
    <w:p>
      <w:pPr>
        <w:pStyle w:val="BodyText"/>
        <w:tabs>
          <w:tab w:pos="2682" w:val="left" w:leader="none"/>
          <w:tab w:pos="4331" w:val="left" w:leader="none"/>
          <w:tab w:pos="5500" w:val="left" w:leader="none"/>
          <w:tab w:pos="6006" w:val="left" w:leader="none"/>
          <w:tab w:pos="7156" w:val="left" w:leader="none"/>
          <w:tab w:pos="7653" w:val="left" w:leader="none"/>
          <w:tab w:pos="8794" w:val="left" w:leader="none"/>
          <w:tab w:pos="9003" w:val="left" w:leader="none"/>
          <w:tab w:pos="9313" w:val="left" w:leader="none"/>
        </w:tabs>
        <w:spacing w:before="70"/>
        <w:ind w:left="1618" w:right="1271"/>
      </w:pPr>
      <w:r>
        <w:rPr>
          <w:b/>
          <w:w w:val="115"/>
          <w:u w:val="single"/>
        </w:rPr>
        <w:t>Materijalni rashodi</w:t>
      </w:r>
      <w:r>
        <w:rPr>
          <w:b/>
          <w:w w:val="115"/>
        </w:rPr>
        <w:t> </w:t>
      </w:r>
      <w:r>
        <w:rPr>
          <w:w w:val="115"/>
        </w:rPr>
        <w:t>- čine 35,78% ukupno ostvarenih rashoda. Ostvareni su u iznosu od 3.915.057,86 kn (ostvarenje od 47,22%). U odnosu na isto razdoblje prethodne godine, materijalni rashodi su se povećali za 53,81%. Unutar ukupnih materijalnih rashoda </w:t>
      </w:r>
      <w:r>
        <w:rPr>
          <w:b/>
          <w:w w:val="115"/>
          <w:u w:val="single"/>
        </w:rPr>
        <w:t>Naknade troškova zaposlenima</w:t>
      </w:r>
      <w:r>
        <w:rPr>
          <w:b/>
          <w:spacing w:val="60"/>
          <w:w w:val="115"/>
        </w:rPr>
        <w:t> </w:t>
      </w:r>
      <w:r>
        <w:rPr>
          <w:w w:val="115"/>
        </w:rPr>
        <w:t>ostvarene su, u prvoj polovici 2017. godine, u iznosu od </w:t>
      </w:r>
      <w:r>
        <w:rPr>
          <w:b/>
          <w:w w:val="115"/>
        </w:rPr>
        <w:t>150.290,80 </w:t>
      </w:r>
      <w:r>
        <w:rPr>
          <w:w w:val="115"/>
        </w:rPr>
        <w:t>kn (izvršenje: 38,80%). Unutar naknada troškova zaposlenima za</w:t>
      </w:r>
      <w:r>
        <w:rPr>
          <w:spacing w:val="-45"/>
          <w:w w:val="115"/>
        </w:rPr>
        <w:t> </w:t>
      </w:r>
      <w:r>
        <w:rPr>
          <w:b/>
          <w:w w:val="115"/>
        </w:rPr>
        <w:t>rashode za službena putovanja </w:t>
      </w:r>
      <w:r>
        <w:rPr>
          <w:w w:val="115"/>
        </w:rPr>
        <w:t>izdvojeno je 11.539,73 kn, od čega se na službenike</w:t>
      </w:r>
      <w:r>
        <w:rPr>
          <w:spacing w:val="60"/>
          <w:w w:val="115"/>
        </w:rPr>
        <w:t> </w:t>
      </w:r>
      <w:r>
        <w:rPr>
          <w:w w:val="115"/>
        </w:rPr>
        <w:t>gradske uprave odnosi iznos od 8.882,73 kn te na zaposlenike Dječjeg vrtića iznos od 2.657,00 kn; </w:t>
      </w:r>
      <w:r>
        <w:rPr>
          <w:b/>
          <w:w w:val="115"/>
        </w:rPr>
        <w:t>naknade za prijevoz na posao i s posla</w:t>
      </w:r>
      <w:r>
        <w:rPr>
          <w:b/>
          <w:spacing w:val="60"/>
          <w:w w:val="115"/>
        </w:rPr>
        <w:t> </w:t>
      </w:r>
      <w:r>
        <w:rPr>
          <w:w w:val="115"/>
        </w:rPr>
        <w:t>ostvarene su u iznosu od 126.662,08 kn. Od navedenog se iznosa na naknade službenicima i namještenicima u gradskoj upravi odnosi iznos</w:t>
      </w:r>
      <w:r>
        <w:rPr>
          <w:spacing w:val="60"/>
          <w:w w:val="115"/>
        </w:rPr>
        <w:t> </w:t>
      </w:r>
      <w:r>
        <w:rPr>
          <w:w w:val="115"/>
        </w:rPr>
        <w:t>od 49.627,08 kn (od čega za javne radove 2.023,08 kn), na naknade</w:t>
      </w:r>
      <w:r>
        <w:rPr>
          <w:spacing w:val="60"/>
          <w:w w:val="115"/>
        </w:rPr>
        <w:t> </w:t>
      </w:r>
      <w:r>
        <w:rPr>
          <w:w w:val="115"/>
        </w:rPr>
        <w:t>zaposlenima u Dječjem vrtiću Zvončić odnosi se iznos od 70.699,00 kn, </w:t>
      </w:r>
      <w:r>
        <w:rPr>
          <w:spacing w:val="60"/>
          <w:w w:val="115"/>
        </w:rPr>
        <w:t> </w:t>
      </w:r>
      <w:r>
        <w:rPr>
          <w:w w:val="115"/>
        </w:rPr>
        <w:t>na </w:t>
      </w:r>
      <w:r>
        <w:rPr>
          <w:spacing w:val="60"/>
          <w:w w:val="115"/>
        </w:rPr>
        <w:t> </w:t>
      </w:r>
      <w:r>
        <w:rPr>
          <w:w w:val="115"/>
        </w:rPr>
        <w:t>naknade   zaposlenim   u   Zavičajnom  </w:t>
      </w:r>
      <w:r>
        <w:rPr>
          <w:spacing w:val="35"/>
          <w:w w:val="115"/>
        </w:rPr>
        <w:t> </w:t>
      </w:r>
      <w:r>
        <w:rPr>
          <w:w w:val="115"/>
        </w:rPr>
        <w:t>muzeju  </w:t>
      </w:r>
      <w:r>
        <w:rPr>
          <w:spacing w:val="7"/>
          <w:w w:val="115"/>
        </w:rPr>
        <w:t> </w:t>
      </w:r>
      <w:r>
        <w:rPr>
          <w:w w:val="115"/>
        </w:rPr>
        <w:t>odnosi</w:t>
        <w:tab/>
        <w:t>se  iznos  </w:t>
      </w:r>
      <w:r>
        <w:rPr>
          <w:spacing w:val="-7"/>
          <w:w w:val="115"/>
        </w:rPr>
        <w:t>od </w:t>
      </w:r>
      <w:r>
        <w:rPr>
          <w:w w:val="115"/>
        </w:rPr>
        <w:t>5.940,00 kn dok se iznos od 396,00 kn odnosi na naknade za prijevoz s posla na posao u Gradskoj knjižnici i čitaonici. </w:t>
      </w:r>
      <w:r>
        <w:rPr>
          <w:b/>
          <w:w w:val="115"/>
        </w:rPr>
        <w:t>Za stručno usavršavanje</w:t>
      </w:r>
      <w:r>
        <w:rPr>
          <w:b/>
          <w:spacing w:val="60"/>
          <w:w w:val="115"/>
        </w:rPr>
        <w:t> </w:t>
      </w:r>
      <w:r>
        <w:rPr>
          <w:b/>
          <w:w w:val="115"/>
        </w:rPr>
        <w:t>zaposlenika </w:t>
      </w:r>
      <w:r>
        <w:rPr>
          <w:w w:val="115"/>
        </w:rPr>
        <w:t>izdvojeno je 12.088,99 kn od čega se na službenike gradske</w:t>
      </w:r>
      <w:r>
        <w:rPr>
          <w:spacing w:val="60"/>
          <w:w w:val="115"/>
        </w:rPr>
        <w:t> </w:t>
      </w:r>
      <w:r>
        <w:rPr>
          <w:w w:val="115"/>
        </w:rPr>
        <w:t>uprave odnosi iznos od 7.502,00 kn, a na zaposlenike vrtića 4.586,99 kn.</w:t>
      </w:r>
      <w:r>
        <w:rPr>
          <w:spacing w:val="60"/>
          <w:w w:val="115"/>
        </w:rPr>
        <w:t> </w:t>
      </w:r>
      <w:r>
        <w:rPr>
          <w:w w:val="115"/>
        </w:rPr>
        <w:t>Unutar</w:t>
        <w:tab/>
        <w:t>materijalnih</w:t>
        <w:tab/>
        <w:t>rashoda</w:t>
        <w:tab/>
        <w:t>su</w:t>
        <w:tab/>
      </w:r>
      <w:r>
        <w:rPr>
          <w:b/>
          <w:w w:val="115"/>
          <w:u w:val="single"/>
        </w:rPr>
        <w:t>rashodi</w:t>
        <w:tab/>
        <w:t>za</w:t>
        <w:tab/>
      </w:r>
      <w:r>
        <w:rPr>
          <w:b/>
          <w:w w:val="110"/>
          <w:u w:val="single"/>
        </w:rPr>
        <w:t>materijal</w:t>
        <w:tab/>
        <w:tab/>
      </w:r>
      <w:r>
        <w:rPr>
          <w:b/>
          <w:w w:val="115"/>
          <w:u w:val="single"/>
        </w:rPr>
        <w:t>i</w:t>
        <w:tab/>
      </w:r>
      <w:r>
        <w:rPr>
          <w:b/>
          <w:w w:val="110"/>
          <w:u w:val="single"/>
        </w:rPr>
        <w:t>energiju</w:t>
      </w:r>
      <w:r>
        <w:rPr>
          <w:b/>
          <w:w w:val="110"/>
        </w:rPr>
        <w:t> </w:t>
      </w:r>
      <w:r>
        <w:rPr>
          <w:w w:val="115"/>
        </w:rPr>
        <w:t>ostvareni su u iznosu od </w:t>
      </w:r>
      <w:r>
        <w:rPr>
          <w:b/>
          <w:w w:val="115"/>
        </w:rPr>
        <w:t>625.022,69 </w:t>
      </w:r>
      <w:r>
        <w:rPr>
          <w:w w:val="115"/>
        </w:rPr>
        <w:t>kn (izvršenje: 35,62%), od čega je za uredski materijal i ostale materijalne rashode (literatura, sredstva za</w:t>
      </w:r>
      <w:r>
        <w:rPr>
          <w:spacing w:val="60"/>
          <w:w w:val="115"/>
        </w:rPr>
        <w:t> </w:t>
      </w:r>
      <w:r>
        <w:rPr>
          <w:w w:val="115"/>
        </w:rPr>
        <w:t>čišćenje, materijal za higijenske potrebe) utrošeno</w:t>
      </w:r>
      <w:r>
        <w:rPr>
          <w:spacing w:val="60"/>
          <w:w w:val="115"/>
        </w:rPr>
        <w:t> </w:t>
      </w:r>
      <w:r>
        <w:rPr>
          <w:w w:val="115"/>
        </w:rPr>
        <w:t>83.201,75 kn, za materijal i sirovine 158.602,85 kn (za potrebe Dječjeg vrtića Zvončić 150.687,61 kn te za potrebe Zavičajnog muzeja Ozalj 7.915,24 kn), za energiju 314.049,07 kn, materijal i</w:t>
      </w:r>
      <w:r>
        <w:rPr>
          <w:spacing w:val="60"/>
          <w:w w:val="115"/>
        </w:rPr>
        <w:t> </w:t>
      </w:r>
      <w:r>
        <w:rPr>
          <w:w w:val="115"/>
        </w:rPr>
        <w:t>dijelove za tekuće  i investicijsko  održavanje 47.167,37 kn, za sitni inventar i autogume utrošeno</w:t>
      </w:r>
      <w:r>
        <w:rPr>
          <w:spacing w:val="60"/>
          <w:w w:val="115"/>
        </w:rPr>
        <w:t> </w:t>
      </w:r>
      <w:r>
        <w:rPr>
          <w:w w:val="115"/>
        </w:rPr>
        <w:t>je 15.286,12</w:t>
      </w:r>
      <w:r>
        <w:rPr>
          <w:spacing w:val="16"/>
          <w:w w:val="115"/>
        </w:rPr>
        <w:t> </w:t>
      </w:r>
      <w:r>
        <w:rPr>
          <w:w w:val="115"/>
        </w:rPr>
        <w:t>kn,</w:t>
      </w:r>
      <w:r>
        <w:rPr>
          <w:spacing w:val="17"/>
          <w:w w:val="115"/>
        </w:rPr>
        <w:t> </w:t>
      </w:r>
      <w:r>
        <w:rPr>
          <w:w w:val="115"/>
        </w:rPr>
        <w:t>a</w:t>
      </w:r>
      <w:r>
        <w:rPr>
          <w:spacing w:val="16"/>
          <w:w w:val="115"/>
        </w:rPr>
        <w:t> </w:t>
      </w:r>
      <w:r>
        <w:rPr>
          <w:w w:val="115"/>
        </w:rPr>
        <w:t>za</w:t>
      </w:r>
      <w:r>
        <w:rPr>
          <w:spacing w:val="17"/>
          <w:w w:val="115"/>
        </w:rPr>
        <w:t> </w:t>
      </w:r>
      <w:r>
        <w:rPr>
          <w:w w:val="115"/>
        </w:rPr>
        <w:t>službenu</w:t>
      </w:r>
      <w:r>
        <w:rPr>
          <w:spacing w:val="17"/>
          <w:w w:val="115"/>
        </w:rPr>
        <w:t> </w:t>
      </w:r>
      <w:r>
        <w:rPr>
          <w:w w:val="115"/>
        </w:rPr>
        <w:t>obuću</w:t>
      </w:r>
      <w:r>
        <w:rPr>
          <w:spacing w:val="16"/>
          <w:w w:val="115"/>
        </w:rPr>
        <w:t> </w:t>
      </w:r>
      <w:r>
        <w:rPr>
          <w:w w:val="115"/>
        </w:rPr>
        <w:t>i</w:t>
      </w:r>
      <w:r>
        <w:rPr>
          <w:spacing w:val="18"/>
          <w:w w:val="115"/>
        </w:rPr>
        <w:t> </w:t>
      </w:r>
      <w:r>
        <w:rPr>
          <w:w w:val="115"/>
        </w:rPr>
        <w:t>odjeću</w:t>
      </w:r>
      <w:r>
        <w:rPr>
          <w:spacing w:val="36"/>
          <w:w w:val="115"/>
        </w:rPr>
        <w:t> </w:t>
      </w:r>
      <w:r>
        <w:rPr>
          <w:w w:val="115"/>
        </w:rPr>
        <w:t>6.715,53</w:t>
      </w:r>
      <w:r>
        <w:rPr>
          <w:spacing w:val="17"/>
          <w:w w:val="115"/>
        </w:rPr>
        <w:t> </w:t>
      </w:r>
      <w:r>
        <w:rPr>
          <w:w w:val="115"/>
        </w:rPr>
        <w:t>kn.</w:t>
      </w:r>
    </w:p>
    <w:p>
      <w:pPr>
        <w:pStyle w:val="BodyText"/>
        <w:spacing w:before="13"/>
        <w:ind w:left="1618" w:right="1272"/>
        <w:jc w:val="both"/>
      </w:pPr>
      <w:r>
        <w:rPr>
          <w:w w:val="115"/>
        </w:rPr>
        <w:t>Za </w:t>
      </w:r>
      <w:r>
        <w:rPr>
          <w:b/>
          <w:w w:val="115"/>
          <w:u w:val="single"/>
        </w:rPr>
        <w:t>rashode za</w:t>
      </w:r>
      <w:r>
        <w:rPr>
          <w:b/>
          <w:spacing w:val="60"/>
          <w:w w:val="115"/>
          <w:u w:val="single"/>
        </w:rPr>
        <w:t> </w:t>
      </w:r>
      <w:r>
        <w:rPr>
          <w:b/>
          <w:w w:val="115"/>
          <w:u w:val="single"/>
        </w:rPr>
        <w:t>usluge</w:t>
      </w:r>
      <w:r>
        <w:rPr>
          <w:b/>
          <w:w w:val="115"/>
        </w:rPr>
        <w:t> </w:t>
      </w:r>
      <w:r>
        <w:rPr>
          <w:w w:val="115"/>
        </w:rPr>
        <w:t>izdvojeno je </w:t>
      </w:r>
      <w:r>
        <w:rPr>
          <w:b/>
          <w:w w:val="115"/>
        </w:rPr>
        <w:t>2.608.842,74 </w:t>
      </w:r>
      <w:r>
        <w:rPr>
          <w:w w:val="115"/>
        </w:rPr>
        <w:t>kn što je u odnosu na  prvu polovicu prethodne godine povećanje za 85,45%. Ostvarenje u odnosu na godišnji plan iznosi 49,75%. Za </w:t>
      </w:r>
      <w:r>
        <w:rPr>
          <w:b/>
          <w:w w:val="115"/>
        </w:rPr>
        <w:t>usluge telefona, pošte i prijevoza</w:t>
      </w:r>
      <w:r>
        <w:rPr>
          <w:b/>
          <w:spacing w:val="60"/>
          <w:w w:val="115"/>
        </w:rPr>
        <w:t> </w:t>
      </w:r>
      <w:r>
        <w:rPr>
          <w:w w:val="115"/>
        </w:rPr>
        <w:t>utrošeno  je  34.215,03  kn,  dok  je  za  </w:t>
      </w:r>
      <w:r>
        <w:rPr>
          <w:b/>
          <w:w w:val="115"/>
        </w:rPr>
        <w:t>usluge  tekućeg  i investicijskog</w:t>
      </w:r>
      <w:r>
        <w:rPr>
          <w:b/>
          <w:spacing w:val="60"/>
          <w:w w:val="115"/>
        </w:rPr>
        <w:t> </w:t>
      </w:r>
      <w:r>
        <w:rPr>
          <w:b/>
          <w:w w:val="115"/>
        </w:rPr>
        <w:t>održavanja </w:t>
      </w:r>
      <w:r>
        <w:rPr>
          <w:w w:val="115"/>
        </w:rPr>
        <w:t>izdvojeno 1.833.579,79 kn. Od navedenog iznosa dio od 1.015.691,37 kn odnosi se na usluge održavanja asfaltnih i makadamskih nerazvrstanih cesta, dio od 89.697,50 kn odnosi se na</w:t>
      </w:r>
      <w:r>
        <w:rPr>
          <w:spacing w:val="60"/>
          <w:w w:val="115"/>
        </w:rPr>
        <w:t> </w:t>
      </w:r>
      <w:r>
        <w:rPr>
          <w:w w:val="115"/>
        </w:rPr>
        <w:t>održavanje javne rasvjete, dio od 127.404,13 kn odnosi se na održavanje</w:t>
      </w:r>
      <w:r>
        <w:rPr>
          <w:spacing w:val="60"/>
          <w:w w:val="115"/>
        </w:rPr>
        <w:t> </w:t>
      </w:r>
      <w:r>
        <w:rPr>
          <w:w w:val="115"/>
        </w:rPr>
        <w:t>objekata u vlasništvu Grada, dio u iznosu od 80.063,00 kn na uređenje škole u Lović Prekriškom, dio u iznosu od 29.500,64 kn odnosi se na</w:t>
      </w:r>
      <w:r>
        <w:rPr>
          <w:spacing w:val="60"/>
          <w:w w:val="115"/>
        </w:rPr>
        <w:t> </w:t>
      </w:r>
      <w:r>
        <w:rPr>
          <w:w w:val="115"/>
        </w:rPr>
        <w:t>održavanje postrojenja i opreme i transportnih sredstava gradske uprave, a dio od 244.213,50 kn odnosi se na troškove koncesionara za održavanje cesta u zimskim uvjetima, te na održavanje javnih površina iznos od 225.817,05 kn. Rashodi tekućeg i investicijskog održavanja Zavičajnog muzeja Ozalj iznosli su 5.170,00 kn, Dječjeg vrtića Zvončić 9.480,35 kn te</w:t>
      </w:r>
      <w:r>
        <w:rPr>
          <w:spacing w:val="60"/>
          <w:w w:val="115"/>
        </w:rPr>
        <w:t> </w:t>
      </w:r>
      <w:r>
        <w:rPr>
          <w:w w:val="115"/>
        </w:rPr>
        <w:t>Gradske</w:t>
      </w:r>
      <w:r>
        <w:rPr>
          <w:spacing w:val="60"/>
          <w:w w:val="115"/>
        </w:rPr>
        <w:t> </w:t>
      </w:r>
      <w:r>
        <w:rPr>
          <w:w w:val="115"/>
        </w:rPr>
        <w:t>knjižnice  i  čitaonice 6.542,25 kn.  </w:t>
      </w:r>
      <w:r>
        <w:rPr>
          <w:b/>
          <w:w w:val="115"/>
        </w:rPr>
        <w:t>Usluge promidžbe i informiranja</w:t>
      </w:r>
      <w:r>
        <w:rPr>
          <w:w w:val="115"/>
        </w:rPr>
        <w:t>,</w:t>
      </w:r>
      <w:r>
        <w:rPr>
          <w:spacing w:val="-9"/>
          <w:w w:val="115"/>
        </w:rPr>
        <w:t> </w:t>
      </w:r>
      <w:r>
        <w:rPr>
          <w:w w:val="115"/>
        </w:rPr>
        <w:t>za</w:t>
      </w:r>
      <w:r>
        <w:rPr>
          <w:spacing w:val="-9"/>
          <w:w w:val="115"/>
        </w:rPr>
        <w:t> </w:t>
      </w:r>
      <w:r>
        <w:rPr>
          <w:w w:val="115"/>
        </w:rPr>
        <w:t>koje</w:t>
      </w:r>
      <w:r>
        <w:rPr>
          <w:spacing w:val="-9"/>
          <w:w w:val="115"/>
        </w:rPr>
        <w:t> </w:t>
      </w:r>
      <w:r>
        <w:rPr>
          <w:w w:val="115"/>
        </w:rPr>
        <w:t>je</w:t>
      </w:r>
      <w:r>
        <w:rPr>
          <w:spacing w:val="-8"/>
          <w:w w:val="115"/>
        </w:rPr>
        <w:t> </w:t>
      </w:r>
      <w:r>
        <w:rPr>
          <w:w w:val="115"/>
        </w:rPr>
        <w:t>u</w:t>
      </w:r>
      <w:r>
        <w:rPr>
          <w:spacing w:val="-8"/>
          <w:w w:val="115"/>
        </w:rPr>
        <w:t> </w:t>
      </w:r>
      <w:r>
        <w:rPr>
          <w:w w:val="115"/>
        </w:rPr>
        <w:t>prvoj</w:t>
      </w:r>
      <w:r>
        <w:rPr>
          <w:spacing w:val="-9"/>
          <w:w w:val="115"/>
        </w:rPr>
        <w:t> </w:t>
      </w:r>
      <w:r>
        <w:rPr>
          <w:w w:val="115"/>
        </w:rPr>
        <w:t>polovici</w:t>
      </w:r>
      <w:r>
        <w:rPr>
          <w:spacing w:val="-8"/>
          <w:w w:val="115"/>
        </w:rPr>
        <w:t> </w:t>
      </w:r>
      <w:r>
        <w:rPr>
          <w:w w:val="115"/>
        </w:rPr>
        <w:t>2017.</w:t>
      </w:r>
      <w:r>
        <w:rPr>
          <w:spacing w:val="-9"/>
          <w:w w:val="115"/>
        </w:rPr>
        <w:t> </w:t>
      </w:r>
      <w:r>
        <w:rPr>
          <w:w w:val="115"/>
        </w:rPr>
        <w:t>godine</w:t>
      </w:r>
      <w:r>
        <w:rPr>
          <w:spacing w:val="-8"/>
          <w:w w:val="115"/>
        </w:rPr>
        <w:t> </w:t>
      </w:r>
      <w:r>
        <w:rPr>
          <w:w w:val="115"/>
        </w:rPr>
        <w:t>izdvojeno</w:t>
      </w:r>
      <w:r>
        <w:rPr>
          <w:spacing w:val="-9"/>
          <w:w w:val="115"/>
        </w:rPr>
        <w:t> </w:t>
      </w:r>
      <w:r>
        <w:rPr>
          <w:w w:val="115"/>
        </w:rPr>
        <w:t>97.829,42 kn odnose se na troškove elektronskih medija (7.492,50 kn, tiska</w:t>
      </w:r>
      <w:r>
        <w:rPr>
          <w:spacing w:val="60"/>
          <w:w w:val="115"/>
        </w:rPr>
        <w:t> </w:t>
      </w:r>
      <w:r>
        <w:rPr>
          <w:w w:val="115"/>
        </w:rPr>
        <w:t>16.544,21 kn, promidžbenih materijala 20.000,00 kn</w:t>
      </w:r>
      <w:r>
        <w:rPr>
          <w:spacing w:val="60"/>
          <w:w w:val="115"/>
        </w:rPr>
        <w:t> </w:t>
      </w:r>
      <w:r>
        <w:rPr>
          <w:w w:val="115"/>
        </w:rPr>
        <w:t>te  raspisivanja  natječaja</w:t>
      </w:r>
      <w:r>
        <w:rPr>
          <w:spacing w:val="60"/>
          <w:w w:val="115"/>
        </w:rPr>
        <w:t> </w:t>
      </w:r>
      <w:r>
        <w:rPr>
          <w:w w:val="115"/>
        </w:rPr>
        <w:t>i  poziva  na  nadmetanje u  javnim  glasilima i  ostalim  promidžbenim uslugama 53.792,71 kn). Za </w:t>
      </w:r>
      <w:r>
        <w:rPr>
          <w:b/>
          <w:w w:val="115"/>
        </w:rPr>
        <w:t>komunalne usluge </w:t>
      </w:r>
      <w:r>
        <w:rPr>
          <w:w w:val="115"/>
        </w:rPr>
        <w:t>je u prvoj polovici 2017. godini</w:t>
      </w:r>
      <w:r>
        <w:rPr>
          <w:spacing w:val="60"/>
          <w:w w:val="115"/>
        </w:rPr>
        <w:t> </w:t>
      </w:r>
      <w:r>
        <w:rPr>
          <w:w w:val="115"/>
        </w:rPr>
        <w:t>izdvojeno 216.166,17 kn. Isto se u dijelu od 79.326,56</w:t>
      </w:r>
      <w:r>
        <w:rPr>
          <w:spacing w:val="11"/>
          <w:w w:val="115"/>
        </w:rPr>
        <w:t> </w:t>
      </w:r>
      <w:r>
        <w:rPr>
          <w:w w:val="115"/>
        </w:rPr>
        <w:t>kn</w:t>
      </w:r>
      <w:r>
        <w:rPr>
          <w:spacing w:val="12"/>
          <w:w w:val="115"/>
        </w:rPr>
        <w:t> </w:t>
      </w:r>
      <w:r>
        <w:rPr>
          <w:w w:val="115"/>
        </w:rPr>
        <w:t>odnosi</w:t>
      </w:r>
      <w:r>
        <w:rPr>
          <w:spacing w:val="11"/>
          <w:w w:val="115"/>
        </w:rPr>
        <w:t> </w:t>
      </w:r>
      <w:r>
        <w:rPr>
          <w:w w:val="115"/>
        </w:rPr>
        <w:t>na</w:t>
      </w:r>
      <w:r>
        <w:rPr>
          <w:spacing w:val="12"/>
          <w:w w:val="115"/>
        </w:rPr>
        <w:t> </w:t>
      </w:r>
      <w:r>
        <w:rPr>
          <w:w w:val="115"/>
        </w:rPr>
        <w:t>naknadu</w:t>
      </w:r>
      <w:r>
        <w:rPr>
          <w:spacing w:val="11"/>
          <w:w w:val="115"/>
        </w:rPr>
        <w:t> </w:t>
      </w:r>
      <w:r>
        <w:rPr>
          <w:w w:val="115"/>
        </w:rPr>
        <w:t>za</w:t>
      </w:r>
      <w:r>
        <w:rPr>
          <w:spacing w:val="12"/>
          <w:w w:val="115"/>
        </w:rPr>
        <w:t> </w:t>
      </w:r>
      <w:r>
        <w:rPr>
          <w:w w:val="115"/>
        </w:rPr>
        <w:t>odlaganje</w:t>
      </w:r>
      <w:r>
        <w:rPr>
          <w:spacing w:val="11"/>
          <w:w w:val="115"/>
        </w:rPr>
        <w:t> </w:t>
      </w:r>
      <w:r>
        <w:rPr>
          <w:w w:val="115"/>
        </w:rPr>
        <w:t>otpada</w:t>
      </w:r>
      <w:r>
        <w:rPr>
          <w:spacing w:val="12"/>
          <w:w w:val="115"/>
        </w:rPr>
        <w:t> </w:t>
      </w:r>
      <w:r>
        <w:rPr>
          <w:w w:val="115"/>
        </w:rPr>
        <w:t>na</w:t>
      </w:r>
      <w:r>
        <w:rPr>
          <w:spacing w:val="11"/>
          <w:w w:val="115"/>
        </w:rPr>
        <w:t> </w:t>
      </w:r>
      <w:r>
        <w:rPr>
          <w:w w:val="115"/>
        </w:rPr>
        <w:t>deponiji</w:t>
      </w:r>
    </w:p>
    <w:p>
      <w:pPr>
        <w:spacing w:after="0"/>
        <w:jc w:val="both"/>
        <w:sectPr>
          <w:pgSz w:w="11910" w:h="16840"/>
          <w:pgMar w:header="0" w:footer="733" w:top="900" w:bottom="960" w:left="160" w:right="140"/>
        </w:sectPr>
      </w:pPr>
    </w:p>
    <w:p>
      <w:pPr>
        <w:pStyle w:val="BodyText"/>
        <w:spacing w:before="70"/>
        <w:ind w:left="1258" w:right="1273"/>
        <w:jc w:val="both"/>
      </w:pPr>
      <w:r>
        <w:rPr>
          <w:w w:val="115"/>
        </w:rPr>
        <w:t>„Ilovac“, dio 25.081,14 odnosi se na troškove pričuve, dio od 34.738,65 kn</w:t>
      </w:r>
      <w:r>
        <w:rPr>
          <w:spacing w:val="60"/>
          <w:w w:val="115"/>
        </w:rPr>
        <w:t> </w:t>
      </w:r>
      <w:r>
        <w:rPr>
          <w:w w:val="115"/>
        </w:rPr>
        <w:t>na grijanje, a dio od 8.601,91 kn odnosi se na usluge opskrbe vodom  i  odvoza smeća. Rashodi za komunalne</w:t>
      </w:r>
      <w:r>
        <w:rPr>
          <w:spacing w:val="60"/>
          <w:w w:val="115"/>
        </w:rPr>
        <w:t> </w:t>
      </w:r>
      <w:r>
        <w:rPr>
          <w:w w:val="115"/>
        </w:rPr>
        <w:t>usluge Dječjeg vrtića iznosili  su 52.394,18 kn, Zavičajnog muzeja Ozalj 3.183,16 kn te Gradske knjižnice i čitaonice 12.840,57</w:t>
      </w:r>
      <w:r>
        <w:rPr>
          <w:spacing w:val="30"/>
          <w:w w:val="115"/>
        </w:rPr>
        <w:t> </w:t>
      </w:r>
      <w:r>
        <w:rPr>
          <w:w w:val="115"/>
        </w:rPr>
        <w:t>kn.</w:t>
      </w:r>
    </w:p>
    <w:p>
      <w:pPr>
        <w:pStyle w:val="BodyText"/>
        <w:spacing w:before="2"/>
        <w:ind w:left="1258" w:right="1271"/>
        <w:jc w:val="both"/>
      </w:pPr>
      <w:r>
        <w:rPr>
          <w:w w:val="115"/>
        </w:rPr>
        <w:t>Za </w:t>
      </w:r>
      <w:r>
        <w:rPr>
          <w:b/>
          <w:w w:val="115"/>
        </w:rPr>
        <w:t>usluge zakupnina i najamnina </w:t>
      </w:r>
      <w:r>
        <w:rPr>
          <w:w w:val="115"/>
        </w:rPr>
        <w:t>prostora izdvojeno je 69.422,79 kn (od čega</w:t>
      </w:r>
      <w:r>
        <w:rPr>
          <w:spacing w:val="60"/>
          <w:w w:val="115"/>
        </w:rPr>
        <w:t> </w:t>
      </w:r>
      <w:r>
        <w:rPr>
          <w:w w:val="115"/>
        </w:rPr>
        <w:t>je  zakupnina  DBHZ  48.000,00  kn).  Za  </w:t>
      </w:r>
      <w:r>
        <w:rPr>
          <w:b/>
          <w:w w:val="115"/>
        </w:rPr>
        <w:t>zdravstvene usluge </w:t>
      </w:r>
      <w:r>
        <w:rPr>
          <w:w w:val="115"/>
        </w:rPr>
        <w:t>u  izvještajnom razdoblju izdvojeno je 20.676,69 kn, a na </w:t>
      </w:r>
      <w:r>
        <w:rPr>
          <w:b/>
          <w:w w:val="115"/>
        </w:rPr>
        <w:t>intelektualne i osobne usluge </w:t>
      </w:r>
      <w:r>
        <w:rPr>
          <w:w w:val="115"/>
        </w:rPr>
        <w:t>je utrošeno 232.948,74 kn. Od navedenog iznosa, dio od 11.928,60 kn odnosi se na troškove intelektualnih usluga za potrebe Zavičajnog muzeja Ozalj, dio od 46.740,28 kn odnosi se na troškove intelektualnih</w:t>
      </w:r>
      <w:r>
        <w:rPr>
          <w:spacing w:val="60"/>
          <w:w w:val="115"/>
        </w:rPr>
        <w:t> </w:t>
      </w:r>
      <w:r>
        <w:rPr>
          <w:w w:val="115"/>
        </w:rPr>
        <w:t>usluga  za  potrebe  Gradske  Knjižnice  i  čitaonice  Ivana  Belostenca, dio od 34.380,00 kn odnosi se na geodetsko-katastarske usluge,</w:t>
      </w:r>
      <w:r>
        <w:rPr>
          <w:spacing w:val="60"/>
          <w:w w:val="115"/>
        </w:rPr>
        <w:t> </w:t>
      </w:r>
      <w:r>
        <w:rPr>
          <w:w w:val="115"/>
        </w:rPr>
        <w:t>dio od 113.825,00 kn odnosi se na idejna rješenja, dio od  3.572,52  kn</w:t>
      </w:r>
      <w:r>
        <w:rPr>
          <w:spacing w:val="60"/>
          <w:w w:val="115"/>
        </w:rPr>
        <w:t> </w:t>
      </w:r>
      <w:r>
        <w:rPr>
          <w:w w:val="115"/>
        </w:rPr>
        <w:t>odnosi se na autorske honorare, dio od 16.549,09 kn na ugovore o djelu te dio od 5.953,25 kn odnosi se na usluge naplate gradskih poreza od strane Porezne uprave. Za </w:t>
      </w:r>
      <w:r>
        <w:rPr>
          <w:b/>
          <w:w w:val="115"/>
        </w:rPr>
        <w:t>računalne usluge utrošeno je </w:t>
      </w:r>
      <w:r>
        <w:rPr>
          <w:w w:val="115"/>
        </w:rPr>
        <w:t>20.979,61 kn, a  na</w:t>
      </w:r>
      <w:r>
        <w:rPr>
          <w:spacing w:val="60"/>
          <w:w w:val="115"/>
        </w:rPr>
        <w:t> </w:t>
      </w:r>
      <w:r>
        <w:rPr>
          <w:b/>
          <w:w w:val="115"/>
        </w:rPr>
        <w:t>ostale usluge </w:t>
      </w:r>
      <w:r>
        <w:rPr>
          <w:w w:val="115"/>
        </w:rPr>
        <w:t>83.024,50</w:t>
      </w:r>
      <w:r>
        <w:rPr>
          <w:spacing w:val="60"/>
          <w:w w:val="115"/>
        </w:rPr>
        <w:t> </w:t>
      </w:r>
      <w:r>
        <w:rPr>
          <w:w w:val="115"/>
        </w:rPr>
        <w:t>kn.</w:t>
      </w:r>
    </w:p>
    <w:p>
      <w:pPr>
        <w:pStyle w:val="BodyText"/>
        <w:spacing w:before="6"/>
        <w:ind w:left="1258" w:right="1272"/>
        <w:jc w:val="both"/>
      </w:pPr>
      <w:r>
        <w:rPr>
          <w:b/>
          <w:w w:val="115"/>
          <w:u w:val="single"/>
        </w:rPr>
        <w:t>Naknade troškova osobama izvan radnog odnosa </w:t>
      </w:r>
      <w:r>
        <w:rPr>
          <w:w w:val="115"/>
        </w:rPr>
        <w:t>u prvoj polovici 2017. godine iznosile su 26.614,49 kn, a iste se odnose na osobe na stručnom osposobljavanju bez zasnivanja radnog odnosa u Gradskoj upravi i kod proračunskih korisnika.</w:t>
      </w:r>
    </w:p>
    <w:p>
      <w:pPr>
        <w:spacing w:before="2"/>
        <w:ind w:left="1258" w:right="1271" w:firstLine="0"/>
        <w:jc w:val="both"/>
        <w:rPr>
          <w:rFonts w:ascii="Cambria" w:hAnsi="Cambria"/>
          <w:sz w:val="24"/>
        </w:rPr>
      </w:pPr>
      <w:r>
        <w:rPr>
          <w:rFonts w:ascii="Cambria" w:hAnsi="Cambria"/>
          <w:b/>
          <w:w w:val="115"/>
          <w:sz w:val="24"/>
          <w:u w:val="single"/>
        </w:rPr>
        <w:t>Za ostale nespomenute rashode poslovanja</w:t>
      </w:r>
      <w:r>
        <w:rPr>
          <w:rFonts w:ascii="Cambria" w:hAnsi="Cambria"/>
          <w:b/>
          <w:w w:val="115"/>
          <w:sz w:val="24"/>
        </w:rPr>
        <w:t> </w:t>
      </w:r>
      <w:r>
        <w:rPr>
          <w:rFonts w:ascii="Cambria" w:hAnsi="Cambria"/>
          <w:w w:val="115"/>
          <w:sz w:val="24"/>
        </w:rPr>
        <w:t>je u prvoj polovici 2017.</w:t>
      </w:r>
      <w:r>
        <w:rPr>
          <w:rFonts w:ascii="Cambria" w:hAnsi="Cambria"/>
          <w:spacing w:val="60"/>
          <w:w w:val="115"/>
          <w:sz w:val="24"/>
        </w:rPr>
        <w:t> </w:t>
      </w:r>
      <w:r>
        <w:rPr>
          <w:rFonts w:ascii="Cambria" w:hAnsi="Cambria"/>
          <w:w w:val="115"/>
          <w:sz w:val="24"/>
        </w:rPr>
        <w:t>godine izdvojeno </w:t>
      </w:r>
      <w:r>
        <w:rPr>
          <w:rFonts w:ascii="Cambria" w:hAnsi="Cambria"/>
          <w:b/>
          <w:w w:val="115"/>
          <w:sz w:val="24"/>
        </w:rPr>
        <w:t>504.287,14 </w:t>
      </w:r>
      <w:r>
        <w:rPr>
          <w:rFonts w:ascii="Cambria" w:hAnsi="Cambria"/>
          <w:w w:val="115"/>
          <w:sz w:val="24"/>
        </w:rPr>
        <w:t>kn (62,33% godišnjeg plana). Najvećim se dijelom odnose na </w:t>
      </w:r>
      <w:r>
        <w:rPr>
          <w:rFonts w:ascii="Cambria" w:hAnsi="Cambria"/>
          <w:b/>
          <w:w w:val="115"/>
          <w:sz w:val="24"/>
        </w:rPr>
        <w:t>naknade za rad</w:t>
      </w:r>
      <w:r>
        <w:rPr>
          <w:rFonts w:ascii="Cambria" w:hAnsi="Cambria"/>
          <w:b/>
          <w:spacing w:val="60"/>
          <w:w w:val="115"/>
          <w:sz w:val="24"/>
        </w:rPr>
        <w:t> </w:t>
      </w:r>
      <w:r>
        <w:rPr>
          <w:rFonts w:ascii="Cambria" w:hAnsi="Cambria"/>
          <w:b/>
          <w:w w:val="115"/>
          <w:sz w:val="24"/>
        </w:rPr>
        <w:t>predstavničkih i izvršnih tijela, povjerenstava</w:t>
      </w:r>
      <w:r>
        <w:rPr>
          <w:rFonts w:ascii="Cambria" w:hAnsi="Cambria"/>
          <w:b/>
          <w:spacing w:val="60"/>
          <w:w w:val="115"/>
          <w:sz w:val="24"/>
        </w:rPr>
        <w:t> </w:t>
      </w:r>
      <w:r>
        <w:rPr>
          <w:rFonts w:ascii="Cambria" w:hAnsi="Cambria"/>
          <w:b/>
          <w:w w:val="115"/>
          <w:sz w:val="24"/>
        </w:rPr>
        <w:t>i slično </w:t>
      </w:r>
      <w:r>
        <w:rPr>
          <w:rFonts w:ascii="Cambria" w:hAnsi="Cambria"/>
          <w:w w:val="115"/>
          <w:sz w:val="24"/>
        </w:rPr>
        <w:t>(354.937,23  kn–od  čega  naknade  članovima povjerenstava 292.810,99 kn i članovima predstavničkih i izvršnih tijela 42.630,31 kn te ostale slične naknade 19.495,93 kn), na </w:t>
      </w:r>
      <w:r>
        <w:rPr>
          <w:rFonts w:ascii="Cambria" w:hAnsi="Cambria"/>
          <w:b/>
          <w:w w:val="115"/>
          <w:sz w:val="24"/>
        </w:rPr>
        <w:t>premije osiguranja </w:t>
      </w:r>
      <w:r>
        <w:rPr>
          <w:rFonts w:ascii="Cambria" w:hAnsi="Cambria"/>
          <w:w w:val="115"/>
          <w:sz w:val="24"/>
        </w:rPr>
        <w:t>(12.018,89 kn), na </w:t>
      </w:r>
      <w:r>
        <w:rPr>
          <w:rFonts w:ascii="Cambria" w:hAnsi="Cambria"/>
          <w:b/>
          <w:w w:val="115"/>
          <w:sz w:val="24"/>
        </w:rPr>
        <w:t>reprezentaciju </w:t>
      </w:r>
      <w:r>
        <w:rPr>
          <w:rFonts w:ascii="Cambria" w:hAnsi="Cambria"/>
          <w:w w:val="115"/>
          <w:sz w:val="24"/>
        </w:rPr>
        <w:t>(52.214,14 kn–gradonačelnica </w:t>
      </w:r>
      <w:r>
        <w:rPr>
          <w:rFonts w:ascii="Cambria" w:hAnsi="Cambria"/>
          <w:w w:val="125"/>
          <w:sz w:val="24"/>
        </w:rPr>
        <w:t>, </w:t>
      </w:r>
      <w:r>
        <w:rPr>
          <w:rFonts w:ascii="Cambria" w:hAnsi="Cambria"/>
          <w:w w:val="115"/>
          <w:sz w:val="24"/>
        </w:rPr>
        <w:t>udruge–</w:t>
      </w:r>
      <w:r>
        <w:rPr>
          <w:rFonts w:ascii="Cambria" w:hAnsi="Cambria"/>
          <w:spacing w:val="60"/>
          <w:w w:val="115"/>
          <w:sz w:val="24"/>
        </w:rPr>
        <w:t> </w:t>
      </w:r>
      <w:r>
        <w:rPr>
          <w:rFonts w:ascii="Cambria" w:hAnsi="Cambria"/>
          <w:w w:val="115"/>
          <w:sz w:val="24"/>
        </w:rPr>
        <w:t>20.063,14 kn, proračunski korisnici–6.318,71 kn), na </w:t>
      </w:r>
      <w:r>
        <w:rPr>
          <w:rFonts w:ascii="Cambria" w:hAnsi="Cambria"/>
          <w:b/>
          <w:w w:val="115"/>
          <w:sz w:val="24"/>
        </w:rPr>
        <w:t>članarine </w:t>
      </w:r>
      <w:r>
        <w:rPr>
          <w:rFonts w:ascii="Cambria" w:hAnsi="Cambria"/>
          <w:w w:val="115"/>
          <w:sz w:val="24"/>
        </w:rPr>
        <w:t>(u Udruzi</w:t>
      </w:r>
      <w:r>
        <w:rPr>
          <w:rFonts w:ascii="Cambria" w:hAnsi="Cambria"/>
          <w:spacing w:val="60"/>
          <w:w w:val="115"/>
          <w:sz w:val="24"/>
        </w:rPr>
        <w:t> </w:t>
      </w:r>
      <w:r>
        <w:rPr>
          <w:rFonts w:ascii="Cambria" w:hAnsi="Cambria"/>
          <w:w w:val="115"/>
          <w:sz w:val="24"/>
        </w:rPr>
        <w:t>Gradova, Hrvatskoj zajednici pučkih otvorenih učilišta, Grad prijatelj djeci,</w:t>
      </w:r>
      <w:r>
        <w:rPr>
          <w:rFonts w:ascii="Cambria" w:hAnsi="Cambria"/>
          <w:spacing w:val="60"/>
          <w:w w:val="115"/>
          <w:sz w:val="24"/>
        </w:rPr>
        <w:t> </w:t>
      </w:r>
      <w:r>
        <w:rPr>
          <w:rFonts w:ascii="Cambria" w:hAnsi="Cambria"/>
          <w:w w:val="115"/>
          <w:sz w:val="24"/>
        </w:rPr>
        <w:t>LAG)</w:t>
      </w:r>
      <w:r>
        <w:rPr>
          <w:rFonts w:ascii="Cambria" w:hAnsi="Cambria"/>
          <w:spacing w:val="60"/>
          <w:w w:val="115"/>
          <w:sz w:val="24"/>
        </w:rPr>
        <w:t> </w:t>
      </w:r>
      <w:r>
        <w:rPr>
          <w:rFonts w:ascii="Cambria" w:hAnsi="Cambria"/>
          <w:w w:val="115"/>
          <w:sz w:val="24"/>
        </w:rPr>
        <w:t>je utrošeno 16.622,71 kn, za </w:t>
      </w:r>
      <w:r>
        <w:rPr>
          <w:rFonts w:ascii="Cambria" w:hAnsi="Cambria"/>
          <w:b/>
          <w:w w:val="115"/>
          <w:sz w:val="24"/>
        </w:rPr>
        <w:t>pristojbe  i  naknade  </w:t>
      </w:r>
      <w:r>
        <w:rPr>
          <w:rFonts w:ascii="Cambria" w:hAnsi="Cambria"/>
          <w:w w:val="115"/>
          <w:sz w:val="24"/>
        </w:rPr>
        <w:t>je izdvojeno 16.904,20 kn dok je za ostale nespomenute rashode poslovanja utrošeno 25.208,12 kn.</w:t>
      </w:r>
    </w:p>
    <w:p>
      <w:pPr>
        <w:pStyle w:val="BodyText"/>
        <w:spacing w:before="5"/>
      </w:pPr>
    </w:p>
    <w:p>
      <w:pPr>
        <w:pStyle w:val="BodyText"/>
        <w:ind w:left="1258" w:right="1272"/>
        <w:jc w:val="both"/>
      </w:pPr>
      <w:r>
        <w:rPr>
          <w:b/>
          <w:w w:val="115"/>
          <w:u w:val="single"/>
        </w:rPr>
        <w:t>Financijski rashodi</w:t>
      </w:r>
      <w:r>
        <w:rPr>
          <w:b/>
          <w:w w:val="115"/>
        </w:rPr>
        <w:t> </w:t>
      </w:r>
      <w:r>
        <w:rPr>
          <w:w w:val="115"/>
        </w:rPr>
        <w:t>– čine 0,23% ukupnih rashoda, a ostvareni su u iznosu od 24.722,08 kn (izvršenje: 38,03%). Odnose se, u iznosu od 9.063,40 na kamate za primljene zajmove te na ostale financijske rashode (bankovne usluge, usluge platnog prometa i zatezne kamate) u iznosu od 15.658,68 kn.</w:t>
      </w:r>
      <w:r>
        <w:rPr>
          <w:spacing w:val="60"/>
          <w:w w:val="115"/>
        </w:rPr>
        <w:t> </w:t>
      </w:r>
      <w:r>
        <w:rPr>
          <w:w w:val="115"/>
        </w:rPr>
        <w:t>U odnosu na prethodnu godinu, ovi rashodi bilježe smanjenje od</w:t>
      </w:r>
      <w:r>
        <w:rPr>
          <w:spacing w:val="3"/>
          <w:w w:val="115"/>
        </w:rPr>
        <w:t> </w:t>
      </w:r>
      <w:r>
        <w:rPr>
          <w:w w:val="115"/>
        </w:rPr>
        <w:t>56,46%.</w:t>
      </w:r>
    </w:p>
    <w:p>
      <w:pPr>
        <w:pStyle w:val="BodyText"/>
        <w:spacing w:before="2"/>
      </w:pPr>
    </w:p>
    <w:p>
      <w:pPr>
        <w:pStyle w:val="BodyText"/>
        <w:ind w:left="1258" w:right="1271"/>
        <w:jc w:val="both"/>
      </w:pPr>
      <w:r>
        <w:rPr>
          <w:b/>
          <w:w w:val="115"/>
          <w:u w:val="single"/>
        </w:rPr>
        <w:t>Rashodi za subvencije</w:t>
      </w:r>
      <w:r>
        <w:rPr>
          <w:b/>
          <w:w w:val="115"/>
        </w:rPr>
        <w:t> </w:t>
      </w:r>
      <w:r>
        <w:rPr>
          <w:w w:val="115"/>
        </w:rPr>
        <w:t>– u ukupnim rashodima zastupljeni su sa 3,97%, a ostvareni</w:t>
      </w:r>
      <w:r>
        <w:rPr>
          <w:spacing w:val="60"/>
          <w:w w:val="115"/>
        </w:rPr>
        <w:t> </w:t>
      </w:r>
      <w:r>
        <w:rPr>
          <w:w w:val="115"/>
        </w:rPr>
        <w:t>su  u  iznosu  od 434.701,72  kn.  Na  subvencije trgovačkim društvima</w:t>
      </w:r>
      <w:r>
        <w:rPr>
          <w:spacing w:val="60"/>
          <w:w w:val="115"/>
        </w:rPr>
        <w:t> </w:t>
      </w:r>
      <w:r>
        <w:rPr>
          <w:w w:val="115"/>
        </w:rPr>
        <w:t>u  javnom  sektoru  utrošeno  je 96.837,00  kn,  (Centar  za gospodarenje</w:t>
      </w:r>
      <w:r>
        <w:rPr>
          <w:spacing w:val="60"/>
          <w:w w:val="115"/>
        </w:rPr>
        <w:t> </w:t>
      </w:r>
      <w:r>
        <w:rPr>
          <w:w w:val="115"/>
        </w:rPr>
        <w:t>otpadom  Karlovačke  županije,  Karla  d.o.o.)  dok  je  za subvencije trgovačkim društvima, obrtnicima, malim i srednjim</w:t>
      </w:r>
      <w:r>
        <w:rPr>
          <w:spacing w:val="60"/>
          <w:w w:val="115"/>
        </w:rPr>
        <w:t> </w:t>
      </w:r>
      <w:r>
        <w:rPr>
          <w:w w:val="115"/>
        </w:rPr>
        <w:t>poduzetnicima izvan javnog sektora izdvojeno 337.864,72 kn. U odnosu na</w:t>
      </w:r>
      <w:r>
        <w:rPr>
          <w:spacing w:val="60"/>
          <w:w w:val="115"/>
        </w:rPr>
        <w:t> </w:t>
      </w:r>
      <w:r>
        <w:rPr>
          <w:w w:val="115"/>
        </w:rPr>
        <w:t>prethodnu godinu, ovi rashodi bilježe povećanje od 376,41%.</w:t>
      </w:r>
    </w:p>
    <w:p>
      <w:pPr>
        <w:pStyle w:val="BodyText"/>
        <w:spacing w:before="3"/>
      </w:pPr>
    </w:p>
    <w:p>
      <w:pPr>
        <w:spacing w:before="0"/>
        <w:ind w:left="1258" w:right="1272" w:firstLine="0"/>
        <w:jc w:val="both"/>
        <w:rPr>
          <w:rFonts w:ascii="Cambria" w:hAnsi="Cambria"/>
          <w:sz w:val="24"/>
        </w:rPr>
      </w:pPr>
      <w:r>
        <w:rPr>
          <w:rFonts w:ascii="Cambria" w:hAnsi="Cambria"/>
          <w:b/>
          <w:w w:val="115"/>
          <w:sz w:val="24"/>
          <w:u w:val="single"/>
        </w:rPr>
        <w:t>Pomoći dane u inozemstvo i unutar opće države </w:t>
      </w:r>
      <w:r>
        <w:rPr>
          <w:rFonts w:ascii="Cambria" w:hAnsi="Cambria"/>
          <w:w w:val="115"/>
          <w:sz w:val="24"/>
        </w:rPr>
        <w:t>ostverene su u iznosu od 119.346,15 kn, a odnose se na tekuće pomoći proračunskim korisnicima</w:t>
      </w:r>
    </w:p>
    <w:p>
      <w:pPr>
        <w:spacing w:after="0"/>
        <w:jc w:val="both"/>
        <w:rPr>
          <w:rFonts w:ascii="Cambria" w:hAnsi="Cambria"/>
          <w:sz w:val="24"/>
        </w:rPr>
        <w:sectPr>
          <w:pgSz w:w="11910" w:h="16840"/>
          <w:pgMar w:header="0" w:footer="733" w:top="900" w:bottom="960" w:left="160" w:right="140"/>
        </w:sectPr>
      </w:pPr>
    </w:p>
    <w:p>
      <w:pPr>
        <w:pStyle w:val="BodyText"/>
        <w:spacing w:before="70"/>
        <w:ind w:left="1258"/>
        <w:jc w:val="both"/>
      </w:pPr>
      <w:r>
        <w:rPr>
          <w:w w:val="115"/>
        </w:rPr>
        <w:t>drugih proračuna (OŠ Slava Raškaj Ozalj) u iznosu od 69.346,15 kn i</w:t>
      </w:r>
    </w:p>
    <w:p>
      <w:pPr>
        <w:pStyle w:val="BodyText"/>
        <w:spacing w:before="2"/>
        <w:ind w:left="1258"/>
        <w:jc w:val="both"/>
      </w:pPr>
      <w:r>
        <w:rPr>
          <w:w w:val="115"/>
        </w:rPr>
        <w:t>kapitalne pomoći (Dom zdravlja Ozalj) u iznosu od 50.000,00 kn.</w:t>
      </w:r>
    </w:p>
    <w:p>
      <w:pPr>
        <w:pStyle w:val="BodyText"/>
        <w:spacing w:before="11"/>
        <w:rPr>
          <w:sz w:val="23"/>
        </w:rPr>
      </w:pPr>
    </w:p>
    <w:p>
      <w:pPr>
        <w:pStyle w:val="BodyText"/>
        <w:ind w:left="1258" w:right="1272"/>
        <w:jc w:val="both"/>
      </w:pPr>
      <w:r>
        <w:rPr>
          <w:b/>
          <w:w w:val="115"/>
          <w:u w:val="single"/>
        </w:rPr>
        <w:t>Rashodi za naknade građanima i kućanstvima</w:t>
      </w:r>
      <w:r>
        <w:rPr>
          <w:b/>
          <w:w w:val="115"/>
        </w:rPr>
        <w:t> </w:t>
      </w:r>
      <w:r>
        <w:rPr>
          <w:w w:val="115"/>
        </w:rPr>
        <w:t>– u prvoj polovici 2017. godine ostvareni su u iznosu od 332.211,03 kn (izvršenje: 25,21%), a u ukupnim rashodima imaju udio od 3,04%. U odnosu na isto razdoblje</w:t>
      </w:r>
      <w:r>
        <w:rPr>
          <w:spacing w:val="60"/>
          <w:w w:val="115"/>
        </w:rPr>
        <w:t> </w:t>
      </w:r>
      <w:r>
        <w:rPr>
          <w:w w:val="115"/>
        </w:rPr>
        <w:t>prethodne godine, ovi rashodi bilježe povećanje od 47,02%. Rashodi za</w:t>
      </w:r>
      <w:r>
        <w:rPr>
          <w:spacing w:val="60"/>
          <w:w w:val="115"/>
        </w:rPr>
        <w:t> </w:t>
      </w:r>
      <w:r>
        <w:rPr>
          <w:w w:val="115"/>
        </w:rPr>
        <w:t>naknade građanima i kućanstvima se u dijelu od 212.908,40 kn odnose na</w:t>
      </w:r>
      <w:r>
        <w:rPr>
          <w:spacing w:val="60"/>
          <w:w w:val="115"/>
        </w:rPr>
        <w:t> </w:t>
      </w:r>
      <w:r>
        <w:rPr>
          <w:b/>
          <w:w w:val="115"/>
        </w:rPr>
        <w:t>naknade isplaćene u novcu</w:t>
      </w:r>
      <w:r>
        <w:rPr>
          <w:w w:val="115"/>
        </w:rPr>
        <w:t>, a u dijelu od 119.302,63 kn na </w:t>
      </w:r>
      <w:r>
        <w:rPr>
          <w:b/>
          <w:w w:val="115"/>
        </w:rPr>
        <w:t>naknade u naravi. </w:t>
      </w:r>
      <w:r>
        <w:rPr>
          <w:w w:val="115"/>
        </w:rPr>
        <w:t>Naknade u novcu se odnose na stipendije učenicima i studentima 102.600,00 kn, na naknade za novorođenčad 54.000,00 kn, te na troškove pomoći obiteljima 56.308,40 kn. </w:t>
      </w:r>
      <w:r>
        <w:rPr>
          <w:b/>
          <w:w w:val="115"/>
        </w:rPr>
        <w:t>Naknade isplaćene u naravi </w:t>
      </w:r>
      <w:r>
        <w:rPr>
          <w:w w:val="115"/>
        </w:rPr>
        <w:t>odnose se na</w:t>
      </w:r>
      <w:r>
        <w:rPr>
          <w:spacing w:val="60"/>
          <w:w w:val="115"/>
        </w:rPr>
        <w:t> </w:t>
      </w:r>
      <w:r>
        <w:rPr>
          <w:w w:val="115"/>
        </w:rPr>
        <w:t>naknade za sufinanciranje prijevoza (75.825,11 kn), na naknade za pokriće troškova stanovanja (el. energije i komunalija–30.581,52 kn), te na naknade</w:t>
      </w:r>
      <w:r>
        <w:rPr>
          <w:spacing w:val="60"/>
          <w:w w:val="115"/>
        </w:rPr>
        <w:t> </w:t>
      </w:r>
      <w:r>
        <w:rPr>
          <w:w w:val="115"/>
        </w:rPr>
        <w:t>za pokriće troškova prehrane učenika (12.896,00 kn).</w:t>
      </w:r>
    </w:p>
    <w:p>
      <w:pPr>
        <w:pStyle w:val="BodyText"/>
        <w:spacing w:before="5"/>
      </w:pPr>
    </w:p>
    <w:p>
      <w:pPr>
        <w:pStyle w:val="BodyText"/>
        <w:ind w:left="1258" w:right="1272"/>
        <w:jc w:val="both"/>
      </w:pPr>
      <w:r>
        <w:rPr>
          <w:b/>
          <w:w w:val="115"/>
          <w:u w:val="single"/>
        </w:rPr>
        <w:t>Ostali rashodi</w:t>
      </w:r>
      <w:r>
        <w:rPr>
          <w:b/>
          <w:w w:val="115"/>
        </w:rPr>
        <w:t> </w:t>
      </w:r>
      <w:r>
        <w:rPr>
          <w:w w:val="115"/>
        </w:rPr>
        <w:t>– odnose se na tekuće donacije u novcu (1.327.388,10 kn) te</w:t>
      </w:r>
      <w:r>
        <w:rPr>
          <w:spacing w:val="60"/>
          <w:w w:val="115"/>
        </w:rPr>
        <w:t> </w:t>
      </w:r>
      <w:r>
        <w:rPr>
          <w:w w:val="115"/>
        </w:rPr>
        <w:t>kapitalne pomoći (1.368.779,98 kn).</w:t>
      </w:r>
      <w:r>
        <w:rPr>
          <w:spacing w:val="60"/>
          <w:w w:val="115"/>
        </w:rPr>
        <w:t> </w:t>
      </w:r>
      <w:r>
        <w:rPr>
          <w:w w:val="115"/>
        </w:rPr>
        <w:t>U odnosu na godišnji plan ovi rashodi  izvršeni su 73,17%. U odnosu na isto razdoblje prethodne godine, ostali rashodi bilježe povećanje od 211,14%. U ukupnim rashodima sudjeluju sa 24,64%.</w:t>
      </w:r>
    </w:p>
    <w:p>
      <w:pPr>
        <w:pStyle w:val="BodyText"/>
        <w:spacing w:before="4"/>
      </w:pPr>
    </w:p>
    <w:p>
      <w:pPr>
        <w:pStyle w:val="BodyText"/>
        <w:spacing w:line="281" w:lineRule="exact"/>
        <w:ind w:left="1258"/>
        <w:jc w:val="both"/>
      </w:pPr>
      <w:r>
        <w:rPr>
          <w:w w:val="115"/>
        </w:rPr>
        <w:t>Pregled korisnika donacija i </w:t>
      </w:r>
      <w:r>
        <w:rPr>
          <w:i/>
          <w:w w:val="115"/>
        </w:rPr>
        <w:t>sponzorstava </w:t>
      </w:r>
      <w:r>
        <w:rPr>
          <w:w w:val="115"/>
        </w:rPr>
        <w:t>u prvoj polovici 2017. godine, te</w:t>
      </w:r>
    </w:p>
    <w:p>
      <w:pPr>
        <w:pStyle w:val="BodyText"/>
        <w:spacing w:line="281" w:lineRule="exact"/>
        <w:ind w:left="1258"/>
        <w:jc w:val="both"/>
      </w:pPr>
      <w:r>
        <w:rPr>
          <w:w w:val="115"/>
        </w:rPr>
        <w:t>svrhe donacija i sponzorstava, dan je u slijedećoj tablici:</w:t>
      </w:r>
    </w:p>
    <w:p>
      <w:pPr>
        <w:pStyle w:val="BodyText"/>
        <w:spacing w:before="3" w:after="1"/>
      </w:pPr>
    </w:p>
    <w:tbl>
      <w:tblPr>
        <w:tblW w:w="0" w:type="auto"/>
        <w:jc w:val="lef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3545"/>
        <w:gridCol w:w="1558"/>
        <w:gridCol w:w="4923"/>
      </w:tblGrid>
      <w:tr>
        <w:trPr>
          <w:trHeight w:val="470" w:hRule="atLeast"/>
        </w:trPr>
        <w:tc>
          <w:tcPr>
            <w:tcW w:w="708" w:type="dxa"/>
          </w:tcPr>
          <w:p>
            <w:pPr>
              <w:pStyle w:val="TableParagraph"/>
              <w:spacing w:line="234" w:lineRule="exact"/>
              <w:ind w:left="105"/>
              <w:rPr>
                <w:rFonts w:ascii="Cambria"/>
                <w:b/>
                <w:sz w:val="20"/>
              </w:rPr>
            </w:pPr>
            <w:r>
              <w:rPr>
                <w:rFonts w:ascii="Cambria"/>
                <w:b/>
                <w:w w:val="115"/>
                <w:sz w:val="20"/>
              </w:rPr>
              <w:t>R.b</w:t>
            </w:r>
          </w:p>
        </w:tc>
        <w:tc>
          <w:tcPr>
            <w:tcW w:w="3545" w:type="dxa"/>
          </w:tcPr>
          <w:p>
            <w:pPr>
              <w:pStyle w:val="TableParagraph"/>
              <w:spacing w:line="236" w:lineRule="exact"/>
              <w:ind w:left="108"/>
              <w:rPr>
                <w:rFonts w:ascii="Cambria"/>
                <w:b/>
                <w:sz w:val="20"/>
              </w:rPr>
            </w:pPr>
            <w:r>
              <w:rPr>
                <w:rFonts w:ascii="Cambria"/>
                <w:b/>
                <w:w w:val="115"/>
                <w:sz w:val="20"/>
              </w:rPr>
              <w:t>KORISNIK DONACIJE/SPONZORSTVA</w:t>
            </w:r>
          </w:p>
        </w:tc>
        <w:tc>
          <w:tcPr>
            <w:tcW w:w="1558" w:type="dxa"/>
          </w:tcPr>
          <w:p>
            <w:pPr>
              <w:pStyle w:val="TableParagraph"/>
              <w:spacing w:line="234" w:lineRule="exact"/>
              <w:ind w:left="106"/>
              <w:rPr>
                <w:rFonts w:ascii="Cambria"/>
                <w:b/>
                <w:sz w:val="20"/>
              </w:rPr>
            </w:pPr>
            <w:r>
              <w:rPr>
                <w:rFonts w:ascii="Cambria"/>
                <w:b/>
                <w:w w:val="115"/>
                <w:sz w:val="20"/>
              </w:rPr>
              <w:t>IZNOS</w:t>
            </w:r>
          </w:p>
        </w:tc>
        <w:tc>
          <w:tcPr>
            <w:tcW w:w="4923" w:type="dxa"/>
          </w:tcPr>
          <w:p>
            <w:pPr>
              <w:pStyle w:val="TableParagraph"/>
              <w:spacing w:line="234" w:lineRule="exact"/>
              <w:ind w:left="108"/>
              <w:rPr>
                <w:rFonts w:ascii="Cambria"/>
                <w:b/>
                <w:sz w:val="20"/>
              </w:rPr>
            </w:pPr>
            <w:r>
              <w:rPr>
                <w:rFonts w:ascii="Cambria"/>
                <w:b/>
                <w:w w:val="120"/>
                <w:sz w:val="20"/>
              </w:rPr>
              <w:t>SVRHA DONACIJE</w:t>
            </w:r>
          </w:p>
        </w:tc>
      </w:tr>
      <w:tr>
        <w:trPr>
          <w:trHeight w:val="234" w:hRule="atLeast"/>
        </w:trPr>
        <w:tc>
          <w:tcPr>
            <w:tcW w:w="708" w:type="dxa"/>
            <w:tcBorders>
              <w:bottom w:val="nil"/>
            </w:tcBorders>
          </w:tcPr>
          <w:p>
            <w:pPr>
              <w:pStyle w:val="TableParagraph"/>
              <w:spacing w:line="215" w:lineRule="exact"/>
              <w:ind w:left="105"/>
              <w:rPr>
                <w:rFonts w:ascii="Cambria"/>
                <w:sz w:val="20"/>
              </w:rPr>
            </w:pPr>
            <w:r>
              <w:rPr>
                <w:rFonts w:ascii="Cambria"/>
                <w:w w:val="125"/>
                <w:sz w:val="20"/>
              </w:rPr>
              <w:t>1.</w:t>
            </w:r>
          </w:p>
        </w:tc>
        <w:tc>
          <w:tcPr>
            <w:tcW w:w="3545" w:type="dxa"/>
            <w:tcBorders>
              <w:bottom w:val="nil"/>
            </w:tcBorders>
          </w:tcPr>
          <w:p>
            <w:pPr>
              <w:pStyle w:val="TableParagraph"/>
              <w:spacing w:line="215" w:lineRule="exact"/>
              <w:ind w:left="108"/>
              <w:rPr>
                <w:rFonts w:ascii="Cambria" w:hAnsi="Cambria"/>
                <w:sz w:val="20"/>
              </w:rPr>
            </w:pPr>
            <w:r>
              <w:rPr>
                <w:rFonts w:ascii="Cambria" w:hAnsi="Cambria"/>
                <w:w w:val="110"/>
                <w:sz w:val="20"/>
              </w:rPr>
              <w:t>Političke stranke</w:t>
            </w:r>
          </w:p>
        </w:tc>
        <w:tc>
          <w:tcPr>
            <w:tcW w:w="1558" w:type="dxa"/>
            <w:tcBorders>
              <w:bottom w:val="nil"/>
            </w:tcBorders>
          </w:tcPr>
          <w:p>
            <w:pPr>
              <w:pStyle w:val="TableParagraph"/>
              <w:rPr>
                <w:rFonts w:ascii="Times New Roman"/>
                <w:sz w:val="16"/>
              </w:rPr>
            </w:pPr>
          </w:p>
        </w:tc>
        <w:tc>
          <w:tcPr>
            <w:tcW w:w="4923" w:type="dxa"/>
            <w:tcBorders>
              <w:bottom w:val="nil"/>
            </w:tcBorders>
          </w:tcPr>
          <w:p>
            <w:pPr>
              <w:pStyle w:val="TableParagraph"/>
              <w:rPr>
                <w:rFonts w:ascii="Times New Roman"/>
                <w:sz w:val="16"/>
              </w:rPr>
            </w:pPr>
          </w:p>
        </w:tc>
      </w:tr>
      <w:tr>
        <w:trPr>
          <w:trHeight w:val="233" w:hRule="atLeast"/>
        </w:trPr>
        <w:tc>
          <w:tcPr>
            <w:tcW w:w="708" w:type="dxa"/>
            <w:tcBorders>
              <w:top w:val="nil"/>
              <w:bottom w:val="nil"/>
            </w:tcBorders>
          </w:tcPr>
          <w:p>
            <w:pPr>
              <w:pStyle w:val="TableParagraph"/>
              <w:rPr>
                <w:rFonts w:ascii="Times New Roman"/>
                <w:sz w:val="16"/>
              </w:rPr>
            </w:pPr>
          </w:p>
        </w:tc>
        <w:tc>
          <w:tcPr>
            <w:tcW w:w="3545" w:type="dxa"/>
            <w:tcBorders>
              <w:top w:val="nil"/>
              <w:bottom w:val="nil"/>
            </w:tcBorders>
          </w:tcPr>
          <w:p>
            <w:pPr>
              <w:pStyle w:val="TableParagraph"/>
              <w:spacing w:line="214" w:lineRule="exact"/>
              <w:ind w:left="108"/>
              <w:rPr>
                <w:rFonts w:ascii="Cambria"/>
                <w:sz w:val="20"/>
              </w:rPr>
            </w:pPr>
            <w:r>
              <w:rPr>
                <w:rFonts w:ascii="Cambria"/>
                <w:w w:val="120"/>
                <w:sz w:val="20"/>
              </w:rPr>
              <w:t>HDZ</w:t>
            </w:r>
          </w:p>
        </w:tc>
        <w:tc>
          <w:tcPr>
            <w:tcW w:w="1558" w:type="dxa"/>
            <w:tcBorders>
              <w:top w:val="nil"/>
              <w:bottom w:val="nil"/>
            </w:tcBorders>
          </w:tcPr>
          <w:p>
            <w:pPr>
              <w:pStyle w:val="TableParagraph"/>
              <w:spacing w:line="214" w:lineRule="exact"/>
              <w:ind w:right="98"/>
              <w:jc w:val="right"/>
              <w:rPr>
                <w:rFonts w:ascii="Cambria"/>
                <w:sz w:val="20"/>
              </w:rPr>
            </w:pPr>
            <w:r>
              <w:rPr>
                <w:rFonts w:ascii="Cambria"/>
                <w:w w:val="120"/>
                <w:sz w:val="20"/>
              </w:rPr>
              <w:t>3.528,89</w:t>
            </w:r>
          </w:p>
        </w:tc>
        <w:tc>
          <w:tcPr>
            <w:tcW w:w="4923" w:type="dxa"/>
            <w:tcBorders>
              <w:top w:val="nil"/>
              <w:bottom w:val="nil"/>
            </w:tcBorders>
          </w:tcPr>
          <w:p>
            <w:pPr>
              <w:pStyle w:val="TableParagraph"/>
              <w:rPr>
                <w:rFonts w:ascii="Times New Roman"/>
                <w:sz w:val="16"/>
              </w:rPr>
            </w:pPr>
          </w:p>
        </w:tc>
      </w:tr>
      <w:tr>
        <w:trPr>
          <w:trHeight w:val="234" w:hRule="atLeast"/>
        </w:trPr>
        <w:tc>
          <w:tcPr>
            <w:tcW w:w="708" w:type="dxa"/>
            <w:tcBorders>
              <w:top w:val="nil"/>
              <w:bottom w:val="nil"/>
            </w:tcBorders>
          </w:tcPr>
          <w:p>
            <w:pPr>
              <w:pStyle w:val="TableParagraph"/>
              <w:rPr>
                <w:rFonts w:ascii="Times New Roman"/>
                <w:sz w:val="16"/>
              </w:rPr>
            </w:pPr>
          </w:p>
        </w:tc>
        <w:tc>
          <w:tcPr>
            <w:tcW w:w="3545" w:type="dxa"/>
            <w:tcBorders>
              <w:top w:val="nil"/>
              <w:bottom w:val="nil"/>
            </w:tcBorders>
          </w:tcPr>
          <w:p>
            <w:pPr>
              <w:pStyle w:val="TableParagraph"/>
              <w:spacing w:line="214" w:lineRule="exact"/>
              <w:ind w:left="108"/>
              <w:rPr>
                <w:rFonts w:ascii="Cambria"/>
                <w:sz w:val="20"/>
              </w:rPr>
            </w:pPr>
            <w:r>
              <w:rPr>
                <w:rFonts w:ascii="Cambria"/>
                <w:w w:val="120"/>
                <w:sz w:val="20"/>
              </w:rPr>
              <w:t>HSP AS</w:t>
            </w:r>
          </w:p>
        </w:tc>
        <w:tc>
          <w:tcPr>
            <w:tcW w:w="1558" w:type="dxa"/>
            <w:tcBorders>
              <w:top w:val="nil"/>
              <w:bottom w:val="nil"/>
            </w:tcBorders>
          </w:tcPr>
          <w:p>
            <w:pPr>
              <w:pStyle w:val="TableParagraph"/>
              <w:spacing w:line="214" w:lineRule="exact"/>
              <w:ind w:right="98"/>
              <w:jc w:val="right"/>
              <w:rPr>
                <w:rFonts w:ascii="Cambria"/>
                <w:sz w:val="20"/>
              </w:rPr>
            </w:pPr>
            <w:r>
              <w:rPr>
                <w:rFonts w:ascii="Cambria"/>
                <w:w w:val="120"/>
                <w:sz w:val="20"/>
              </w:rPr>
              <w:t>1.283,33</w:t>
            </w:r>
          </w:p>
        </w:tc>
        <w:tc>
          <w:tcPr>
            <w:tcW w:w="4923" w:type="dxa"/>
            <w:tcBorders>
              <w:top w:val="nil"/>
              <w:bottom w:val="nil"/>
            </w:tcBorders>
          </w:tcPr>
          <w:p>
            <w:pPr>
              <w:pStyle w:val="TableParagraph"/>
              <w:rPr>
                <w:rFonts w:ascii="Times New Roman"/>
                <w:sz w:val="16"/>
              </w:rPr>
            </w:pPr>
          </w:p>
        </w:tc>
      </w:tr>
      <w:tr>
        <w:trPr>
          <w:trHeight w:val="235" w:hRule="atLeast"/>
        </w:trPr>
        <w:tc>
          <w:tcPr>
            <w:tcW w:w="708" w:type="dxa"/>
            <w:tcBorders>
              <w:top w:val="nil"/>
              <w:bottom w:val="nil"/>
            </w:tcBorders>
          </w:tcPr>
          <w:p>
            <w:pPr>
              <w:pStyle w:val="TableParagraph"/>
              <w:rPr>
                <w:rFonts w:ascii="Times New Roman"/>
                <w:sz w:val="16"/>
              </w:rPr>
            </w:pPr>
          </w:p>
        </w:tc>
        <w:tc>
          <w:tcPr>
            <w:tcW w:w="3545" w:type="dxa"/>
            <w:tcBorders>
              <w:top w:val="nil"/>
              <w:bottom w:val="nil"/>
            </w:tcBorders>
          </w:tcPr>
          <w:p>
            <w:pPr>
              <w:pStyle w:val="TableParagraph"/>
              <w:spacing w:line="215" w:lineRule="exact"/>
              <w:ind w:left="108"/>
              <w:rPr>
                <w:rFonts w:ascii="Cambria"/>
                <w:sz w:val="20"/>
              </w:rPr>
            </w:pPr>
            <w:r>
              <w:rPr>
                <w:rFonts w:ascii="Cambria"/>
                <w:w w:val="120"/>
                <w:sz w:val="20"/>
              </w:rPr>
              <w:t>HNS</w:t>
            </w:r>
          </w:p>
        </w:tc>
        <w:tc>
          <w:tcPr>
            <w:tcW w:w="1558" w:type="dxa"/>
            <w:tcBorders>
              <w:top w:val="nil"/>
              <w:bottom w:val="nil"/>
            </w:tcBorders>
          </w:tcPr>
          <w:p>
            <w:pPr>
              <w:pStyle w:val="TableParagraph"/>
              <w:spacing w:line="215" w:lineRule="exact"/>
              <w:ind w:right="98"/>
              <w:jc w:val="right"/>
              <w:rPr>
                <w:rFonts w:ascii="Cambria"/>
                <w:sz w:val="20"/>
              </w:rPr>
            </w:pPr>
            <w:r>
              <w:rPr>
                <w:rFonts w:ascii="Cambria"/>
                <w:w w:val="120"/>
                <w:sz w:val="20"/>
              </w:rPr>
              <w:t>1.288,89</w:t>
            </w:r>
          </w:p>
        </w:tc>
        <w:tc>
          <w:tcPr>
            <w:tcW w:w="4923" w:type="dxa"/>
            <w:tcBorders>
              <w:top w:val="nil"/>
              <w:bottom w:val="nil"/>
            </w:tcBorders>
          </w:tcPr>
          <w:p>
            <w:pPr>
              <w:pStyle w:val="TableParagraph"/>
              <w:spacing w:line="215" w:lineRule="exact"/>
              <w:ind w:left="108"/>
              <w:rPr>
                <w:rFonts w:ascii="Cambria" w:hAnsi="Cambria"/>
                <w:sz w:val="20"/>
              </w:rPr>
            </w:pPr>
            <w:r>
              <w:rPr>
                <w:rFonts w:ascii="Cambria" w:hAnsi="Cambria"/>
                <w:w w:val="110"/>
                <w:sz w:val="20"/>
              </w:rPr>
              <w:t>Donacija za troškove redovite djelatnosti</w:t>
            </w:r>
          </w:p>
        </w:tc>
      </w:tr>
      <w:tr>
        <w:trPr>
          <w:trHeight w:val="235" w:hRule="atLeast"/>
        </w:trPr>
        <w:tc>
          <w:tcPr>
            <w:tcW w:w="708" w:type="dxa"/>
            <w:tcBorders>
              <w:top w:val="nil"/>
              <w:bottom w:val="nil"/>
            </w:tcBorders>
          </w:tcPr>
          <w:p>
            <w:pPr>
              <w:pStyle w:val="TableParagraph"/>
              <w:rPr>
                <w:rFonts w:ascii="Times New Roman"/>
                <w:sz w:val="16"/>
              </w:rPr>
            </w:pPr>
          </w:p>
        </w:tc>
        <w:tc>
          <w:tcPr>
            <w:tcW w:w="3545" w:type="dxa"/>
            <w:tcBorders>
              <w:top w:val="nil"/>
              <w:bottom w:val="nil"/>
            </w:tcBorders>
          </w:tcPr>
          <w:p>
            <w:pPr>
              <w:pStyle w:val="TableParagraph"/>
              <w:spacing w:line="215" w:lineRule="exact"/>
              <w:ind w:left="108"/>
              <w:rPr>
                <w:rFonts w:ascii="Cambria"/>
                <w:sz w:val="20"/>
              </w:rPr>
            </w:pPr>
            <w:r>
              <w:rPr>
                <w:rFonts w:ascii="Cambria"/>
                <w:w w:val="120"/>
                <w:sz w:val="20"/>
              </w:rPr>
              <w:t>SDP</w:t>
            </w:r>
          </w:p>
        </w:tc>
        <w:tc>
          <w:tcPr>
            <w:tcW w:w="1558" w:type="dxa"/>
            <w:tcBorders>
              <w:top w:val="nil"/>
              <w:bottom w:val="nil"/>
            </w:tcBorders>
          </w:tcPr>
          <w:p>
            <w:pPr>
              <w:pStyle w:val="TableParagraph"/>
              <w:spacing w:line="215" w:lineRule="exact"/>
              <w:ind w:right="98"/>
              <w:jc w:val="right"/>
              <w:rPr>
                <w:rFonts w:ascii="Cambria"/>
                <w:sz w:val="20"/>
              </w:rPr>
            </w:pPr>
            <w:r>
              <w:rPr>
                <w:rFonts w:ascii="Cambria"/>
                <w:w w:val="120"/>
                <w:sz w:val="20"/>
              </w:rPr>
              <w:t>3.525,56</w:t>
            </w:r>
          </w:p>
        </w:tc>
        <w:tc>
          <w:tcPr>
            <w:tcW w:w="4923" w:type="dxa"/>
            <w:tcBorders>
              <w:top w:val="nil"/>
              <w:bottom w:val="nil"/>
            </w:tcBorders>
          </w:tcPr>
          <w:p>
            <w:pPr>
              <w:pStyle w:val="TableParagraph"/>
              <w:rPr>
                <w:rFonts w:ascii="Times New Roman"/>
                <w:sz w:val="16"/>
              </w:rPr>
            </w:pPr>
          </w:p>
        </w:tc>
      </w:tr>
      <w:tr>
        <w:trPr>
          <w:trHeight w:val="235" w:hRule="atLeast"/>
        </w:trPr>
        <w:tc>
          <w:tcPr>
            <w:tcW w:w="708" w:type="dxa"/>
            <w:tcBorders>
              <w:top w:val="nil"/>
              <w:bottom w:val="nil"/>
            </w:tcBorders>
          </w:tcPr>
          <w:p>
            <w:pPr>
              <w:pStyle w:val="TableParagraph"/>
              <w:rPr>
                <w:rFonts w:ascii="Times New Roman"/>
                <w:sz w:val="16"/>
              </w:rPr>
            </w:pPr>
          </w:p>
        </w:tc>
        <w:tc>
          <w:tcPr>
            <w:tcW w:w="3545" w:type="dxa"/>
            <w:tcBorders>
              <w:top w:val="nil"/>
              <w:bottom w:val="nil"/>
            </w:tcBorders>
          </w:tcPr>
          <w:p>
            <w:pPr>
              <w:pStyle w:val="TableParagraph"/>
              <w:spacing w:line="215" w:lineRule="exact"/>
              <w:ind w:left="108"/>
              <w:rPr>
                <w:rFonts w:ascii="Cambria"/>
                <w:sz w:val="20"/>
              </w:rPr>
            </w:pPr>
            <w:r>
              <w:rPr>
                <w:rFonts w:ascii="Cambria"/>
                <w:w w:val="125"/>
                <w:sz w:val="20"/>
              </w:rPr>
              <w:t>HSS</w:t>
            </w:r>
          </w:p>
        </w:tc>
        <w:tc>
          <w:tcPr>
            <w:tcW w:w="1558" w:type="dxa"/>
            <w:tcBorders>
              <w:top w:val="nil"/>
              <w:bottom w:val="nil"/>
            </w:tcBorders>
          </w:tcPr>
          <w:p>
            <w:pPr>
              <w:pStyle w:val="TableParagraph"/>
              <w:spacing w:line="215" w:lineRule="exact"/>
              <w:ind w:right="97"/>
              <w:jc w:val="right"/>
              <w:rPr>
                <w:rFonts w:ascii="Cambria"/>
                <w:sz w:val="20"/>
              </w:rPr>
            </w:pPr>
            <w:r>
              <w:rPr>
                <w:rFonts w:ascii="Cambria"/>
                <w:w w:val="120"/>
                <w:sz w:val="20"/>
              </w:rPr>
              <w:t>672,22</w:t>
            </w:r>
          </w:p>
        </w:tc>
        <w:tc>
          <w:tcPr>
            <w:tcW w:w="4923" w:type="dxa"/>
            <w:tcBorders>
              <w:top w:val="nil"/>
              <w:bottom w:val="nil"/>
            </w:tcBorders>
          </w:tcPr>
          <w:p>
            <w:pPr>
              <w:pStyle w:val="TableParagraph"/>
              <w:rPr>
                <w:rFonts w:ascii="Times New Roman"/>
                <w:sz w:val="16"/>
              </w:rPr>
            </w:pPr>
          </w:p>
        </w:tc>
      </w:tr>
      <w:tr>
        <w:trPr>
          <w:trHeight w:val="235" w:hRule="atLeast"/>
        </w:trPr>
        <w:tc>
          <w:tcPr>
            <w:tcW w:w="708" w:type="dxa"/>
            <w:tcBorders>
              <w:top w:val="nil"/>
              <w:bottom w:val="nil"/>
            </w:tcBorders>
          </w:tcPr>
          <w:p>
            <w:pPr>
              <w:pStyle w:val="TableParagraph"/>
              <w:rPr>
                <w:rFonts w:ascii="Times New Roman"/>
                <w:sz w:val="16"/>
              </w:rPr>
            </w:pPr>
          </w:p>
        </w:tc>
        <w:tc>
          <w:tcPr>
            <w:tcW w:w="3545" w:type="dxa"/>
            <w:tcBorders>
              <w:top w:val="nil"/>
              <w:bottom w:val="nil"/>
            </w:tcBorders>
          </w:tcPr>
          <w:p>
            <w:pPr>
              <w:pStyle w:val="TableParagraph"/>
              <w:spacing w:line="215" w:lineRule="exact"/>
              <w:ind w:left="108"/>
              <w:rPr>
                <w:rFonts w:ascii="Cambria" w:hAnsi="Cambria"/>
                <w:sz w:val="20"/>
              </w:rPr>
            </w:pPr>
            <w:r>
              <w:rPr>
                <w:rFonts w:ascii="Cambria" w:hAnsi="Cambria"/>
                <w:w w:val="115"/>
                <w:sz w:val="20"/>
              </w:rPr>
              <w:t>Kandidacijska lista grupe birača</w:t>
            </w:r>
          </w:p>
        </w:tc>
        <w:tc>
          <w:tcPr>
            <w:tcW w:w="1558" w:type="dxa"/>
            <w:tcBorders>
              <w:top w:val="nil"/>
              <w:bottom w:val="nil"/>
            </w:tcBorders>
          </w:tcPr>
          <w:p>
            <w:pPr>
              <w:pStyle w:val="TableParagraph"/>
              <w:rPr>
                <w:rFonts w:ascii="Times New Roman"/>
                <w:sz w:val="16"/>
              </w:rPr>
            </w:pPr>
          </w:p>
        </w:tc>
        <w:tc>
          <w:tcPr>
            <w:tcW w:w="4923" w:type="dxa"/>
            <w:tcBorders>
              <w:top w:val="nil"/>
              <w:bottom w:val="nil"/>
            </w:tcBorders>
          </w:tcPr>
          <w:p>
            <w:pPr>
              <w:pStyle w:val="TableParagraph"/>
              <w:rPr>
                <w:rFonts w:ascii="Times New Roman"/>
                <w:sz w:val="16"/>
              </w:rPr>
            </w:pPr>
          </w:p>
        </w:tc>
      </w:tr>
      <w:tr>
        <w:trPr>
          <w:trHeight w:val="468" w:hRule="atLeast"/>
        </w:trPr>
        <w:tc>
          <w:tcPr>
            <w:tcW w:w="708" w:type="dxa"/>
            <w:tcBorders>
              <w:top w:val="nil"/>
              <w:bottom w:val="nil"/>
            </w:tcBorders>
          </w:tcPr>
          <w:p>
            <w:pPr>
              <w:pStyle w:val="TableParagraph"/>
              <w:rPr>
                <w:rFonts w:ascii="Times New Roman"/>
                <w:sz w:val="22"/>
              </w:rPr>
            </w:pPr>
          </w:p>
        </w:tc>
        <w:tc>
          <w:tcPr>
            <w:tcW w:w="3545" w:type="dxa"/>
            <w:tcBorders>
              <w:top w:val="nil"/>
              <w:bottom w:val="nil"/>
            </w:tcBorders>
          </w:tcPr>
          <w:p>
            <w:pPr>
              <w:pStyle w:val="TableParagraph"/>
              <w:spacing w:line="232" w:lineRule="exact"/>
              <w:ind w:left="108"/>
              <w:rPr>
                <w:rFonts w:ascii="Cambria"/>
                <w:sz w:val="20"/>
              </w:rPr>
            </w:pPr>
            <w:r>
              <w:rPr>
                <w:rFonts w:ascii="Cambria"/>
                <w:w w:val="110"/>
                <w:sz w:val="20"/>
              </w:rPr>
              <w:t>Damir Vergot</w:t>
            </w:r>
          </w:p>
          <w:p>
            <w:pPr>
              <w:pStyle w:val="TableParagraph"/>
              <w:spacing w:line="216" w:lineRule="exact"/>
              <w:ind w:left="108"/>
              <w:rPr>
                <w:rFonts w:ascii="Cambria" w:hAnsi="Cambria"/>
                <w:sz w:val="20"/>
              </w:rPr>
            </w:pPr>
            <w:r>
              <w:rPr>
                <w:rFonts w:ascii="Cambria" w:hAnsi="Cambria"/>
                <w:w w:val="115"/>
                <w:sz w:val="20"/>
              </w:rPr>
              <w:t>Kandidacijska lista grupe birača</w:t>
            </w:r>
          </w:p>
        </w:tc>
        <w:tc>
          <w:tcPr>
            <w:tcW w:w="1558" w:type="dxa"/>
            <w:tcBorders>
              <w:top w:val="nil"/>
              <w:bottom w:val="nil"/>
            </w:tcBorders>
          </w:tcPr>
          <w:p>
            <w:pPr>
              <w:pStyle w:val="TableParagraph"/>
              <w:spacing w:line="233" w:lineRule="exact"/>
              <w:ind w:right="97"/>
              <w:jc w:val="right"/>
              <w:rPr>
                <w:rFonts w:ascii="Cambria"/>
                <w:sz w:val="20"/>
              </w:rPr>
            </w:pPr>
            <w:r>
              <w:rPr>
                <w:rFonts w:ascii="Cambria"/>
                <w:w w:val="120"/>
                <w:sz w:val="20"/>
              </w:rPr>
              <w:t>66,67</w:t>
            </w:r>
          </w:p>
        </w:tc>
        <w:tc>
          <w:tcPr>
            <w:tcW w:w="4923" w:type="dxa"/>
            <w:tcBorders>
              <w:top w:val="nil"/>
              <w:bottom w:val="nil"/>
            </w:tcBorders>
          </w:tcPr>
          <w:p>
            <w:pPr>
              <w:pStyle w:val="TableParagraph"/>
              <w:rPr>
                <w:rFonts w:ascii="Times New Roman"/>
                <w:sz w:val="22"/>
              </w:rPr>
            </w:pPr>
          </w:p>
        </w:tc>
      </w:tr>
      <w:tr>
        <w:trPr>
          <w:trHeight w:val="235" w:hRule="atLeast"/>
        </w:trPr>
        <w:tc>
          <w:tcPr>
            <w:tcW w:w="708" w:type="dxa"/>
            <w:tcBorders>
              <w:top w:val="nil"/>
              <w:bottom w:val="nil"/>
            </w:tcBorders>
          </w:tcPr>
          <w:p>
            <w:pPr>
              <w:pStyle w:val="TableParagraph"/>
              <w:rPr>
                <w:rFonts w:ascii="Times New Roman"/>
                <w:sz w:val="16"/>
              </w:rPr>
            </w:pPr>
          </w:p>
        </w:tc>
        <w:tc>
          <w:tcPr>
            <w:tcW w:w="3545" w:type="dxa"/>
            <w:tcBorders>
              <w:top w:val="nil"/>
              <w:bottom w:val="nil"/>
            </w:tcBorders>
          </w:tcPr>
          <w:p>
            <w:pPr>
              <w:pStyle w:val="TableParagraph"/>
              <w:spacing w:line="215" w:lineRule="exact"/>
              <w:ind w:left="108"/>
              <w:rPr>
                <w:rFonts w:ascii="Cambria" w:hAnsi="Cambria"/>
                <w:sz w:val="20"/>
              </w:rPr>
            </w:pPr>
            <w:r>
              <w:rPr>
                <w:rFonts w:ascii="Cambria" w:hAnsi="Cambria"/>
                <w:w w:val="110"/>
                <w:sz w:val="20"/>
              </w:rPr>
              <w:t>Igor Kalčić</w:t>
            </w:r>
          </w:p>
        </w:tc>
        <w:tc>
          <w:tcPr>
            <w:tcW w:w="1558" w:type="dxa"/>
            <w:tcBorders>
              <w:top w:val="nil"/>
              <w:bottom w:val="nil"/>
            </w:tcBorders>
          </w:tcPr>
          <w:p>
            <w:pPr>
              <w:pStyle w:val="TableParagraph"/>
              <w:spacing w:line="215" w:lineRule="exact"/>
              <w:ind w:right="97"/>
              <w:jc w:val="right"/>
              <w:rPr>
                <w:rFonts w:ascii="Cambria"/>
                <w:sz w:val="20"/>
              </w:rPr>
            </w:pPr>
            <w:r>
              <w:rPr>
                <w:rFonts w:ascii="Cambria"/>
                <w:w w:val="120"/>
                <w:sz w:val="20"/>
              </w:rPr>
              <w:t>66,67</w:t>
            </w:r>
          </w:p>
        </w:tc>
        <w:tc>
          <w:tcPr>
            <w:tcW w:w="4923" w:type="dxa"/>
            <w:tcBorders>
              <w:top w:val="nil"/>
              <w:bottom w:val="nil"/>
            </w:tcBorders>
          </w:tcPr>
          <w:p>
            <w:pPr>
              <w:pStyle w:val="TableParagraph"/>
              <w:rPr>
                <w:rFonts w:ascii="Times New Roman"/>
                <w:sz w:val="16"/>
              </w:rPr>
            </w:pPr>
          </w:p>
        </w:tc>
      </w:tr>
      <w:tr>
        <w:trPr>
          <w:trHeight w:val="233" w:hRule="atLeast"/>
        </w:trPr>
        <w:tc>
          <w:tcPr>
            <w:tcW w:w="708" w:type="dxa"/>
            <w:tcBorders>
              <w:top w:val="nil"/>
            </w:tcBorders>
          </w:tcPr>
          <w:p>
            <w:pPr>
              <w:pStyle w:val="TableParagraph"/>
              <w:rPr>
                <w:rFonts w:ascii="Times New Roman"/>
                <w:sz w:val="16"/>
              </w:rPr>
            </w:pPr>
          </w:p>
        </w:tc>
        <w:tc>
          <w:tcPr>
            <w:tcW w:w="3545" w:type="dxa"/>
            <w:tcBorders>
              <w:top w:val="nil"/>
            </w:tcBorders>
          </w:tcPr>
          <w:p>
            <w:pPr>
              <w:pStyle w:val="TableParagraph"/>
              <w:spacing w:line="214" w:lineRule="exact"/>
              <w:ind w:left="108"/>
              <w:rPr>
                <w:rFonts w:ascii="Cambria"/>
                <w:sz w:val="20"/>
              </w:rPr>
            </w:pPr>
            <w:r>
              <w:rPr>
                <w:rFonts w:ascii="Cambria"/>
                <w:w w:val="120"/>
                <w:sz w:val="20"/>
              </w:rPr>
              <w:t>HSU</w:t>
            </w:r>
          </w:p>
        </w:tc>
        <w:tc>
          <w:tcPr>
            <w:tcW w:w="1558" w:type="dxa"/>
            <w:tcBorders>
              <w:top w:val="nil"/>
            </w:tcBorders>
          </w:tcPr>
          <w:p>
            <w:pPr>
              <w:pStyle w:val="TableParagraph"/>
              <w:spacing w:line="214" w:lineRule="exact"/>
              <w:ind w:right="97"/>
              <w:jc w:val="right"/>
              <w:rPr>
                <w:rFonts w:ascii="Cambria"/>
                <w:sz w:val="20"/>
              </w:rPr>
            </w:pPr>
            <w:r>
              <w:rPr>
                <w:rFonts w:ascii="Cambria"/>
                <w:w w:val="120"/>
                <w:sz w:val="20"/>
              </w:rPr>
              <w:t>66,67</w:t>
            </w:r>
          </w:p>
        </w:tc>
        <w:tc>
          <w:tcPr>
            <w:tcW w:w="4923" w:type="dxa"/>
            <w:tcBorders>
              <w:top w:val="nil"/>
            </w:tcBorders>
          </w:tcPr>
          <w:p>
            <w:pPr>
              <w:pStyle w:val="TableParagraph"/>
              <w:rPr>
                <w:rFonts w:ascii="Times New Roman"/>
                <w:sz w:val="16"/>
              </w:rPr>
            </w:pPr>
          </w:p>
        </w:tc>
      </w:tr>
      <w:tr>
        <w:trPr>
          <w:trHeight w:val="470" w:hRule="atLeast"/>
        </w:trPr>
        <w:tc>
          <w:tcPr>
            <w:tcW w:w="708" w:type="dxa"/>
          </w:tcPr>
          <w:p>
            <w:pPr>
              <w:pStyle w:val="TableParagraph"/>
              <w:spacing w:line="234" w:lineRule="exact"/>
              <w:ind w:left="105"/>
              <w:rPr>
                <w:rFonts w:ascii="Cambria"/>
                <w:sz w:val="20"/>
              </w:rPr>
            </w:pPr>
            <w:r>
              <w:rPr>
                <w:rFonts w:ascii="Cambria"/>
                <w:w w:val="125"/>
                <w:sz w:val="20"/>
              </w:rPr>
              <w:t>2.</w:t>
            </w:r>
          </w:p>
        </w:tc>
        <w:tc>
          <w:tcPr>
            <w:tcW w:w="3545" w:type="dxa"/>
          </w:tcPr>
          <w:p>
            <w:pPr>
              <w:pStyle w:val="TableParagraph"/>
              <w:spacing w:line="234" w:lineRule="exact"/>
              <w:ind w:left="108"/>
              <w:rPr>
                <w:rFonts w:ascii="Cambria" w:hAnsi="Cambria"/>
                <w:sz w:val="20"/>
              </w:rPr>
            </w:pPr>
            <w:r>
              <w:rPr>
                <w:rFonts w:ascii="Cambria" w:hAnsi="Cambria"/>
                <w:w w:val="115"/>
                <w:sz w:val="20"/>
              </w:rPr>
              <w:t>Zajednica športskih udruga Ozalj</w:t>
            </w:r>
          </w:p>
        </w:tc>
        <w:tc>
          <w:tcPr>
            <w:tcW w:w="1558" w:type="dxa"/>
          </w:tcPr>
          <w:p>
            <w:pPr>
              <w:pStyle w:val="TableParagraph"/>
              <w:spacing w:line="234" w:lineRule="exact"/>
              <w:ind w:right="98"/>
              <w:jc w:val="right"/>
              <w:rPr>
                <w:rFonts w:ascii="Cambria"/>
                <w:sz w:val="20"/>
              </w:rPr>
            </w:pPr>
            <w:r>
              <w:rPr>
                <w:rFonts w:ascii="Cambria"/>
                <w:w w:val="120"/>
                <w:sz w:val="20"/>
              </w:rPr>
              <w:t>260.000,00</w:t>
            </w:r>
          </w:p>
        </w:tc>
        <w:tc>
          <w:tcPr>
            <w:tcW w:w="4923" w:type="dxa"/>
          </w:tcPr>
          <w:p>
            <w:pPr>
              <w:pStyle w:val="TableParagraph"/>
              <w:spacing w:line="234" w:lineRule="exact"/>
              <w:ind w:left="108"/>
              <w:rPr>
                <w:rFonts w:ascii="Cambria"/>
                <w:sz w:val="20"/>
              </w:rPr>
            </w:pPr>
            <w:r>
              <w:rPr>
                <w:rFonts w:ascii="Cambria"/>
                <w:w w:val="115"/>
                <w:sz w:val="20"/>
              </w:rPr>
              <w:t>Financiranje sportskih aktivnosti i natjecanja</w:t>
            </w:r>
          </w:p>
          <w:p>
            <w:pPr>
              <w:pStyle w:val="TableParagraph"/>
              <w:spacing w:line="215" w:lineRule="exact"/>
              <w:ind w:left="108"/>
              <w:rPr>
                <w:rFonts w:ascii="Cambria" w:hAnsi="Cambria"/>
                <w:sz w:val="20"/>
              </w:rPr>
            </w:pPr>
            <w:r>
              <w:rPr>
                <w:rFonts w:ascii="Cambria" w:hAnsi="Cambria"/>
                <w:w w:val="115"/>
                <w:sz w:val="20"/>
              </w:rPr>
              <w:t>članica</w:t>
            </w:r>
          </w:p>
        </w:tc>
      </w:tr>
      <w:tr>
        <w:trPr>
          <w:trHeight w:val="290" w:hRule="atLeast"/>
        </w:trPr>
        <w:tc>
          <w:tcPr>
            <w:tcW w:w="708" w:type="dxa"/>
            <w:vMerge w:val="restart"/>
          </w:tcPr>
          <w:p>
            <w:pPr>
              <w:pStyle w:val="TableParagraph"/>
              <w:rPr>
                <w:rFonts w:ascii="Cambria"/>
                <w:sz w:val="20"/>
              </w:rPr>
            </w:pPr>
          </w:p>
          <w:p>
            <w:pPr>
              <w:pStyle w:val="TableParagraph"/>
              <w:ind w:left="105"/>
              <w:rPr>
                <w:rFonts w:ascii="Cambria"/>
                <w:sz w:val="20"/>
              </w:rPr>
            </w:pPr>
            <w:r>
              <w:rPr>
                <w:rFonts w:ascii="Cambria"/>
                <w:w w:val="125"/>
                <w:sz w:val="20"/>
              </w:rPr>
              <w:t>3.</w:t>
            </w:r>
          </w:p>
        </w:tc>
        <w:tc>
          <w:tcPr>
            <w:tcW w:w="3545" w:type="dxa"/>
            <w:vMerge w:val="restart"/>
          </w:tcPr>
          <w:p>
            <w:pPr>
              <w:pStyle w:val="TableParagraph"/>
              <w:ind w:left="108"/>
              <w:rPr>
                <w:rFonts w:ascii="Cambria" w:hAnsi="Cambria"/>
                <w:sz w:val="20"/>
              </w:rPr>
            </w:pPr>
            <w:r>
              <w:rPr>
                <w:rFonts w:ascii="Cambria" w:hAnsi="Cambria"/>
                <w:w w:val="110"/>
                <w:sz w:val="20"/>
              </w:rPr>
              <w:t>Gradsko društvo crvenog križa</w:t>
            </w:r>
          </w:p>
          <w:p>
            <w:pPr>
              <w:pStyle w:val="TableParagraph"/>
              <w:ind w:left="108"/>
              <w:rPr>
                <w:rFonts w:ascii="Cambria"/>
                <w:sz w:val="20"/>
              </w:rPr>
            </w:pPr>
            <w:r>
              <w:rPr>
                <w:rFonts w:ascii="Cambria"/>
                <w:w w:val="115"/>
                <w:sz w:val="20"/>
              </w:rPr>
              <w:t>Ozalj</w:t>
            </w:r>
          </w:p>
        </w:tc>
        <w:tc>
          <w:tcPr>
            <w:tcW w:w="1558" w:type="dxa"/>
          </w:tcPr>
          <w:p>
            <w:pPr>
              <w:pStyle w:val="TableParagraph"/>
              <w:ind w:right="98"/>
              <w:jc w:val="right"/>
              <w:rPr>
                <w:rFonts w:ascii="Cambria"/>
                <w:sz w:val="20"/>
              </w:rPr>
            </w:pPr>
            <w:r>
              <w:rPr>
                <w:rFonts w:ascii="Cambria"/>
                <w:w w:val="120"/>
                <w:sz w:val="20"/>
              </w:rPr>
              <w:t>67.022,59</w:t>
            </w:r>
          </w:p>
        </w:tc>
        <w:tc>
          <w:tcPr>
            <w:tcW w:w="4923" w:type="dxa"/>
          </w:tcPr>
          <w:p>
            <w:pPr>
              <w:pStyle w:val="TableParagraph"/>
              <w:ind w:left="108"/>
              <w:rPr>
                <w:rFonts w:ascii="Cambria" w:hAnsi="Cambria"/>
                <w:sz w:val="20"/>
              </w:rPr>
            </w:pPr>
            <w:r>
              <w:rPr>
                <w:rFonts w:ascii="Cambria" w:hAnsi="Cambria"/>
                <w:w w:val="110"/>
                <w:sz w:val="20"/>
              </w:rPr>
              <w:t>Redovna djelatnost Crvenog križa</w:t>
            </w:r>
          </w:p>
        </w:tc>
      </w:tr>
      <w:tr>
        <w:trPr>
          <w:trHeight w:val="256" w:hRule="atLeast"/>
        </w:trPr>
        <w:tc>
          <w:tcPr>
            <w:tcW w:w="708" w:type="dxa"/>
            <w:vMerge/>
            <w:tcBorders>
              <w:top w:val="nil"/>
            </w:tcBorders>
          </w:tcPr>
          <w:p>
            <w:pPr>
              <w:rPr>
                <w:sz w:val="2"/>
                <w:szCs w:val="2"/>
              </w:rPr>
            </w:pPr>
          </w:p>
        </w:tc>
        <w:tc>
          <w:tcPr>
            <w:tcW w:w="3545" w:type="dxa"/>
            <w:vMerge/>
            <w:tcBorders>
              <w:top w:val="nil"/>
            </w:tcBorders>
          </w:tcPr>
          <w:p>
            <w:pPr>
              <w:rPr>
                <w:sz w:val="2"/>
                <w:szCs w:val="2"/>
              </w:rPr>
            </w:pPr>
          </w:p>
        </w:tc>
        <w:tc>
          <w:tcPr>
            <w:tcW w:w="1558" w:type="dxa"/>
          </w:tcPr>
          <w:p>
            <w:pPr>
              <w:pStyle w:val="TableParagraph"/>
              <w:spacing w:line="234" w:lineRule="exact"/>
              <w:ind w:right="98"/>
              <w:jc w:val="right"/>
              <w:rPr>
                <w:rFonts w:ascii="Cambria"/>
                <w:sz w:val="20"/>
              </w:rPr>
            </w:pPr>
            <w:r>
              <w:rPr>
                <w:rFonts w:ascii="Cambria"/>
                <w:w w:val="120"/>
                <w:sz w:val="20"/>
              </w:rPr>
              <w:t>6.000,00</w:t>
            </w:r>
          </w:p>
        </w:tc>
        <w:tc>
          <w:tcPr>
            <w:tcW w:w="4923" w:type="dxa"/>
          </w:tcPr>
          <w:p>
            <w:pPr>
              <w:pStyle w:val="TableParagraph"/>
              <w:spacing w:line="234" w:lineRule="exact"/>
              <w:ind w:left="108"/>
              <w:rPr>
                <w:rFonts w:ascii="Cambria"/>
                <w:sz w:val="20"/>
              </w:rPr>
            </w:pPr>
            <w:r>
              <w:rPr>
                <w:rFonts w:ascii="Cambria"/>
                <w:w w:val="110"/>
                <w:sz w:val="20"/>
              </w:rPr>
              <w:t>Dnevni boravak za starije osobe Ozalj</w:t>
            </w:r>
          </w:p>
        </w:tc>
      </w:tr>
      <w:tr>
        <w:trPr>
          <w:trHeight w:val="467" w:hRule="atLeast"/>
        </w:trPr>
        <w:tc>
          <w:tcPr>
            <w:tcW w:w="708" w:type="dxa"/>
          </w:tcPr>
          <w:p>
            <w:pPr>
              <w:pStyle w:val="TableParagraph"/>
              <w:spacing w:line="234" w:lineRule="exact"/>
              <w:ind w:left="105"/>
              <w:rPr>
                <w:rFonts w:ascii="Cambria"/>
                <w:sz w:val="20"/>
              </w:rPr>
            </w:pPr>
            <w:r>
              <w:rPr>
                <w:rFonts w:ascii="Cambria"/>
                <w:w w:val="125"/>
                <w:sz w:val="20"/>
              </w:rPr>
              <w:t>4.</w:t>
            </w:r>
          </w:p>
        </w:tc>
        <w:tc>
          <w:tcPr>
            <w:tcW w:w="3545" w:type="dxa"/>
          </w:tcPr>
          <w:p>
            <w:pPr>
              <w:pStyle w:val="TableParagraph"/>
              <w:spacing w:line="234" w:lineRule="exact"/>
              <w:ind w:left="108"/>
              <w:rPr>
                <w:rFonts w:ascii="Cambria"/>
                <w:sz w:val="20"/>
              </w:rPr>
            </w:pPr>
            <w:r>
              <w:rPr>
                <w:rFonts w:ascii="Cambria"/>
                <w:w w:val="115"/>
                <w:sz w:val="20"/>
              </w:rPr>
              <w:t>Vatrogasna zajednica Grada Ozlja</w:t>
            </w:r>
          </w:p>
        </w:tc>
        <w:tc>
          <w:tcPr>
            <w:tcW w:w="1558" w:type="dxa"/>
          </w:tcPr>
          <w:p>
            <w:pPr>
              <w:pStyle w:val="TableParagraph"/>
              <w:spacing w:line="234" w:lineRule="exact"/>
              <w:ind w:right="98"/>
              <w:jc w:val="right"/>
              <w:rPr>
                <w:rFonts w:ascii="Cambria"/>
                <w:sz w:val="20"/>
              </w:rPr>
            </w:pPr>
            <w:r>
              <w:rPr>
                <w:rFonts w:ascii="Cambria"/>
                <w:w w:val="120"/>
                <w:sz w:val="20"/>
              </w:rPr>
              <w:t>149.691,60</w:t>
            </w:r>
          </w:p>
        </w:tc>
        <w:tc>
          <w:tcPr>
            <w:tcW w:w="4923" w:type="dxa"/>
          </w:tcPr>
          <w:p>
            <w:pPr>
              <w:pStyle w:val="TableParagraph"/>
              <w:spacing w:line="232" w:lineRule="exact"/>
              <w:ind w:left="108"/>
              <w:rPr>
                <w:rFonts w:ascii="Cambria"/>
                <w:sz w:val="20"/>
              </w:rPr>
            </w:pPr>
            <w:r>
              <w:rPr>
                <w:rFonts w:ascii="Cambria"/>
                <w:w w:val="115"/>
                <w:sz w:val="20"/>
              </w:rPr>
              <w:t>Redovna djelatnost Vatrogasne zajednice Grada Ozlja</w:t>
            </w:r>
          </w:p>
        </w:tc>
      </w:tr>
      <w:tr>
        <w:trPr>
          <w:trHeight w:val="470" w:hRule="atLeast"/>
        </w:trPr>
        <w:tc>
          <w:tcPr>
            <w:tcW w:w="708" w:type="dxa"/>
          </w:tcPr>
          <w:p>
            <w:pPr>
              <w:pStyle w:val="TableParagraph"/>
              <w:spacing w:line="234" w:lineRule="exact"/>
              <w:ind w:left="105"/>
              <w:rPr>
                <w:rFonts w:ascii="Cambria"/>
                <w:sz w:val="20"/>
              </w:rPr>
            </w:pPr>
            <w:r>
              <w:rPr>
                <w:rFonts w:ascii="Cambria"/>
                <w:w w:val="125"/>
                <w:sz w:val="20"/>
              </w:rPr>
              <w:t>5.</w:t>
            </w:r>
          </w:p>
        </w:tc>
        <w:tc>
          <w:tcPr>
            <w:tcW w:w="3545" w:type="dxa"/>
          </w:tcPr>
          <w:p>
            <w:pPr>
              <w:pStyle w:val="TableParagraph"/>
              <w:spacing w:line="234" w:lineRule="exact"/>
              <w:ind w:left="108"/>
              <w:rPr>
                <w:rFonts w:ascii="Cambria" w:hAnsi="Cambria"/>
                <w:sz w:val="20"/>
              </w:rPr>
            </w:pPr>
            <w:r>
              <w:rPr>
                <w:rFonts w:ascii="Cambria" w:hAnsi="Cambria"/>
                <w:w w:val="115"/>
                <w:sz w:val="20"/>
              </w:rPr>
              <w:t>Turistička zajednica Grada Ozlja</w:t>
            </w:r>
          </w:p>
        </w:tc>
        <w:tc>
          <w:tcPr>
            <w:tcW w:w="1558" w:type="dxa"/>
          </w:tcPr>
          <w:p>
            <w:pPr>
              <w:pStyle w:val="TableParagraph"/>
              <w:spacing w:line="234" w:lineRule="exact"/>
              <w:ind w:right="98"/>
              <w:jc w:val="right"/>
              <w:rPr>
                <w:rFonts w:ascii="Cambria"/>
                <w:sz w:val="20"/>
              </w:rPr>
            </w:pPr>
            <w:r>
              <w:rPr>
                <w:rFonts w:ascii="Cambria"/>
                <w:w w:val="120"/>
                <w:sz w:val="20"/>
              </w:rPr>
              <w:t>14.653,53</w:t>
            </w:r>
          </w:p>
        </w:tc>
        <w:tc>
          <w:tcPr>
            <w:tcW w:w="4923" w:type="dxa"/>
          </w:tcPr>
          <w:p>
            <w:pPr>
              <w:pStyle w:val="TableParagraph"/>
              <w:spacing w:line="234" w:lineRule="exact"/>
              <w:ind w:left="163" w:right="156"/>
              <w:jc w:val="center"/>
              <w:rPr>
                <w:rFonts w:ascii="Cambria" w:hAnsi="Cambria"/>
                <w:sz w:val="20"/>
              </w:rPr>
            </w:pPr>
            <w:r>
              <w:rPr>
                <w:rFonts w:ascii="Cambria" w:hAnsi="Cambria"/>
                <w:w w:val="115"/>
                <w:sz w:val="20"/>
              </w:rPr>
              <w:t>Redovna djelatnost Turističke zajednice Grada</w:t>
            </w:r>
          </w:p>
          <w:p>
            <w:pPr>
              <w:pStyle w:val="TableParagraph"/>
              <w:spacing w:line="215" w:lineRule="exact"/>
              <w:ind w:left="163" w:right="154"/>
              <w:jc w:val="center"/>
              <w:rPr>
                <w:rFonts w:ascii="Cambria"/>
                <w:sz w:val="20"/>
              </w:rPr>
            </w:pPr>
            <w:r>
              <w:rPr>
                <w:rFonts w:ascii="Cambria"/>
                <w:w w:val="115"/>
                <w:sz w:val="20"/>
              </w:rPr>
              <w:t>Ozlja</w:t>
            </w:r>
          </w:p>
        </w:tc>
      </w:tr>
      <w:tr>
        <w:trPr>
          <w:trHeight w:val="705" w:hRule="atLeast"/>
        </w:trPr>
        <w:tc>
          <w:tcPr>
            <w:tcW w:w="708" w:type="dxa"/>
          </w:tcPr>
          <w:p>
            <w:pPr>
              <w:pStyle w:val="TableParagraph"/>
              <w:rPr>
                <w:rFonts w:ascii="Cambria"/>
                <w:sz w:val="20"/>
              </w:rPr>
            </w:pPr>
          </w:p>
          <w:p>
            <w:pPr>
              <w:pStyle w:val="TableParagraph"/>
              <w:ind w:left="105"/>
              <w:rPr>
                <w:rFonts w:ascii="Cambria"/>
                <w:sz w:val="20"/>
              </w:rPr>
            </w:pPr>
            <w:r>
              <w:rPr>
                <w:rFonts w:ascii="Cambria"/>
                <w:w w:val="125"/>
                <w:sz w:val="20"/>
              </w:rPr>
              <w:t>6.</w:t>
            </w:r>
          </w:p>
        </w:tc>
        <w:tc>
          <w:tcPr>
            <w:tcW w:w="3545" w:type="dxa"/>
          </w:tcPr>
          <w:p>
            <w:pPr>
              <w:pStyle w:val="TableParagraph"/>
              <w:ind w:left="108"/>
              <w:rPr>
                <w:rFonts w:ascii="Cambria" w:hAnsi="Cambria"/>
                <w:sz w:val="20"/>
              </w:rPr>
            </w:pPr>
            <w:r>
              <w:rPr>
                <w:rFonts w:ascii="Cambria" w:hAnsi="Cambria"/>
                <w:w w:val="110"/>
                <w:sz w:val="20"/>
              </w:rPr>
              <w:t>Regionalna organizacija zaštite potrošača</w:t>
            </w:r>
          </w:p>
        </w:tc>
        <w:tc>
          <w:tcPr>
            <w:tcW w:w="1558" w:type="dxa"/>
          </w:tcPr>
          <w:p>
            <w:pPr>
              <w:pStyle w:val="TableParagraph"/>
              <w:rPr>
                <w:rFonts w:ascii="Cambria"/>
                <w:sz w:val="20"/>
              </w:rPr>
            </w:pPr>
          </w:p>
          <w:p>
            <w:pPr>
              <w:pStyle w:val="TableParagraph"/>
              <w:ind w:right="98"/>
              <w:jc w:val="right"/>
              <w:rPr>
                <w:rFonts w:ascii="Cambria"/>
                <w:sz w:val="20"/>
              </w:rPr>
            </w:pPr>
            <w:r>
              <w:rPr>
                <w:rFonts w:ascii="Cambria"/>
                <w:w w:val="120"/>
                <w:sz w:val="20"/>
              </w:rPr>
              <w:t>1.500,00</w:t>
            </w:r>
          </w:p>
        </w:tc>
        <w:tc>
          <w:tcPr>
            <w:tcW w:w="4923" w:type="dxa"/>
          </w:tcPr>
          <w:p>
            <w:pPr>
              <w:pStyle w:val="TableParagraph"/>
              <w:rPr>
                <w:rFonts w:ascii="Cambria"/>
                <w:sz w:val="20"/>
              </w:rPr>
            </w:pPr>
          </w:p>
          <w:p>
            <w:pPr>
              <w:pStyle w:val="TableParagraph"/>
              <w:tabs>
                <w:tab w:pos="1554" w:val="left" w:leader="none"/>
                <w:tab w:pos="3158" w:val="left" w:leader="none"/>
                <w:tab w:pos="3619" w:val="left" w:leader="none"/>
              </w:tabs>
              <w:ind w:left="108"/>
              <w:rPr>
                <w:rFonts w:ascii="Cambria"/>
                <w:sz w:val="20"/>
              </w:rPr>
            </w:pPr>
            <w:r>
              <w:rPr>
                <w:rFonts w:ascii="Cambria"/>
                <w:w w:val="110"/>
                <w:sz w:val="20"/>
              </w:rPr>
              <w:t>Edukacija,</w:t>
              <w:tab/>
              <w:t>informiranje</w:t>
              <w:tab/>
              <w:t>i</w:t>
              <w:tab/>
              <w:t>savjetovanje</w:t>
            </w:r>
          </w:p>
          <w:p>
            <w:pPr>
              <w:pStyle w:val="TableParagraph"/>
              <w:spacing w:line="215" w:lineRule="exact" w:before="1"/>
              <w:ind w:left="108"/>
              <w:rPr>
                <w:rFonts w:ascii="Cambria" w:hAnsi="Cambria"/>
                <w:sz w:val="20"/>
              </w:rPr>
            </w:pPr>
            <w:r>
              <w:rPr>
                <w:rFonts w:ascii="Cambria" w:hAnsi="Cambria"/>
                <w:w w:val="115"/>
                <w:sz w:val="20"/>
              </w:rPr>
              <w:t>potrošača</w:t>
            </w:r>
          </w:p>
        </w:tc>
      </w:tr>
      <w:tr>
        <w:trPr>
          <w:trHeight w:val="237" w:hRule="atLeast"/>
        </w:trPr>
        <w:tc>
          <w:tcPr>
            <w:tcW w:w="708" w:type="dxa"/>
          </w:tcPr>
          <w:p>
            <w:pPr>
              <w:pStyle w:val="TableParagraph"/>
              <w:spacing w:line="217" w:lineRule="exact"/>
              <w:ind w:left="105"/>
              <w:rPr>
                <w:rFonts w:ascii="Cambria"/>
                <w:sz w:val="20"/>
              </w:rPr>
            </w:pPr>
            <w:r>
              <w:rPr>
                <w:rFonts w:ascii="Cambria"/>
                <w:w w:val="125"/>
                <w:sz w:val="20"/>
              </w:rPr>
              <w:t>7.</w:t>
            </w:r>
          </w:p>
        </w:tc>
        <w:tc>
          <w:tcPr>
            <w:tcW w:w="3545" w:type="dxa"/>
          </w:tcPr>
          <w:p>
            <w:pPr>
              <w:pStyle w:val="TableParagraph"/>
              <w:spacing w:line="217" w:lineRule="exact"/>
              <w:ind w:left="108"/>
              <w:rPr>
                <w:rFonts w:ascii="Cambria" w:hAnsi="Cambria"/>
                <w:sz w:val="20"/>
              </w:rPr>
            </w:pPr>
            <w:r>
              <w:rPr>
                <w:rFonts w:ascii="Cambria" w:hAnsi="Cambria"/>
                <w:w w:val="115"/>
                <w:sz w:val="20"/>
              </w:rPr>
              <w:t>DVD Kašt</w:t>
            </w:r>
          </w:p>
        </w:tc>
        <w:tc>
          <w:tcPr>
            <w:tcW w:w="1558" w:type="dxa"/>
          </w:tcPr>
          <w:p>
            <w:pPr>
              <w:pStyle w:val="TableParagraph"/>
              <w:spacing w:line="217" w:lineRule="exact"/>
              <w:ind w:right="98"/>
              <w:jc w:val="right"/>
              <w:rPr>
                <w:rFonts w:ascii="Cambria"/>
                <w:sz w:val="20"/>
              </w:rPr>
            </w:pPr>
            <w:r>
              <w:rPr>
                <w:rFonts w:ascii="Cambria"/>
                <w:w w:val="120"/>
                <w:sz w:val="20"/>
              </w:rPr>
              <w:t>2.000,00</w:t>
            </w:r>
          </w:p>
        </w:tc>
        <w:tc>
          <w:tcPr>
            <w:tcW w:w="4923" w:type="dxa"/>
          </w:tcPr>
          <w:p>
            <w:pPr>
              <w:pStyle w:val="TableParagraph"/>
              <w:spacing w:line="217" w:lineRule="exact"/>
              <w:ind w:left="108"/>
              <w:rPr>
                <w:rFonts w:ascii="Cambria" w:hAnsi="Cambria"/>
                <w:sz w:val="20"/>
              </w:rPr>
            </w:pPr>
            <w:r>
              <w:rPr>
                <w:rFonts w:ascii="Cambria" w:hAnsi="Cambria"/>
                <w:w w:val="115"/>
                <w:sz w:val="20"/>
              </w:rPr>
              <w:t>Obilježavanje 60. godišnjice društva</w:t>
            </w:r>
          </w:p>
        </w:tc>
      </w:tr>
      <w:tr>
        <w:trPr>
          <w:trHeight w:val="470" w:hRule="atLeast"/>
        </w:trPr>
        <w:tc>
          <w:tcPr>
            <w:tcW w:w="708" w:type="dxa"/>
          </w:tcPr>
          <w:p>
            <w:pPr>
              <w:pStyle w:val="TableParagraph"/>
              <w:spacing w:line="234" w:lineRule="exact"/>
              <w:ind w:left="105"/>
              <w:rPr>
                <w:rFonts w:ascii="Cambria"/>
                <w:sz w:val="20"/>
              </w:rPr>
            </w:pPr>
            <w:r>
              <w:rPr>
                <w:rFonts w:ascii="Cambria"/>
                <w:w w:val="125"/>
                <w:sz w:val="20"/>
              </w:rPr>
              <w:t>8.</w:t>
            </w:r>
          </w:p>
        </w:tc>
        <w:tc>
          <w:tcPr>
            <w:tcW w:w="3545" w:type="dxa"/>
          </w:tcPr>
          <w:p>
            <w:pPr>
              <w:pStyle w:val="TableParagraph"/>
              <w:spacing w:line="236" w:lineRule="exact"/>
              <w:ind w:left="108" w:right="255"/>
              <w:rPr>
                <w:rFonts w:ascii="Cambria"/>
                <w:sz w:val="20"/>
              </w:rPr>
            </w:pPr>
            <w:r>
              <w:rPr>
                <w:rFonts w:ascii="Cambria"/>
                <w:w w:val="115"/>
                <w:sz w:val="20"/>
              </w:rPr>
              <w:t>Udruga pripadnika 129. Brigade HV</w:t>
            </w:r>
          </w:p>
        </w:tc>
        <w:tc>
          <w:tcPr>
            <w:tcW w:w="1558" w:type="dxa"/>
          </w:tcPr>
          <w:p>
            <w:pPr>
              <w:pStyle w:val="TableParagraph"/>
              <w:rPr>
                <w:rFonts w:ascii="Cambria"/>
                <w:sz w:val="20"/>
              </w:rPr>
            </w:pPr>
          </w:p>
          <w:p>
            <w:pPr>
              <w:pStyle w:val="TableParagraph"/>
              <w:spacing w:line="215" w:lineRule="exact"/>
              <w:ind w:right="98"/>
              <w:jc w:val="right"/>
              <w:rPr>
                <w:rFonts w:ascii="Cambria"/>
                <w:sz w:val="20"/>
              </w:rPr>
            </w:pPr>
            <w:r>
              <w:rPr>
                <w:rFonts w:ascii="Cambria"/>
                <w:w w:val="120"/>
                <w:sz w:val="20"/>
              </w:rPr>
              <w:t>1.000,00</w:t>
            </w:r>
          </w:p>
        </w:tc>
        <w:tc>
          <w:tcPr>
            <w:tcW w:w="4923" w:type="dxa"/>
          </w:tcPr>
          <w:p>
            <w:pPr>
              <w:pStyle w:val="TableParagraph"/>
              <w:rPr>
                <w:rFonts w:ascii="Cambria"/>
                <w:sz w:val="20"/>
              </w:rPr>
            </w:pPr>
          </w:p>
          <w:p>
            <w:pPr>
              <w:pStyle w:val="TableParagraph"/>
              <w:spacing w:line="215" w:lineRule="exact"/>
              <w:ind w:left="108"/>
              <w:rPr>
                <w:rFonts w:ascii="Cambria"/>
                <w:sz w:val="20"/>
              </w:rPr>
            </w:pPr>
            <w:r>
              <w:rPr>
                <w:rFonts w:ascii="Cambria"/>
                <w:w w:val="115"/>
                <w:sz w:val="20"/>
              </w:rPr>
              <w:t>Organizacija aktivnosti Udruge</w:t>
            </w:r>
          </w:p>
        </w:tc>
      </w:tr>
      <w:tr>
        <w:trPr>
          <w:trHeight w:val="232" w:hRule="atLeast"/>
        </w:trPr>
        <w:tc>
          <w:tcPr>
            <w:tcW w:w="708" w:type="dxa"/>
          </w:tcPr>
          <w:p>
            <w:pPr>
              <w:pStyle w:val="TableParagraph"/>
              <w:spacing w:line="213" w:lineRule="exact"/>
              <w:ind w:left="105"/>
              <w:rPr>
                <w:rFonts w:ascii="Cambria"/>
                <w:sz w:val="20"/>
              </w:rPr>
            </w:pPr>
            <w:r>
              <w:rPr>
                <w:rFonts w:ascii="Cambria"/>
                <w:w w:val="125"/>
                <w:sz w:val="20"/>
              </w:rPr>
              <w:t>9.</w:t>
            </w:r>
          </w:p>
        </w:tc>
        <w:tc>
          <w:tcPr>
            <w:tcW w:w="3545" w:type="dxa"/>
          </w:tcPr>
          <w:p>
            <w:pPr>
              <w:pStyle w:val="TableParagraph"/>
              <w:spacing w:line="213" w:lineRule="exact"/>
              <w:ind w:left="108"/>
              <w:rPr>
                <w:rFonts w:ascii="Cambria"/>
                <w:sz w:val="20"/>
              </w:rPr>
            </w:pPr>
            <w:r>
              <w:rPr>
                <w:rFonts w:ascii="Cambria"/>
                <w:w w:val="115"/>
                <w:sz w:val="20"/>
              </w:rPr>
              <w:t>Azelija eko d.o.o.</w:t>
            </w:r>
          </w:p>
        </w:tc>
        <w:tc>
          <w:tcPr>
            <w:tcW w:w="1558" w:type="dxa"/>
          </w:tcPr>
          <w:p>
            <w:pPr>
              <w:pStyle w:val="TableParagraph"/>
              <w:spacing w:line="213" w:lineRule="exact"/>
              <w:ind w:left="142"/>
              <w:rPr>
                <w:rFonts w:ascii="Cambria"/>
                <w:sz w:val="20"/>
              </w:rPr>
            </w:pPr>
            <w:r>
              <w:rPr>
                <w:rFonts w:ascii="Cambria"/>
                <w:w w:val="120"/>
                <w:sz w:val="20"/>
              </w:rPr>
              <w:t>1.348.475,47</w:t>
            </w:r>
          </w:p>
        </w:tc>
        <w:tc>
          <w:tcPr>
            <w:tcW w:w="4923" w:type="dxa"/>
          </w:tcPr>
          <w:p>
            <w:pPr>
              <w:pStyle w:val="TableParagraph"/>
              <w:spacing w:line="213" w:lineRule="exact"/>
              <w:ind w:left="108"/>
              <w:rPr>
                <w:rFonts w:ascii="Cambria" w:hAnsi="Cambria"/>
                <w:sz w:val="20"/>
              </w:rPr>
            </w:pPr>
            <w:r>
              <w:rPr>
                <w:rFonts w:ascii="Cambria" w:hAnsi="Cambria"/>
                <w:w w:val="110"/>
                <w:sz w:val="20"/>
              </w:rPr>
              <w:t>Reciklažno dvorište</w:t>
            </w:r>
          </w:p>
        </w:tc>
      </w:tr>
      <w:tr>
        <w:trPr>
          <w:trHeight w:val="235" w:hRule="atLeast"/>
        </w:trPr>
        <w:tc>
          <w:tcPr>
            <w:tcW w:w="708" w:type="dxa"/>
          </w:tcPr>
          <w:p>
            <w:pPr>
              <w:pStyle w:val="TableParagraph"/>
              <w:spacing w:line="215" w:lineRule="exact"/>
              <w:ind w:left="105"/>
              <w:rPr>
                <w:rFonts w:ascii="Cambria"/>
                <w:sz w:val="20"/>
              </w:rPr>
            </w:pPr>
            <w:r>
              <w:rPr>
                <w:rFonts w:ascii="Cambria"/>
                <w:w w:val="120"/>
                <w:sz w:val="20"/>
              </w:rPr>
              <w:t>10.</w:t>
            </w:r>
          </w:p>
        </w:tc>
        <w:tc>
          <w:tcPr>
            <w:tcW w:w="3545" w:type="dxa"/>
          </w:tcPr>
          <w:p>
            <w:pPr>
              <w:pStyle w:val="TableParagraph"/>
              <w:spacing w:line="215" w:lineRule="exact"/>
              <w:ind w:left="108"/>
              <w:rPr>
                <w:rFonts w:ascii="Cambria"/>
                <w:sz w:val="20"/>
              </w:rPr>
            </w:pPr>
            <w:r>
              <w:rPr>
                <w:rFonts w:ascii="Cambria"/>
                <w:w w:val="115"/>
                <w:sz w:val="20"/>
              </w:rPr>
              <w:t>Hrvatske vode d.o.o.</w:t>
            </w:r>
          </w:p>
        </w:tc>
        <w:tc>
          <w:tcPr>
            <w:tcW w:w="1558" w:type="dxa"/>
          </w:tcPr>
          <w:p>
            <w:pPr>
              <w:pStyle w:val="TableParagraph"/>
              <w:spacing w:line="215" w:lineRule="exact"/>
              <w:ind w:right="98"/>
              <w:jc w:val="right"/>
              <w:rPr>
                <w:rFonts w:ascii="Cambria"/>
                <w:sz w:val="20"/>
              </w:rPr>
            </w:pPr>
            <w:r>
              <w:rPr>
                <w:rFonts w:ascii="Cambria"/>
                <w:w w:val="120"/>
                <w:sz w:val="20"/>
              </w:rPr>
              <w:t>9.888,51</w:t>
            </w:r>
          </w:p>
        </w:tc>
        <w:tc>
          <w:tcPr>
            <w:tcW w:w="4923" w:type="dxa"/>
          </w:tcPr>
          <w:p>
            <w:pPr>
              <w:pStyle w:val="TableParagraph"/>
              <w:spacing w:line="215" w:lineRule="exact"/>
              <w:ind w:left="108"/>
              <w:rPr>
                <w:rFonts w:ascii="Cambria" w:hAnsi="Cambria"/>
                <w:sz w:val="20"/>
              </w:rPr>
            </w:pPr>
            <w:r>
              <w:rPr>
                <w:rFonts w:ascii="Cambria" w:hAnsi="Cambria"/>
                <w:w w:val="110"/>
                <w:sz w:val="20"/>
              </w:rPr>
              <w:t>Proširenje vodoopskrbonog sustava Ozalj</w:t>
            </w:r>
          </w:p>
        </w:tc>
      </w:tr>
      <w:tr>
        <w:trPr>
          <w:trHeight w:val="237" w:hRule="atLeast"/>
        </w:trPr>
        <w:tc>
          <w:tcPr>
            <w:tcW w:w="708" w:type="dxa"/>
            <w:vMerge w:val="restart"/>
          </w:tcPr>
          <w:p>
            <w:pPr>
              <w:pStyle w:val="TableParagraph"/>
              <w:spacing w:line="234" w:lineRule="exact"/>
              <w:ind w:left="105"/>
              <w:rPr>
                <w:rFonts w:ascii="Cambria"/>
                <w:sz w:val="20"/>
              </w:rPr>
            </w:pPr>
            <w:r>
              <w:rPr>
                <w:rFonts w:ascii="Cambria"/>
                <w:w w:val="120"/>
                <w:sz w:val="20"/>
              </w:rPr>
              <w:t>11.</w:t>
            </w:r>
          </w:p>
        </w:tc>
        <w:tc>
          <w:tcPr>
            <w:tcW w:w="3545" w:type="dxa"/>
            <w:vMerge w:val="restart"/>
          </w:tcPr>
          <w:p>
            <w:pPr>
              <w:pStyle w:val="TableParagraph"/>
              <w:spacing w:line="234" w:lineRule="exact"/>
              <w:ind w:left="108"/>
              <w:rPr>
                <w:rFonts w:ascii="Cambria"/>
                <w:sz w:val="20"/>
              </w:rPr>
            </w:pPr>
            <w:r>
              <w:rPr>
                <w:rFonts w:ascii="Cambria"/>
                <w:w w:val="115"/>
                <w:sz w:val="20"/>
              </w:rPr>
              <w:t>Tehno OZ</w:t>
            </w:r>
          </w:p>
        </w:tc>
        <w:tc>
          <w:tcPr>
            <w:tcW w:w="1558" w:type="dxa"/>
          </w:tcPr>
          <w:p>
            <w:pPr>
              <w:pStyle w:val="TableParagraph"/>
              <w:spacing w:line="217" w:lineRule="exact"/>
              <w:ind w:right="98"/>
              <w:jc w:val="right"/>
              <w:rPr>
                <w:rFonts w:ascii="Cambria"/>
                <w:sz w:val="20"/>
              </w:rPr>
            </w:pPr>
            <w:r>
              <w:rPr>
                <w:rFonts w:ascii="Cambria"/>
                <w:w w:val="120"/>
                <w:sz w:val="20"/>
              </w:rPr>
              <w:t>10.000,00</w:t>
            </w:r>
          </w:p>
        </w:tc>
        <w:tc>
          <w:tcPr>
            <w:tcW w:w="4923" w:type="dxa"/>
          </w:tcPr>
          <w:p>
            <w:pPr>
              <w:pStyle w:val="TableParagraph"/>
              <w:spacing w:line="217" w:lineRule="exact"/>
              <w:ind w:left="108"/>
              <w:rPr>
                <w:rFonts w:ascii="Cambria"/>
                <w:sz w:val="20"/>
              </w:rPr>
            </w:pPr>
            <w:r>
              <w:rPr>
                <w:rFonts w:ascii="Cambria"/>
                <w:w w:val="110"/>
                <w:sz w:val="20"/>
              </w:rPr>
              <w:t>Uvijek na vrijeme</w:t>
            </w:r>
          </w:p>
        </w:tc>
      </w:tr>
      <w:tr>
        <w:trPr>
          <w:trHeight w:val="239" w:hRule="atLeast"/>
        </w:trPr>
        <w:tc>
          <w:tcPr>
            <w:tcW w:w="708" w:type="dxa"/>
            <w:vMerge/>
            <w:tcBorders>
              <w:top w:val="nil"/>
            </w:tcBorders>
          </w:tcPr>
          <w:p>
            <w:pPr>
              <w:rPr>
                <w:sz w:val="2"/>
                <w:szCs w:val="2"/>
              </w:rPr>
            </w:pPr>
          </w:p>
        </w:tc>
        <w:tc>
          <w:tcPr>
            <w:tcW w:w="3545" w:type="dxa"/>
            <w:vMerge/>
            <w:tcBorders>
              <w:top w:val="nil"/>
            </w:tcBorders>
          </w:tcPr>
          <w:p>
            <w:pPr>
              <w:rPr>
                <w:sz w:val="2"/>
                <w:szCs w:val="2"/>
              </w:rPr>
            </w:pPr>
          </w:p>
        </w:tc>
        <w:tc>
          <w:tcPr>
            <w:tcW w:w="1558" w:type="dxa"/>
          </w:tcPr>
          <w:p>
            <w:pPr>
              <w:pStyle w:val="TableParagraph"/>
              <w:spacing w:line="220" w:lineRule="exact"/>
              <w:ind w:right="98"/>
              <w:jc w:val="right"/>
              <w:rPr>
                <w:rFonts w:ascii="Cambria"/>
                <w:sz w:val="20"/>
              </w:rPr>
            </w:pPr>
            <w:r>
              <w:rPr>
                <w:rFonts w:ascii="Cambria"/>
                <w:w w:val="120"/>
                <w:sz w:val="20"/>
              </w:rPr>
              <w:t>10.000,00</w:t>
            </w:r>
          </w:p>
        </w:tc>
        <w:tc>
          <w:tcPr>
            <w:tcW w:w="4923" w:type="dxa"/>
          </w:tcPr>
          <w:p>
            <w:pPr>
              <w:pStyle w:val="TableParagraph"/>
              <w:spacing w:line="220" w:lineRule="exact"/>
              <w:ind w:left="108"/>
              <w:rPr>
                <w:rFonts w:ascii="Cambria"/>
                <w:sz w:val="20"/>
              </w:rPr>
            </w:pPr>
            <w:r>
              <w:rPr>
                <w:rFonts w:ascii="Cambria"/>
                <w:w w:val="115"/>
                <w:sz w:val="20"/>
              </w:rPr>
              <w:t>Na njih smo ponosni</w:t>
            </w:r>
          </w:p>
        </w:tc>
      </w:tr>
      <w:tr>
        <w:trPr>
          <w:trHeight w:val="234" w:hRule="atLeast"/>
        </w:trPr>
        <w:tc>
          <w:tcPr>
            <w:tcW w:w="708" w:type="dxa"/>
          </w:tcPr>
          <w:p>
            <w:pPr>
              <w:pStyle w:val="TableParagraph"/>
              <w:spacing w:line="215" w:lineRule="exact"/>
              <w:ind w:left="105"/>
              <w:rPr>
                <w:rFonts w:ascii="Cambria"/>
                <w:sz w:val="20"/>
              </w:rPr>
            </w:pPr>
            <w:r>
              <w:rPr>
                <w:rFonts w:ascii="Cambria"/>
                <w:w w:val="120"/>
                <w:sz w:val="20"/>
              </w:rPr>
              <w:t>12.</w:t>
            </w:r>
          </w:p>
        </w:tc>
        <w:tc>
          <w:tcPr>
            <w:tcW w:w="3545" w:type="dxa"/>
          </w:tcPr>
          <w:p>
            <w:pPr>
              <w:pStyle w:val="TableParagraph"/>
              <w:spacing w:line="215" w:lineRule="exact"/>
              <w:ind w:left="108"/>
              <w:rPr>
                <w:rFonts w:ascii="Cambria"/>
                <w:sz w:val="20"/>
              </w:rPr>
            </w:pPr>
            <w:r>
              <w:rPr>
                <w:rFonts w:ascii="Cambria"/>
                <w:w w:val="115"/>
                <w:sz w:val="20"/>
              </w:rPr>
              <w:t>Radio klub Ozalj</w:t>
            </w:r>
          </w:p>
        </w:tc>
        <w:tc>
          <w:tcPr>
            <w:tcW w:w="1558" w:type="dxa"/>
          </w:tcPr>
          <w:p>
            <w:pPr>
              <w:pStyle w:val="TableParagraph"/>
              <w:spacing w:line="215" w:lineRule="exact"/>
              <w:ind w:right="98"/>
              <w:jc w:val="right"/>
              <w:rPr>
                <w:rFonts w:ascii="Cambria"/>
                <w:sz w:val="20"/>
              </w:rPr>
            </w:pPr>
            <w:r>
              <w:rPr>
                <w:rFonts w:ascii="Cambria"/>
                <w:w w:val="120"/>
                <w:sz w:val="20"/>
              </w:rPr>
              <w:t>10.000,00</w:t>
            </w:r>
          </w:p>
        </w:tc>
        <w:tc>
          <w:tcPr>
            <w:tcW w:w="4923" w:type="dxa"/>
          </w:tcPr>
          <w:p>
            <w:pPr>
              <w:pStyle w:val="TableParagraph"/>
              <w:spacing w:line="215" w:lineRule="exact"/>
              <w:ind w:left="108"/>
              <w:rPr>
                <w:rFonts w:ascii="Cambria"/>
                <w:sz w:val="20"/>
              </w:rPr>
            </w:pPr>
            <w:r>
              <w:rPr>
                <w:rFonts w:ascii="Cambria"/>
                <w:w w:val="110"/>
                <w:sz w:val="20"/>
              </w:rPr>
              <w:t>Tesla u eteru II</w:t>
            </w:r>
          </w:p>
        </w:tc>
      </w:tr>
    </w:tbl>
    <w:p>
      <w:pPr>
        <w:spacing w:after="0" w:line="215" w:lineRule="exact"/>
        <w:rPr>
          <w:rFonts w:ascii="Cambria"/>
          <w:sz w:val="20"/>
        </w:rPr>
        <w:sectPr>
          <w:pgSz w:w="11910" w:h="16840"/>
          <w:pgMar w:header="0" w:footer="733" w:top="900" w:bottom="960" w:left="160" w:right="140"/>
        </w:sectPr>
      </w:pPr>
    </w:p>
    <w:tbl>
      <w:tblPr>
        <w:tblW w:w="0" w:type="auto"/>
        <w:jc w:val="lef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3545"/>
        <w:gridCol w:w="1558"/>
        <w:gridCol w:w="4923"/>
      </w:tblGrid>
      <w:tr>
        <w:trPr>
          <w:trHeight w:val="234" w:hRule="atLeast"/>
        </w:trPr>
        <w:tc>
          <w:tcPr>
            <w:tcW w:w="708" w:type="dxa"/>
          </w:tcPr>
          <w:p>
            <w:pPr>
              <w:pStyle w:val="TableParagraph"/>
              <w:rPr>
                <w:rFonts w:ascii="Times New Roman"/>
                <w:sz w:val="16"/>
              </w:rPr>
            </w:pPr>
          </w:p>
        </w:tc>
        <w:tc>
          <w:tcPr>
            <w:tcW w:w="3545" w:type="dxa"/>
          </w:tcPr>
          <w:p>
            <w:pPr>
              <w:pStyle w:val="TableParagraph"/>
              <w:rPr>
                <w:rFonts w:ascii="Times New Roman"/>
                <w:sz w:val="16"/>
              </w:rPr>
            </w:pPr>
          </w:p>
        </w:tc>
        <w:tc>
          <w:tcPr>
            <w:tcW w:w="1558" w:type="dxa"/>
          </w:tcPr>
          <w:p>
            <w:pPr>
              <w:pStyle w:val="TableParagraph"/>
              <w:spacing w:line="215" w:lineRule="exact"/>
              <w:ind w:right="98"/>
              <w:jc w:val="right"/>
              <w:rPr>
                <w:rFonts w:ascii="Cambria"/>
                <w:sz w:val="20"/>
              </w:rPr>
            </w:pPr>
            <w:r>
              <w:rPr>
                <w:rFonts w:ascii="Cambria"/>
                <w:w w:val="120"/>
                <w:sz w:val="20"/>
              </w:rPr>
              <w:t>10.000,00</w:t>
            </w:r>
          </w:p>
        </w:tc>
        <w:tc>
          <w:tcPr>
            <w:tcW w:w="4923" w:type="dxa"/>
          </w:tcPr>
          <w:p>
            <w:pPr>
              <w:pStyle w:val="TableParagraph"/>
              <w:spacing w:line="215" w:lineRule="exact"/>
              <w:ind w:left="108"/>
              <w:rPr>
                <w:rFonts w:ascii="Cambria"/>
                <w:sz w:val="20"/>
              </w:rPr>
            </w:pPr>
            <w:r>
              <w:rPr>
                <w:rFonts w:ascii="Cambria"/>
                <w:w w:val="115"/>
                <w:sz w:val="20"/>
              </w:rPr>
              <w:t>Elektroni iznad Kupe</w:t>
            </w:r>
          </w:p>
        </w:tc>
      </w:tr>
      <w:tr>
        <w:trPr>
          <w:trHeight w:val="239" w:hRule="atLeast"/>
        </w:trPr>
        <w:tc>
          <w:tcPr>
            <w:tcW w:w="708" w:type="dxa"/>
          </w:tcPr>
          <w:p>
            <w:pPr>
              <w:pStyle w:val="TableParagraph"/>
              <w:spacing w:line="220" w:lineRule="exact"/>
              <w:ind w:left="105"/>
              <w:rPr>
                <w:rFonts w:ascii="Cambria"/>
                <w:sz w:val="20"/>
              </w:rPr>
            </w:pPr>
            <w:r>
              <w:rPr>
                <w:rFonts w:ascii="Cambria"/>
                <w:w w:val="120"/>
                <w:sz w:val="20"/>
              </w:rPr>
              <w:t>13.</w:t>
            </w:r>
          </w:p>
        </w:tc>
        <w:tc>
          <w:tcPr>
            <w:tcW w:w="3545" w:type="dxa"/>
          </w:tcPr>
          <w:p>
            <w:pPr>
              <w:pStyle w:val="TableParagraph"/>
              <w:spacing w:line="220" w:lineRule="exact"/>
              <w:ind w:left="108"/>
              <w:rPr>
                <w:rFonts w:ascii="Cambria"/>
                <w:sz w:val="20"/>
              </w:rPr>
            </w:pPr>
            <w:r>
              <w:rPr>
                <w:rFonts w:ascii="Cambria"/>
                <w:w w:val="115"/>
                <w:sz w:val="20"/>
              </w:rPr>
              <w:t>Udruga vinogradara TRS Ozalj</w:t>
            </w:r>
          </w:p>
        </w:tc>
        <w:tc>
          <w:tcPr>
            <w:tcW w:w="1558" w:type="dxa"/>
          </w:tcPr>
          <w:p>
            <w:pPr>
              <w:pStyle w:val="TableParagraph"/>
              <w:spacing w:line="220" w:lineRule="exact"/>
              <w:ind w:right="98"/>
              <w:jc w:val="right"/>
              <w:rPr>
                <w:rFonts w:ascii="Cambria"/>
                <w:sz w:val="20"/>
              </w:rPr>
            </w:pPr>
            <w:r>
              <w:rPr>
                <w:rFonts w:ascii="Cambria"/>
                <w:w w:val="120"/>
                <w:sz w:val="20"/>
              </w:rPr>
              <w:t>10.000,00</w:t>
            </w:r>
          </w:p>
        </w:tc>
        <w:tc>
          <w:tcPr>
            <w:tcW w:w="4923" w:type="dxa"/>
          </w:tcPr>
          <w:p>
            <w:pPr>
              <w:pStyle w:val="TableParagraph"/>
              <w:spacing w:line="220" w:lineRule="exact"/>
              <w:ind w:left="108"/>
              <w:rPr>
                <w:rFonts w:ascii="Cambria" w:hAnsi="Cambria"/>
                <w:sz w:val="20"/>
              </w:rPr>
            </w:pPr>
            <w:r>
              <w:rPr>
                <w:rFonts w:ascii="Cambria" w:hAnsi="Cambria"/>
                <w:w w:val="110"/>
                <w:sz w:val="20"/>
              </w:rPr>
              <w:t>Godišnji program</w:t>
            </w:r>
          </w:p>
        </w:tc>
      </w:tr>
      <w:tr>
        <w:trPr>
          <w:trHeight w:val="235" w:hRule="atLeast"/>
        </w:trPr>
        <w:tc>
          <w:tcPr>
            <w:tcW w:w="708" w:type="dxa"/>
          </w:tcPr>
          <w:p>
            <w:pPr>
              <w:pStyle w:val="TableParagraph"/>
              <w:spacing w:line="215" w:lineRule="exact"/>
              <w:ind w:left="105"/>
              <w:rPr>
                <w:rFonts w:ascii="Cambria"/>
                <w:sz w:val="20"/>
              </w:rPr>
            </w:pPr>
            <w:r>
              <w:rPr>
                <w:rFonts w:ascii="Cambria"/>
                <w:w w:val="120"/>
                <w:sz w:val="20"/>
              </w:rPr>
              <w:t>14.</w:t>
            </w:r>
          </w:p>
        </w:tc>
        <w:tc>
          <w:tcPr>
            <w:tcW w:w="3545" w:type="dxa"/>
          </w:tcPr>
          <w:p>
            <w:pPr>
              <w:pStyle w:val="TableParagraph"/>
              <w:spacing w:line="215" w:lineRule="exact"/>
              <w:ind w:left="108"/>
              <w:rPr>
                <w:rFonts w:ascii="Cambria"/>
                <w:sz w:val="20"/>
              </w:rPr>
            </w:pPr>
            <w:r>
              <w:rPr>
                <w:rFonts w:ascii="Cambria"/>
                <w:w w:val="115"/>
                <w:sz w:val="20"/>
              </w:rPr>
              <w:t>Udruga veterana satnije Rebels</w:t>
            </w:r>
          </w:p>
        </w:tc>
        <w:tc>
          <w:tcPr>
            <w:tcW w:w="1558" w:type="dxa"/>
          </w:tcPr>
          <w:p>
            <w:pPr>
              <w:pStyle w:val="TableParagraph"/>
              <w:spacing w:line="215" w:lineRule="exact"/>
              <w:ind w:right="98"/>
              <w:jc w:val="right"/>
              <w:rPr>
                <w:rFonts w:ascii="Cambria"/>
                <w:sz w:val="20"/>
              </w:rPr>
            </w:pPr>
            <w:r>
              <w:rPr>
                <w:rFonts w:ascii="Cambria"/>
                <w:w w:val="120"/>
                <w:sz w:val="20"/>
              </w:rPr>
              <w:t>6.000,00</w:t>
            </w:r>
          </w:p>
        </w:tc>
        <w:tc>
          <w:tcPr>
            <w:tcW w:w="4923" w:type="dxa"/>
          </w:tcPr>
          <w:p>
            <w:pPr>
              <w:pStyle w:val="TableParagraph"/>
              <w:spacing w:line="215" w:lineRule="exact"/>
              <w:ind w:left="108"/>
              <w:rPr>
                <w:rFonts w:ascii="Cambria" w:hAnsi="Cambria"/>
                <w:sz w:val="20"/>
              </w:rPr>
            </w:pPr>
            <w:r>
              <w:rPr>
                <w:rFonts w:ascii="Cambria" w:hAnsi="Cambria"/>
                <w:w w:val="110"/>
                <w:sz w:val="20"/>
              </w:rPr>
              <w:t>Svaki korak je povijest našeg grada</w:t>
            </w:r>
          </w:p>
        </w:tc>
      </w:tr>
      <w:tr>
        <w:trPr>
          <w:trHeight w:val="234" w:hRule="atLeast"/>
        </w:trPr>
        <w:tc>
          <w:tcPr>
            <w:tcW w:w="708" w:type="dxa"/>
          </w:tcPr>
          <w:p>
            <w:pPr>
              <w:pStyle w:val="TableParagraph"/>
              <w:spacing w:line="215" w:lineRule="exact"/>
              <w:ind w:left="105"/>
              <w:rPr>
                <w:rFonts w:ascii="Cambria"/>
                <w:sz w:val="20"/>
              </w:rPr>
            </w:pPr>
            <w:r>
              <w:rPr>
                <w:rFonts w:ascii="Cambria"/>
                <w:w w:val="120"/>
                <w:sz w:val="20"/>
              </w:rPr>
              <w:t>15.</w:t>
            </w:r>
          </w:p>
        </w:tc>
        <w:tc>
          <w:tcPr>
            <w:tcW w:w="3545" w:type="dxa"/>
          </w:tcPr>
          <w:p>
            <w:pPr>
              <w:pStyle w:val="TableParagraph"/>
              <w:spacing w:line="215" w:lineRule="exact"/>
              <w:ind w:left="108"/>
              <w:rPr>
                <w:rFonts w:ascii="Cambria" w:hAnsi="Cambria"/>
                <w:sz w:val="20"/>
              </w:rPr>
            </w:pPr>
            <w:r>
              <w:rPr>
                <w:rFonts w:ascii="Cambria" w:hAnsi="Cambria"/>
                <w:w w:val="110"/>
                <w:sz w:val="20"/>
              </w:rPr>
              <w:t>Lovačko društvo „Zec“</w:t>
            </w:r>
          </w:p>
        </w:tc>
        <w:tc>
          <w:tcPr>
            <w:tcW w:w="1558" w:type="dxa"/>
          </w:tcPr>
          <w:p>
            <w:pPr>
              <w:pStyle w:val="TableParagraph"/>
              <w:spacing w:line="215" w:lineRule="exact"/>
              <w:ind w:right="98"/>
              <w:jc w:val="right"/>
              <w:rPr>
                <w:rFonts w:ascii="Cambria"/>
                <w:sz w:val="20"/>
              </w:rPr>
            </w:pPr>
            <w:r>
              <w:rPr>
                <w:rFonts w:ascii="Cambria"/>
                <w:w w:val="120"/>
                <w:sz w:val="20"/>
              </w:rPr>
              <w:t>15.000,00</w:t>
            </w:r>
          </w:p>
        </w:tc>
        <w:tc>
          <w:tcPr>
            <w:tcW w:w="4923" w:type="dxa"/>
          </w:tcPr>
          <w:p>
            <w:pPr>
              <w:pStyle w:val="TableParagraph"/>
              <w:spacing w:line="215" w:lineRule="exact"/>
              <w:ind w:left="108"/>
              <w:rPr>
                <w:rFonts w:ascii="Cambria" w:hAnsi="Cambria"/>
                <w:sz w:val="20"/>
              </w:rPr>
            </w:pPr>
            <w:r>
              <w:rPr>
                <w:rFonts w:ascii="Cambria" w:hAnsi="Cambria"/>
                <w:w w:val="110"/>
                <w:sz w:val="20"/>
              </w:rPr>
              <w:t>Uređenje Plepelić dvora</w:t>
            </w:r>
          </w:p>
        </w:tc>
      </w:tr>
      <w:tr>
        <w:trPr>
          <w:trHeight w:val="467" w:hRule="atLeast"/>
        </w:trPr>
        <w:tc>
          <w:tcPr>
            <w:tcW w:w="708" w:type="dxa"/>
          </w:tcPr>
          <w:p>
            <w:pPr>
              <w:pStyle w:val="TableParagraph"/>
              <w:spacing w:line="227" w:lineRule="exact"/>
              <w:ind w:left="105"/>
              <w:rPr>
                <w:rFonts w:ascii="Cambria"/>
                <w:sz w:val="20"/>
              </w:rPr>
            </w:pPr>
            <w:r>
              <w:rPr>
                <w:rFonts w:ascii="Cambria"/>
                <w:w w:val="120"/>
                <w:sz w:val="20"/>
              </w:rPr>
              <w:t>16.</w:t>
            </w:r>
          </w:p>
        </w:tc>
        <w:tc>
          <w:tcPr>
            <w:tcW w:w="3545" w:type="dxa"/>
          </w:tcPr>
          <w:p>
            <w:pPr>
              <w:pStyle w:val="TableParagraph"/>
              <w:spacing w:line="226" w:lineRule="exact"/>
              <w:ind w:left="108"/>
              <w:rPr>
                <w:rFonts w:ascii="Cambria" w:hAnsi="Cambria"/>
                <w:sz w:val="20"/>
              </w:rPr>
            </w:pPr>
            <w:r>
              <w:rPr>
                <w:rFonts w:ascii="Cambria" w:hAnsi="Cambria"/>
                <w:w w:val="110"/>
                <w:sz w:val="20"/>
              </w:rPr>
              <w:t>Udruga vinogradara i voćara</w:t>
            </w:r>
          </w:p>
          <w:p>
            <w:pPr>
              <w:pStyle w:val="TableParagraph"/>
              <w:spacing w:line="222" w:lineRule="exact"/>
              <w:ind w:left="108"/>
              <w:rPr>
                <w:rFonts w:ascii="Cambria"/>
                <w:sz w:val="20"/>
              </w:rPr>
            </w:pPr>
            <w:r>
              <w:rPr>
                <w:rFonts w:ascii="Cambria"/>
                <w:w w:val="115"/>
                <w:sz w:val="20"/>
              </w:rPr>
              <w:t>Ozalj</w:t>
            </w:r>
          </w:p>
        </w:tc>
        <w:tc>
          <w:tcPr>
            <w:tcW w:w="1558" w:type="dxa"/>
          </w:tcPr>
          <w:p>
            <w:pPr>
              <w:pStyle w:val="TableParagraph"/>
              <w:spacing w:line="227" w:lineRule="exact"/>
              <w:ind w:right="98"/>
              <w:jc w:val="right"/>
              <w:rPr>
                <w:rFonts w:ascii="Cambria"/>
                <w:sz w:val="20"/>
              </w:rPr>
            </w:pPr>
            <w:r>
              <w:rPr>
                <w:rFonts w:ascii="Cambria"/>
                <w:w w:val="120"/>
                <w:sz w:val="20"/>
              </w:rPr>
              <w:t>15.000,00</w:t>
            </w:r>
          </w:p>
        </w:tc>
        <w:tc>
          <w:tcPr>
            <w:tcW w:w="4923" w:type="dxa"/>
          </w:tcPr>
          <w:p>
            <w:pPr>
              <w:pStyle w:val="TableParagraph"/>
              <w:spacing w:line="227" w:lineRule="exact"/>
              <w:ind w:left="108"/>
              <w:rPr>
                <w:rFonts w:ascii="Cambria" w:hAnsi="Cambria"/>
                <w:sz w:val="20"/>
              </w:rPr>
            </w:pPr>
            <w:r>
              <w:rPr>
                <w:rFonts w:ascii="Cambria" w:hAnsi="Cambria"/>
                <w:w w:val="110"/>
                <w:sz w:val="20"/>
              </w:rPr>
              <w:t>Međunarodna izložba vina</w:t>
            </w:r>
          </w:p>
        </w:tc>
      </w:tr>
      <w:tr>
        <w:trPr>
          <w:trHeight w:val="234" w:hRule="atLeast"/>
        </w:trPr>
        <w:tc>
          <w:tcPr>
            <w:tcW w:w="708" w:type="dxa"/>
          </w:tcPr>
          <w:p>
            <w:pPr>
              <w:pStyle w:val="TableParagraph"/>
              <w:spacing w:line="215" w:lineRule="exact"/>
              <w:ind w:left="105"/>
              <w:rPr>
                <w:rFonts w:ascii="Cambria"/>
                <w:sz w:val="20"/>
              </w:rPr>
            </w:pPr>
            <w:r>
              <w:rPr>
                <w:rFonts w:ascii="Cambria"/>
                <w:w w:val="120"/>
                <w:sz w:val="20"/>
              </w:rPr>
              <w:t>17.</w:t>
            </w:r>
          </w:p>
        </w:tc>
        <w:tc>
          <w:tcPr>
            <w:tcW w:w="3545" w:type="dxa"/>
          </w:tcPr>
          <w:p>
            <w:pPr>
              <w:pStyle w:val="TableParagraph"/>
              <w:spacing w:line="215" w:lineRule="exact"/>
              <w:ind w:left="108"/>
              <w:rPr>
                <w:rFonts w:ascii="Cambria" w:hAnsi="Cambria"/>
                <w:sz w:val="20"/>
              </w:rPr>
            </w:pPr>
            <w:r>
              <w:rPr>
                <w:rFonts w:ascii="Cambria" w:hAnsi="Cambria"/>
                <w:w w:val="115"/>
                <w:sz w:val="20"/>
              </w:rPr>
              <w:t>Društvo naša djeca Ozalj</w:t>
            </w:r>
          </w:p>
        </w:tc>
        <w:tc>
          <w:tcPr>
            <w:tcW w:w="1558" w:type="dxa"/>
          </w:tcPr>
          <w:p>
            <w:pPr>
              <w:pStyle w:val="TableParagraph"/>
              <w:spacing w:line="215" w:lineRule="exact"/>
              <w:ind w:right="98"/>
              <w:jc w:val="right"/>
              <w:rPr>
                <w:rFonts w:ascii="Cambria"/>
                <w:sz w:val="20"/>
              </w:rPr>
            </w:pPr>
            <w:r>
              <w:rPr>
                <w:rFonts w:ascii="Cambria"/>
                <w:w w:val="120"/>
                <w:sz w:val="20"/>
              </w:rPr>
              <w:t>25.000,00</w:t>
            </w:r>
          </w:p>
        </w:tc>
        <w:tc>
          <w:tcPr>
            <w:tcW w:w="4923" w:type="dxa"/>
          </w:tcPr>
          <w:p>
            <w:pPr>
              <w:pStyle w:val="TableParagraph"/>
              <w:spacing w:line="215" w:lineRule="exact"/>
              <w:ind w:left="108"/>
              <w:rPr>
                <w:rFonts w:ascii="Cambria"/>
                <w:sz w:val="20"/>
              </w:rPr>
            </w:pPr>
            <w:r>
              <w:rPr>
                <w:rFonts w:ascii="Cambria"/>
                <w:w w:val="110"/>
                <w:sz w:val="20"/>
              </w:rPr>
              <w:t>Za djecu i s djecom</w:t>
            </w:r>
          </w:p>
        </w:tc>
      </w:tr>
      <w:tr>
        <w:trPr>
          <w:trHeight w:val="234" w:hRule="atLeast"/>
        </w:trPr>
        <w:tc>
          <w:tcPr>
            <w:tcW w:w="708" w:type="dxa"/>
          </w:tcPr>
          <w:p>
            <w:pPr>
              <w:pStyle w:val="TableParagraph"/>
              <w:spacing w:line="215" w:lineRule="exact"/>
              <w:ind w:left="105"/>
              <w:rPr>
                <w:rFonts w:ascii="Cambria"/>
                <w:sz w:val="20"/>
              </w:rPr>
            </w:pPr>
            <w:r>
              <w:rPr>
                <w:rFonts w:ascii="Cambria"/>
                <w:w w:val="120"/>
                <w:sz w:val="20"/>
              </w:rPr>
              <w:t>18.</w:t>
            </w:r>
          </w:p>
        </w:tc>
        <w:tc>
          <w:tcPr>
            <w:tcW w:w="3545" w:type="dxa"/>
          </w:tcPr>
          <w:p>
            <w:pPr>
              <w:pStyle w:val="TableParagraph"/>
              <w:spacing w:line="215" w:lineRule="exact"/>
              <w:ind w:left="108"/>
              <w:rPr>
                <w:rFonts w:ascii="Cambria"/>
                <w:sz w:val="20"/>
              </w:rPr>
            </w:pPr>
            <w:r>
              <w:rPr>
                <w:rFonts w:ascii="Cambria"/>
                <w:w w:val="115"/>
                <w:sz w:val="20"/>
              </w:rPr>
              <w:t>Matica umirovljenika Ozalj</w:t>
            </w:r>
          </w:p>
        </w:tc>
        <w:tc>
          <w:tcPr>
            <w:tcW w:w="1558" w:type="dxa"/>
          </w:tcPr>
          <w:p>
            <w:pPr>
              <w:pStyle w:val="TableParagraph"/>
              <w:spacing w:line="215" w:lineRule="exact"/>
              <w:ind w:right="98"/>
              <w:jc w:val="right"/>
              <w:rPr>
                <w:rFonts w:ascii="Cambria"/>
                <w:sz w:val="20"/>
              </w:rPr>
            </w:pPr>
            <w:r>
              <w:rPr>
                <w:rFonts w:ascii="Cambria"/>
                <w:w w:val="120"/>
                <w:sz w:val="20"/>
              </w:rPr>
              <w:t>20.000,00</w:t>
            </w:r>
          </w:p>
        </w:tc>
        <w:tc>
          <w:tcPr>
            <w:tcW w:w="4923" w:type="dxa"/>
          </w:tcPr>
          <w:p>
            <w:pPr>
              <w:pStyle w:val="TableParagraph"/>
              <w:spacing w:line="215" w:lineRule="exact"/>
              <w:ind w:left="108"/>
              <w:rPr>
                <w:rFonts w:ascii="Cambria"/>
                <w:sz w:val="20"/>
              </w:rPr>
            </w:pPr>
            <w:r>
              <w:rPr>
                <w:rFonts w:ascii="Cambria"/>
                <w:w w:val="110"/>
                <w:sz w:val="20"/>
              </w:rPr>
              <w:t>Akcija+zabava=zdravlje i optimizam</w:t>
            </w:r>
          </w:p>
        </w:tc>
      </w:tr>
      <w:tr>
        <w:trPr>
          <w:trHeight w:val="470" w:hRule="atLeast"/>
        </w:trPr>
        <w:tc>
          <w:tcPr>
            <w:tcW w:w="708" w:type="dxa"/>
          </w:tcPr>
          <w:p>
            <w:pPr>
              <w:pStyle w:val="TableParagraph"/>
              <w:spacing w:line="227" w:lineRule="exact"/>
              <w:ind w:left="105"/>
              <w:rPr>
                <w:rFonts w:ascii="Cambria"/>
                <w:sz w:val="20"/>
              </w:rPr>
            </w:pPr>
            <w:r>
              <w:rPr>
                <w:rFonts w:ascii="Cambria"/>
                <w:w w:val="120"/>
                <w:sz w:val="20"/>
              </w:rPr>
              <w:t>19.</w:t>
            </w:r>
          </w:p>
        </w:tc>
        <w:tc>
          <w:tcPr>
            <w:tcW w:w="3545" w:type="dxa"/>
          </w:tcPr>
          <w:p>
            <w:pPr>
              <w:pStyle w:val="TableParagraph"/>
              <w:spacing w:line="227" w:lineRule="exact"/>
              <w:ind w:left="108"/>
              <w:rPr>
                <w:rFonts w:ascii="Cambria"/>
                <w:sz w:val="20"/>
              </w:rPr>
            </w:pPr>
            <w:r>
              <w:rPr>
                <w:rFonts w:ascii="Cambria"/>
                <w:w w:val="110"/>
                <w:sz w:val="20"/>
              </w:rPr>
              <w:t>Udruga dragovoljaca i veterana</w:t>
            </w:r>
          </w:p>
          <w:p>
            <w:pPr>
              <w:pStyle w:val="TableParagraph"/>
              <w:spacing w:line="223" w:lineRule="exact"/>
              <w:ind w:left="108"/>
              <w:rPr>
                <w:rFonts w:ascii="Cambria"/>
                <w:sz w:val="20"/>
              </w:rPr>
            </w:pPr>
            <w:r>
              <w:rPr>
                <w:rFonts w:ascii="Cambria"/>
                <w:w w:val="115"/>
                <w:sz w:val="20"/>
              </w:rPr>
              <w:t>domovinskog rata - Ozalj</w:t>
            </w:r>
          </w:p>
        </w:tc>
        <w:tc>
          <w:tcPr>
            <w:tcW w:w="1558" w:type="dxa"/>
          </w:tcPr>
          <w:p>
            <w:pPr>
              <w:pStyle w:val="TableParagraph"/>
              <w:spacing w:before="4"/>
              <w:rPr>
                <w:rFonts w:ascii="Cambria"/>
                <w:sz w:val="19"/>
              </w:rPr>
            </w:pPr>
          </w:p>
          <w:p>
            <w:pPr>
              <w:pStyle w:val="TableParagraph"/>
              <w:spacing w:line="223" w:lineRule="exact"/>
              <w:ind w:right="98"/>
              <w:jc w:val="right"/>
              <w:rPr>
                <w:rFonts w:ascii="Cambria"/>
                <w:sz w:val="20"/>
              </w:rPr>
            </w:pPr>
            <w:r>
              <w:rPr>
                <w:rFonts w:ascii="Cambria"/>
                <w:w w:val="120"/>
                <w:sz w:val="20"/>
              </w:rPr>
              <w:t>20.000,00</w:t>
            </w:r>
          </w:p>
        </w:tc>
        <w:tc>
          <w:tcPr>
            <w:tcW w:w="4923" w:type="dxa"/>
          </w:tcPr>
          <w:p>
            <w:pPr>
              <w:pStyle w:val="TableParagraph"/>
              <w:spacing w:before="4"/>
              <w:rPr>
                <w:rFonts w:ascii="Cambria"/>
                <w:sz w:val="19"/>
              </w:rPr>
            </w:pPr>
          </w:p>
          <w:p>
            <w:pPr>
              <w:pStyle w:val="TableParagraph"/>
              <w:spacing w:line="223" w:lineRule="exact"/>
              <w:ind w:left="108"/>
              <w:rPr>
                <w:rFonts w:ascii="Cambria"/>
                <w:sz w:val="20"/>
              </w:rPr>
            </w:pPr>
            <w:r>
              <w:rPr>
                <w:rFonts w:ascii="Cambria"/>
                <w:w w:val="110"/>
                <w:sz w:val="20"/>
              </w:rPr>
              <w:t>Promicanje vrijednosti domovinskog rata</w:t>
            </w:r>
          </w:p>
        </w:tc>
      </w:tr>
      <w:tr>
        <w:trPr>
          <w:trHeight w:val="239" w:hRule="atLeast"/>
        </w:trPr>
        <w:tc>
          <w:tcPr>
            <w:tcW w:w="708" w:type="dxa"/>
          </w:tcPr>
          <w:p>
            <w:pPr>
              <w:pStyle w:val="TableParagraph"/>
              <w:spacing w:line="220" w:lineRule="exact"/>
              <w:ind w:left="105"/>
              <w:rPr>
                <w:rFonts w:ascii="Cambria"/>
                <w:sz w:val="20"/>
              </w:rPr>
            </w:pPr>
            <w:r>
              <w:rPr>
                <w:rFonts w:ascii="Cambria"/>
                <w:w w:val="120"/>
                <w:sz w:val="20"/>
              </w:rPr>
              <w:t>20.</w:t>
            </w:r>
          </w:p>
        </w:tc>
        <w:tc>
          <w:tcPr>
            <w:tcW w:w="3545" w:type="dxa"/>
          </w:tcPr>
          <w:p>
            <w:pPr>
              <w:pStyle w:val="TableParagraph"/>
              <w:spacing w:line="220" w:lineRule="exact"/>
              <w:ind w:left="108"/>
              <w:rPr>
                <w:rFonts w:ascii="Cambria"/>
                <w:sz w:val="20"/>
              </w:rPr>
            </w:pPr>
            <w:r>
              <w:rPr>
                <w:rFonts w:ascii="Cambria"/>
                <w:w w:val="115"/>
                <w:sz w:val="20"/>
              </w:rPr>
              <w:t>Kinoklub Karlovac</w:t>
            </w:r>
          </w:p>
        </w:tc>
        <w:tc>
          <w:tcPr>
            <w:tcW w:w="1558" w:type="dxa"/>
          </w:tcPr>
          <w:p>
            <w:pPr>
              <w:pStyle w:val="TableParagraph"/>
              <w:spacing w:line="220" w:lineRule="exact"/>
              <w:ind w:right="98"/>
              <w:jc w:val="right"/>
              <w:rPr>
                <w:rFonts w:ascii="Cambria"/>
                <w:sz w:val="20"/>
              </w:rPr>
            </w:pPr>
            <w:r>
              <w:rPr>
                <w:rFonts w:ascii="Cambria"/>
                <w:w w:val="120"/>
                <w:sz w:val="20"/>
              </w:rPr>
              <w:t>2.500,00</w:t>
            </w:r>
          </w:p>
        </w:tc>
        <w:tc>
          <w:tcPr>
            <w:tcW w:w="4923" w:type="dxa"/>
          </w:tcPr>
          <w:p>
            <w:pPr>
              <w:pStyle w:val="TableParagraph"/>
              <w:spacing w:line="220" w:lineRule="exact"/>
              <w:ind w:left="144"/>
              <w:rPr>
                <w:rFonts w:ascii="Cambria" w:hAnsi="Cambria"/>
                <w:sz w:val="20"/>
              </w:rPr>
            </w:pPr>
            <w:r>
              <w:rPr>
                <w:rFonts w:ascii="Cambria" w:hAnsi="Cambria"/>
                <w:w w:val="115"/>
                <w:sz w:val="20"/>
              </w:rPr>
              <w:t>Riječno kino 2017.</w:t>
            </w:r>
          </w:p>
        </w:tc>
      </w:tr>
      <w:tr>
        <w:trPr>
          <w:trHeight w:val="234" w:hRule="atLeast"/>
        </w:trPr>
        <w:tc>
          <w:tcPr>
            <w:tcW w:w="708" w:type="dxa"/>
          </w:tcPr>
          <w:p>
            <w:pPr>
              <w:pStyle w:val="TableParagraph"/>
              <w:spacing w:line="215" w:lineRule="exact"/>
              <w:ind w:left="105"/>
              <w:rPr>
                <w:rFonts w:ascii="Cambria"/>
                <w:sz w:val="20"/>
              </w:rPr>
            </w:pPr>
            <w:r>
              <w:rPr>
                <w:rFonts w:ascii="Cambria"/>
                <w:w w:val="120"/>
                <w:sz w:val="20"/>
              </w:rPr>
              <w:t>21.</w:t>
            </w:r>
          </w:p>
        </w:tc>
        <w:tc>
          <w:tcPr>
            <w:tcW w:w="3545" w:type="dxa"/>
          </w:tcPr>
          <w:p>
            <w:pPr>
              <w:pStyle w:val="TableParagraph"/>
              <w:spacing w:line="215" w:lineRule="exact"/>
              <w:ind w:left="108"/>
              <w:rPr>
                <w:rFonts w:ascii="Cambria"/>
                <w:sz w:val="20"/>
              </w:rPr>
            </w:pPr>
            <w:r>
              <w:rPr>
                <w:rFonts w:ascii="Cambria"/>
                <w:w w:val="115"/>
                <w:sz w:val="20"/>
              </w:rPr>
              <w:t>DVD Vrhovac</w:t>
            </w:r>
          </w:p>
        </w:tc>
        <w:tc>
          <w:tcPr>
            <w:tcW w:w="1558" w:type="dxa"/>
          </w:tcPr>
          <w:p>
            <w:pPr>
              <w:pStyle w:val="TableParagraph"/>
              <w:spacing w:line="215" w:lineRule="exact"/>
              <w:ind w:right="98"/>
              <w:jc w:val="right"/>
              <w:rPr>
                <w:rFonts w:ascii="Cambria"/>
                <w:sz w:val="20"/>
              </w:rPr>
            </w:pPr>
            <w:r>
              <w:rPr>
                <w:rFonts w:ascii="Cambria"/>
                <w:w w:val="120"/>
                <w:sz w:val="20"/>
              </w:rPr>
              <w:t>4.000,00</w:t>
            </w:r>
          </w:p>
        </w:tc>
        <w:tc>
          <w:tcPr>
            <w:tcW w:w="4923" w:type="dxa"/>
          </w:tcPr>
          <w:p>
            <w:pPr>
              <w:pStyle w:val="TableParagraph"/>
              <w:spacing w:line="215" w:lineRule="exact"/>
              <w:ind w:left="144"/>
              <w:rPr>
                <w:rFonts w:ascii="Cambria"/>
                <w:sz w:val="20"/>
              </w:rPr>
            </w:pPr>
            <w:r>
              <w:rPr>
                <w:rFonts w:ascii="Cambria"/>
                <w:w w:val="110"/>
                <w:sz w:val="20"/>
              </w:rPr>
              <w:t>Mali vatrogasci</w:t>
            </w:r>
          </w:p>
        </w:tc>
      </w:tr>
      <w:tr>
        <w:trPr>
          <w:trHeight w:val="234" w:hRule="atLeast"/>
        </w:trPr>
        <w:tc>
          <w:tcPr>
            <w:tcW w:w="708" w:type="dxa"/>
          </w:tcPr>
          <w:p>
            <w:pPr>
              <w:pStyle w:val="TableParagraph"/>
              <w:spacing w:line="215" w:lineRule="exact"/>
              <w:ind w:left="105"/>
              <w:rPr>
                <w:rFonts w:ascii="Cambria"/>
                <w:sz w:val="20"/>
              </w:rPr>
            </w:pPr>
            <w:r>
              <w:rPr>
                <w:rFonts w:ascii="Cambria"/>
                <w:w w:val="125"/>
                <w:sz w:val="20"/>
              </w:rPr>
              <w:t>22.</w:t>
            </w:r>
          </w:p>
        </w:tc>
        <w:tc>
          <w:tcPr>
            <w:tcW w:w="3545" w:type="dxa"/>
          </w:tcPr>
          <w:p>
            <w:pPr>
              <w:pStyle w:val="TableParagraph"/>
              <w:spacing w:line="215" w:lineRule="exact"/>
              <w:ind w:left="108"/>
              <w:rPr>
                <w:rFonts w:ascii="Cambria" w:hAnsi="Cambria"/>
                <w:sz w:val="20"/>
              </w:rPr>
            </w:pPr>
            <w:r>
              <w:rPr>
                <w:rFonts w:ascii="Cambria" w:hAnsi="Cambria"/>
                <w:w w:val="115"/>
                <w:sz w:val="20"/>
              </w:rPr>
              <w:t>Župa Svetice</w:t>
            </w:r>
          </w:p>
        </w:tc>
        <w:tc>
          <w:tcPr>
            <w:tcW w:w="1558" w:type="dxa"/>
          </w:tcPr>
          <w:p>
            <w:pPr>
              <w:pStyle w:val="TableParagraph"/>
              <w:spacing w:line="215" w:lineRule="exact"/>
              <w:ind w:right="98"/>
              <w:jc w:val="right"/>
              <w:rPr>
                <w:rFonts w:ascii="Cambria"/>
                <w:sz w:val="20"/>
              </w:rPr>
            </w:pPr>
            <w:r>
              <w:rPr>
                <w:rFonts w:ascii="Cambria"/>
                <w:w w:val="120"/>
                <w:sz w:val="20"/>
              </w:rPr>
              <w:t>25.000,00</w:t>
            </w:r>
          </w:p>
        </w:tc>
        <w:tc>
          <w:tcPr>
            <w:tcW w:w="4923" w:type="dxa"/>
          </w:tcPr>
          <w:p>
            <w:pPr>
              <w:pStyle w:val="TableParagraph"/>
              <w:spacing w:line="215" w:lineRule="exact"/>
              <w:ind w:left="144"/>
              <w:rPr>
                <w:rFonts w:ascii="Cambria" w:hAnsi="Cambria"/>
                <w:sz w:val="20"/>
              </w:rPr>
            </w:pPr>
            <w:r>
              <w:rPr>
                <w:rFonts w:ascii="Cambria" w:hAnsi="Cambria"/>
                <w:w w:val="110"/>
                <w:sz w:val="20"/>
              </w:rPr>
              <w:t>Godišnji program</w:t>
            </w:r>
          </w:p>
        </w:tc>
      </w:tr>
      <w:tr>
        <w:trPr>
          <w:trHeight w:val="237" w:hRule="atLeast"/>
        </w:trPr>
        <w:tc>
          <w:tcPr>
            <w:tcW w:w="708" w:type="dxa"/>
          </w:tcPr>
          <w:p>
            <w:pPr>
              <w:pStyle w:val="TableParagraph"/>
              <w:spacing w:line="217" w:lineRule="exact"/>
              <w:ind w:left="105"/>
              <w:rPr>
                <w:rFonts w:ascii="Cambria"/>
                <w:sz w:val="20"/>
              </w:rPr>
            </w:pPr>
            <w:r>
              <w:rPr>
                <w:rFonts w:ascii="Cambria"/>
                <w:w w:val="120"/>
                <w:sz w:val="20"/>
              </w:rPr>
              <w:t>23.</w:t>
            </w:r>
          </w:p>
        </w:tc>
        <w:tc>
          <w:tcPr>
            <w:tcW w:w="3545" w:type="dxa"/>
          </w:tcPr>
          <w:p>
            <w:pPr>
              <w:pStyle w:val="TableParagraph"/>
              <w:spacing w:line="217" w:lineRule="exact"/>
              <w:ind w:left="108"/>
              <w:rPr>
                <w:rFonts w:ascii="Cambria"/>
                <w:sz w:val="20"/>
              </w:rPr>
            </w:pPr>
            <w:r>
              <w:rPr>
                <w:rFonts w:ascii="Cambria"/>
                <w:w w:val="115"/>
                <w:sz w:val="20"/>
              </w:rPr>
              <w:t>Taekwondo klub Ozalj</w:t>
            </w:r>
          </w:p>
        </w:tc>
        <w:tc>
          <w:tcPr>
            <w:tcW w:w="1558" w:type="dxa"/>
          </w:tcPr>
          <w:p>
            <w:pPr>
              <w:pStyle w:val="TableParagraph"/>
              <w:spacing w:line="217" w:lineRule="exact"/>
              <w:ind w:right="98"/>
              <w:jc w:val="right"/>
              <w:rPr>
                <w:rFonts w:ascii="Cambria"/>
                <w:sz w:val="20"/>
              </w:rPr>
            </w:pPr>
            <w:r>
              <w:rPr>
                <w:rFonts w:ascii="Cambria"/>
                <w:w w:val="120"/>
                <w:sz w:val="20"/>
              </w:rPr>
              <w:t>15.000,00</w:t>
            </w:r>
          </w:p>
        </w:tc>
        <w:tc>
          <w:tcPr>
            <w:tcW w:w="4923" w:type="dxa"/>
          </w:tcPr>
          <w:p>
            <w:pPr>
              <w:pStyle w:val="TableParagraph"/>
              <w:spacing w:line="217" w:lineRule="exact"/>
              <w:ind w:left="144"/>
              <w:rPr>
                <w:rFonts w:ascii="Cambria"/>
                <w:sz w:val="20"/>
              </w:rPr>
            </w:pPr>
            <w:r>
              <w:rPr>
                <w:rFonts w:ascii="Cambria"/>
                <w:w w:val="115"/>
                <w:sz w:val="20"/>
              </w:rPr>
              <w:t>Ozalj open 2017.</w:t>
            </w:r>
          </w:p>
        </w:tc>
      </w:tr>
      <w:tr>
        <w:trPr>
          <w:trHeight w:val="234" w:hRule="atLeast"/>
        </w:trPr>
        <w:tc>
          <w:tcPr>
            <w:tcW w:w="708" w:type="dxa"/>
          </w:tcPr>
          <w:p>
            <w:pPr>
              <w:pStyle w:val="TableParagraph"/>
              <w:spacing w:line="215" w:lineRule="exact"/>
              <w:ind w:left="105"/>
              <w:rPr>
                <w:rFonts w:ascii="Cambria"/>
                <w:sz w:val="20"/>
              </w:rPr>
            </w:pPr>
            <w:r>
              <w:rPr>
                <w:rFonts w:ascii="Cambria"/>
                <w:w w:val="120"/>
                <w:sz w:val="20"/>
              </w:rPr>
              <w:t>24.</w:t>
            </w:r>
          </w:p>
        </w:tc>
        <w:tc>
          <w:tcPr>
            <w:tcW w:w="3545" w:type="dxa"/>
          </w:tcPr>
          <w:p>
            <w:pPr>
              <w:pStyle w:val="TableParagraph"/>
              <w:spacing w:line="215" w:lineRule="exact"/>
              <w:ind w:left="108"/>
              <w:rPr>
                <w:rFonts w:ascii="Cambria"/>
                <w:sz w:val="20"/>
              </w:rPr>
            </w:pPr>
            <w:r>
              <w:rPr>
                <w:rFonts w:ascii="Cambria"/>
                <w:w w:val="115"/>
                <w:sz w:val="20"/>
              </w:rPr>
              <w:t>PD Vrlovka</w:t>
            </w:r>
          </w:p>
        </w:tc>
        <w:tc>
          <w:tcPr>
            <w:tcW w:w="1558" w:type="dxa"/>
          </w:tcPr>
          <w:p>
            <w:pPr>
              <w:pStyle w:val="TableParagraph"/>
              <w:spacing w:line="215" w:lineRule="exact"/>
              <w:ind w:right="98"/>
              <w:jc w:val="right"/>
              <w:rPr>
                <w:rFonts w:ascii="Cambria"/>
                <w:sz w:val="20"/>
              </w:rPr>
            </w:pPr>
            <w:r>
              <w:rPr>
                <w:rFonts w:ascii="Cambria"/>
                <w:w w:val="120"/>
                <w:sz w:val="20"/>
              </w:rPr>
              <w:t>11.000,00</w:t>
            </w:r>
          </w:p>
        </w:tc>
        <w:tc>
          <w:tcPr>
            <w:tcW w:w="4923" w:type="dxa"/>
          </w:tcPr>
          <w:p>
            <w:pPr>
              <w:pStyle w:val="TableParagraph"/>
              <w:spacing w:line="215" w:lineRule="exact"/>
              <w:ind w:left="144"/>
              <w:rPr>
                <w:rFonts w:ascii="Cambria"/>
                <w:sz w:val="20"/>
              </w:rPr>
            </w:pPr>
            <w:r>
              <w:rPr>
                <w:rFonts w:ascii="Cambria"/>
                <w:w w:val="115"/>
                <w:sz w:val="20"/>
              </w:rPr>
              <w:t>Slavini planinari</w:t>
            </w:r>
          </w:p>
        </w:tc>
      </w:tr>
      <w:tr>
        <w:trPr>
          <w:trHeight w:val="234" w:hRule="atLeast"/>
        </w:trPr>
        <w:tc>
          <w:tcPr>
            <w:tcW w:w="708" w:type="dxa"/>
          </w:tcPr>
          <w:p>
            <w:pPr>
              <w:pStyle w:val="TableParagraph"/>
              <w:spacing w:line="215" w:lineRule="exact"/>
              <w:ind w:left="105"/>
              <w:rPr>
                <w:rFonts w:ascii="Cambria"/>
                <w:sz w:val="20"/>
              </w:rPr>
            </w:pPr>
            <w:r>
              <w:rPr>
                <w:rFonts w:ascii="Cambria"/>
                <w:w w:val="120"/>
                <w:sz w:val="20"/>
              </w:rPr>
              <w:t>25.</w:t>
            </w:r>
          </w:p>
        </w:tc>
        <w:tc>
          <w:tcPr>
            <w:tcW w:w="3545" w:type="dxa"/>
          </w:tcPr>
          <w:p>
            <w:pPr>
              <w:pStyle w:val="TableParagraph"/>
              <w:spacing w:line="215" w:lineRule="exact"/>
              <w:ind w:left="108"/>
              <w:rPr>
                <w:rFonts w:ascii="Cambria" w:hAnsi="Cambria"/>
                <w:sz w:val="20"/>
              </w:rPr>
            </w:pPr>
            <w:r>
              <w:rPr>
                <w:rFonts w:ascii="Cambria" w:hAnsi="Cambria"/>
                <w:w w:val="120"/>
                <w:sz w:val="20"/>
              </w:rPr>
              <w:t>Župa sv. Vida Ozalj</w:t>
            </w:r>
          </w:p>
        </w:tc>
        <w:tc>
          <w:tcPr>
            <w:tcW w:w="1558" w:type="dxa"/>
          </w:tcPr>
          <w:p>
            <w:pPr>
              <w:pStyle w:val="TableParagraph"/>
              <w:spacing w:line="215" w:lineRule="exact"/>
              <w:ind w:right="98"/>
              <w:jc w:val="right"/>
              <w:rPr>
                <w:rFonts w:ascii="Cambria"/>
                <w:sz w:val="20"/>
              </w:rPr>
            </w:pPr>
            <w:r>
              <w:rPr>
                <w:rFonts w:ascii="Cambria"/>
                <w:w w:val="120"/>
                <w:sz w:val="20"/>
              </w:rPr>
              <w:t>40.000,00</w:t>
            </w:r>
          </w:p>
        </w:tc>
        <w:tc>
          <w:tcPr>
            <w:tcW w:w="4923" w:type="dxa"/>
          </w:tcPr>
          <w:p>
            <w:pPr>
              <w:pStyle w:val="TableParagraph"/>
              <w:spacing w:line="215" w:lineRule="exact"/>
              <w:ind w:left="144"/>
              <w:rPr>
                <w:rFonts w:ascii="Cambria"/>
                <w:sz w:val="20"/>
              </w:rPr>
            </w:pPr>
            <w:r>
              <w:rPr>
                <w:rFonts w:ascii="Cambria"/>
                <w:w w:val="110"/>
                <w:sz w:val="20"/>
              </w:rPr>
              <w:t>Izrada spomenika</w:t>
            </w:r>
          </w:p>
        </w:tc>
      </w:tr>
      <w:tr>
        <w:trPr>
          <w:trHeight w:val="237" w:hRule="atLeast"/>
        </w:trPr>
        <w:tc>
          <w:tcPr>
            <w:tcW w:w="708" w:type="dxa"/>
            <w:vMerge w:val="restart"/>
          </w:tcPr>
          <w:p>
            <w:pPr>
              <w:pStyle w:val="TableParagraph"/>
              <w:rPr>
                <w:rFonts w:ascii="Cambria"/>
                <w:sz w:val="22"/>
              </w:rPr>
            </w:pPr>
          </w:p>
          <w:p>
            <w:pPr>
              <w:pStyle w:val="TableParagraph"/>
              <w:spacing w:before="3"/>
              <w:rPr>
                <w:rFonts w:ascii="Cambria"/>
                <w:sz w:val="17"/>
              </w:rPr>
            </w:pPr>
          </w:p>
          <w:p>
            <w:pPr>
              <w:pStyle w:val="TableParagraph"/>
              <w:ind w:left="105"/>
              <w:rPr>
                <w:rFonts w:ascii="Cambria"/>
                <w:sz w:val="20"/>
              </w:rPr>
            </w:pPr>
            <w:r>
              <w:rPr>
                <w:rFonts w:ascii="Cambria"/>
                <w:w w:val="120"/>
                <w:sz w:val="20"/>
              </w:rPr>
              <w:t>26.</w:t>
            </w:r>
          </w:p>
        </w:tc>
        <w:tc>
          <w:tcPr>
            <w:tcW w:w="3545" w:type="dxa"/>
            <w:vMerge w:val="restart"/>
          </w:tcPr>
          <w:p>
            <w:pPr>
              <w:pStyle w:val="TableParagraph"/>
              <w:rPr>
                <w:rFonts w:ascii="Cambria"/>
                <w:sz w:val="22"/>
              </w:rPr>
            </w:pPr>
          </w:p>
          <w:p>
            <w:pPr>
              <w:pStyle w:val="TableParagraph"/>
              <w:spacing w:before="3"/>
              <w:rPr>
                <w:rFonts w:ascii="Cambria"/>
                <w:sz w:val="17"/>
              </w:rPr>
            </w:pPr>
          </w:p>
          <w:p>
            <w:pPr>
              <w:pStyle w:val="TableParagraph"/>
              <w:ind w:left="108"/>
              <w:rPr>
                <w:rFonts w:ascii="Cambria"/>
                <w:sz w:val="20"/>
              </w:rPr>
            </w:pPr>
            <w:r>
              <w:rPr>
                <w:rFonts w:ascii="Cambria"/>
                <w:w w:val="115"/>
                <w:sz w:val="20"/>
              </w:rPr>
              <w:t>KUD Vrhovac</w:t>
            </w:r>
          </w:p>
        </w:tc>
        <w:tc>
          <w:tcPr>
            <w:tcW w:w="1558" w:type="dxa"/>
          </w:tcPr>
          <w:p>
            <w:pPr>
              <w:pStyle w:val="TableParagraph"/>
              <w:spacing w:line="218" w:lineRule="exact"/>
              <w:ind w:right="98"/>
              <w:jc w:val="right"/>
              <w:rPr>
                <w:rFonts w:ascii="Cambria"/>
                <w:sz w:val="20"/>
              </w:rPr>
            </w:pPr>
            <w:r>
              <w:rPr>
                <w:rFonts w:ascii="Cambria"/>
                <w:w w:val="120"/>
                <w:sz w:val="20"/>
              </w:rPr>
              <w:t>50.000,00</w:t>
            </w:r>
          </w:p>
        </w:tc>
        <w:tc>
          <w:tcPr>
            <w:tcW w:w="4923" w:type="dxa"/>
          </w:tcPr>
          <w:p>
            <w:pPr>
              <w:pStyle w:val="TableParagraph"/>
              <w:spacing w:line="218" w:lineRule="exact"/>
              <w:ind w:left="144"/>
              <w:rPr>
                <w:rFonts w:ascii="Cambria" w:hAnsi="Cambria"/>
                <w:sz w:val="20"/>
              </w:rPr>
            </w:pPr>
            <w:r>
              <w:rPr>
                <w:rFonts w:ascii="Cambria" w:hAnsi="Cambria"/>
                <w:w w:val="115"/>
                <w:sz w:val="20"/>
              </w:rPr>
              <w:t>Vrhovačka tradicijska kuća-etno muzej</w:t>
            </w:r>
          </w:p>
        </w:tc>
      </w:tr>
      <w:tr>
        <w:trPr>
          <w:trHeight w:val="237" w:hRule="atLeast"/>
        </w:trPr>
        <w:tc>
          <w:tcPr>
            <w:tcW w:w="708" w:type="dxa"/>
            <w:vMerge/>
            <w:tcBorders>
              <w:top w:val="nil"/>
            </w:tcBorders>
          </w:tcPr>
          <w:p>
            <w:pPr>
              <w:rPr>
                <w:sz w:val="2"/>
                <w:szCs w:val="2"/>
              </w:rPr>
            </w:pPr>
          </w:p>
        </w:tc>
        <w:tc>
          <w:tcPr>
            <w:tcW w:w="3545" w:type="dxa"/>
            <w:vMerge/>
            <w:tcBorders>
              <w:top w:val="nil"/>
            </w:tcBorders>
          </w:tcPr>
          <w:p>
            <w:pPr>
              <w:rPr>
                <w:sz w:val="2"/>
                <w:szCs w:val="2"/>
              </w:rPr>
            </w:pPr>
          </w:p>
        </w:tc>
        <w:tc>
          <w:tcPr>
            <w:tcW w:w="1558" w:type="dxa"/>
          </w:tcPr>
          <w:p>
            <w:pPr>
              <w:pStyle w:val="TableParagraph"/>
              <w:spacing w:line="217" w:lineRule="exact"/>
              <w:ind w:right="98"/>
              <w:jc w:val="right"/>
              <w:rPr>
                <w:rFonts w:ascii="Cambria"/>
                <w:sz w:val="20"/>
              </w:rPr>
            </w:pPr>
            <w:r>
              <w:rPr>
                <w:rFonts w:ascii="Cambria"/>
                <w:w w:val="120"/>
                <w:sz w:val="20"/>
              </w:rPr>
              <w:t>15.000,00</w:t>
            </w:r>
          </w:p>
        </w:tc>
        <w:tc>
          <w:tcPr>
            <w:tcW w:w="4923" w:type="dxa"/>
          </w:tcPr>
          <w:p>
            <w:pPr>
              <w:pStyle w:val="TableParagraph"/>
              <w:spacing w:line="217" w:lineRule="exact"/>
              <w:ind w:left="144"/>
              <w:rPr>
                <w:rFonts w:ascii="Cambria"/>
                <w:sz w:val="20"/>
              </w:rPr>
            </w:pPr>
            <w:r>
              <w:rPr>
                <w:rFonts w:ascii="Cambria"/>
                <w:w w:val="115"/>
                <w:sz w:val="20"/>
              </w:rPr>
              <w:t>16. stare seoske igre</w:t>
            </w:r>
          </w:p>
        </w:tc>
      </w:tr>
      <w:tr>
        <w:trPr>
          <w:trHeight w:val="239" w:hRule="atLeast"/>
        </w:trPr>
        <w:tc>
          <w:tcPr>
            <w:tcW w:w="708" w:type="dxa"/>
            <w:vMerge/>
            <w:tcBorders>
              <w:top w:val="nil"/>
            </w:tcBorders>
          </w:tcPr>
          <w:p>
            <w:pPr>
              <w:rPr>
                <w:sz w:val="2"/>
                <w:szCs w:val="2"/>
              </w:rPr>
            </w:pPr>
          </w:p>
        </w:tc>
        <w:tc>
          <w:tcPr>
            <w:tcW w:w="3545" w:type="dxa"/>
            <w:vMerge/>
            <w:tcBorders>
              <w:top w:val="nil"/>
            </w:tcBorders>
          </w:tcPr>
          <w:p>
            <w:pPr>
              <w:rPr>
                <w:sz w:val="2"/>
                <w:szCs w:val="2"/>
              </w:rPr>
            </w:pPr>
          </w:p>
        </w:tc>
        <w:tc>
          <w:tcPr>
            <w:tcW w:w="1558" w:type="dxa"/>
          </w:tcPr>
          <w:p>
            <w:pPr>
              <w:pStyle w:val="TableParagraph"/>
              <w:spacing w:line="220" w:lineRule="exact"/>
              <w:ind w:right="98"/>
              <w:jc w:val="right"/>
              <w:rPr>
                <w:rFonts w:ascii="Cambria"/>
                <w:sz w:val="20"/>
              </w:rPr>
            </w:pPr>
            <w:r>
              <w:rPr>
                <w:rFonts w:ascii="Cambria"/>
                <w:w w:val="120"/>
                <w:sz w:val="20"/>
              </w:rPr>
              <w:t>15.000,00</w:t>
            </w:r>
          </w:p>
        </w:tc>
        <w:tc>
          <w:tcPr>
            <w:tcW w:w="4923" w:type="dxa"/>
          </w:tcPr>
          <w:p>
            <w:pPr>
              <w:pStyle w:val="TableParagraph"/>
              <w:spacing w:line="220" w:lineRule="exact"/>
              <w:ind w:left="144"/>
              <w:rPr>
                <w:rFonts w:ascii="Cambria"/>
                <w:sz w:val="20"/>
              </w:rPr>
            </w:pPr>
            <w:r>
              <w:rPr>
                <w:rFonts w:ascii="Cambria"/>
                <w:w w:val="115"/>
                <w:sz w:val="20"/>
              </w:rPr>
              <w:t>Gostovanja na kulturnim manifestacijama</w:t>
            </w:r>
          </w:p>
        </w:tc>
      </w:tr>
      <w:tr>
        <w:trPr>
          <w:trHeight w:val="251" w:hRule="atLeast"/>
        </w:trPr>
        <w:tc>
          <w:tcPr>
            <w:tcW w:w="708" w:type="dxa"/>
            <w:vMerge/>
            <w:tcBorders>
              <w:top w:val="nil"/>
            </w:tcBorders>
          </w:tcPr>
          <w:p>
            <w:pPr>
              <w:rPr>
                <w:sz w:val="2"/>
                <w:szCs w:val="2"/>
              </w:rPr>
            </w:pPr>
          </w:p>
        </w:tc>
        <w:tc>
          <w:tcPr>
            <w:tcW w:w="3545" w:type="dxa"/>
            <w:vMerge/>
            <w:tcBorders>
              <w:top w:val="nil"/>
            </w:tcBorders>
          </w:tcPr>
          <w:p>
            <w:pPr>
              <w:rPr>
                <w:sz w:val="2"/>
                <w:szCs w:val="2"/>
              </w:rPr>
            </w:pPr>
          </w:p>
        </w:tc>
        <w:tc>
          <w:tcPr>
            <w:tcW w:w="1558" w:type="dxa"/>
          </w:tcPr>
          <w:p>
            <w:pPr>
              <w:pStyle w:val="TableParagraph"/>
              <w:spacing w:line="227" w:lineRule="exact"/>
              <w:ind w:right="98"/>
              <w:jc w:val="right"/>
              <w:rPr>
                <w:rFonts w:ascii="Cambria"/>
                <w:sz w:val="20"/>
              </w:rPr>
            </w:pPr>
            <w:r>
              <w:rPr>
                <w:rFonts w:ascii="Cambria"/>
                <w:w w:val="120"/>
                <w:sz w:val="20"/>
              </w:rPr>
              <w:t>10.000,00</w:t>
            </w:r>
          </w:p>
        </w:tc>
        <w:tc>
          <w:tcPr>
            <w:tcW w:w="4923" w:type="dxa"/>
          </w:tcPr>
          <w:p>
            <w:pPr>
              <w:pStyle w:val="TableParagraph"/>
              <w:spacing w:line="227" w:lineRule="exact"/>
              <w:ind w:left="144"/>
              <w:rPr>
                <w:rFonts w:ascii="Cambria" w:hAnsi="Cambria"/>
                <w:sz w:val="20"/>
              </w:rPr>
            </w:pPr>
            <w:r>
              <w:rPr>
                <w:rFonts w:ascii="Cambria" w:hAnsi="Cambria"/>
                <w:w w:val="110"/>
                <w:sz w:val="20"/>
              </w:rPr>
              <w:t>Pučke priče iz ozaljskog kraja</w:t>
            </w:r>
          </w:p>
        </w:tc>
      </w:tr>
      <w:tr>
        <w:trPr>
          <w:trHeight w:val="234" w:hRule="atLeast"/>
        </w:trPr>
        <w:tc>
          <w:tcPr>
            <w:tcW w:w="708" w:type="dxa"/>
            <w:vMerge w:val="restart"/>
          </w:tcPr>
          <w:p>
            <w:pPr>
              <w:pStyle w:val="TableParagraph"/>
              <w:spacing w:before="4"/>
              <w:rPr>
                <w:rFonts w:ascii="Cambria"/>
                <w:sz w:val="19"/>
              </w:rPr>
            </w:pPr>
          </w:p>
          <w:p>
            <w:pPr>
              <w:pStyle w:val="TableParagraph"/>
              <w:ind w:left="105"/>
              <w:rPr>
                <w:rFonts w:ascii="Cambria"/>
                <w:sz w:val="20"/>
              </w:rPr>
            </w:pPr>
            <w:r>
              <w:rPr>
                <w:rFonts w:ascii="Cambria"/>
                <w:w w:val="120"/>
                <w:sz w:val="20"/>
              </w:rPr>
              <w:t>27.</w:t>
            </w:r>
          </w:p>
        </w:tc>
        <w:tc>
          <w:tcPr>
            <w:tcW w:w="3545" w:type="dxa"/>
            <w:vMerge w:val="restart"/>
          </w:tcPr>
          <w:p>
            <w:pPr>
              <w:pStyle w:val="TableParagraph"/>
              <w:spacing w:before="4"/>
              <w:rPr>
                <w:rFonts w:ascii="Cambria"/>
                <w:sz w:val="19"/>
              </w:rPr>
            </w:pPr>
          </w:p>
          <w:p>
            <w:pPr>
              <w:pStyle w:val="TableParagraph"/>
              <w:ind w:left="108"/>
              <w:rPr>
                <w:rFonts w:ascii="Cambria" w:hAnsi="Cambria"/>
                <w:sz w:val="20"/>
              </w:rPr>
            </w:pPr>
            <w:r>
              <w:rPr>
                <w:rFonts w:ascii="Cambria" w:hAnsi="Cambria"/>
                <w:w w:val="115"/>
                <w:sz w:val="20"/>
              </w:rPr>
              <w:t>KUD Ključ Trg</w:t>
            </w:r>
          </w:p>
        </w:tc>
        <w:tc>
          <w:tcPr>
            <w:tcW w:w="1558" w:type="dxa"/>
          </w:tcPr>
          <w:p>
            <w:pPr>
              <w:pStyle w:val="TableParagraph"/>
              <w:spacing w:line="215" w:lineRule="exact"/>
              <w:ind w:right="98"/>
              <w:jc w:val="right"/>
              <w:rPr>
                <w:rFonts w:ascii="Cambria"/>
                <w:sz w:val="20"/>
              </w:rPr>
            </w:pPr>
            <w:r>
              <w:rPr>
                <w:rFonts w:ascii="Cambria"/>
                <w:w w:val="120"/>
                <w:sz w:val="20"/>
              </w:rPr>
              <w:t>28.500,00</w:t>
            </w:r>
          </w:p>
        </w:tc>
        <w:tc>
          <w:tcPr>
            <w:tcW w:w="4923" w:type="dxa"/>
          </w:tcPr>
          <w:p>
            <w:pPr>
              <w:pStyle w:val="TableParagraph"/>
              <w:spacing w:line="215" w:lineRule="exact"/>
              <w:ind w:left="144"/>
              <w:rPr>
                <w:rFonts w:ascii="Cambria" w:hAnsi="Cambria"/>
                <w:sz w:val="20"/>
              </w:rPr>
            </w:pPr>
            <w:r>
              <w:rPr>
                <w:rFonts w:ascii="Cambria" w:hAnsi="Cambria"/>
                <w:w w:val="115"/>
                <w:sz w:val="20"/>
              </w:rPr>
              <w:t>Trška jalba-ponos i umijeće ozaljskog kraja</w:t>
            </w:r>
          </w:p>
        </w:tc>
      </w:tr>
      <w:tr>
        <w:trPr>
          <w:trHeight w:val="239" w:hRule="atLeast"/>
        </w:trPr>
        <w:tc>
          <w:tcPr>
            <w:tcW w:w="708" w:type="dxa"/>
            <w:vMerge/>
            <w:tcBorders>
              <w:top w:val="nil"/>
            </w:tcBorders>
          </w:tcPr>
          <w:p>
            <w:pPr>
              <w:rPr>
                <w:sz w:val="2"/>
                <w:szCs w:val="2"/>
              </w:rPr>
            </w:pPr>
          </w:p>
        </w:tc>
        <w:tc>
          <w:tcPr>
            <w:tcW w:w="3545" w:type="dxa"/>
            <w:vMerge/>
            <w:tcBorders>
              <w:top w:val="nil"/>
            </w:tcBorders>
          </w:tcPr>
          <w:p>
            <w:pPr>
              <w:rPr>
                <w:sz w:val="2"/>
                <w:szCs w:val="2"/>
              </w:rPr>
            </w:pPr>
          </w:p>
        </w:tc>
        <w:tc>
          <w:tcPr>
            <w:tcW w:w="1558" w:type="dxa"/>
          </w:tcPr>
          <w:p>
            <w:pPr>
              <w:pStyle w:val="TableParagraph"/>
              <w:spacing w:line="220" w:lineRule="exact"/>
              <w:ind w:right="98"/>
              <w:jc w:val="right"/>
              <w:rPr>
                <w:rFonts w:ascii="Cambria"/>
                <w:sz w:val="20"/>
              </w:rPr>
            </w:pPr>
            <w:r>
              <w:rPr>
                <w:rFonts w:ascii="Cambria"/>
                <w:w w:val="120"/>
                <w:sz w:val="20"/>
              </w:rPr>
              <w:t>15.000,00</w:t>
            </w:r>
          </w:p>
        </w:tc>
        <w:tc>
          <w:tcPr>
            <w:tcW w:w="4923" w:type="dxa"/>
          </w:tcPr>
          <w:p>
            <w:pPr>
              <w:pStyle w:val="TableParagraph"/>
              <w:spacing w:line="220" w:lineRule="exact"/>
              <w:ind w:left="144"/>
              <w:rPr>
                <w:rFonts w:ascii="Cambria"/>
                <w:sz w:val="20"/>
              </w:rPr>
            </w:pPr>
            <w:r>
              <w:rPr>
                <w:rFonts w:ascii="Cambria"/>
                <w:w w:val="115"/>
                <w:sz w:val="20"/>
              </w:rPr>
              <w:t>Tamburom uz Kupu</w:t>
            </w:r>
          </w:p>
        </w:tc>
      </w:tr>
      <w:tr>
        <w:trPr>
          <w:trHeight w:val="237" w:hRule="atLeast"/>
        </w:trPr>
        <w:tc>
          <w:tcPr>
            <w:tcW w:w="708" w:type="dxa"/>
            <w:vMerge w:val="restart"/>
          </w:tcPr>
          <w:p>
            <w:pPr>
              <w:pStyle w:val="TableParagraph"/>
              <w:spacing w:before="4"/>
              <w:rPr>
                <w:rFonts w:ascii="Cambria"/>
                <w:sz w:val="19"/>
              </w:rPr>
            </w:pPr>
          </w:p>
          <w:p>
            <w:pPr>
              <w:pStyle w:val="TableParagraph"/>
              <w:ind w:left="105"/>
              <w:rPr>
                <w:rFonts w:ascii="Cambria"/>
                <w:sz w:val="20"/>
              </w:rPr>
            </w:pPr>
            <w:r>
              <w:rPr>
                <w:rFonts w:ascii="Cambria"/>
                <w:w w:val="120"/>
                <w:sz w:val="20"/>
              </w:rPr>
              <w:t>28.</w:t>
            </w:r>
          </w:p>
        </w:tc>
        <w:tc>
          <w:tcPr>
            <w:tcW w:w="3545" w:type="dxa"/>
            <w:vMerge w:val="restart"/>
          </w:tcPr>
          <w:p>
            <w:pPr>
              <w:pStyle w:val="TableParagraph"/>
              <w:spacing w:before="4"/>
              <w:rPr>
                <w:rFonts w:ascii="Cambria"/>
                <w:sz w:val="19"/>
              </w:rPr>
            </w:pPr>
          </w:p>
          <w:p>
            <w:pPr>
              <w:pStyle w:val="TableParagraph"/>
              <w:ind w:left="108"/>
              <w:rPr>
                <w:rFonts w:ascii="Cambria"/>
                <w:sz w:val="20"/>
              </w:rPr>
            </w:pPr>
            <w:r>
              <w:rPr>
                <w:rFonts w:ascii="Cambria"/>
                <w:w w:val="115"/>
                <w:sz w:val="20"/>
              </w:rPr>
              <w:t>KUD Vivodina</w:t>
            </w:r>
          </w:p>
        </w:tc>
        <w:tc>
          <w:tcPr>
            <w:tcW w:w="1558" w:type="dxa"/>
          </w:tcPr>
          <w:p>
            <w:pPr>
              <w:pStyle w:val="TableParagraph"/>
              <w:spacing w:line="217" w:lineRule="exact"/>
              <w:ind w:right="98"/>
              <w:jc w:val="right"/>
              <w:rPr>
                <w:rFonts w:ascii="Cambria"/>
                <w:sz w:val="20"/>
              </w:rPr>
            </w:pPr>
            <w:r>
              <w:rPr>
                <w:rFonts w:ascii="Cambria"/>
                <w:w w:val="120"/>
                <w:sz w:val="20"/>
              </w:rPr>
              <w:t>4.000,00</w:t>
            </w:r>
          </w:p>
        </w:tc>
        <w:tc>
          <w:tcPr>
            <w:tcW w:w="4923" w:type="dxa"/>
          </w:tcPr>
          <w:p>
            <w:pPr>
              <w:pStyle w:val="TableParagraph"/>
              <w:spacing w:line="217" w:lineRule="exact"/>
              <w:ind w:left="144"/>
              <w:rPr>
                <w:rFonts w:ascii="Cambria" w:hAnsi="Cambria"/>
                <w:sz w:val="20"/>
              </w:rPr>
            </w:pPr>
            <w:r>
              <w:rPr>
                <w:rFonts w:ascii="Cambria" w:hAnsi="Cambria"/>
                <w:w w:val="110"/>
                <w:sz w:val="20"/>
              </w:rPr>
              <w:t>Manifestacija "Božićni koncert"</w:t>
            </w:r>
          </w:p>
        </w:tc>
      </w:tr>
      <w:tr>
        <w:trPr>
          <w:trHeight w:val="234" w:hRule="atLeast"/>
        </w:trPr>
        <w:tc>
          <w:tcPr>
            <w:tcW w:w="708" w:type="dxa"/>
            <w:vMerge/>
            <w:tcBorders>
              <w:top w:val="nil"/>
            </w:tcBorders>
          </w:tcPr>
          <w:p>
            <w:pPr>
              <w:rPr>
                <w:sz w:val="2"/>
                <w:szCs w:val="2"/>
              </w:rPr>
            </w:pPr>
          </w:p>
        </w:tc>
        <w:tc>
          <w:tcPr>
            <w:tcW w:w="3545" w:type="dxa"/>
            <w:vMerge/>
            <w:tcBorders>
              <w:top w:val="nil"/>
            </w:tcBorders>
          </w:tcPr>
          <w:p>
            <w:pPr>
              <w:rPr>
                <w:sz w:val="2"/>
                <w:szCs w:val="2"/>
              </w:rPr>
            </w:pPr>
          </w:p>
        </w:tc>
        <w:tc>
          <w:tcPr>
            <w:tcW w:w="1558" w:type="dxa"/>
          </w:tcPr>
          <w:p>
            <w:pPr>
              <w:pStyle w:val="TableParagraph"/>
              <w:spacing w:line="215" w:lineRule="exact"/>
              <w:ind w:right="98"/>
              <w:jc w:val="right"/>
              <w:rPr>
                <w:rFonts w:ascii="Cambria"/>
                <w:sz w:val="20"/>
              </w:rPr>
            </w:pPr>
            <w:r>
              <w:rPr>
                <w:rFonts w:ascii="Cambria"/>
                <w:w w:val="120"/>
                <w:sz w:val="20"/>
              </w:rPr>
              <w:t>25.000,00</w:t>
            </w:r>
          </w:p>
        </w:tc>
        <w:tc>
          <w:tcPr>
            <w:tcW w:w="4923" w:type="dxa"/>
          </w:tcPr>
          <w:p>
            <w:pPr>
              <w:pStyle w:val="TableParagraph"/>
              <w:spacing w:line="215" w:lineRule="exact"/>
              <w:ind w:left="144"/>
              <w:rPr>
                <w:rFonts w:ascii="Cambria" w:hAnsi="Cambria"/>
                <w:sz w:val="20"/>
              </w:rPr>
            </w:pPr>
            <w:r>
              <w:rPr>
                <w:rFonts w:ascii="Cambria" w:hAnsi="Cambria"/>
                <w:w w:val="115"/>
                <w:sz w:val="20"/>
              </w:rPr>
              <w:t>Godišnje aktivnosti</w:t>
            </w:r>
          </w:p>
        </w:tc>
      </w:tr>
      <w:tr>
        <w:trPr>
          <w:trHeight w:val="234" w:hRule="atLeast"/>
        </w:trPr>
        <w:tc>
          <w:tcPr>
            <w:tcW w:w="708" w:type="dxa"/>
            <w:vMerge/>
            <w:tcBorders>
              <w:top w:val="nil"/>
            </w:tcBorders>
          </w:tcPr>
          <w:p>
            <w:pPr>
              <w:rPr>
                <w:sz w:val="2"/>
                <w:szCs w:val="2"/>
              </w:rPr>
            </w:pPr>
          </w:p>
        </w:tc>
        <w:tc>
          <w:tcPr>
            <w:tcW w:w="3545" w:type="dxa"/>
            <w:vMerge/>
            <w:tcBorders>
              <w:top w:val="nil"/>
            </w:tcBorders>
          </w:tcPr>
          <w:p>
            <w:pPr>
              <w:rPr>
                <w:sz w:val="2"/>
                <w:szCs w:val="2"/>
              </w:rPr>
            </w:pPr>
          </w:p>
        </w:tc>
        <w:tc>
          <w:tcPr>
            <w:tcW w:w="1558" w:type="dxa"/>
          </w:tcPr>
          <w:p>
            <w:pPr>
              <w:pStyle w:val="TableParagraph"/>
              <w:spacing w:line="215" w:lineRule="exact"/>
              <w:ind w:right="98"/>
              <w:jc w:val="right"/>
              <w:rPr>
                <w:rFonts w:ascii="Cambria"/>
                <w:sz w:val="20"/>
              </w:rPr>
            </w:pPr>
            <w:r>
              <w:rPr>
                <w:rFonts w:ascii="Cambria"/>
                <w:w w:val="120"/>
                <w:sz w:val="20"/>
              </w:rPr>
              <w:t>3.500,00</w:t>
            </w:r>
          </w:p>
        </w:tc>
        <w:tc>
          <w:tcPr>
            <w:tcW w:w="4923" w:type="dxa"/>
          </w:tcPr>
          <w:p>
            <w:pPr>
              <w:pStyle w:val="TableParagraph"/>
              <w:spacing w:line="215" w:lineRule="exact"/>
              <w:ind w:left="144"/>
              <w:rPr>
                <w:rFonts w:ascii="Cambria" w:hAnsi="Cambria"/>
                <w:sz w:val="20"/>
              </w:rPr>
            </w:pPr>
            <w:r>
              <w:rPr>
                <w:rFonts w:ascii="Cambria" w:hAnsi="Cambria"/>
                <w:w w:val="115"/>
                <w:sz w:val="20"/>
              </w:rPr>
              <w:t>Smotra dječjeg folklora u Umagu 2017.</w:t>
            </w:r>
          </w:p>
        </w:tc>
      </w:tr>
      <w:tr>
        <w:trPr>
          <w:trHeight w:val="237" w:hRule="atLeast"/>
        </w:trPr>
        <w:tc>
          <w:tcPr>
            <w:tcW w:w="708" w:type="dxa"/>
            <w:vMerge w:val="restart"/>
          </w:tcPr>
          <w:p>
            <w:pPr>
              <w:pStyle w:val="TableParagraph"/>
              <w:spacing w:before="4"/>
              <w:rPr>
                <w:rFonts w:ascii="Cambria"/>
                <w:sz w:val="19"/>
              </w:rPr>
            </w:pPr>
          </w:p>
          <w:p>
            <w:pPr>
              <w:pStyle w:val="TableParagraph"/>
              <w:ind w:left="105"/>
              <w:rPr>
                <w:rFonts w:ascii="Cambria"/>
                <w:sz w:val="20"/>
              </w:rPr>
            </w:pPr>
            <w:r>
              <w:rPr>
                <w:rFonts w:ascii="Cambria"/>
                <w:w w:val="120"/>
                <w:sz w:val="20"/>
              </w:rPr>
              <w:t>29.</w:t>
            </w:r>
          </w:p>
        </w:tc>
        <w:tc>
          <w:tcPr>
            <w:tcW w:w="3545" w:type="dxa"/>
            <w:vMerge w:val="restart"/>
          </w:tcPr>
          <w:p>
            <w:pPr>
              <w:pStyle w:val="TableParagraph"/>
              <w:spacing w:before="4"/>
              <w:rPr>
                <w:rFonts w:ascii="Cambria"/>
                <w:sz w:val="19"/>
              </w:rPr>
            </w:pPr>
          </w:p>
          <w:p>
            <w:pPr>
              <w:pStyle w:val="TableParagraph"/>
              <w:ind w:left="108"/>
              <w:rPr>
                <w:rFonts w:ascii="Cambria"/>
                <w:sz w:val="20"/>
              </w:rPr>
            </w:pPr>
            <w:r>
              <w:rPr>
                <w:rFonts w:ascii="Cambria"/>
                <w:w w:val="115"/>
                <w:sz w:val="20"/>
              </w:rPr>
              <w:t>KUD Katarina Zrinski Ozalj</w:t>
            </w:r>
          </w:p>
        </w:tc>
        <w:tc>
          <w:tcPr>
            <w:tcW w:w="1558" w:type="dxa"/>
          </w:tcPr>
          <w:p>
            <w:pPr>
              <w:pStyle w:val="TableParagraph"/>
              <w:spacing w:line="217" w:lineRule="exact"/>
              <w:ind w:right="98"/>
              <w:jc w:val="right"/>
              <w:rPr>
                <w:rFonts w:ascii="Cambria"/>
                <w:sz w:val="20"/>
              </w:rPr>
            </w:pPr>
            <w:r>
              <w:rPr>
                <w:rFonts w:ascii="Cambria"/>
                <w:w w:val="120"/>
                <w:sz w:val="20"/>
              </w:rPr>
              <w:t>5.000,00</w:t>
            </w:r>
          </w:p>
        </w:tc>
        <w:tc>
          <w:tcPr>
            <w:tcW w:w="4923" w:type="dxa"/>
          </w:tcPr>
          <w:p>
            <w:pPr>
              <w:pStyle w:val="TableParagraph"/>
              <w:spacing w:line="217" w:lineRule="exact"/>
              <w:ind w:left="144"/>
              <w:rPr>
                <w:rFonts w:ascii="Cambria" w:hAnsi="Cambria"/>
                <w:sz w:val="20"/>
              </w:rPr>
            </w:pPr>
            <w:r>
              <w:rPr>
                <w:rFonts w:ascii="Cambria" w:hAnsi="Cambria"/>
                <w:w w:val="115"/>
                <w:sz w:val="20"/>
              </w:rPr>
              <w:t>Domaćinstvo KUDova</w:t>
            </w:r>
          </w:p>
        </w:tc>
      </w:tr>
      <w:tr>
        <w:trPr>
          <w:trHeight w:val="234" w:hRule="atLeast"/>
        </w:trPr>
        <w:tc>
          <w:tcPr>
            <w:tcW w:w="708" w:type="dxa"/>
            <w:vMerge/>
            <w:tcBorders>
              <w:top w:val="nil"/>
            </w:tcBorders>
          </w:tcPr>
          <w:p>
            <w:pPr>
              <w:rPr>
                <w:sz w:val="2"/>
                <w:szCs w:val="2"/>
              </w:rPr>
            </w:pPr>
          </w:p>
        </w:tc>
        <w:tc>
          <w:tcPr>
            <w:tcW w:w="3545" w:type="dxa"/>
            <w:vMerge/>
            <w:tcBorders>
              <w:top w:val="nil"/>
            </w:tcBorders>
          </w:tcPr>
          <w:p>
            <w:pPr>
              <w:rPr>
                <w:sz w:val="2"/>
                <w:szCs w:val="2"/>
              </w:rPr>
            </w:pPr>
          </w:p>
        </w:tc>
        <w:tc>
          <w:tcPr>
            <w:tcW w:w="1558" w:type="dxa"/>
          </w:tcPr>
          <w:p>
            <w:pPr>
              <w:pStyle w:val="TableParagraph"/>
              <w:spacing w:line="215" w:lineRule="exact"/>
              <w:ind w:right="98"/>
              <w:jc w:val="right"/>
              <w:rPr>
                <w:rFonts w:ascii="Cambria"/>
                <w:sz w:val="20"/>
              </w:rPr>
            </w:pPr>
            <w:r>
              <w:rPr>
                <w:rFonts w:ascii="Cambria"/>
                <w:w w:val="120"/>
                <w:sz w:val="20"/>
              </w:rPr>
              <w:t>19.000,00</w:t>
            </w:r>
          </w:p>
        </w:tc>
        <w:tc>
          <w:tcPr>
            <w:tcW w:w="4923" w:type="dxa"/>
          </w:tcPr>
          <w:p>
            <w:pPr>
              <w:pStyle w:val="TableParagraph"/>
              <w:spacing w:line="215" w:lineRule="exact"/>
              <w:ind w:left="144"/>
              <w:rPr>
                <w:rFonts w:ascii="Cambria"/>
                <w:sz w:val="20"/>
              </w:rPr>
            </w:pPr>
            <w:r>
              <w:rPr>
                <w:rFonts w:ascii="Cambria"/>
                <w:w w:val="115"/>
                <w:sz w:val="20"/>
              </w:rPr>
              <w:t>Odora F.K.Frankopana</w:t>
            </w:r>
          </w:p>
        </w:tc>
      </w:tr>
      <w:tr>
        <w:trPr>
          <w:trHeight w:val="705" w:hRule="atLeast"/>
        </w:trPr>
        <w:tc>
          <w:tcPr>
            <w:tcW w:w="708" w:type="dxa"/>
          </w:tcPr>
          <w:p>
            <w:pPr>
              <w:pStyle w:val="TableParagraph"/>
              <w:spacing w:before="4"/>
              <w:rPr>
                <w:rFonts w:ascii="Cambria"/>
                <w:sz w:val="19"/>
              </w:rPr>
            </w:pPr>
          </w:p>
          <w:p>
            <w:pPr>
              <w:pStyle w:val="TableParagraph"/>
              <w:ind w:left="105"/>
              <w:rPr>
                <w:rFonts w:ascii="Cambria"/>
                <w:sz w:val="20"/>
              </w:rPr>
            </w:pPr>
            <w:r>
              <w:rPr>
                <w:rFonts w:ascii="Cambria"/>
                <w:w w:val="120"/>
                <w:sz w:val="20"/>
              </w:rPr>
              <w:t>30.</w:t>
            </w:r>
          </w:p>
        </w:tc>
        <w:tc>
          <w:tcPr>
            <w:tcW w:w="3545" w:type="dxa"/>
          </w:tcPr>
          <w:p>
            <w:pPr>
              <w:pStyle w:val="TableParagraph"/>
              <w:spacing w:line="227" w:lineRule="exact"/>
              <w:ind w:left="108"/>
              <w:rPr>
                <w:rFonts w:ascii="Cambria"/>
                <w:sz w:val="20"/>
              </w:rPr>
            </w:pPr>
            <w:r>
              <w:rPr>
                <w:rFonts w:ascii="Cambria"/>
                <w:w w:val="110"/>
                <w:sz w:val="20"/>
              </w:rPr>
              <w:t>Centar za gospodarenje otpadom</w:t>
            </w:r>
          </w:p>
          <w:p>
            <w:pPr>
              <w:pStyle w:val="TableParagraph"/>
              <w:spacing w:line="236" w:lineRule="exact"/>
              <w:ind w:left="108" w:right="255"/>
              <w:rPr>
                <w:rFonts w:ascii="Cambria" w:hAnsi="Cambria"/>
                <w:sz w:val="20"/>
              </w:rPr>
            </w:pPr>
            <w:r>
              <w:rPr>
                <w:rFonts w:ascii="Cambria" w:hAnsi="Cambria"/>
                <w:w w:val="115"/>
                <w:sz w:val="20"/>
              </w:rPr>
              <w:t>karlovačke županije – Kodos d.o.o.</w:t>
            </w:r>
          </w:p>
        </w:tc>
        <w:tc>
          <w:tcPr>
            <w:tcW w:w="1558" w:type="dxa"/>
          </w:tcPr>
          <w:p>
            <w:pPr>
              <w:pStyle w:val="TableParagraph"/>
              <w:spacing w:before="4"/>
              <w:rPr>
                <w:rFonts w:ascii="Cambria"/>
                <w:sz w:val="19"/>
              </w:rPr>
            </w:pPr>
          </w:p>
          <w:p>
            <w:pPr>
              <w:pStyle w:val="TableParagraph"/>
              <w:ind w:right="98"/>
              <w:jc w:val="right"/>
              <w:rPr>
                <w:rFonts w:ascii="Cambria"/>
                <w:sz w:val="20"/>
              </w:rPr>
            </w:pPr>
            <w:r>
              <w:rPr>
                <w:rFonts w:ascii="Cambria"/>
                <w:w w:val="120"/>
                <w:sz w:val="20"/>
              </w:rPr>
              <w:t>10.416,00</w:t>
            </w:r>
          </w:p>
        </w:tc>
        <w:tc>
          <w:tcPr>
            <w:tcW w:w="4923" w:type="dxa"/>
          </w:tcPr>
          <w:p>
            <w:pPr>
              <w:pStyle w:val="TableParagraph"/>
              <w:spacing w:before="4"/>
              <w:rPr>
                <w:rFonts w:ascii="Cambria"/>
                <w:sz w:val="19"/>
              </w:rPr>
            </w:pPr>
          </w:p>
          <w:p>
            <w:pPr>
              <w:pStyle w:val="TableParagraph"/>
              <w:ind w:left="144"/>
              <w:rPr>
                <w:rFonts w:ascii="Cambria" w:hAnsi="Cambria"/>
                <w:sz w:val="20"/>
              </w:rPr>
            </w:pPr>
            <w:r>
              <w:rPr>
                <w:rFonts w:ascii="Cambria" w:hAnsi="Cambria"/>
                <w:w w:val="110"/>
                <w:sz w:val="20"/>
              </w:rPr>
              <w:t>Kapitalne pomoći</w:t>
            </w:r>
          </w:p>
        </w:tc>
      </w:tr>
      <w:tr>
        <w:trPr>
          <w:trHeight w:val="234" w:hRule="atLeast"/>
        </w:trPr>
        <w:tc>
          <w:tcPr>
            <w:tcW w:w="708" w:type="dxa"/>
          </w:tcPr>
          <w:p>
            <w:pPr>
              <w:pStyle w:val="TableParagraph"/>
              <w:spacing w:line="215" w:lineRule="exact"/>
              <w:ind w:left="105"/>
              <w:rPr>
                <w:rFonts w:ascii="Cambria"/>
                <w:i/>
                <w:sz w:val="20"/>
              </w:rPr>
            </w:pPr>
            <w:r>
              <w:rPr>
                <w:rFonts w:ascii="Cambria"/>
                <w:i/>
                <w:color w:val="00AF50"/>
                <w:w w:val="120"/>
                <w:sz w:val="20"/>
              </w:rPr>
              <w:t>31.</w:t>
            </w:r>
          </w:p>
        </w:tc>
        <w:tc>
          <w:tcPr>
            <w:tcW w:w="3545" w:type="dxa"/>
          </w:tcPr>
          <w:p>
            <w:pPr>
              <w:pStyle w:val="TableParagraph"/>
              <w:spacing w:line="215" w:lineRule="exact"/>
              <w:ind w:left="108"/>
              <w:rPr>
                <w:rFonts w:ascii="Cambria"/>
                <w:i/>
                <w:sz w:val="20"/>
              </w:rPr>
            </w:pPr>
            <w:r>
              <w:rPr>
                <w:rFonts w:ascii="Cambria"/>
                <w:i/>
                <w:color w:val="00AF50"/>
                <w:w w:val="115"/>
                <w:sz w:val="20"/>
              </w:rPr>
              <w:t>Dora sport j.d.o.o.</w:t>
            </w:r>
          </w:p>
        </w:tc>
        <w:tc>
          <w:tcPr>
            <w:tcW w:w="1558" w:type="dxa"/>
          </w:tcPr>
          <w:p>
            <w:pPr>
              <w:pStyle w:val="TableParagraph"/>
              <w:spacing w:line="215" w:lineRule="exact"/>
              <w:ind w:right="97"/>
              <w:jc w:val="right"/>
              <w:rPr>
                <w:rFonts w:ascii="Cambria"/>
                <w:i/>
                <w:sz w:val="20"/>
              </w:rPr>
            </w:pPr>
            <w:r>
              <w:rPr>
                <w:rFonts w:ascii="Cambria"/>
                <w:i/>
                <w:color w:val="00AF50"/>
                <w:w w:val="120"/>
                <w:sz w:val="20"/>
              </w:rPr>
              <w:t>400,00</w:t>
            </w:r>
          </w:p>
        </w:tc>
        <w:tc>
          <w:tcPr>
            <w:tcW w:w="4923" w:type="dxa"/>
          </w:tcPr>
          <w:p>
            <w:pPr>
              <w:pStyle w:val="TableParagraph"/>
              <w:spacing w:line="215" w:lineRule="exact"/>
              <w:ind w:left="144"/>
              <w:rPr>
                <w:rFonts w:ascii="Cambria"/>
                <w:i/>
                <w:sz w:val="20"/>
              </w:rPr>
            </w:pPr>
            <w:r>
              <w:rPr>
                <w:rFonts w:ascii="Cambria"/>
                <w:i/>
                <w:color w:val="00AF50"/>
                <w:w w:val="110"/>
                <w:sz w:val="20"/>
              </w:rPr>
              <w:t>Sponzorstvo malonogometnog turnira</w:t>
            </w:r>
          </w:p>
        </w:tc>
      </w:tr>
      <w:tr>
        <w:trPr>
          <w:trHeight w:val="470" w:hRule="atLeast"/>
        </w:trPr>
        <w:tc>
          <w:tcPr>
            <w:tcW w:w="708" w:type="dxa"/>
          </w:tcPr>
          <w:p>
            <w:pPr>
              <w:pStyle w:val="TableParagraph"/>
              <w:spacing w:before="4"/>
              <w:rPr>
                <w:rFonts w:ascii="Cambria"/>
                <w:sz w:val="19"/>
              </w:rPr>
            </w:pPr>
          </w:p>
          <w:p>
            <w:pPr>
              <w:pStyle w:val="TableParagraph"/>
              <w:spacing w:line="223" w:lineRule="exact"/>
              <w:ind w:left="105"/>
              <w:rPr>
                <w:rFonts w:ascii="Cambria"/>
                <w:sz w:val="20"/>
              </w:rPr>
            </w:pPr>
            <w:r>
              <w:rPr>
                <w:rFonts w:ascii="Cambria"/>
                <w:w w:val="120"/>
                <w:sz w:val="20"/>
              </w:rPr>
              <w:t>32.</w:t>
            </w:r>
          </w:p>
        </w:tc>
        <w:tc>
          <w:tcPr>
            <w:tcW w:w="3545" w:type="dxa"/>
          </w:tcPr>
          <w:p>
            <w:pPr>
              <w:pStyle w:val="TableParagraph"/>
              <w:spacing w:line="227" w:lineRule="exact"/>
              <w:ind w:left="108"/>
              <w:rPr>
                <w:rFonts w:ascii="Cambria" w:hAnsi="Cambria"/>
                <w:sz w:val="20"/>
              </w:rPr>
            </w:pPr>
            <w:r>
              <w:rPr>
                <w:rFonts w:ascii="Cambria" w:hAnsi="Cambria"/>
                <w:w w:val="115"/>
                <w:sz w:val="20"/>
              </w:rPr>
              <w:t>Hrvatska gorska služba</w:t>
            </w:r>
          </w:p>
          <w:p>
            <w:pPr>
              <w:pStyle w:val="TableParagraph"/>
              <w:spacing w:line="223" w:lineRule="exact"/>
              <w:ind w:left="108"/>
              <w:rPr>
                <w:rFonts w:ascii="Cambria" w:hAnsi="Cambria"/>
                <w:sz w:val="20"/>
              </w:rPr>
            </w:pPr>
            <w:r>
              <w:rPr>
                <w:rFonts w:ascii="Cambria" w:hAnsi="Cambria"/>
                <w:w w:val="115"/>
                <w:sz w:val="20"/>
              </w:rPr>
              <w:t>spašavanja</w:t>
            </w:r>
          </w:p>
        </w:tc>
        <w:tc>
          <w:tcPr>
            <w:tcW w:w="1558" w:type="dxa"/>
          </w:tcPr>
          <w:p>
            <w:pPr>
              <w:pStyle w:val="TableParagraph"/>
              <w:spacing w:line="227" w:lineRule="exact"/>
              <w:ind w:right="98"/>
              <w:jc w:val="right"/>
              <w:rPr>
                <w:rFonts w:ascii="Cambria"/>
                <w:sz w:val="20"/>
              </w:rPr>
            </w:pPr>
            <w:r>
              <w:rPr>
                <w:rFonts w:ascii="Cambria"/>
                <w:w w:val="120"/>
                <w:sz w:val="20"/>
              </w:rPr>
              <w:t>25.000,00</w:t>
            </w:r>
          </w:p>
        </w:tc>
        <w:tc>
          <w:tcPr>
            <w:tcW w:w="4923" w:type="dxa"/>
          </w:tcPr>
          <w:p>
            <w:pPr>
              <w:pStyle w:val="TableParagraph"/>
              <w:spacing w:line="227" w:lineRule="exact"/>
              <w:ind w:left="144"/>
              <w:rPr>
                <w:rFonts w:ascii="Cambria" w:hAnsi="Cambria"/>
                <w:sz w:val="20"/>
              </w:rPr>
            </w:pPr>
            <w:r>
              <w:rPr>
                <w:rFonts w:ascii="Cambria" w:hAnsi="Cambria"/>
                <w:w w:val="115"/>
                <w:sz w:val="20"/>
              </w:rPr>
              <w:t>Godišnje aktivnosti HGSS Stanice Karlovac</w:t>
            </w:r>
          </w:p>
        </w:tc>
      </w:tr>
      <w:tr>
        <w:trPr>
          <w:trHeight w:val="470" w:hRule="atLeast"/>
        </w:trPr>
        <w:tc>
          <w:tcPr>
            <w:tcW w:w="708" w:type="dxa"/>
          </w:tcPr>
          <w:p>
            <w:pPr>
              <w:pStyle w:val="TableParagraph"/>
              <w:spacing w:before="4"/>
              <w:rPr>
                <w:rFonts w:ascii="Cambria"/>
                <w:sz w:val="19"/>
              </w:rPr>
            </w:pPr>
          </w:p>
          <w:p>
            <w:pPr>
              <w:pStyle w:val="TableParagraph"/>
              <w:spacing w:line="223" w:lineRule="exact"/>
              <w:ind w:left="105"/>
              <w:rPr>
                <w:rFonts w:ascii="Cambria"/>
                <w:sz w:val="20"/>
              </w:rPr>
            </w:pPr>
            <w:r>
              <w:rPr>
                <w:rFonts w:ascii="Cambria"/>
                <w:w w:val="120"/>
                <w:sz w:val="20"/>
              </w:rPr>
              <w:t>33.</w:t>
            </w:r>
          </w:p>
        </w:tc>
        <w:tc>
          <w:tcPr>
            <w:tcW w:w="3545" w:type="dxa"/>
          </w:tcPr>
          <w:p>
            <w:pPr>
              <w:pStyle w:val="TableParagraph"/>
              <w:spacing w:line="227" w:lineRule="exact"/>
              <w:ind w:left="108"/>
              <w:rPr>
                <w:rFonts w:ascii="Cambria" w:hAnsi="Cambria"/>
                <w:sz w:val="20"/>
              </w:rPr>
            </w:pPr>
            <w:r>
              <w:rPr>
                <w:rFonts w:ascii="Cambria" w:hAnsi="Cambria"/>
                <w:w w:val="115"/>
                <w:sz w:val="20"/>
              </w:rPr>
              <w:t>Pogrebno društvo Jaškovo-Mali</w:t>
            </w:r>
          </w:p>
          <w:p>
            <w:pPr>
              <w:pStyle w:val="TableParagraph"/>
              <w:spacing w:line="223" w:lineRule="exact"/>
              <w:ind w:left="108"/>
              <w:rPr>
                <w:rFonts w:ascii="Cambria"/>
                <w:sz w:val="20"/>
              </w:rPr>
            </w:pPr>
            <w:r>
              <w:rPr>
                <w:rFonts w:ascii="Cambria"/>
                <w:w w:val="115"/>
                <w:sz w:val="20"/>
              </w:rPr>
              <w:t>Erjavec</w:t>
            </w:r>
          </w:p>
        </w:tc>
        <w:tc>
          <w:tcPr>
            <w:tcW w:w="1558" w:type="dxa"/>
          </w:tcPr>
          <w:p>
            <w:pPr>
              <w:pStyle w:val="TableParagraph"/>
              <w:spacing w:line="227" w:lineRule="exact"/>
              <w:ind w:right="98"/>
              <w:jc w:val="right"/>
              <w:rPr>
                <w:rFonts w:ascii="Cambria"/>
                <w:sz w:val="20"/>
              </w:rPr>
            </w:pPr>
            <w:r>
              <w:rPr>
                <w:rFonts w:ascii="Cambria"/>
                <w:w w:val="120"/>
                <w:sz w:val="20"/>
              </w:rPr>
              <w:t>6.300,00</w:t>
            </w:r>
          </w:p>
        </w:tc>
        <w:tc>
          <w:tcPr>
            <w:tcW w:w="4923" w:type="dxa"/>
          </w:tcPr>
          <w:p>
            <w:pPr>
              <w:pStyle w:val="TableParagraph"/>
              <w:spacing w:line="227" w:lineRule="exact"/>
              <w:ind w:left="144"/>
              <w:rPr>
                <w:rFonts w:ascii="Cambria" w:hAnsi="Cambria"/>
                <w:sz w:val="20"/>
              </w:rPr>
            </w:pPr>
            <w:r>
              <w:rPr>
                <w:rFonts w:ascii="Cambria" w:hAnsi="Cambria"/>
                <w:w w:val="110"/>
                <w:sz w:val="20"/>
              </w:rPr>
              <w:t>Održavanje groblja i prostora ispred u zimskom</w:t>
            </w:r>
          </w:p>
          <w:p>
            <w:pPr>
              <w:pStyle w:val="TableParagraph"/>
              <w:spacing w:line="223" w:lineRule="exact"/>
              <w:ind w:left="144"/>
              <w:rPr>
                <w:rFonts w:ascii="Cambria"/>
                <w:sz w:val="20"/>
              </w:rPr>
            </w:pPr>
            <w:r>
              <w:rPr>
                <w:rFonts w:ascii="Cambria"/>
                <w:w w:val="110"/>
                <w:sz w:val="20"/>
              </w:rPr>
              <w:t>uvjetima</w:t>
            </w:r>
          </w:p>
        </w:tc>
      </w:tr>
      <w:tr>
        <w:trPr>
          <w:trHeight w:val="237" w:hRule="atLeast"/>
        </w:trPr>
        <w:tc>
          <w:tcPr>
            <w:tcW w:w="708" w:type="dxa"/>
          </w:tcPr>
          <w:p>
            <w:pPr>
              <w:pStyle w:val="TableParagraph"/>
              <w:spacing w:line="217" w:lineRule="exact"/>
              <w:ind w:left="105"/>
              <w:rPr>
                <w:rFonts w:ascii="Cambria"/>
                <w:sz w:val="20"/>
              </w:rPr>
            </w:pPr>
            <w:r>
              <w:rPr>
                <w:rFonts w:ascii="Cambria"/>
                <w:w w:val="120"/>
                <w:sz w:val="20"/>
              </w:rPr>
              <w:t>34.</w:t>
            </w:r>
          </w:p>
        </w:tc>
        <w:tc>
          <w:tcPr>
            <w:tcW w:w="3545" w:type="dxa"/>
          </w:tcPr>
          <w:p>
            <w:pPr>
              <w:pStyle w:val="TableParagraph"/>
              <w:spacing w:line="217" w:lineRule="exact"/>
              <w:ind w:left="108"/>
              <w:rPr>
                <w:rFonts w:ascii="Cambria" w:hAnsi="Cambria"/>
                <w:sz w:val="20"/>
              </w:rPr>
            </w:pPr>
            <w:r>
              <w:rPr>
                <w:rFonts w:ascii="Cambria" w:hAnsi="Cambria"/>
                <w:w w:val="110"/>
                <w:sz w:val="20"/>
              </w:rPr>
              <w:t>Pogrebno društvo Lović Prekriški</w:t>
            </w:r>
          </w:p>
        </w:tc>
        <w:tc>
          <w:tcPr>
            <w:tcW w:w="1558" w:type="dxa"/>
          </w:tcPr>
          <w:p>
            <w:pPr>
              <w:pStyle w:val="TableParagraph"/>
              <w:spacing w:line="217" w:lineRule="exact"/>
              <w:ind w:right="98"/>
              <w:jc w:val="right"/>
              <w:rPr>
                <w:rFonts w:ascii="Cambria"/>
                <w:sz w:val="20"/>
              </w:rPr>
            </w:pPr>
            <w:r>
              <w:rPr>
                <w:rFonts w:ascii="Cambria"/>
                <w:w w:val="120"/>
                <w:sz w:val="20"/>
              </w:rPr>
              <w:t>62.000,00</w:t>
            </w:r>
          </w:p>
        </w:tc>
        <w:tc>
          <w:tcPr>
            <w:tcW w:w="4923" w:type="dxa"/>
          </w:tcPr>
          <w:p>
            <w:pPr>
              <w:pStyle w:val="TableParagraph"/>
              <w:spacing w:line="217" w:lineRule="exact"/>
              <w:ind w:left="144"/>
              <w:rPr>
                <w:rFonts w:ascii="Cambria" w:hAnsi="Cambria"/>
                <w:sz w:val="20"/>
              </w:rPr>
            </w:pPr>
            <w:r>
              <w:rPr>
                <w:rFonts w:ascii="Cambria" w:hAnsi="Cambria"/>
                <w:w w:val="110"/>
                <w:sz w:val="20"/>
              </w:rPr>
              <w:t>Izgradnja ograde na groblju Lović</w:t>
            </w:r>
          </w:p>
        </w:tc>
      </w:tr>
      <w:tr>
        <w:trPr>
          <w:trHeight w:val="237" w:hRule="atLeast"/>
        </w:trPr>
        <w:tc>
          <w:tcPr>
            <w:tcW w:w="708" w:type="dxa"/>
            <w:vMerge w:val="restart"/>
          </w:tcPr>
          <w:p>
            <w:pPr>
              <w:pStyle w:val="TableParagraph"/>
              <w:spacing w:before="4"/>
              <w:rPr>
                <w:rFonts w:ascii="Cambria"/>
                <w:sz w:val="19"/>
              </w:rPr>
            </w:pPr>
          </w:p>
          <w:p>
            <w:pPr>
              <w:pStyle w:val="TableParagraph"/>
              <w:ind w:left="105"/>
              <w:rPr>
                <w:rFonts w:ascii="Cambria"/>
                <w:sz w:val="20"/>
              </w:rPr>
            </w:pPr>
            <w:r>
              <w:rPr>
                <w:rFonts w:ascii="Cambria"/>
                <w:w w:val="120"/>
                <w:sz w:val="20"/>
              </w:rPr>
              <w:t>35.</w:t>
            </w:r>
          </w:p>
        </w:tc>
        <w:tc>
          <w:tcPr>
            <w:tcW w:w="3545" w:type="dxa"/>
            <w:vMerge w:val="restart"/>
          </w:tcPr>
          <w:p>
            <w:pPr>
              <w:pStyle w:val="TableParagraph"/>
              <w:spacing w:before="4"/>
              <w:rPr>
                <w:rFonts w:ascii="Cambria"/>
                <w:sz w:val="19"/>
              </w:rPr>
            </w:pPr>
          </w:p>
          <w:p>
            <w:pPr>
              <w:pStyle w:val="TableParagraph"/>
              <w:ind w:left="108"/>
              <w:rPr>
                <w:rFonts w:ascii="Cambria" w:hAnsi="Cambria"/>
                <w:sz w:val="20"/>
              </w:rPr>
            </w:pPr>
            <w:r>
              <w:rPr>
                <w:rFonts w:ascii="Cambria" w:hAnsi="Cambria"/>
                <w:w w:val="110"/>
                <w:sz w:val="20"/>
              </w:rPr>
              <w:t>Pogrebno društvo Ozalj</w:t>
            </w:r>
          </w:p>
        </w:tc>
        <w:tc>
          <w:tcPr>
            <w:tcW w:w="1558" w:type="dxa"/>
          </w:tcPr>
          <w:p>
            <w:pPr>
              <w:pStyle w:val="TableParagraph"/>
              <w:spacing w:line="217" w:lineRule="exact"/>
              <w:ind w:right="98"/>
              <w:jc w:val="right"/>
              <w:rPr>
                <w:rFonts w:ascii="Cambria"/>
                <w:sz w:val="20"/>
              </w:rPr>
            </w:pPr>
            <w:r>
              <w:rPr>
                <w:rFonts w:ascii="Cambria"/>
                <w:w w:val="120"/>
                <w:sz w:val="20"/>
              </w:rPr>
              <w:t>91.555,94</w:t>
            </w:r>
          </w:p>
        </w:tc>
        <w:tc>
          <w:tcPr>
            <w:tcW w:w="4923" w:type="dxa"/>
          </w:tcPr>
          <w:p>
            <w:pPr>
              <w:pStyle w:val="TableParagraph"/>
              <w:spacing w:line="217" w:lineRule="exact"/>
              <w:ind w:left="144"/>
              <w:rPr>
                <w:rFonts w:ascii="Cambria" w:hAnsi="Cambria"/>
                <w:sz w:val="20"/>
              </w:rPr>
            </w:pPr>
            <w:r>
              <w:rPr>
                <w:rFonts w:ascii="Cambria" w:hAnsi="Cambria"/>
                <w:w w:val="120"/>
                <w:sz w:val="20"/>
              </w:rPr>
              <w:t>Rekonstrukcija zida uz ul. Nikole Š. Zrinskog</w:t>
            </w:r>
          </w:p>
        </w:tc>
      </w:tr>
      <w:tr>
        <w:trPr>
          <w:trHeight w:val="239" w:hRule="atLeast"/>
        </w:trPr>
        <w:tc>
          <w:tcPr>
            <w:tcW w:w="708" w:type="dxa"/>
            <w:vMerge/>
            <w:tcBorders>
              <w:top w:val="nil"/>
            </w:tcBorders>
          </w:tcPr>
          <w:p>
            <w:pPr>
              <w:rPr>
                <w:sz w:val="2"/>
                <w:szCs w:val="2"/>
              </w:rPr>
            </w:pPr>
          </w:p>
        </w:tc>
        <w:tc>
          <w:tcPr>
            <w:tcW w:w="3545" w:type="dxa"/>
            <w:vMerge/>
            <w:tcBorders>
              <w:top w:val="nil"/>
            </w:tcBorders>
          </w:tcPr>
          <w:p>
            <w:pPr>
              <w:rPr>
                <w:sz w:val="2"/>
                <w:szCs w:val="2"/>
              </w:rPr>
            </w:pPr>
          </w:p>
        </w:tc>
        <w:tc>
          <w:tcPr>
            <w:tcW w:w="1558" w:type="dxa"/>
          </w:tcPr>
          <w:p>
            <w:pPr>
              <w:pStyle w:val="TableParagraph"/>
              <w:spacing w:line="220" w:lineRule="exact"/>
              <w:ind w:right="97"/>
              <w:jc w:val="right"/>
              <w:rPr>
                <w:rFonts w:ascii="Cambria"/>
                <w:sz w:val="20"/>
              </w:rPr>
            </w:pPr>
            <w:r>
              <w:rPr>
                <w:rFonts w:ascii="Cambria"/>
                <w:w w:val="120"/>
                <w:sz w:val="20"/>
              </w:rPr>
              <w:t>7.368,00</w:t>
            </w:r>
          </w:p>
        </w:tc>
        <w:tc>
          <w:tcPr>
            <w:tcW w:w="4923" w:type="dxa"/>
          </w:tcPr>
          <w:p>
            <w:pPr>
              <w:pStyle w:val="TableParagraph"/>
              <w:spacing w:line="220" w:lineRule="exact"/>
              <w:ind w:left="144"/>
              <w:rPr>
                <w:rFonts w:ascii="Cambria" w:hAnsi="Cambria"/>
                <w:sz w:val="20"/>
              </w:rPr>
            </w:pPr>
            <w:r>
              <w:rPr>
                <w:rFonts w:ascii="Cambria" w:hAnsi="Cambria"/>
                <w:w w:val="115"/>
                <w:sz w:val="20"/>
              </w:rPr>
              <w:t>Zamjena ulaznih vrata i prozora na mrtvačnici</w:t>
            </w:r>
          </w:p>
        </w:tc>
      </w:tr>
      <w:tr>
        <w:trPr>
          <w:trHeight w:val="467" w:hRule="atLeast"/>
        </w:trPr>
        <w:tc>
          <w:tcPr>
            <w:tcW w:w="708" w:type="dxa"/>
          </w:tcPr>
          <w:p>
            <w:pPr>
              <w:pStyle w:val="TableParagraph"/>
              <w:spacing w:before="2"/>
              <w:rPr>
                <w:rFonts w:ascii="Cambria"/>
                <w:sz w:val="19"/>
              </w:rPr>
            </w:pPr>
          </w:p>
          <w:p>
            <w:pPr>
              <w:pStyle w:val="TableParagraph"/>
              <w:spacing w:line="223" w:lineRule="exact"/>
              <w:ind w:left="105"/>
              <w:rPr>
                <w:rFonts w:ascii="Cambria"/>
                <w:sz w:val="20"/>
              </w:rPr>
            </w:pPr>
            <w:r>
              <w:rPr>
                <w:rFonts w:ascii="Cambria"/>
                <w:w w:val="120"/>
                <w:sz w:val="20"/>
              </w:rPr>
              <w:t>36.</w:t>
            </w:r>
          </w:p>
        </w:tc>
        <w:tc>
          <w:tcPr>
            <w:tcW w:w="3545" w:type="dxa"/>
          </w:tcPr>
          <w:p>
            <w:pPr>
              <w:pStyle w:val="TableParagraph"/>
              <w:spacing w:before="2"/>
              <w:rPr>
                <w:rFonts w:ascii="Cambria"/>
                <w:sz w:val="19"/>
              </w:rPr>
            </w:pPr>
          </w:p>
          <w:p>
            <w:pPr>
              <w:pStyle w:val="TableParagraph"/>
              <w:spacing w:line="223" w:lineRule="exact"/>
              <w:ind w:left="108"/>
              <w:rPr>
                <w:rFonts w:ascii="Cambria" w:hAnsi="Cambria"/>
                <w:sz w:val="20"/>
              </w:rPr>
            </w:pPr>
            <w:r>
              <w:rPr>
                <w:rFonts w:ascii="Cambria" w:hAnsi="Cambria"/>
                <w:w w:val="110"/>
                <w:sz w:val="20"/>
              </w:rPr>
              <w:t>Pogrebno društvo Vivodina</w:t>
            </w:r>
          </w:p>
        </w:tc>
        <w:tc>
          <w:tcPr>
            <w:tcW w:w="1558" w:type="dxa"/>
          </w:tcPr>
          <w:p>
            <w:pPr>
              <w:pStyle w:val="TableParagraph"/>
              <w:spacing w:before="2"/>
              <w:rPr>
                <w:rFonts w:ascii="Cambria"/>
                <w:sz w:val="19"/>
              </w:rPr>
            </w:pPr>
          </w:p>
          <w:p>
            <w:pPr>
              <w:pStyle w:val="TableParagraph"/>
              <w:spacing w:line="223" w:lineRule="exact"/>
              <w:ind w:right="98"/>
              <w:jc w:val="right"/>
              <w:rPr>
                <w:rFonts w:ascii="Cambria"/>
                <w:sz w:val="20"/>
              </w:rPr>
            </w:pPr>
            <w:r>
              <w:rPr>
                <w:rFonts w:ascii="Cambria"/>
                <w:w w:val="120"/>
                <w:sz w:val="20"/>
              </w:rPr>
              <w:t>90.420,00</w:t>
            </w:r>
          </w:p>
        </w:tc>
        <w:tc>
          <w:tcPr>
            <w:tcW w:w="4923" w:type="dxa"/>
          </w:tcPr>
          <w:p>
            <w:pPr>
              <w:pStyle w:val="TableParagraph"/>
              <w:tabs>
                <w:tab w:pos="1381" w:val="left" w:leader="none"/>
                <w:tab w:pos="2279" w:val="left" w:leader="none"/>
                <w:tab w:pos="3003" w:val="left" w:leader="none"/>
                <w:tab w:pos="3679" w:val="left" w:leader="none"/>
                <w:tab w:pos="4675" w:val="left" w:leader="none"/>
              </w:tabs>
              <w:spacing w:line="226" w:lineRule="exact"/>
              <w:ind w:left="144"/>
              <w:rPr>
                <w:rFonts w:ascii="Cambria"/>
                <w:sz w:val="20"/>
              </w:rPr>
            </w:pPr>
            <w:r>
              <w:rPr>
                <w:rFonts w:ascii="Cambria"/>
                <w:w w:val="110"/>
                <w:sz w:val="20"/>
              </w:rPr>
              <w:t>Izgradnja</w:t>
              <w:tab/>
              <w:t>novog</w:t>
              <w:tab/>
              <w:t>zida</w:t>
              <w:tab/>
              <w:t>oko</w:t>
              <w:tab/>
              <w:t>groblja</w:t>
              <w:tab/>
              <w:t>u</w:t>
            </w:r>
          </w:p>
          <w:p>
            <w:pPr>
              <w:pStyle w:val="TableParagraph"/>
              <w:spacing w:line="222" w:lineRule="exact"/>
              <w:ind w:left="144"/>
              <w:rPr>
                <w:rFonts w:ascii="Cambria"/>
                <w:sz w:val="20"/>
              </w:rPr>
            </w:pPr>
            <w:r>
              <w:rPr>
                <w:rFonts w:ascii="Cambria"/>
                <w:w w:val="115"/>
                <w:sz w:val="20"/>
              </w:rPr>
              <w:t>Stojavnicama</w:t>
            </w:r>
          </w:p>
        </w:tc>
      </w:tr>
      <w:tr>
        <w:trPr>
          <w:trHeight w:val="239" w:hRule="atLeast"/>
        </w:trPr>
        <w:tc>
          <w:tcPr>
            <w:tcW w:w="708" w:type="dxa"/>
          </w:tcPr>
          <w:p>
            <w:pPr>
              <w:pStyle w:val="TableParagraph"/>
              <w:spacing w:line="220" w:lineRule="exact"/>
              <w:ind w:left="105"/>
              <w:rPr>
                <w:rFonts w:ascii="Cambria"/>
                <w:sz w:val="20"/>
              </w:rPr>
            </w:pPr>
            <w:r>
              <w:rPr>
                <w:rFonts w:ascii="Cambria"/>
                <w:w w:val="120"/>
                <w:sz w:val="20"/>
              </w:rPr>
              <w:t>37.</w:t>
            </w:r>
          </w:p>
        </w:tc>
        <w:tc>
          <w:tcPr>
            <w:tcW w:w="3545" w:type="dxa"/>
          </w:tcPr>
          <w:p>
            <w:pPr>
              <w:pStyle w:val="TableParagraph"/>
              <w:spacing w:line="220" w:lineRule="exact"/>
              <w:ind w:left="108"/>
              <w:rPr>
                <w:rFonts w:ascii="Cambria" w:hAnsi="Cambria"/>
                <w:sz w:val="20"/>
              </w:rPr>
            </w:pPr>
            <w:r>
              <w:rPr>
                <w:rFonts w:ascii="Cambria" w:hAnsi="Cambria"/>
                <w:w w:val="110"/>
                <w:sz w:val="20"/>
              </w:rPr>
              <w:t>Pogrebno društvo Vrhovac</w:t>
            </w:r>
          </w:p>
        </w:tc>
        <w:tc>
          <w:tcPr>
            <w:tcW w:w="1558" w:type="dxa"/>
          </w:tcPr>
          <w:p>
            <w:pPr>
              <w:pStyle w:val="TableParagraph"/>
              <w:spacing w:line="220" w:lineRule="exact"/>
              <w:ind w:right="98"/>
              <w:jc w:val="right"/>
              <w:rPr>
                <w:rFonts w:ascii="Cambria"/>
                <w:sz w:val="20"/>
              </w:rPr>
            </w:pPr>
            <w:r>
              <w:rPr>
                <w:rFonts w:ascii="Cambria"/>
                <w:w w:val="120"/>
                <w:sz w:val="20"/>
              </w:rPr>
              <w:t>92.112,81</w:t>
            </w:r>
          </w:p>
        </w:tc>
        <w:tc>
          <w:tcPr>
            <w:tcW w:w="4923" w:type="dxa"/>
          </w:tcPr>
          <w:p>
            <w:pPr>
              <w:pStyle w:val="TableParagraph"/>
              <w:spacing w:line="220" w:lineRule="exact"/>
              <w:ind w:left="144"/>
              <w:rPr>
                <w:rFonts w:ascii="Cambria" w:hAnsi="Cambria"/>
                <w:sz w:val="20"/>
              </w:rPr>
            </w:pPr>
            <w:r>
              <w:rPr>
                <w:rFonts w:ascii="Cambria" w:hAnsi="Cambria"/>
                <w:w w:val="110"/>
                <w:sz w:val="20"/>
              </w:rPr>
              <w:t>Izmjena pokrova i sanacija krovišta</w:t>
            </w:r>
          </w:p>
        </w:tc>
      </w:tr>
      <w:tr>
        <w:trPr>
          <w:trHeight w:val="467" w:hRule="atLeast"/>
        </w:trPr>
        <w:tc>
          <w:tcPr>
            <w:tcW w:w="708" w:type="dxa"/>
          </w:tcPr>
          <w:p>
            <w:pPr>
              <w:pStyle w:val="TableParagraph"/>
              <w:spacing w:before="2"/>
              <w:rPr>
                <w:rFonts w:ascii="Cambria"/>
                <w:sz w:val="19"/>
              </w:rPr>
            </w:pPr>
          </w:p>
          <w:p>
            <w:pPr>
              <w:pStyle w:val="TableParagraph"/>
              <w:spacing w:line="223" w:lineRule="exact"/>
              <w:ind w:left="105"/>
              <w:rPr>
                <w:rFonts w:ascii="Cambria"/>
                <w:sz w:val="20"/>
              </w:rPr>
            </w:pPr>
            <w:r>
              <w:rPr>
                <w:rFonts w:ascii="Cambria"/>
                <w:w w:val="120"/>
                <w:sz w:val="20"/>
              </w:rPr>
              <w:t>38.</w:t>
            </w:r>
          </w:p>
        </w:tc>
        <w:tc>
          <w:tcPr>
            <w:tcW w:w="3545" w:type="dxa"/>
          </w:tcPr>
          <w:p>
            <w:pPr>
              <w:pStyle w:val="TableParagraph"/>
              <w:spacing w:line="226" w:lineRule="exact"/>
              <w:ind w:left="108"/>
              <w:rPr>
                <w:rFonts w:ascii="Cambria"/>
                <w:sz w:val="20"/>
              </w:rPr>
            </w:pPr>
            <w:r>
              <w:rPr>
                <w:rFonts w:ascii="Cambria"/>
                <w:w w:val="115"/>
                <w:sz w:val="20"/>
              </w:rPr>
              <w:t>Savez samostalnih sindikata</w:t>
            </w:r>
          </w:p>
          <w:p>
            <w:pPr>
              <w:pStyle w:val="TableParagraph"/>
              <w:spacing w:line="222" w:lineRule="exact"/>
              <w:ind w:left="108"/>
              <w:rPr>
                <w:rFonts w:ascii="Cambria"/>
                <w:sz w:val="20"/>
              </w:rPr>
            </w:pPr>
            <w:r>
              <w:rPr>
                <w:rFonts w:ascii="Cambria"/>
                <w:w w:val="110"/>
                <w:sz w:val="20"/>
              </w:rPr>
              <w:t>Karlovac</w:t>
            </w:r>
          </w:p>
        </w:tc>
        <w:tc>
          <w:tcPr>
            <w:tcW w:w="1558" w:type="dxa"/>
          </w:tcPr>
          <w:p>
            <w:pPr>
              <w:pStyle w:val="TableParagraph"/>
              <w:spacing w:line="227" w:lineRule="exact"/>
              <w:ind w:right="98"/>
              <w:jc w:val="right"/>
              <w:rPr>
                <w:rFonts w:ascii="Cambria"/>
                <w:sz w:val="20"/>
              </w:rPr>
            </w:pPr>
            <w:r>
              <w:rPr>
                <w:rFonts w:ascii="Cambria"/>
                <w:w w:val="120"/>
                <w:sz w:val="20"/>
              </w:rPr>
              <w:t>1.000,00</w:t>
            </w:r>
          </w:p>
        </w:tc>
        <w:tc>
          <w:tcPr>
            <w:tcW w:w="4923" w:type="dxa"/>
          </w:tcPr>
          <w:p>
            <w:pPr>
              <w:pStyle w:val="TableParagraph"/>
              <w:spacing w:line="227" w:lineRule="exact"/>
              <w:ind w:left="144"/>
              <w:rPr>
                <w:rFonts w:ascii="Cambria"/>
                <w:sz w:val="20"/>
              </w:rPr>
            </w:pPr>
            <w:r>
              <w:rPr>
                <w:rFonts w:ascii="Cambria"/>
                <w:w w:val="115"/>
                <w:sz w:val="20"/>
              </w:rPr>
              <w:t>Biciklijada 2017.</w:t>
            </w:r>
          </w:p>
        </w:tc>
      </w:tr>
      <w:tr>
        <w:trPr>
          <w:trHeight w:val="470" w:hRule="atLeast"/>
        </w:trPr>
        <w:tc>
          <w:tcPr>
            <w:tcW w:w="708" w:type="dxa"/>
          </w:tcPr>
          <w:p>
            <w:pPr>
              <w:pStyle w:val="TableParagraph"/>
              <w:spacing w:before="5"/>
              <w:rPr>
                <w:rFonts w:ascii="Cambria"/>
                <w:sz w:val="19"/>
              </w:rPr>
            </w:pPr>
          </w:p>
          <w:p>
            <w:pPr>
              <w:pStyle w:val="TableParagraph"/>
              <w:spacing w:line="223" w:lineRule="exact"/>
              <w:ind w:left="105"/>
              <w:rPr>
                <w:rFonts w:ascii="Cambria"/>
                <w:sz w:val="20"/>
              </w:rPr>
            </w:pPr>
            <w:r>
              <w:rPr>
                <w:rFonts w:ascii="Cambria"/>
                <w:w w:val="120"/>
                <w:sz w:val="20"/>
              </w:rPr>
              <w:t>39.</w:t>
            </w:r>
          </w:p>
        </w:tc>
        <w:tc>
          <w:tcPr>
            <w:tcW w:w="3545" w:type="dxa"/>
          </w:tcPr>
          <w:p>
            <w:pPr>
              <w:pStyle w:val="TableParagraph"/>
              <w:spacing w:line="227" w:lineRule="exact"/>
              <w:ind w:left="108"/>
              <w:rPr>
                <w:rFonts w:ascii="Cambria" w:hAnsi="Cambria"/>
                <w:sz w:val="20"/>
              </w:rPr>
            </w:pPr>
            <w:r>
              <w:rPr>
                <w:rFonts w:ascii="Cambria" w:hAnsi="Cambria"/>
                <w:w w:val="115"/>
                <w:sz w:val="20"/>
              </w:rPr>
              <w:t>Udruga karlovačkih bubnjara</w:t>
            </w:r>
          </w:p>
          <w:p>
            <w:pPr>
              <w:pStyle w:val="TableParagraph"/>
              <w:spacing w:line="223" w:lineRule="exact"/>
              <w:ind w:left="108"/>
              <w:rPr>
                <w:rFonts w:ascii="Cambria"/>
                <w:sz w:val="20"/>
              </w:rPr>
            </w:pPr>
            <w:r>
              <w:rPr>
                <w:rFonts w:ascii="Cambria"/>
                <w:w w:val="110"/>
                <w:sz w:val="20"/>
              </w:rPr>
              <w:t>Carlosboom</w:t>
            </w:r>
          </w:p>
        </w:tc>
        <w:tc>
          <w:tcPr>
            <w:tcW w:w="1558" w:type="dxa"/>
          </w:tcPr>
          <w:p>
            <w:pPr>
              <w:pStyle w:val="TableParagraph"/>
              <w:spacing w:before="5"/>
              <w:rPr>
                <w:rFonts w:ascii="Cambria"/>
                <w:sz w:val="19"/>
              </w:rPr>
            </w:pPr>
          </w:p>
          <w:p>
            <w:pPr>
              <w:pStyle w:val="TableParagraph"/>
              <w:spacing w:line="223" w:lineRule="exact"/>
              <w:ind w:right="97"/>
              <w:jc w:val="right"/>
              <w:rPr>
                <w:rFonts w:ascii="Cambria"/>
                <w:sz w:val="20"/>
              </w:rPr>
            </w:pPr>
            <w:r>
              <w:rPr>
                <w:rFonts w:ascii="Cambria"/>
                <w:w w:val="120"/>
                <w:sz w:val="20"/>
              </w:rPr>
              <w:t>764,73</w:t>
            </w:r>
          </w:p>
        </w:tc>
        <w:tc>
          <w:tcPr>
            <w:tcW w:w="4923" w:type="dxa"/>
          </w:tcPr>
          <w:p>
            <w:pPr>
              <w:pStyle w:val="TableParagraph"/>
              <w:tabs>
                <w:tab w:pos="2147" w:val="left" w:leader="none"/>
                <w:tab w:pos="3915" w:val="left" w:leader="none"/>
              </w:tabs>
              <w:spacing w:line="227" w:lineRule="exact"/>
              <w:ind w:left="144"/>
              <w:rPr>
                <w:rFonts w:ascii="Cambria" w:hAnsi="Cambria"/>
                <w:sz w:val="20"/>
              </w:rPr>
            </w:pPr>
            <w:r>
              <w:rPr>
                <w:rFonts w:ascii="Cambria" w:hAnsi="Cambria"/>
                <w:w w:val="115"/>
                <w:sz w:val="20"/>
              </w:rPr>
              <w:t>Predstavljanje</w:t>
              <w:tab/>
              <w:t>karlovačkih</w:t>
              <w:tab/>
              <w:t>bubnjara</w:t>
            </w:r>
          </w:p>
          <w:p>
            <w:pPr>
              <w:pStyle w:val="TableParagraph"/>
              <w:spacing w:line="223" w:lineRule="exact"/>
              <w:ind w:left="144"/>
              <w:rPr>
                <w:rFonts w:ascii="Cambria"/>
                <w:sz w:val="20"/>
              </w:rPr>
            </w:pPr>
            <w:r>
              <w:rPr>
                <w:rFonts w:ascii="Cambria"/>
                <w:w w:val="115"/>
                <w:sz w:val="20"/>
              </w:rPr>
              <w:t>carlosboom na 20. maskembalu Grada Ozlja</w:t>
            </w:r>
          </w:p>
        </w:tc>
      </w:tr>
      <w:tr>
        <w:trPr>
          <w:trHeight w:val="234" w:hRule="atLeast"/>
        </w:trPr>
        <w:tc>
          <w:tcPr>
            <w:tcW w:w="708" w:type="dxa"/>
          </w:tcPr>
          <w:p>
            <w:pPr>
              <w:pStyle w:val="TableParagraph"/>
              <w:rPr>
                <w:rFonts w:ascii="Times New Roman"/>
                <w:sz w:val="16"/>
              </w:rPr>
            </w:pPr>
          </w:p>
        </w:tc>
        <w:tc>
          <w:tcPr>
            <w:tcW w:w="3545" w:type="dxa"/>
          </w:tcPr>
          <w:p>
            <w:pPr>
              <w:pStyle w:val="TableParagraph"/>
              <w:spacing w:line="215" w:lineRule="exact"/>
              <w:ind w:left="108"/>
              <w:rPr>
                <w:rFonts w:ascii="Cambria"/>
                <w:sz w:val="20"/>
              </w:rPr>
            </w:pPr>
            <w:r>
              <w:rPr>
                <w:rFonts w:ascii="Cambria"/>
                <w:w w:val="115"/>
                <w:sz w:val="20"/>
              </w:rPr>
              <w:t>UKUPNO:</w:t>
            </w:r>
          </w:p>
        </w:tc>
        <w:tc>
          <w:tcPr>
            <w:tcW w:w="1558" w:type="dxa"/>
          </w:tcPr>
          <w:p>
            <w:pPr>
              <w:pStyle w:val="TableParagraph"/>
              <w:spacing w:line="215" w:lineRule="exact"/>
              <w:ind w:right="96"/>
              <w:jc w:val="right"/>
              <w:rPr>
                <w:rFonts w:ascii="Cambria"/>
                <w:sz w:val="20"/>
              </w:rPr>
            </w:pPr>
            <w:r>
              <w:rPr>
                <w:rFonts w:ascii="Cambria"/>
                <w:w w:val="120"/>
                <w:sz w:val="20"/>
              </w:rPr>
              <w:t>2.696.568,08</w:t>
            </w:r>
          </w:p>
        </w:tc>
        <w:tc>
          <w:tcPr>
            <w:tcW w:w="4923" w:type="dxa"/>
          </w:tcPr>
          <w:p>
            <w:pPr>
              <w:pStyle w:val="TableParagraph"/>
              <w:rPr>
                <w:rFonts w:ascii="Times New Roman"/>
                <w:sz w:val="16"/>
              </w:rPr>
            </w:pPr>
          </w:p>
        </w:tc>
      </w:tr>
    </w:tbl>
    <w:p>
      <w:pPr>
        <w:pStyle w:val="BodyText"/>
        <w:spacing w:before="11"/>
        <w:rPr>
          <w:sz w:val="14"/>
        </w:rPr>
      </w:pPr>
    </w:p>
    <w:p>
      <w:pPr>
        <w:pStyle w:val="BodyText"/>
        <w:spacing w:before="98"/>
        <w:ind w:left="1258" w:right="1272"/>
        <w:jc w:val="both"/>
      </w:pPr>
      <w:r>
        <w:rPr>
          <w:b/>
          <w:w w:val="115"/>
        </w:rPr>
        <w:t>Rashodi za nabavu nefinancijske imovine </w:t>
      </w:r>
      <w:r>
        <w:rPr>
          <w:w w:val="115"/>
        </w:rPr>
        <w:t>- čine 11,44% ukupnih rashoda ostvarenih u prvom polugodištu 2017. godine. Ostvareni su u iznosu od 1.251.472,31 kn (izvršenje: 5,09%). U odnosu na prethodnu godinu ova  vrsta</w:t>
      </w:r>
      <w:r>
        <w:rPr>
          <w:spacing w:val="11"/>
          <w:w w:val="115"/>
        </w:rPr>
        <w:t> </w:t>
      </w:r>
      <w:r>
        <w:rPr>
          <w:w w:val="115"/>
        </w:rPr>
        <w:t>rashoda</w:t>
      </w:r>
      <w:r>
        <w:rPr>
          <w:spacing w:val="12"/>
          <w:w w:val="115"/>
        </w:rPr>
        <w:t> </w:t>
      </w:r>
      <w:r>
        <w:rPr>
          <w:w w:val="115"/>
        </w:rPr>
        <w:t>bilježi</w:t>
      </w:r>
      <w:r>
        <w:rPr>
          <w:spacing w:val="12"/>
          <w:w w:val="115"/>
        </w:rPr>
        <w:t> </w:t>
      </w:r>
      <w:r>
        <w:rPr>
          <w:w w:val="115"/>
        </w:rPr>
        <w:t>povećanje</w:t>
      </w:r>
      <w:r>
        <w:rPr>
          <w:spacing w:val="12"/>
          <w:w w:val="115"/>
        </w:rPr>
        <w:t> </w:t>
      </w:r>
      <w:r>
        <w:rPr>
          <w:w w:val="115"/>
        </w:rPr>
        <w:t>od</w:t>
      </w:r>
      <w:r>
        <w:rPr>
          <w:spacing w:val="11"/>
          <w:w w:val="115"/>
        </w:rPr>
        <w:t> </w:t>
      </w:r>
      <w:r>
        <w:rPr>
          <w:w w:val="115"/>
        </w:rPr>
        <w:t>155,36%.</w:t>
      </w:r>
      <w:r>
        <w:rPr>
          <w:spacing w:val="13"/>
          <w:w w:val="115"/>
        </w:rPr>
        <w:t> </w:t>
      </w:r>
      <w:r>
        <w:rPr>
          <w:w w:val="115"/>
        </w:rPr>
        <w:t>Odnose</w:t>
      </w:r>
      <w:r>
        <w:rPr>
          <w:spacing w:val="12"/>
          <w:w w:val="115"/>
        </w:rPr>
        <w:t> </w:t>
      </w:r>
      <w:r>
        <w:rPr>
          <w:w w:val="115"/>
        </w:rPr>
        <w:t>se</w:t>
      </w:r>
      <w:r>
        <w:rPr>
          <w:spacing w:val="12"/>
          <w:w w:val="115"/>
        </w:rPr>
        <w:t> </w:t>
      </w:r>
      <w:r>
        <w:rPr>
          <w:w w:val="115"/>
        </w:rPr>
        <w:t>na:</w:t>
      </w:r>
    </w:p>
    <w:p>
      <w:pPr>
        <w:pStyle w:val="BodyText"/>
        <w:spacing w:before="2"/>
      </w:pPr>
    </w:p>
    <w:p>
      <w:pPr>
        <w:spacing w:before="0"/>
        <w:ind w:left="1258" w:right="1276" w:firstLine="0"/>
        <w:jc w:val="both"/>
        <w:rPr>
          <w:rFonts w:ascii="Cambria" w:hAnsi="Cambria"/>
          <w:sz w:val="24"/>
        </w:rPr>
      </w:pPr>
      <w:r>
        <w:rPr>
          <w:rFonts w:ascii="Cambria" w:hAnsi="Cambria"/>
          <w:b/>
          <w:w w:val="110"/>
          <w:sz w:val="24"/>
          <w:u w:val="single"/>
        </w:rPr>
        <w:t>rashode za nabavu neproizvedene imovine</w:t>
      </w:r>
      <w:r>
        <w:rPr>
          <w:rFonts w:ascii="Cambria" w:hAnsi="Cambria"/>
          <w:b/>
          <w:w w:val="110"/>
          <w:sz w:val="24"/>
        </w:rPr>
        <w:t> </w:t>
      </w:r>
      <w:r>
        <w:rPr>
          <w:rFonts w:ascii="Cambria" w:hAnsi="Cambria"/>
          <w:w w:val="110"/>
          <w:sz w:val="24"/>
        </w:rPr>
        <w:t>– zemljišta (103.161,14 kn ) te ostala prava–ulaganja u tuđu imovinu: ŽUC, uređenje lijeve obale Kupe HEP-   HV, HŽ (104.693,39 kn);</w:t>
      </w:r>
    </w:p>
    <w:p>
      <w:pPr>
        <w:spacing w:before="1"/>
        <w:ind w:left="1258" w:right="1274" w:firstLine="0"/>
        <w:jc w:val="both"/>
        <w:rPr>
          <w:rFonts w:ascii="Cambria" w:hAnsi="Cambria"/>
          <w:sz w:val="24"/>
        </w:rPr>
      </w:pPr>
      <w:r>
        <w:rPr>
          <w:rFonts w:ascii="Cambria" w:hAnsi="Cambria"/>
          <w:b/>
          <w:w w:val="110"/>
          <w:sz w:val="24"/>
          <w:u w:val="single"/>
        </w:rPr>
        <w:t>rashode za nabavu proizvedene dugotrajne imovine </w:t>
      </w:r>
      <w:r>
        <w:rPr>
          <w:rFonts w:ascii="Cambria" w:hAnsi="Cambria"/>
          <w:w w:val="110"/>
          <w:sz w:val="24"/>
          <w:u w:val="single"/>
        </w:rPr>
        <w:t>–</w:t>
      </w:r>
      <w:r>
        <w:rPr>
          <w:rFonts w:ascii="Cambria" w:hAnsi="Cambria"/>
          <w:w w:val="110"/>
          <w:sz w:val="24"/>
        </w:rPr>
        <w:t> koji se odnose na rashode </w:t>
      </w:r>
      <w:r>
        <w:rPr>
          <w:rFonts w:ascii="Cambria" w:hAnsi="Cambria"/>
          <w:b/>
          <w:w w:val="110"/>
          <w:sz w:val="24"/>
        </w:rPr>
        <w:t>ulaganja u građevinske objekte  </w:t>
      </w:r>
      <w:r>
        <w:rPr>
          <w:rFonts w:ascii="Cambria" w:hAnsi="Cambria"/>
          <w:w w:val="110"/>
          <w:sz w:val="24"/>
        </w:rPr>
        <w:t>ostvareni u iznosu od </w:t>
      </w:r>
      <w:r>
        <w:rPr>
          <w:rFonts w:ascii="Cambria" w:hAnsi="Cambria"/>
          <w:b/>
          <w:w w:val="110"/>
          <w:sz w:val="24"/>
        </w:rPr>
        <w:t>272.153,24  </w:t>
      </w:r>
      <w:r>
        <w:rPr>
          <w:rFonts w:ascii="Cambria" w:hAnsi="Cambria"/>
          <w:w w:val="110"/>
          <w:sz w:val="24"/>
        </w:rPr>
        <w:t>kn (parkiralište Kurilovac 37-, II faza; javna rasvjeta, park branitelja)</w:t>
      </w:r>
      <w:r>
        <w:rPr>
          <w:rFonts w:ascii="Cambria" w:hAnsi="Cambria"/>
          <w:spacing w:val="-8"/>
          <w:w w:val="110"/>
          <w:sz w:val="24"/>
        </w:rPr>
        <w:t> </w:t>
      </w:r>
      <w:r>
        <w:rPr>
          <w:rFonts w:ascii="Cambria" w:hAnsi="Cambria"/>
          <w:w w:val="110"/>
          <w:sz w:val="24"/>
        </w:rPr>
        <w:t>te</w:t>
      </w:r>
    </w:p>
    <w:p>
      <w:pPr>
        <w:spacing w:after="0"/>
        <w:jc w:val="both"/>
        <w:rPr>
          <w:rFonts w:ascii="Cambria" w:hAnsi="Cambria"/>
          <w:sz w:val="24"/>
        </w:rPr>
        <w:sectPr>
          <w:pgSz w:w="11910" w:h="16840"/>
          <w:pgMar w:header="0" w:footer="733" w:top="980" w:bottom="960" w:left="160" w:right="140"/>
        </w:sectPr>
      </w:pPr>
    </w:p>
    <w:p>
      <w:pPr>
        <w:pStyle w:val="BodyText"/>
        <w:spacing w:before="70"/>
        <w:ind w:left="1258" w:right="1271"/>
        <w:jc w:val="both"/>
      </w:pPr>
      <w:r>
        <w:rPr>
          <w:b/>
          <w:w w:val="115"/>
        </w:rPr>
        <w:t>rashoda za nabavu postrojenja i opreme </w:t>
      </w:r>
      <w:r>
        <w:rPr>
          <w:w w:val="115"/>
        </w:rPr>
        <w:t>koji su ostvareni u iznosu od 218.525,04</w:t>
      </w:r>
      <w:r>
        <w:rPr>
          <w:spacing w:val="60"/>
          <w:w w:val="115"/>
        </w:rPr>
        <w:t> </w:t>
      </w:r>
      <w:r>
        <w:rPr>
          <w:w w:val="115"/>
        </w:rPr>
        <w:t>kn,  a  odnose  se  na  troškove  nabave  uredske  opreme  i  namještaja (18.068,60 kn), komunikacijske opreme (6.279,80 kn), opremu</w:t>
      </w:r>
      <w:r>
        <w:rPr>
          <w:spacing w:val="60"/>
          <w:w w:val="115"/>
        </w:rPr>
        <w:t> </w:t>
      </w:r>
      <w:r>
        <w:rPr>
          <w:w w:val="115"/>
        </w:rPr>
        <w:t>za održavanje i zaštitu (1.799,10 kn) te uređaje, strojeve i opremu za ostale namjene (192.377,54</w:t>
      </w:r>
      <w:r>
        <w:rPr>
          <w:spacing w:val="29"/>
          <w:w w:val="115"/>
        </w:rPr>
        <w:t> </w:t>
      </w:r>
      <w:r>
        <w:rPr>
          <w:w w:val="115"/>
        </w:rPr>
        <w:t>kn);</w:t>
      </w:r>
    </w:p>
    <w:p>
      <w:pPr>
        <w:spacing w:before="2"/>
        <w:ind w:left="1258" w:right="1276" w:firstLine="0"/>
        <w:jc w:val="both"/>
        <w:rPr>
          <w:rFonts w:ascii="Cambria" w:hAnsi="Cambria"/>
          <w:sz w:val="24"/>
        </w:rPr>
      </w:pPr>
      <w:r>
        <w:rPr>
          <w:rFonts w:ascii="Cambria" w:hAnsi="Cambria"/>
          <w:b/>
          <w:w w:val="110"/>
          <w:sz w:val="24"/>
        </w:rPr>
        <w:t>rashode za nabavu prijevoznih sredstava </w:t>
      </w:r>
      <w:r>
        <w:rPr>
          <w:rFonts w:ascii="Cambria" w:hAnsi="Cambria"/>
          <w:w w:val="110"/>
          <w:sz w:val="24"/>
        </w:rPr>
        <w:t>koji su iznosili su 109.900,00 kn (nabava osobnog automobila – Dacia Duster; za potrebe gradske uprave);</w:t>
      </w:r>
    </w:p>
    <w:p>
      <w:pPr>
        <w:tabs>
          <w:tab w:pos="2454" w:val="left" w:leader="none"/>
          <w:tab w:pos="2943" w:val="left" w:leader="none"/>
          <w:tab w:pos="4049" w:val="left" w:leader="none"/>
          <w:tab w:pos="5113" w:val="left" w:leader="none"/>
          <w:tab w:pos="6857" w:val="left" w:leader="none"/>
          <w:tab w:pos="7668" w:val="left" w:leader="none"/>
          <w:tab w:pos="7970" w:val="left" w:leader="none"/>
          <w:tab w:pos="9043" w:val="left" w:leader="none"/>
        </w:tabs>
        <w:spacing w:before="2"/>
        <w:ind w:left="1258" w:right="1271" w:firstLine="0"/>
        <w:jc w:val="left"/>
        <w:rPr>
          <w:rFonts w:ascii="Cambria" w:hAnsi="Cambria"/>
          <w:sz w:val="24"/>
        </w:rPr>
      </w:pPr>
      <w:r>
        <w:rPr>
          <w:rFonts w:ascii="Cambria" w:hAnsi="Cambria"/>
          <w:b/>
          <w:w w:val="115"/>
          <w:sz w:val="24"/>
        </w:rPr>
        <w:t>rashode</w:t>
        <w:tab/>
        <w:t>za</w:t>
        <w:tab/>
        <w:t>nabavu</w:t>
        <w:tab/>
        <w:t>knjiga,</w:t>
        <w:tab/>
        <w:t>umjetničkih</w:t>
        <w:tab/>
        <w:t>djela</w:t>
        <w:tab/>
        <w:t>i</w:t>
        <w:tab/>
        <w:t>ostalih</w:t>
        <w:tab/>
      </w:r>
      <w:r>
        <w:rPr>
          <w:rFonts w:ascii="Cambria" w:hAnsi="Cambria"/>
          <w:b/>
          <w:w w:val="110"/>
          <w:sz w:val="24"/>
        </w:rPr>
        <w:t>izložbenih </w:t>
      </w:r>
      <w:r>
        <w:rPr>
          <w:rFonts w:ascii="Cambria" w:hAnsi="Cambria"/>
          <w:b/>
          <w:w w:val="115"/>
          <w:sz w:val="24"/>
        </w:rPr>
        <w:t>vrijednosti </w:t>
      </w:r>
      <w:r>
        <w:rPr>
          <w:rFonts w:ascii="Cambria" w:hAnsi="Cambria"/>
          <w:w w:val="115"/>
          <w:sz w:val="24"/>
        </w:rPr>
        <w:t>koji su iznosili 8.984,15 kn, a isti se odnose na nabavu knjiga;</w:t>
      </w:r>
      <w:r>
        <w:rPr>
          <w:rFonts w:ascii="Cambria" w:hAnsi="Cambria"/>
          <w:spacing w:val="60"/>
          <w:w w:val="115"/>
          <w:sz w:val="24"/>
        </w:rPr>
        <w:t> </w:t>
      </w:r>
      <w:r>
        <w:rPr>
          <w:rFonts w:ascii="Cambria" w:hAnsi="Cambria"/>
          <w:b/>
          <w:w w:val="115"/>
          <w:sz w:val="24"/>
        </w:rPr>
        <w:t>rashodi za nematerijalnu proizvedenu imovinu </w:t>
      </w:r>
      <w:r>
        <w:rPr>
          <w:rFonts w:ascii="Cambria" w:hAnsi="Cambria"/>
          <w:w w:val="115"/>
          <w:sz w:val="24"/>
        </w:rPr>
        <w:t>ostvareni su u iznosu od 390.355,35 kn, a odnose se na  ulaganja u računalne  programe 36.799,35 </w:t>
      </w:r>
      <w:r>
        <w:rPr>
          <w:rFonts w:ascii="Cambria" w:hAnsi="Cambria"/>
          <w:spacing w:val="60"/>
          <w:w w:val="115"/>
          <w:sz w:val="24"/>
        </w:rPr>
        <w:t> </w:t>
      </w:r>
      <w:r>
        <w:rPr>
          <w:rFonts w:ascii="Cambria" w:hAnsi="Cambria"/>
          <w:w w:val="115"/>
          <w:sz w:val="24"/>
        </w:rPr>
        <w:t>kn</w:t>
      </w:r>
      <w:r>
        <w:rPr>
          <w:rFonts w:ascii="Cambria" w:hAnsi="Cambria"/>
          <w:spacing w:val="-9"/>
          <w:w w:val="115"/>
          <w:sz w:val="24"/>
        </w:rPr>
        <w:t> </w:t>
      </w:r>
      <w:r>
        <w:rPr>
          <w:rFonts w:ascii="Cambria" w:hAnsi="Cambria"/>
          <w:w w:val="115"/>
          <w:sz w:val="24"/>
        </w:rPr>
        <w:t>te</w:t>
      </w:r>
      <w:r>
        <w:rPr>
          <w:rFonts w:ascii="Cambria" w:hAnsi="Cambria"/>
          <w:spacing w:val="-9"/>
          <w:w w:val="115"/>
          <w:sz w:val="24"/>
        </w:rPr>
        <w:t> </w:t>
      </w:r>
      <w:r>
        <w:rPr>
          <w:rFonts w:ascii="Cambria" w:hAnsi="Cambria"/>
          <w:w w:val="115"/>
          <w:sz w:val="24"/>
        </w:rPr>
        <w:t>ostalu</w:t>
      </w:r>
      <w:r>
        <w:rPr>
          <w:rFonts w:ascii="Cambria" w:hAnsi="Cambria"/>
          <w:spacing w:val="-9"/>
          <w:w w:val="115"/>
          <w:sz w:val="24"/>
        </w:rPr>
        <w:t> </w:t>
      </w:r>
      <w:r>
        <w:rPr>
          <w:rFonts w:ascii="Cambria" w:hAnsi="Cambria"/>
          <w:w w:val="115"/>
          <w:sz w:val="24"/>
        </w:rPr>
        <w:t>nematerijalnu</w:t>
      </w:r>
      <w:r>
        <w:rPr>
          <w:rFonts w:ascii="Cambria" w:hAnsi="Cambria"/>
          <w:spacing w:val="-9"/>
          <w:w w:val="115"/>
          <w:sz w:val="24"/>
        </w:rPr>
        <w:t> </w:t>
      </w:r>
      <w:r>
        <w:rPr>
          <w:rFonts w:ascii="Cambria" w:hAnsi="Cambria"/>
          <w:w w:val="115"/>
          <w:sz w:val="24"/>
        </w:rPr>
        <w:t>proizvedenu</w:t>
      </w:r>
      <w:r>
        <w:rPr>
          <w:rFonts w:ascii="Cambria" w:hAnsi="Cambria"/>
          <w:spacing w:val="-8"/>
          <w:w w:val="115"/>
          <w:sz w:val="24"/>
        </w:rPr>
        <w:t> </w:t>
      </w:r>
      <w:r>
        <w:rPr>
          <w:rFonts w:ascii="Cambria" w:hAnsi="Cambria"/>
          <w:w w:val="115"/>
          <w:sz w:val="24"/>
        </w:rPr>
        <w:t>imovinu</w:t>
      </w:r>
      <w:r>
        <w:rPr>
          <w:rFonts w:ascii="Cambria" w:hAnsi="Cambria"/>
          <w:spacing w:val="-7"/>
          <w:w w:val="115"/>
          <w:sz w:val="24"/>
        </w:rPr>
        <w:t> </w:t>
      </w:r>
      <w:r>
        <w:rPr>
          <w:rFonts w:ascii="Cambria" w:hAnsi="Cambria"/>
          <w:w w:val="115"/>
          <w:sz w:val="24"/>
        </w:rPr>
        <w:t>(projektna</w:t>
      </w:r>
      <w:r>
        <w:rPr>
          <w:rFonts w:ascii="Cambria" w:hAnsi="Cambria"/>
          <w:spacing w:val="-8"/>
          <w:w w:val="115"/>
          <w:sz w:val="24"/>
        </w:rPr>
        <w:t> </w:t>
      </w:r>
      <w:r>
        <w:rPr>
          <w:rFonts w:ascii="Cambria" w:hAnsi="Cambria"/>
          <w:w w:val="115"/>
          <w:sz w:val="24"/>
        </w:rPr>
        <w:t>dokumentacija)</w:t>
      </w:r>
      <w:r>
        <w:rPr>
          <w:rFonts w:ascii="Cambria" w:hAnsi="Cambria"/>
          <w:spacing w:val="-9"/>
          <w:w w:val="115"/>
          <w:sz w:val="24"/>
        </w:rPr>
        <w:t> </w:t>
      </w:r>
      <w:r>
        <w:rPr>
          <w:rFonts w:ascii="Cambria" w:hAnsi="Cambria"/>
          <w:w w:val="115"/>
          <w:sz w:val="24"/>
        </w:rPr>
        <w:t>u iznosu od 353.556,00</w:t>
      </w:r>
      <w:r>
        <w:rPr>
          <w:rFonts w:ascii="Cambria" w:hAnsi="Cambria"/>
          <w:spacing w:val="46"/>
          <w:w w:val="115"/>
          <w:sz w:val="24"/>
        </w:rPr>
        <w:t> </w:t>
      </w:r>
      <w:r>
        <w:rPr>
          <w:rFonts w:ascii="Cambria" w:hAnsi="Cambria"/>
          <w:w w:val="115"/>
          <w:sz w:val="24"/>
        </w:rPr>
        <w:t>kn.</w:t>
      </w:r>
    </w:p>
    <w:p>
      <w:pPr>
        <w:pStyle w:val="BodyText"/>
        <w:spacing w:before="3"/>
      </w:pPr>
    </w:p>
    <w:p>
      <w:pPr>
        <w:tabs>
          <w:tab w:pos="8517" w:val="left" w:leader="none"/>
        </w:tabs>
        <w:spacing w:before="1"/>
        <w:ind w:left="1258" w:right="1277" w:firstLine="0"/>
        <w:jc w:val="left"/>
        <w:rPr>
          <w:rFonts w:ascii="Cambria" w:hAnsi="Cambria"/>
          <w:sz w:val="24"/>
        </w:rPr>
      </w:pPr>
      <w:r>
        <w:rPr>
          <w:rFonts w:ascii="Cambria" w:hAnsi="Cambria"/>
          <w:b/>
          <w:w w:val="115"/>
          <w:sz w:val="24"/>
          <w:u w:val="single"/>
        </w:rPr>
        <w:t>Rashodi</w:t>
      </w:r>
      <w:r>
        <w:rPr>
          <w:rFonts w:ascii="Cambria" w:hAnsi="Cambria"/>
          <w:b/>
          <w:spacing w:val="23"/>
          <w:w w:val="115"/>
          <w:sz w:val="24"/>
          <w:u w:val="single"/>
        </w:rPr>
        <w:t> </w:t>
      </w:r>
      <w:r>
        <w:rPr>
          <w:rFonts w:ascii="Cambria" w:hAnsi="Cambria"/>
          <w:b/>
          <w:w w:val="115"/>
          <w:sz w:val="24"/>
          <w:u w:val="single"/>
        </w:rPr>
        <w:t>za</w:t>
      </w:r>
      <w:r>
        <w:rPr>
          <w:rFonts w:ascii="Cambria" w:hAnsi="Cambria"/>
          <w:b/>
          <w:spacing w:val="23"/>
          <w:w w:val="115"/>
          <w:sz w:val="24"/>
          <w:u w:val="single"/>
        </w:rPr>
        <w:t> </w:t>
      </w:r>
      <w:r>
        <w:rPr>
          <w:rFonts w:ascii="Cambria" w:hAnsi="Cambria"/>
          <w:b/>
          <w:w w:val="115"/>
          <w:sz w:val="24"/>
          <w:u w:val="single"/>
        </w:rPr>
        <w:t>dodatna</w:t>
      </w:r>
      <w:r>
        <w:rPr>
          <w:rFonts w:ascii="Cambria" w:hAnsi="Cambria"/>
          <w:b/>
          <w:spacing w:val="23"/>
          <w:w w:val="115"/>
          <w:sz w:val="24"/>
          <w:u w:val="single"/>
        </w:rPr>
        <w:t> </w:t>
      </w:r>
      <w:r>
        <w:rPr>
          <w:rFonts w:ascii="Cambria" w:hAnsi="Cambria"/>
          <w:b/>
          <w:w w:val="115"/>
          <w:sz w:val="24"/>
          <w:u w:val="single"/>
        </w:rPr>
        <w:t>ulaganja</w:t>
      </w:r>
      <w:r>
        <w:rPr>
          <w:rFonts w:ascii="Cambria" w:hAnsi="Cambria"/>
          <w:b/>
          <w:spacing w:val="23"/>
          <w:w w:val="115"/>
          <w:sz w:val="24"/>
          <w:u w:val="single"/>
        </w:rPr>
        <w:t> </w:t>
      </w:r>
      <w:r>
        <w:rPr>
          <w:rFonts w:ascii="Cambria" w:hAnsi="Cambria"/>
          <w:b/>
          <w:w w:val="115"/>
          <w:sz w:val="24"/>
          <w:u w:val="single"/>
        </w:rPr>
        <w:t>na</w:t>
      </w:r>
      <w:r>
        <w:rPr>
          <w:rFonts w:ascii="Cambria" w:hAnsi="Cambria"/>
          <w:b/>
          <w:spacing w:val="24"/>
          <w:w w:val="115"/>
          <w:sz w:val="24"/>
          <w:u w:val="single"/>
        </w:rPr>
        <w:t> </w:t>
      </w:r>
      <w:r>
        <w:rPr>
          <w:rFonts w:ascii="Cambria" w:hAnsi="Cambria"/>
          <w:b/>
          <w:w w:val="115"/>
          <w:sz w:val="24"/>
          <w:u w:val="single"/>
        </w:rPr>
        <w:t>nefinancijskoj</w:t>
      </w:r>
      <w:r>
        <w:rPr>
          <w:rFonts w:ascii="Cambria" w:hAnsi="Cambria"/>
          <w:b/>
          <w:spacing w:val="23"/>
          <w:w w:val="115"/>
          <w:sz w:val="24"/>
          <w:u w:val="single"/>
        </w:rPr>
        <w:t> </w:t>
      </w:r>
      <w:r>
        <w:rPr>
          <w:rFonts w:ascii="Cambria" w:hAnsi="Cambria"/>
          <w:b/>
          <w:w w:val="115"/>
          <w:sz w:val="24"/>
          <w:u w:val="single"/>
        </w:rPr>
        <w:t>imovini</w:t>
      </w:r>
      <w:r>
        <w:rPr>
          <w:rFonts w:ascii="Cambria" w:hAnsi="Cambria"/>
          <w:b/>
          <w:w w:val="115"/>
          <w:sz w:val="24"/>
        </w:rPr>
        <w:tab/>
      </w:r>
      <w:r>
        <w:rPr>
          <w:rFonts w:ascii="Cambria" w:hAnsi="Cambria"/>
          <w:w w:val="115"/>
          <w:sz w:val="24"/>
        </w:rPr>
        <w:t>ostvarena su u iznosu od 43.700,00 kn (sanacija</w:t>
      </w:r>
      <w:r>
        <w:rPr>
          <w:rFonts w:ascii="Cambria" w:hAnsi="Cambria"/>
          <w:spacing w:val="11"/>
          <w:w w:val="115"/>
          <w:sz w:val="24"/>
        </w:rPr>
        <w:t> </w:t>
      </w:r>
      <w:r>
        <w:rPr>
          <w:rFonts w:ascii="Cambria" w:hAnsi="Cambria"/>
          <w:w w:val="115"/>
          <w:sz w:val="24"/>
        </w:rPr>
        <w:t>klizišta).</w:t>
      </w:r>
    </w:p>
    <w:p>
      <w:pPr>
        <w:pStyle w:val="BodyText"/>
      </w:pPr>
    </w:p>
    <w:p>
      <w:pPr>
        <w:spacing w:before="0"/>
        <w:ind w:left="1258" w:right="1271" w:firstLine="0"/>
        <w:jc w:val="left"/>
        <w:rPr>
          <w:rFonts w:ascii="Cambria"/>
          <w:sz w:val="24"/>
        </w:rPr>
      </w:pPr>
      <w:r>
        <w:rPr>
          <w:rFonts w:ascii="Cambria"/>
          <w:b/>
          <w:w w:val="115"/>
          <w:sz w:val="24"/>
          <w:u w:val="single"/>
        </w:rPr>
        <w:t>Izdaci za financijsku imovinu i otplate zajmova</w:t>
      </w:r>
      <w:r>
        <w:rPr>
          <w:rFonts w:ascii="Cambria"/>
          <w:b/>
          <w:w w:val="115"/>
          <w:sz w:val="24"/>
        </w:rPr>
        <w:t> </w:t>
      </w:r>
      <w:r>
        <w:rPr>
          <w:rFonts w:ascii="Cambria"/>
          <w:w w:val="115"/>
          <w:sz w:val="24"/>
        </w:rPr>
        <w:t>u prvoj polovici 2017.</w:t>
      </w:r>
      <w:r>
        <w:rPr>
          <w:rFonts w:ascii="Cambria"/>
          <w:spacing w:val="60"/>
          <w:w w:val="115"/>
          <w:sz w:val="24"/>
        </w:rPr>
        <w:t> </w:t>
      </w:r>
      <w:r>
        <w:rPr>
          <w:rFonts w:ascii="Cambria"/>
          <w:w w:val="115"/>
          <w:sz w:val="24"/>
        </w:rPr>
        <w:t>godine iznosili su 73.513,58 kn.</w:t>
      </w:r>
    </w:p>
    <w:p>
      <w:pPr>
        <w:pStyle w:val="BodyText"/>
        <w:spacing w:before="1"/>
      </w:pPr>
    </w:p>
    <w:p>
      <w:pPr>
        <w:pStyle w:val="Heading1"/>
        <w:numPr>
          <w:ilvl w:val="0"/>
          <w:numId w:val="3"/>
        </w:numPr>
        <w:tabs>
          <w:tab w:pos="1967" w:val="left" w:leader="none"/>
          <w:tab w:pos="4319" w:val="left" w:leader="none"/>
          <w:tab w:pos="6347" w:val="left" w:leader="none"/>
          <w:tab w:pos="7909" w:val="left" w:leader="none"/>
          <w:tab w:pos="8302" w:val="left" w:leader="none"/>
          <w:tab w:pos="9917" w:val="left" w:leader="none"/>
        </w:tabs>
        <w:spacing w:line="240" w:lineRule="auto" w:before="0" w:after="0"/>
        <w:ind w:left="1978" w:right="770" w:hanging="360"/>
        <w:jc w:val="left"/>
      </w:pPr>
      <w:r>
        <w:rPr>
          <w:w w:val="120"/>
        </w:rPr>
        <w:t>OBRAZLOŽENJE</w:t>
        <w:tab/>
        <w:t>OSTVARENJA</w:t>
        <w:tab/>
        <w:t>RASHODA</w:t>
        <w:tab/>
        <w:t>I</w:t>
        <w:tab/>
      </w:r>
      <w:r>
        <w:rPr>
          <w:w w:val="115"/>
        </w:rPr>
        <w:t>IZDATAKA</w:t>
        <w:tab/>
      </w:r>
      <w:r>
        <w:rPr>
          <w:spacing w:val="-4"/>
          <w:w w:val="115"/>
        </w:rPr>
        <w:t>PREMA </w:t>
      </w:r>
      <w:r>
        <w:rPr>
          <w:w w:val="120"/>
        </w:rPr>
        <w:t>ORGANIZACIJSKOJ I PROGRAMSKOJ</w:t>
      </w:r>
      <w:r>
        <w:rPr>
          <w:spacing w:val="59"/>
          <w:w w:val="120"/>
        </w:rPr>
        <w:t> </w:t>
      </w:r>
      <w:r>
        <w:rPr>
          <w:w w:val="120"/>
        </w:rPr>
        <w:t>KLASIFIKACIJI</w:t>
      </w:r>
    </w:p>
    <w:p>
      <w:pPr>
        <w:pStyle w:val="BodyText"/>
        <w:rPr>
          <w:b/>
        </w:rPr>
      </w:pPr>
    </w:p>
    <w:p>
      <w:pPr>
        <w:pStyle w:val="ListParagraph"/>
        <w:numPr>
          <w:ilvl w:val="0"/>
          <w:numId w:val="4"/>
        </w:numPr>
        <w:tabs>
          <w:tab w:pos="1967" w:val="left" w:leader="none"/>
        </w:tabs>
        <w:spacing w:line="240" w:lineRule="auto" w:before="1" w:after="0"/>
        <w:ind w:left="1966" w:right="0" w:hanging="349"/>
        <w:jc w:val="left"/>
        <w:rPr>
          <w:b/>
          <w:sz w:val="24"/>
        </w:rPr>
      </w:pPr>
      <w:r>
        <w:rPr>
          <w:b/>
          <w:w w:val="110"/>
          <w:sz w:val="24"/>
        </w:rPr>
        <w:t>Izvješće o izvršenim</w:t>
      </w:r>
      <w:r>
        <w:rPr>
          <w:b/>
          <w:spacing w:val="9"/>
          <w:w w:val="110"/>
          <w:sz w:val="24"/>
        </w:rPr>
        <w:t> </w:t>
      </w:r>
      <w:r>
        <w:rPr>
          <w:b/>
          <w:w w:val="110"/>
          <w:sz w:val="24"/>
        </w:rPr>
        <w:t>preraspodjelama</w:t>
      </w:r>
    </w:p>
    <w:p>
      <w:pPr>
        <w:pStyle w:val="BodyText"/>
        <w:spacing w:before="1"/>
        <w:rPr>
          <w:b/>
        </w:rPr>
      </w:pPr>
    </w:p>
    <w:p>
      <w:pPr>
        <w:pStyle w:val="BodyText"/>
        <w:ind w:left="1258" w:right="763"/>
        <w:jc w:val="both"/>
      </w:pPr>
      <w:r>
        <w:rPr>
          <w:w w:val="115"/>
        </w:rPr>
        <w:t>U skladu sa člankom 46. Zakona o proračunu („Narodne novine“ broj 87/08, 136/12,15/15), te člankom 9. Odluke o izvršenju Proračuna Grada Ozlja za </w:t>
      </w:r>
      <w:r>
        <w:rPr>
          <w:spacing w:val="60"/>
          <w:w w:val="115"/>
        </w:rPr>
        <w:t> </w:t>
      </w:r>
      <w:r>
        <w:rPr>
          <w:w w:val="115"/>
        </w:rPr>
        <w:t>2017. godinu („Službeni glasnik Grada Ozlja“ broj 07/16) Gradonačelnica Grada Ozlja je 20.lipnja 2017. godine donijela Odluku o preraspodjeli sredstava u Proračunu Grada Ozlja za 2017.</w:t>
      </w:r>
      <w:r>
        <w:rPr>
          <w:spacing w:val="18"/>
          <w:w w:val="115"/>
        </w:rPr>
        <w:t> </w:t>
      </w:r>
      <w:r>
        <w:rPr>
          <w:w w:val="115"/>
        </w:rPr>
        <w:t>godinu.</w:t>
      </w:r>
    </w:p>
    <w:p>
      <w:pPr>
        <w:pStyle w:val="BodyText"/>
        <w:spacing w:before="2"/>
        <w:ind w:left="1258" w:right="764"/>
        <w:jc w:val="both"/>
      </w:pPr>
      <w:r>
        <w:rPr>
          <w:w w:val="115"/>
        </w:rPr>
        <w:t>Preraspodjelom proračunskih sredstava ne mijenja se iznos ukupno planiranih rashoda</w:t>
      </w:r>
      <w:r>
        <w:rPr>
          <w:spacing w:val="60"/>
          <w:w w:val="115"/>
        </w:rPr>
        <w:t> </w:t>
      </w:r>
      <w:r>
        <w:rPr>
          <w:w w:val="115"/>
        </w:rPr>
        <w:t>i  izdataka  u  Proračunu  Grada  Ozlja  za  2017.  godinu,  a  o  istoj Gradonačelnica</w:t>
      </w:r>
      <w:r>
        <w:rPr>
          <w:spacing w:val="60"/>
          <w:w w:val="115"/>
        </w:rPr>
        <w:t> </w:t>
      </w:r>
      <w:r>
        <w:rPr>
          <w:w w:val="115"/>
        </w:rPr>
        <w:t>je  dužna  izvijestiti  Gradsko  vijeće  Grada  Ozlja  u  sklopu polugodišnjeg izvještaja o izvršenju proračuna Grada Ozlja za 2017. godinu.</w:t>
      </w:r>
    </w:p>
    <w:p>
      <w:pPr>
        <w:pStyle w:val="BodyText"/>
        <w:spacing w:before="2"/>
      </w:pPr>
    </w:p>
    <w:p>
      <w:pPr>
        <w:pStyle w:val="BodyText"/>
        <w:spacing w:line="281" w:lineRule="exact"/>
        <w:ind w:left="1258"/>
        <w:jc w:val="both"/>
      </w:pPr>
      <w:r>
        <w:rPr>
          <w:w w:val="115"/>
        </w:rPr>
        <w:t>Odlukom je izvršena prerspodjela sredstava na stavkama unutar razdjela 002</w:t>
      </w:r>
    </w:p>
    <w:p>
      <w:pPr>
        <w:pStyle w:val="BodyText"/>
        <w:spacing w:line="281" w:lineRule="exact" w:after="2"/>
        <w:ind w:left="1258"/>
        <w:jc w:val="both"/>
      </w:pPr>
      <w:r>
        <w:rPr>
          <w:w w:val="115"/>
        </w:rPr>
        <w:t>Jedinstveni upravni odjel kako</w:t>
      </w:r>
      <w:r>
        <w:rPr>
          <w:spacing w:val="57"/>
          <w:w w:val="115"/>
        </w:rPr>
        <w:t> </w:t>
      </w:r>
      <w:r>
        <w:rPr>
          <w:w w:val="115"/>
        </w:rPr>
        <w:t>slijedi:</w:t>
      </w:r>
    </w:p>
    <w:tbl>
      <w:tblPr>
        <w:tblW w:w="0" w:type="auto"/>
        <w:jc w:val="left"/>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8"/>
        <w:gridCol w:w="3161"/>
        <w:gridCol w:w="2062"/>
        <w:gridCol w:w="1512"/>
        <w:gridCol w:w="1513"/>
        <w:gridCol w:w="1724"/>
      </w:tblGrid>
      <w:tr>
        <w:trPr>
          <w:trHeight w:val="636" w:hRule="atLeast"/>
        </w:trPr>
        <w:tc>
          <w:tcPr>
            <w:tcW w:w="1128" w:type="dxa"/>
            <w:shd w:val="clear" w:color="auto" w:fill="E4DFEB"/>
          </w:tcPr>
          <w:p>
            <w:pPr>
              <w:pStyle w:val="TableParagraph"/>
              <w:spacing w:before="2"/>
              <w:rPr>
                <w:rFonts w:ascii="Cambria"/>
                <w:sz w:val="27"/>
              </w:rPr>
            </w:pPr>
          </w:p>
          <w:p>
            <w:pPr>
              <w:pStyle w:val="TableParagraph"/>
              <w:ind w:left="99" w:right="92"/>
              <w:jc w:val="center"/>
              <w:rPr>
                <w:rFonts w:ascii="Cambria" w:hAnsi="Cambria"/>
                <w:b/>
                <w:sz w:val="18"/>
              </w:rPr>
            </w:pPr>
            <w:r>
              <w:rPr>
                <w:rFonts w:ascii="Cambria" w:hAnsi="Cambria"/>
                <w:b/>
                <w:w w:val="120"/>
                <w:sz w:val="18"/>
              </w:rPr>
              <w:t>ŠIFRA</w:t>
            </w:r>
          </w:p>
        </w:tc>
        <w:tc>
          <w:tcPr>
            <w:tcW w:w="3161" w:type="dxa"/>
            <w:shd w:val="clear" w:color="auto" w:fill="E4DFEB"/>
          </w:tcPr>
          <w:p>
            <w:pPr>
              <w:pStyle w:val="TableParagraph"/>
              <w:spacing w:before="2"/>
              <w:rPr>
                <w:rFonts w:ascii="Cambria"/>
                <w:sz w:val="27"/>
              </w:rPr>
            </w:pPr>
          </w:p>
          <w:p>
            <w:pPr>
              <w:pStyle w:val="TableParagraph"/>
              <w:ind w:left="511" w:right="79"/>
              <w:jc w:val="center"/>
              <w:rPr>
                <w:rFonts w:ascii="Cambria"/>
                <w:b/>
                <w:sz w:val="18"/>
              </w:rPr>
            </w:pPr>
            <w:r>
              <w:rPr>
                <w:rFonts w:ascii="Cambria"/>
                <w:b/>
                <w:w w:val="110"/>
                <w:sz w:val="18"/>
              </w:rPr>
              <w:t>NAZIV</w:t>
            </w:r>
          </w:p>
        </w:tc>
        <w:tc>
          <w:tcPr>
            <w:tcW w:w="2062" w:type="dxa"/>
            <w:shd w:val="clear" w:color="auto" w:fill="E4DFEB"/>
          </w:tcPr>
          <w:p>
            <w:pPr>
              <w:pStyle w:val="TableParagraph"/>
              <w:spacing w:before="2"/>
              <w:rPr>
                <w:rFonts w:ascii="Cambria"/>
                <w:sz w:val="18"/>
              </w:rPr>
            </w:pPr>
          </w:p>
          <w:p>
            <w:pPr>
              <w:pStyle w:val="TableParagraph"/>
              <w:ind w:left="631"/>
              <w:rPr>
                <w:rFonts w:ascii="Cambria"/>
                <w:b/>
                <w:sz w:val="18"/>
              </w:rPr>
            </w:pPr>
            <w:r>
              <w:rPr>
                <w:rFonts w:ascii="Cambria"/>
                <w:b/>
                <w:w w:val="115"/>
                <w:sz w:val="18"/>
              </w:rPr>
              <w:t>PLAN 2017.</w:t>
            </w:r>
          </w:p>
          <w:p>
            <w:pPr>
              <w:pStyle w:val="TableParagraph"/>
              <w:spacing w:line="192" w:lineRule="exact"/>
              <w:ind w:left="156"/>
              <w:rPr>
                <w:rFonts w:ascii="Cambria"/>
                <w:b/>
                <w:sz w:val="18"/>
              </w:rPr>
            </w:pPr>
            <w:r>
              <w:rPr>
                <w:rFonts w:ascii="Cambria"/>
                <w:b/>
                <w:w w:val="115"/>
                <w:sz w:val="18"/>
              </w:rPr>
              <w:t>I izmjene i dopune</w:t>
            </w:r>
          </w:p>
        </w:tc>
        <w:tc>
          <w:tcPr>
            <w:tcW w:w="1512" w:type="dxa"/>
            <w:shd w:val="clear" w:color="auto" w:fill="E4DFEB"/>
          </w:tcPr>
          <w:p>
            <w:pPr>
              <w:pStyle w:val="TableParagraph"/>
              <w:spacing w:before="2"/>
              <w:rPr>
                <w:rFonts w:ascii="Cambria"/>
                <w:sz w:val="27"/>
              </w:rPr>
            </w:pPr>
          </w:p>
          <w:p>
            <w:pPr>
              <w:pStyle w:val="TableParagraph"/>
              <w:ind w:right="163"/>
              <w:jc w:val="right"/>
              <w:rPr>
                <w:rFonts w:ascii="Cambria" w:hAnsi="Cambria"/>
                <w:b/>
                <w:sz w:val="18"/>
              </w:rPr>
            </w:pPr>
            <w:r>
              <w:rPr>
                <w:rFonts w:ascii="Cambria" w:hAnsi="Cambria"/>
                <w:b/>
                <w:w w:val="125"/>
                <w:sz w:val="18"/>
              </w:rPr>
              <w:t>POVEĆANJE</w:t>
            </w:r>
          </w:p>
        </w:tc>
        <w:tc>
          <w:tcPr>
            <w:tcW w:w="1513" w:type="dxa"/>
            <w:shd w:val="clear" w:color="auto" w:fill="E4DFEB"/>
          </w:tcPr>
          <w:p>
            <w:pPr>
              <w:pStyle w:val="TableParagraph"/>
              <w:spacing w:before="2"/>
              <w:rPr>
                <w:rFonts w:ascii="Cambria"/>
                <w:sz w:val="27"/>
              </w:rPr>
            </w:pPr>
          </w:p>
          <w:p>
            <w:pPr>
              <w:pStyle w:val="TableParagraph"/>
              <w:ind w:right="158"/>
              <w:jc w:val="right"/>
              <w:rPr>
                <w:rFonts w:ascii="Cambria"/>
                <w:b/>
                <w:sz w:val="18"/>
              </w:rPr>
            </w:pPr>
            <w:r>
              <w:rPr>
                <w:rFonts w:ascii="Cambria"/>
                <w:b/>
                <w:w w:val="130"/>
                <w:sz w:val="18"/>
              </w:rPr>
              <w:t>SMANJENJE</w:t>
            </w:r>
          </w:p>
        </w:tc>
        <w:tc>
          <w:tcPr>
            <w:tcW w:w="1724" w:type="dxa"/>
            <w:shd w:val="clear" w:color="auto" w:fill="E4DFEB"/>
          </w:tcPr>
          <w:p>
            <w:pPr>
              <w:pStyle w:val="TableParagraph"/>
              <w:spacing w:before="2"/>
              <w:rPr>
                <w:rFonts w:ascii="Cambria"/>
                <w:sz w:val="18"/>
              </w:rPr>
            </w:pPr>
          </w:p>
          <w:p>
            <w:pPr>
              <w:pStyle w:val="TableParagraph"/>
              <w:ind w:left="434"/>
              <w:rPr>
                <w:rFonts w:ascii="Cambria"/>
                <w:b/>
                <w:sz w:val="18"/>
              </w:rPr>
            </w:pPr>
            <w:r>
              <w:rPr>
                <w:rFonts w:ascii="Cambria"/>
                <w:b/>
                <w:w w:val="110"/>
                <w:sz w:val="18"/>
              </w:rPr>
              <w:t>NOVI PLAN</w:t>
            </w:r>
          </w:p>
          <w:p>
            <w:pPr>
              <w:pStyle w:val="TableParagraph"/>
              <w:spacing w:line="192" w:lineRule="exact"/>
              <w:ind w:left="835"/>
              <w:rPr>
                <w:rFonts w:ascii="Cambria"/>
                <w:b/>
                <w:sz w:val="18"/>
              </w:rPr>
            </w:pPr>
            <w:r>
              <w:rPr>
                <w:rFonts w:ascii="Cambria"/>
                <w:b/>
                <w:w w:val="115"/>
                <w:sz w:val="18"/>
              </w:rPr>
              <w:t>2017.</w:t>
            </w:r>
          </w:p>
        </w:tc>
      </w:tr>
      <w:tr>
        <w:trPr>
          <w:trHeight w:val="421" w:hRule="atLeast"/>
        </w:trPr>
        <w:tc>
          <w:tcPr>
            <w:tcW w:w="1128" w:type="dxa"/>
          </w:tcPr>
          <w:p>
            <w:pPr>
              <w:pStyle w:val="TableParagraph"/>
              <w:rPr>
                <w:rFonts w:ascii="Times New Roman"/>
                <w:sz w:val="22"/>
              </w:rPr>
            </w:pPr>
          </w:p>
        </w:tc>
        <w:tc>
          <w:tcPr>
            <w:tcW w:w="3161" w:type="dxa"/>
          </w:tcPr>
          <w:p>
            <w:pPr>
              <w:pStyle w:val="TableParagraph"/>
              <w:spacing w:before="11"/>
              <w:rPr>
                <w:rFonts w:ascii="Cambria"/>
                <w:sz w:val="17"/>
              </w:rPr>
            </w:pPr>
          </w:p>
          <w:p>
            <w:pPr>
              <w:pStyle w:val="TableParagraph"/>
              <w:spacing w:line="192" w:lineRule="exact"/>
              <w:ind w:left="128" w:right="120"/>
              <w:jc w:val="center"/>
              <w:rPr>
                <w:rFonts w:ascii="Cambria"/>
                <w:b/>
                <w:sz w:val="18"/>
              </w:rPr>
            </w:pPr>
            <w:r>
              <w:rPr>
                <w:rFonts w:ascii="Cambria"/>
                <w:b/>
                <w:w w:val="110"/>
                <w:sz w:val="18"/>
              </w:rPr>
              <w:t>UKUPNO:</w:t>
            </w:r>
          </w:p>
        </w:tc>
        <w:tc>
          <w:tcPr>
            <w:tcW w:w="2062" w:type="dxa"/>
          </w:tcPr>
          <w:p>
            <w:pPr>
              <w:pStyle w:val="TableParagraph"/>
              <w:spacing w:before="11"/>
              <w:rPr>
                <w:rFonts w:ascii="Cambria"/>
                <w:sz w:val="17"/>
              </w:rPr>
            </w:pPr>
          </w:p>
          <w:p>
            <w:pPr>
              <w:pStyle w:val="TableParagraph"/>
              <w:spacing w:line="192" w:lineRule="exact"/>
              <w:ind w:right="95"/>
              <w:jc w:val="right"/>
              <w:rPr>
                <w:rFonts w:ascii="Cambria"/>
                <w:b/>
                <w:sz w:val="18"/>
              </w:rPr>
            </w:pPr>
            <w:r>
              <w:rPr>
                <w:rFonts w:ascii="Cambria"/>
                <w:b/>
                <w:w w:val="120"/>
                <w:sz w:val="18"/>
              </w:rPr>
              <w:t>44.818.583,60</w:t>
            </w:r>
          </w:p>
        </w:tc>
        <w:tc>
          <w:tcPr>
            <w:tcW w:w="1512" w:type="dxa"/>
          </w:tcPr>
          <w:p>
            <w:pPr>
              <w:pStyle w:val="TableParagraph"/>
              <w:spacing w:before="11"/>
              <w:rPr>
                <w:rFonts w:ascii="Cambria"/>
                <w:sz w:val="17"/>
              </w:rPr>
            </w:pPr>
          </w:p>
          <w:p>
            <w:pPr>
              <w:pStyle w:val="TableParagraph"/>
              <w:spacing w:line="192" w:lineRule="exact"/>
              <w:ind w:right="95"/>
              <w:jc w:val="right"/>
              <w:rPr>
                <w:rFonts w:ascii="Cambria"/>
                <w:b/>
                <w:sz w:val="18"/>
              </w:rPr>
            </w:pPr>
            <w:r>
              <w:rPr>
                <w:rFonts w:ascii="Cambria"/>
                <w:b/>
                <w:w w:val="120"/>
                <w:sz w:val="18"/>
              </w:rPr>
              <w:t>103.000,00</w:t>
            </w:r>
          </w:p>
        </w:tc>
        <w:tc>
          <w:tcPr>
            <w:tcW w:w="1513" w:type="dxa"/>
          </w:tcPr>
          <w:p>
            <w:pPr>
              <w:pStyle w:val="TableParagraph"/>
              <w:spacing w:before="11"/>
              <w:rPr>
                <w:rFonts w:ascii="Cambria"/>
                <w:sz w:val="17"/>
              </w:rPr>
            </w:pPr>
          </w:p>
          <w:p>
            <w:pPr>
              <w:pStyle w:val="TableParagraph"/>
              <w:spacing w:line="192" w:lineRule="exact"/>
              <w:ind w:right="95"/>
              <w:jc w:val="right"/>
              <w:rPr>
                <w:rFonts w:ascii="Cambria"/>
                <w:b/>
                <w:sz w:val="18"/>
              </w:rPr>
            </w:pPr>
            <w:r>
              <w:rPr>
                <w:rFonts w:ascii="Cambria"/>
                <w:b/>
                <w:w w:val="115"/>
                <w:sz w:val="18"/>
              </w:rPr>
              <w:t>-103.000,00</w:t>
            </w:r>
          </w:p>
        </w:tc>
        <w:tc>
          <w:tcPr>
            <w:tcW w:w="1724" w:type="dxa"/>
          </w:tcPr>
          <w:p>
            <w:pPr>
              <w:pStyle w:val="TableParagraph"/>
              <w:spacing w:before="11"/>
              <w:rPr>
                <w:rFonts w:ascii="Cambria"/>
                <w:sz w:val="17"/>
              </w:rPr>
            </w:pPr>
          </w:p>
          <w:p>
            <w:pPr>
              <w:pStyle w:val="TableParagraph"/>
              <w:spacing w:line="192" w:lineRule="exact"/>
              <w:ind w:right="96"/>
              <w:jc w:val="right"/>
              <w:rPr>
                <w:rFonts w:ascii="Cambria"/>
                <w:b/>
                <w:sz w:val="18"/>
              </w:rPr>
            </w:pPr>
            <w:r>
              <w:rPr>
                <w:rFonts w:ascii="Cambria"/>
                <w:b/>
                <w:w w:val="120"/>
                <w:sz w:val="18"/>
              </w:rPr>
              <w:t>44.818.583,60</w:t>
            </w:r>
          </w:p>
        </w:tc>
      </w:tr>
      <w:tr>
        <w:trPr>
          <w:trHeight w:val="422" w:hRule="atLeast"/>
        </w:trPr>
        <w:tc>
          <w:tcPr>
            <w:tcW w:w="1128" w:type="dxa"/>
            <w:shd w:val="clear" w:color="auto" w:fill="F1F1F1"/>
          </w:tcPr>
          <w:p>
            <w:pPr>
              <w:pStyle w:val="TableParagraph"/>
              <w:spacing w:before="104"/>
              <w:ind w:left="99" w:right="89"/>
              <w:jc w:val="center"/>
              <w:rPr>
                <w:rFonts w:ascii="Cambria"/>
                <w:b/>
                <w:sz w:val="18"/>
              </w:rPr>
            </w:pPr>
            <w:r>
              <w:rPr>
                <w:rFonts w:ascii="Cambria"/>
                <w:b/>
                <w:w w:val="110"/>
                <w:sz w:val="18"/>
              </w:rPr>
              <w:t>1011</w:t>
            </w:r>
          </w:p>
        </w:tc>
        <w:tc>
          <w:tcPr>
            <w:tcW w:w="3161" w:type="dxa"/>
            <w:shd w:val="clear" w:color="auto" w:fill="F1F1F1"/>
          </w:tcPr>
          <w:p>
            <w:pPr>
              <w:pStyle w:val="TableParagraph"/>
              <w:spacing w:line="210" w:lineRule="exact"/>
              <w:ind w:left="209"/>
              <w:rPr>
                <w:rFonts w:ascii="Cambria"/>
                <w:b/>
                <w:sz w:val="18"/>
              </w:rPr>
            </w:pPr>
            <w:r>
              <w:rPr>
                <w:rFonts w:ascii="Cambria"/>
                <w:b/>
                <w:w w:val="110"/>
                <w:sz w:val="18"/>
              </w:rPr>
              <w:t>Redovna  djelatnost</w:t>
            </w:r>
            <w:r>
              <w:rPr>
                <w:rFonts w:ascii="Cambria"/>
                <w:b/>
                <w:spacing w:val="14"/>
                <w:w w:val="110"/>
                <w:sz w:val="18"/>
              </w:rPr>
              <w:t> </w:t>
            </w:r>
            <w:r>
              <w:rPr>
                <w:rFonts w:ascii="Cambria"/>
                <w:b/>
                <w:w w:val="110"/>
                <w:sz w:val="18"/>
              </w:rPr>
              <w:t>Gradskog</w:t>
            </w:r>
          </w:p>
          <w:p>
            <w:pPr>
              <w:pStyle w:val="TableParagraph"/>
              <w:spacing w:line="192" w:lineRule="exact"/>
              <w:ind w:left="206"/>
              <w:rPr>
                <w:rFonts w:ascii="Cambria" w:hAnsi="Cambria"/>
                <w:b/>
                <w:sz w:val="18"/>
              </w:rPr>
            </w:pPr>
            <w:r>
              <w:rPr>
                <w:rFonts w:ascii="Cambria" w:hAnsi="Cambria"/>
                <w:b/>
                <w:w w:val="110"/>
                <w:sz w:val="18"/>
              </w:rPr>
              <w:t>vijeća i ureda </w:t>
            </w:r>
            <w:r>
              <w:rPr>
                <w:rFonts w:ascii="Cambria" w:hAnsi="Cambria"/>
                <w:b/>
                <w:spacing w:val="8"/>
                <w:w w:val="110"/>
                <w:sz w:val="18"/>
              </w:rPr>
              <w:t> </w:t>
            </w:r>
            <w:r>
              <w:rPr>
                <w:rFonts w:ascii="Cambria" w:hAnsi="Cambria"/>
                <w:b/>
                <w:w w:val="110"/>
                <w:sz w:val="18"/>
              </w:rPr>
              <w:t>gradonačelnika</w:t>
            </w:r>
          </w:p>
        </w:tc>
        <w:tc>
          <w:tcPr>
            <w:tcW w:w="2062" w:type="dxa"/>
            <w:shd w:val="clear" w:color="auto" w:fill="F1F1F1"/>
          </w:tcPr>
          <w:p>
            <w:pPr>
              <w:pStyle w:val="TableParagraph"/>
              <w:spacing w:before="104"/>
              <w:ind w:right="95"/>
              <w:jc w:val="right"/>
              <w:rPr>
                <w:rFonts w:ascii="Cambria"/>
                <w:b/>
                <w:sz w:val="18"/>
              </w:rPr>
            </w:pPr>
            <w:r>
              <w:rPr>
                <w:rFonts w:ascii="Cambria"/>
                <w:b/>
                <w:w w:val="120"/>
                <w:sz w:val="18"/>
              </w:rPr>
              <w:t>544.000,00</w:t>
            </w:r>
          </w:p>
        </w:tc>
        <w:tc>
          <w:tcPr>
            <w:tcW w:w="1512" w:type="dxa"/>
            <w:shd w:val="clear" w:color="auto" w:fill="F1F1F1"/>
          </w:tcPr>
          <w:p>
            <w:pPr>
              <w:pStyle w:val="TableParagraph"/>
              <w:spacing w:before="104"/>
              <w:ind w:right="95"/>
              <w:jc w:val="right"/>
              <w:rPr>
                <w:rFonts w:ascii="Cambria"/>
                <w:b/>
                <w:sz w:val="18"/>
              </w:rPr>
            </w:pPr>
            <w:r>
              <w:rPr>
                <w:rFonts w:ascii="Cambria"/>
                <w:b/>
                <w:w w:val="120"/>
                <w:sz w:val="18"/>
              </w:rPr>
              <w:t>103.000,00</w:t>
            </w:r>
          </w:p>
        </w:tc>
        <w:tc>
          <w:tcPr>
            <w:tcW w:w="1513" w:type="dxa"/>
            <w:shd w:val="clear" w:color="auto" w:fill="F1F1F1"/>
          </w:tcPr>
          <w:p>
            <w:pPr>
              <w:pStyle w:val="TableParagraph"/>
              <w:spacing w:before="104"/>
              <w:ind w:right="94"/>
              <w:jc w:val="right"/>
              <w:rPr>
                <w:rFonts w:ascii="Cambria"/>
                <w:b/>
                <w:sz w:val="18"/>
              </w:rPr>
            </w:pPr>
            <w:r>
              <w:rPr>
                <w:rFonts w:ascii="Cambria"/>
                <w:b/>
                <w:w w:val="120"/>
                <w:sz w:val="18"/>
              </w:rPr>
              <w:t>0,00</w:t>
            </w:r>
          </w:p>
        </w:tc>
        <w:tc>
          <w:tcPr>
            <w:tcW w:w="1724" w:type="dxa"/>
            <w:shd w:val="clear" w:color="auto" w:fill="F1F1F1"/>
          </w:tcPr>
          <w:p>
            <w:pPr>
              <w:pStyle w:val="TableParagraph"/>
              <w:spacing w:before="104"/>
              <w:ind w:right="95"/>
              <w:jc w:val="right"/>
              <w:rPr>
                <w:rFonts w:ascii="Cambria"/>
                <w:b/>
                <w:sz w:val="18"/>
              </w:rPr>
            </w:pPr>
            <w:r>
              <w:rPr>
                <w:rFonts w:ascii="Cambria"/>
                <w:b/>
                <w:w w:val="120"/>
                <w:sz w:val="18"/>
              </w:rPr>
              <w:t>647.000,00</w:t>
            </w:r>
          </w:p>
        </w:tc>
      </w:tr>
      <w:tr>
        <w:trPr>
          <w:trHeight w:val="210" w:hRule="atLeast"/>
        </w:trPr>
        <w:tc>
          <w:tcPr>
            <w:tcW w:w="1128" w:type="dxa"/>
          </w:tcPr>
          <w:p>
            <w:pPr>
              <w:pStyle w:val="TableParagraph"/>
              <w:spacing w:line="191" w:lineRule="exact"/>
              <w:ind w:left="99" w:right="90"/>
              <w:jc w:val="center"/>
              <w:rPr>
                <w:rFonts w:ascii="Cambria"/>
                <w:b/>
                <w:i/>
                <w:sz w:val="18"/>
              </w:rPr>
            </w:pPr>
            <w:r>
              <w:rPr>
                <w:rFonts w:ascii="Cambria"/>
                <w:b/>
                <w:i/>
                <w:w w:val="120"/>
                <w:sz w:val="18"/>
              </w:rPr>
              <w:t>A101115</w:t>
            </w:r>
          </w:p>
        </w:tc>
        <w:tc>
          <w:tcPr>
            <w:tcW w:w="3161" w:type="dxa"/>
          </w:tcPr>
          <w:p>
            <w:pPr>
              <w:pStyle w:val="TableParagraph"/>
              <w:spacing w:line="191" w:lineRule="exact"/>
              <w:ind w:left="739"/>
              <w:rPr>
                <w:rFonts w:ascii="Cambria" w:hAnsi="Cambria"/>
                <w:b/>
                <w:i/>
                <w:sz w:val="18"/>
              </w:rPr>
            </w:pPr>
            <w:r>
              <w:rPr>
                <w:rFonts w:ascii="Cambria" w:hAnsi="Cambria"/>
                <w:b/>
                <w:i/>
                <w:w w:val="115"/>
                <w:sz w:val="18"/>
              </w:rPr>
              <w:t>Provođenje izbora</w:t>
            </w:r>
          </w:p>
        </w:tc>
        <w:tc>
          <w:tcPr>
            <w:tcW w:w="2062" w:type="dxa"/>
          </w:tcPr>
          <w:p>
            <w:pPr>
              <w:pStyle w:val="TableParagraph"/>
              <w:spacing w:line="191" w:lineRule="exact"/>
              <w:ind w:right="98"/>
              <w:jc w:val="right"/>
              <w:rPr>
                <w:rFonts w:ascii="Cambria"/>
                <w:b/>
                <w:i/>
                <w:sz w:val="18"/>
              </w:rPr>
            </w:pPr>
            <w:r>
              <w:rPr>
                <w:rFonts w:ascii="Cambria"/>
                <w:b/>
                <w:i/>
                <w:w w:val="125"/>
                <w:sz w:val="18"/>
              </w:rPr>
              <w:t>258.000,00</w:t>
            </w:r>
          </w:p>
        </w:tc>
        <w:tc>
          <w:tcPr>
            <w:tcW w:w="1512" w:type="dxa"/>
          </w:tcPr>
          <w:p>
            <w:pPr>
              <w:pStyle w:val="TableParagraph"/>
              <w:spacing w:line="191" w:lineRule="exact"/>
              <w:ind w:right="98"/>
              <w:jc w:val="right"/>
              <w:rPr>
                <w:rFonts w:ascii="Cambria"/>
                <w:b/>
                <w:i/>
                <w:sz w:val="18"/>
              </w:rPr>
            </w:pPr>
            <w:r>
              <w:rPr>
                <w:rFonts w:ascii="Cambria"/>
                <w:b/>
                <w:i/>
                <w:w w:val="125"/>
                <w:sz w:val="18"/>
              </w:rPr>
              <w:t>103.000,00</w:t>
            </w:r>
          </w:p>
        </w:tc>
        <w:tc>
          <w:tcPr>
            <w:tcW w:w="1513" w:type="dxa"/>
          </w:tcPr>
          <w:p>
            <w:pPr>
              <w:pStyle w:val="TableParagraph"/>
              <w:spacing w:line="191" w:lineRule="exact"/>
              <w:ind w:right="98"/>
              <w:jc w:val="right"/>
              <w:rPr>
                <w:rFonts w:ascii="Cambria"/>
                <w:b/>
                <w:i/>
                <w:sz w:val="18"/>
              </w:rPr>
            </w:pPr>
            <w:r>
              <w:rPr>
                <w:rFonts w:ascii="Cambria"/>
                <w:b/>
                <w:i/>
                <w:w w:val="125"/>
                <w:sz w:val="18"/>
              </w:rPr>
              <w:t>0,00</w:t>
            </w:r>
          </w:p>
        </w:tc>
        <w:tc>
          <w:tcPr>
            <w:tcW w:w="1724" w:type="dxa"/>
          </w:tcPr>
          <w:p>
            <w:pPr>
              <w:pStyle w:val="TableParagraph"/>
              <w:spacing w:line="191" w:lineRule="exact"/>
              <w:ind w:right="99"/>
              <w:jc w:val="right"/>
              <w:rPr>
                <w:rFonts w:ascii="Cambria"/>
                <w:b/>
                <w:i/>
                <w:sz w:val="18"/>
              </w:rPr>
            </w:pPr>
            <w:r>
              <w:rPr>
                <w:rFonts w:ascii="Cambria"/>
                <w:b/>
                <w:i/>
                <w:w w:val="125"/>
                <w:sz w:val="18"/>
              </w:rPr>
              <w:t>361.000,00</w:t>
            </w:r>
          </w:p>
        </w:tc>
      </w:tr>
      <w:tr>
        <w:trPr>
          <w:trHeight w:val="424" w:hRule="atLeast"/>
        </w:trPr>
        <w:tc>
          <w:tcPr>
            <w:tcW w:w="1128" w:type="dxa"/>
          </w:tcPr>
          <w:p>
            <w:pPr>
              <w:pStyle w:val="TableParagraph"/>
              <w:spacing w:before="107"/>
              <w:ind w:left="99" w:right="90"/>
              <w:jc w:val="center"/>
              <w:rPr>
                <w:rFonts w:ascii="Cambria"/>
                <w:b/>
                <w:sz w:val="18"/>
              </w:rPr>
            </w:pPr>
            <w:r>
              <w:rPr>
                <w:rFonts w:ascii="Cambria"/>
                <w:b/>
                <w:w w:val="110"/>
                <w:sz w:val="18"/>
              </w:rPr>
              <w:t>329</w:t>
            </w:r>
          </w:p>
        </w:tc>
        <w:tc>
          <w:tcPr>
            <w:tcW w:w="3161" w:type="dxa"/>
          </w:tcPr>
          <w:p>
            <w:pPr>
              <w:pStyle w:val="TableParagraph"/>
              <w:spacing w:line="210" w:lineRule="atLeast"/>
              <w:ind w:left="1082" w:hanging="797"/>
              <w:rPr>
                <w:rFonts w:ascii="Cambria"/>
                <w:b/>
                <w:sz w:val="18"/>
              </w:rPr>
            </w:pPr>
            <w:r>
              <w:rPr>
                <w:rFonts w:ascii="Cambria"/>
                <w:b/>
                <w:w w:val="110"/>
                <w:sz w:val="18"/>
              </w:rPr>
              <w:t>Ostali nespomenuti rashodi poslovanja</w:t>
            </w:r>
          </w:p>
        </w:tc>
        <w:tc>
          <w:tcPr>
            <w:tcW w:w="2062" w:type="dxa"/>
          </w:tcPr>
          <w:p>
            <w:pPr>
              <w:pStyle w:val="TableParagraph"/>
              <w:spacing w:before="1"/>
              <w:rPr>
                <w:rFonts w:ascii="Cambria"/>
                <w:sz w:val="18"/>
              </w:rPr>
            </w:pPr>
          </w:p>
          <w:p>
            <w:pPr>
              <w:pStyle w:val="TableParagraph"/>
              <w:spacing w:line="192" w:lineRule="exact"/>
              <w:ind w:right="95"/>
              <w:jc w:val="right"/>
              <w:rPr>
                <w:rFonts w:ascii="Cambria"/>
                <w:b/>
                <w:sz w:val="18"/>
              </w:rPr>
            </w:pPr>
            <w:r>
              <w:rPr>
                <w:rFonts w:ascii="Cambria"/>
                <w:b/>
                <w:w w:val="120"/>
                <w:sz w:val="18"/>
              </w:rPr>
              <w:t>199.000,00</w:t>
            </w:r>
          </w:p>
        </w:tc>
        <w:tc>
          <w:tcPr>
            <w:tcW w:w="1512" w:type="dxa"/>
          </w:tcPr>
          <w:p>
            <w:pPr>
              <w:pStyle w:val="TableParagraph"/>
              <w:spacing w:before="1"/>
              <w:rPr>
                <w:rFonts w:ascii="Cambria"/>
                <w:sz w:val="18"/>
              </w:rPr>
            </w:pPr>
          </w:p>
          <w:p>
            <w:pPr>
              <w:pStyle w:val="TableParagraph"/>
              <w:spacing w:line="192" w:lineRule="exact"/>
              <w:ind w:right="94"/>
              <w:jc w:val="right"/>
              <w:rPr>
                <w:rFonts w:ascii="Cambria"/>
                <w:b/>
                <w:sz w:val="18"/>
              </w:rPr>
            </w:pPr>
            <w:r>
              <w:rPr>
                <w:rFonts w:ascii="Cambria"/>
                <w:b/>
                <w:w w:val="120"/>
                <w:sz w:val="18"/>
              </w:rPr>
              <w:t>95.000,00</w:t>
            </w:r>
          </w:p>
        </w:tc>
        <w:tc>
          <w:tcPr>
            <w:tcW w:w="1513" w:type="dxa"/>
          </w:tcPr>
          <w:p>
            <w:pPr>
              <w:pStyle w:val="TableParagraph"/>
              <w:spacing w:before="1"/>
              <w:rPr>
                <w:rFonts w:ascii="Cambria"/>
                <w:sz w:val="18"/>
              </w:rPr>
            </w:pPr>
          </w:p>
          <w:p>
            <w:pPr>
              <w:pStyle w:val="TableParagraph"/>
              <w:spacing w:line="192" w:lineRule="exact"/>
              <w:ind w:right="94"/>
              <w:jc w:val="right"/>
              <w:rPr>
                <w:rFonts w:ascii="Cambria"/>
                <w:b/>
                <w:sz w:val="18"/>
              </w:rPr>
            </w:pPr>
            <w:r>
              <w:rPr>
                <w:rFonts w:ascii="Cambria"/>
                <w:b/>
                <w:w w:val="120"/>
                <w:sz w:val="18"/>
              </w:rPr>
              <w:t>0,00</w:t>
            </w:r>
          </w:p>
        </w:tc>
        <w:tc>
          <w:tcPr>
            <w:tcW w:w="1724" w:type="dxa"/>
          </w:tcPr>
          <w:p>
            <w:pPr>
              <w:pStyle w:val="TableParagraph"/>
              <w:spacing w:before="1"/>
              <w:rPr>
                <w:rFonts w:ascii="Cambria"/>
                <w:sz w:val="18"/>
              </w:rPr>
            </w:pPr>
          </w:p>
          <w:p>
            <w:pPr>
              <w:pStyle w:val="TableParagraph"/>
              <w:spacing w:line="192" w:lineRule="exact"/>
              <w:ind w:right="96"/>
              <w:jc w:val="right"/>
              <w:rPr>
                <w:rFonts w:ascii="Cambria"/>
                <w:b/>
                <w:sz w:val="18"/>
              </w:rPr>
            </w:pPr>
            <w:r>
              <w:rPr>
                <w:rFonts w:ascii="Cambria"/>
                <w:b/>
                <w:w w:val="120"/>
                <w:sz w:val="18"/>
              </w:rPr>
              <w:t>294.000,00</w:t>
            </w:r>
          </w:p>
        </w:tc>
      </w:tr>
      <w:tr>
        <w:trPr>
          <w:trHeight w:val="210" w:hRule="atLeast"/>
        </w:trPr>
        <w:tc>
          <w:tcPr>
            <w:tcW w:w="1128" w:type="dxa"/>
          </w:tcPr>
          <w:p>
            <w:pPr>
              <w:pStyle w:val="TableParagraph"/>
              <w:spacing w:line="191" w:lineRule="exact"/>
              <w:ind w:left="99" w:right="90"/>
              <w:jc w:val="center"/>
              <w:rPr>
                <w:rFonts w:ascii="Cambria"/>
                <w:b/>
                <w:sz w:val="18"/>
              </w:rPr>
            </w:pPr>
            <w:r>
              <w:rPr>
                <w:rFonts w:ascii="Cambria"/>
                <w:b/>
                <w:w w:val="110"/>
                <w:sz w:val="18"/>
              </w:rPr>
              <w:t>381</w:t>
            </w:r>
          </w:p>
        </w:tc>
        <w:tc>
          <w:tcPr>
            <w:tcW w:w="3161" w:type="dxa"/>
          </w:tcPr>
          <w:p>
            <w:pPr>
              <w:pStyle w:val="TableParagraph"/>
              <w:spacing w:line="191" w:lineRule="exact"/>
              <w:ind w:left="816"/>
              <w:rPr>
                <w:rFonts w:ascii="Cambria" w:hAnsi="Cambria"/>
                <w:b/>
                <w:sz w:val="18"/>
              </w:rPr>
            </w:pPr>
            <w:r>
              <w:rPr>
                <w:rFonts w:ascii="Cambria" w:hAnsi="Cambria"/>
                <w:b/>
                <w:w w:val="110"/>
                <w:sz w:val="18"/>
              </w:rPr>
              <w:t>Tekuće donacije</w:t>
            </w:r>
          </w:p>
        </w:tc>
        <w:tc>
          <w:tcPr>
            <w:tcW w:w="2062" w:type="dxa"/>
          </w:tcPr>
          <w:p>
            <w:pPr>
              <w:pStyle w:val="TableParagraph"/>
              <w:spacing w:line="191" w:lineRule="exact"/>
              <w:ind w:right="95"/>
              <w:jc w:val="right"/>
              <w:rPr>
                <w:rFonts w:ascii="Cambria"/>
                <w:b/>
                <w:sz w:val="18"/>
              </w:rPr>
            </w:pPr>
            <w:r>
              <w:rPr>
                <w:rFonts w:ascii="Cambria"/>
                <w:b/>
                <w:w w:val="120"/>
                <w:sz w:val="18"/>
              </w:rPr>
              <w:t>47.000,00</w:t>
            </w:r>
          </w:p>
        </w:tc>
        <w:tc>
          <w:tcPr>
            <w:tcW w:w="1512" w:type="dxa"/>
          </w:tcPr>
          <w:p>
            <w:pPr>
              <w:pStyle w:val="TableParagraph"/>
              <w:spacing w:line="191" w:lineRule="exact"/>
              <w:ind w:right="94"/>
              <w:jc w:val="right"/>
              <w:rPr>
                <w:rFonts w:ascii="Cambria"/>
                <w:b/>
                <w:sz w:val="18"/>
              </w:rPr>
            </w:pPr>
            <w:r>
              <w:rPr>
                <w:rFonts w:ascii="Cambria"/>
                <w:b/>
                <w:w w:val="120"/>
                <w:sz w:val="18"/>
              </w:rPr>
              <w:t>8.000,00</w:t>
            </w:r>
          </w:p>
        </w:tc>
        <w:tc>
          <w:tcPr>
            <w:tcW w:w="1513" w:type="dxa"/>
          </w:tcPr>
          <w:p>
            <w:pPr>
              <w:pStyle w:val="TableParagraph"/>
              <w:spacing w:line="191" w:lineRule="exact"/>
              <w:ind w:right="94"/>
              <w:jc w:val="right"/>
              <w:rPr>
                <w:rFonts w:ascii="Cambria"/>
                <w:b/>
                <w:sz w:val="18"/>
              </w:rPr>
            </w:pPr>
            <w:r>
              <w:rPr>
                <w:rFonts w:ascii="Cambria"/>
                <w:b/>
                <w:w w:val="120"/>
                <w:sz w:val="18"/>
              </w:rPr>
              <w:t>0,00</w:t>
            </w:r>
          </w:p>
        </w:tc>
        <w:tc>
          <w:tcPr>
            <w:tcW w:w="1724" w:type="dxa"/>
          </w:tcPr>
          <w:p>
            <w:pPr>
              <w:pStyle w:val="TableParagraph"/>
              <w:spacing w:line="191" w:lineRule="exact"/>
              <w:ind w:right="96"/>
              <w:jc w:val="right"/>
              <w:rPr>
                <w:rFonts w:ascii="Cambria"/>
                <w:b/>
                <w:sz w:val="18"/>
              </w:rPr>
            </w:pPr>
            <w:r>
              <w:rPr>
                <w:rFonts w:ascii="Cambria"/>
                <w:b/>
                <w:w w:val="120"/>
                <w:sz w:val="18"/>
              </w:rPr>
              <w:t>55.000,00</w:t>
            </w:r>
          </w:p>
        </w:tc>
      </w:tr>
      <w:tr>
        <w:trPr>
          <w:trHeight w:val="421" w:hRule="atLeast"/>
        </w:trPr>
        <w:tc>
          <w:tcPr>
            <w:tcW w:w="1128" w:type="dxa"/>
          </w:tcPr>
          <w:p>
            <w:pPr>
              <w:pStyle w:val="TableParagraph"/>
              <w:spacing w:before="104"/>
              <w:ind w:left="99" w:right="89"/>
              <w:jc w:val="center"/>
              <w:rPr>
                <w:rFonts w:ascii="Cambria"/>
                <w:b/>
                <w:sz w:val="18"/>
              </w:rPr>
            </w:pPr>
            <w:r>
              <w:rPr>
                <w:rFonts w:ascii="Cambria"/>
                <w:b/>
                <w:w w:val="110"/>
                <w:sz w:val="18"/>
              </w:rPr>
              <w:t>4012</w:t>
            </w:r>
          </w:p>
        </w:tc>
        <w:tc>
          <w:tcPr>
            <w:tcW w:w="3161" w:type="dxa"/>
          </w:tcPr>
          <w:p>
            <w:pPr>
              <w:pStyle w:val="TableParagraph"/>
              <w:spacing w:line="210" w:lineRule="exact"/>
              <w:ind w:left="126" w:right="120"/>
              <w:jc w:val="center"/>
              <w:rPr>
                <w:rFonts w:ascii="Cambria"/>
                <w:b/>
                <w:sz w:val="18"/>
              </w:rPr>
            </w:pPr>
            <w:r>
              <w:rPr>
                <w:rFonts w:ascii="Cambria"/>
                <w:b/>
                <w:w w:val="110"/>
                <w:sz w:val="18"/>
              </w:rPr>
              <w:t>Program prostornog planiranja</w:t>
            </w:r>
          </w:p>
          <w:p>
            <w:pPr>
              <w:pStyle w:val="TableParagraph"/>
              <w:spacing w:line="192" w:lineRule="exact"/>
              <w:ind w:left="128" w:right="120"/>
              <w:jc w:val="center"/>
              <w:rPr>
                <w:rFonts w:ascii="Cambria" w:hAnsi="Cambria"/>
                <w:b/>
                <w:sz w:val="18"/>
              </w:rPr>
            </w:pPr>
            <w:r>
              <w:rPr>
                <w:rFonts w:ascii="Cambria" w:hAnsi="Cambria"/>
                <w:b/>
                <w:w w:val="110"/>
                <w:sz w:val="18"/>
              </w:rPr>
              <w:t>i uređenja grada</w:t>
            </w:r>
          </w:p>
        </w:tc>
        <w:tc>
          <w:tcPr>
            <w:tcW w:w="2062" w:type="dxa"/>
          </w:tcPr>
          <w:p>
            <w:pPr>
              <w:pStyle w:val="TableParagraph"/>
              <w:spacing w:before="104"/>
              <w:ind w:right="95"/>
              <w:jc w:val="right"/>
              <w:rPr>
                <w:rFonts w:ascii="Cambria"/>
                <w:b/>
                <w:sz w:val="18"/>
              </w:rPr>
            </w:pPr>
            <w:r>
              <w:rPr>
                <w:rFonts w:ascii="Cambria"/>
                <w:b/>
                <w:w w:val="120"/>
                <w:sz w:val="18"/>
              </w:rPr>
              <w:t>2.760.000,00</w:t>
            </w:r>
          </w:p>
        </w:tc>
        <w:tc>
          <w:tcPr>
            <w:tcW w:w="1512" w:type="dxa"/>
          </w:tcPr>
          <w:p>
            <w:pPr>
              <w:pStyle w:val="TableParagraph"/>
              <w:spacing w:before="104"/>
              <w:ind w:right="94"/>
              <w:jc w:val="right"/>
              <w:rPr>
                <w:rFonts w:ascii="Cambria"/>
                <w:b/>
                <w:sz w:val="18"/>
              </w:rPr>
            </w:pPr>
            <w:r>
              <w:rPr>
                <w:rFonts w:ascii="Cambria"/>
                <w:b/>
                <w:w w:val="120"/>
                <w:sz w:val="18"/>
              </w:rPr>
              <w:t>0,00</w:t>
            </w:r>
          </w:p>
        </w:tc>
        <w:tc>
          <w:tcPr>
            <w:tcW w:w="1513" w:type="dxa"/>
          </w:tcPr>
          <w:p>
            <w:pPr>
              <w:pStyle w:val="TableParagraph"/>
              <w:spacing w:before="104"/>
              <w:ind w:right="95"/>
              <w:jc w:val="right"/>
              <w:rPr>
                <w:rFonts w:ascii="Cambria"/>
                <w:b/>
                <w:sz w:val="18"/>
              </w:rPr>
            </w:pPr>
            <w:r>
              <w:rPr>
                <w:rFonts w:ascii="Cambria"/>
                <w:b/>
                <w:w w:val="120"/>
                <w:sz w:val="18"/>
              </w:rPr>
              <w:t>-70.000,00</w:t>
            </w:r>
          </w:p>
        </w:tc>
        <w:tc>
          <w:tcPr>
            <w:tcW w:w="1724" w:type="dxa"/>
          </w:tcPr>
          <w:p>
            <w:pPr>
              <w:pStyle w:val="TableParagraph"/>
              <w:spacing w:before="104"/>
              <w:ind w:right="96"/>
              <w:jc w:val="right"/>
              <w:rPr>
                <w:rFonts w:ascii="Cambria"/>
                <w:b/>
                <w:sz w:val="18"/>
              </w:rPr>
            </w:pPr>
            <w:r>
              <w:rPr>
                <w:rFonts w:ascii="Cambria"/>
                <w:b/>
                <w:w w:val="120"/>
                <w:sz w:val="18"/>
              </w:rPr>
              <w:t>2.690.000,00</w:t>
            </w:r>
          </w:p>
        </w:tc>
      </w:tr>
      <w:tr>
        <w:trPr>
          <w:trHeight w:val="422" w:hRule="atLeast"/>
        </w:trPr>
        <w:tc>
          <w:tcPr>
            <w:tcW w:w="1128" w:type="dxa"/>
          </w:tcPr>
          <w:p>
            <w:pPr>
              <w:pStyle w:val="TableParagraph"/>
              <w:spacing w:before="104"/>
              <w:ind w:left="99" w:right="90"/>
              <w:jc w:val="center"/>
              <w:rPr>
                <w:rFonts w:ascii="Cambria"/>
                <w:b/>
                <w:i/>
                <w:sz w:val="18"/>
              </w:rPr>
            </w:pPr>
            <w:r>
              <w:rPr>
                <w:rFonts w:ascii="Cambria"/>
                <w:b/>
                <w:i/>
                <w:w w:val="120"/>
                <w:sz w:val="18"/>
              </w:rPr>
              <w:t>A401210</w:t>
            </w:r>
          </w:p>
        </w:tc>
        <w:tc>
          <w:tcPr>
            <w:tcW w:w="3161" w:type="dxa"/>
          </w:tcPr>
          <w:p>
            <w:pPr>
              <w:pStyle w:val="TableParagraph"/>
              <w:spacing w:line="210" w:lineRule="exact"/>
              <w:ind w:left="126" w:right="120"/>
              <w:jc w:val="center"/>
              <w:rPr>
                <w:rFonts w:ascii="Cambria" w:hAnsi="Cambria"/>
                <w:b/>
                <w:i/>
                <w:sz w:val="18"/>
              </w:rPr>
            </w:pPr>
            <w:r>
              <w:rPr>
                <w:rFonts w:ascii="Cambria" w:hAnsi="Cambria"/>
                <w:b/>
                <w:i/>
                <w:w w:val="115"/>
                <w:sz w:val="18"/>
              </w:rPr>
              <w:t>Priprema i provođenje</w:t>
            </w:r>
          </w:p>
          <w:p>
            <w:pPr>
              <w:pStyle w:val="TableParagraph"/>
              <w:spacing w:line="192" w:lineRule="exact"/>
              <w:ind w:left="129" w:right="120"/>
              <w:jc w:val="center"/>
              <w:rPr>
                <w:rFonts w:ascii="Cambria"/>
                <w:b/>
                <w:i/>
                <w:sz w:val="18"/>
              </w:rPr>
            </w:pPr>
            <w:r>
              <w:rPr>
                <w:rFonts w:ascii="Cambria"/>
                <w:b/>
                <w:i/>
                <w:w w:val="115"/>
                <w:sz w:val="18"/>
              </w:rPr>
              <w:t>projekata</w:t>
            </w:r>
          </w:p>
        </w:tc>
        <w:tc>
          <w:tcPr>
            <w:tcW w:w="2062" w:type="dxa"/>
          </w:tcPr>
          <w:p>
            <w:pPr>
              <w:pStyle w:val="TableParagraph"/>
              <w:spacing w:before="104"/>
              <w:ind w:right="98"/>
              <w:jc w:val="right"/>
              <w:rPr>
                <w:rFonts w:ascii="Cambria"/>
                <w:b/>
                <w:i/>
                <w:sz w:val="18"/>
              </w:rPr>
            </w:pPr>
            <w:r>
              <w:rPr>
                <w:rFonts w:ascii="Cambria"/>
                <w:b/>
                <w:i/>
                <w:w w:val="125"/>
                <w:sz w:val="18"/>
              </w:rPr>
              <w:t>575.000,00</w:t>
            </w:r>
          </w:p>
        </w:tc>
        <w:tc>
          <w:tcPr>
            <w:tcW w:w="1512" w:type="dxa"/>
          </w:tcPr>
          <w:p>
            <w:pPr>
              <w:pStyle w:val="TableParagraph"/>
              <w:spacing w:before="104"/>
              <w:ind w:right="97"/>
              <w:jc w:val="right"/>
              <w:rPr>
                <w:rFonts w:ascii="Cambria"/>
                <w:b/>
                <w:i/>
                <w:sz w:val="18"/>
              </w:rPr>
            </w:pPr>
            <w:r>
              <w:rPr>
                <w:rFonts w:ascii="Cambria"/>
                <w:b/>
                <w:i/>
                <w:w w:val="125"/>
                <w:sz w:val="18"/>
              </w:rPr>
              <w:t>0,00</w:t>
            </w:r>
          </w:p>
        </w:tc>
        <w:tc>
          <w:tcPr>
            <w:tcW w:w="1513" w:type="dxa"/>
          </w:tcPr>
          <w:p>
            <w:pPr>
              <w:pStyle w:val="TableParagraph"/>
              <w:spacing w:before="104"/>
              <w:ind w:right="98"/>
              <w:jc w:val="right"/>
              <w:rPr>
                <w:rFonts w:ascii="Cambria"/>
                <w:b/>
                <w:i/>
                <w:sz w:val="18"/>
              </w:rPr>
            </w:pPr>
            <w:r>
              <w:rPr>
                <w:rFonts w:ascii="Cambria"/>
                <w:b/>
                <w:i/>
                <w:w w:val="120"/>
                <w:sz w:val="18"/>
              </w:rPr>
              <w:t>-5.000,00</w:t>
            </w:r>
          </w:p>
        </w:tc>
        <w:tc>
          <w:tcPr>
            <w:tcW w:w="1724" w:type="dxa"/>
          </w:tcPr>
          <w:p>
            <w:pPr>
              <w:pStyle w:val="TableParagraph"/>
              <w:spacing w:before="104"/>
              <w:ind w:right="99"/>
              <w:jc w:val="right"/>
              <w:rPr>
                <w:rFonts w:ascii="Cambria"/>
                <w:b/>
                <w:i/>
                <w:sz w:val="18"/>
              </w:rPr>
            </w:pPr>
            <w:r>
              <w:rPr>
                <w:rFonts w:ascii="Cambria"/>
                <w:b/>
                <w:i/>
                <w:w w:val="125"/>
                <w:sz w:val="18"/>
              </w:rPr>
              <w:t>570.000,00</w:t>
            </w:r>
          </w:p>
        </w:tc>
      </w:tr>
      <w:tr>
        <w:trPr>
          <w:trHeight w:val="278" w:hRule="atLeast"/>
        </w:trPr>
        <w:tc>
          <w:tcPr>
            <w:tcW w:w="1128" w:type="dxa"/>
          </w:tcPr>
          <w:p>
            <w:pPr>
              <w:pStyle w:val="TableParagraph"/>
              <w:spacing w:before="32"/>
              <w:ind w:left="99" w:right="90"/>
              <w:jc w:val="center"/>
              <w:rPr>
                <w:rFonts w:ascii="Cambria"/>
                <w:b/>
                <w:sz w:val="18"/>
              </w:rPr>
            </w:pPr>
            <w:r>
              <w:rPr>
                <w:rFonts w:ascii="Cambria"/>
                <w:b/>
                <w:w w:val="110"/>
                <w:sz w:val="18"/>
              </w:rPr>
              <w:t>323</w:t>
            </w:r>
          </w:p>
        </w:tc>
        <w:tc>
          <w:tcPr>
            <w:tcW w:w="3161" w:type="dxa"/>
          </w:tcPr>
          <w:p>
            <w:pPr>
              <w:pStyle w:val="TableParagraph"/>
              <w:spacing w:before="32"/>
              <w:ind w:left="739"/>
              <w:rPr>
                <w:rFonts w:ascii="Cambria"/>
                <w:b/>
                <w:sz w:val="18"/>
              </w:rPr>
            </w:pPr>
            <w:r>
              <w:rPr>
                <w:rFonts w:ascii="Cambria"/>
                <w:b/>
                <w:w w:val="110"/>
                <w:sz w:val="18"/>
              </w:rPr>
              <w:t>Rashodi za usluge</w:t>
            </w:r>
          </w:p>
        </w:tc>
        <w:tc>
          <w:tcPr>
            <w:tcW w:w="2062" w:type="dxa"/>
          </w:tcPr>
          <w:p>
            <w:pPr>
              <w:pStyle w:val="TableParagraph"/>
              <w:spacing w:before="32"/>
              <w:ind w:right="95"/>
              <w:jc w:val="right"/>
              <w:rPr>
                <w:rFonts w:ascii="Cambria"/>
                <w:b/>
                <w:sz w:val="18"/>
              </w:rPr>
            </w:pPr>
            <w:r>
              <w:rPr>
                <w:rFonts w:ascii="Cambria"/>
                <w:b/>
                <w:w w:val="120"/>
                <w:sz w:val="18"/>
              </w:rPr>
              <w:t>575.000,00</w:t>
            </w:r>
          </w:p>
        </w:tc>
        <w:tc>
          <w:tcPr>
            <w:tcW w:w="1512" w:type="dxa"/>
          </w:tcPr>
          <w:p>
            <w:pPr>
              <w:pStyle w:val="TableParagraph"/>
              <w:spacing w:before="32"/>
              <w:ind w:right="94"/>
              <w:jc w:val="right"/>
              <w:rPr>
                <w:rFonts w:ascii="Cambria"/>
                <w:b/>
                <w:sz w:val="18"/>
              </w:rPr>
            </w:pPr>
            <w:r>
              <w:rPr>
                <w:rFonts w:ascii="Cambria"/>
                <w:b/>
                <w:w w:val="120"/>
                <w:sz w:val="18"/>
              </w:rPr>
              <w:t>0,00</w:t>
            </w:r>
          </w:p>
        </w:tc>
        <w:tc>
          <w:tcPr>
            <w:tcW w:w="1513" w:type="dxa"/>
          </w:tcPr>
          <w:p>
            <w:pPr>
              <w:pStyle w:val="TableParagraph"/>
              <w:spacing w:before="32"/>
              <w:ind w:right="95"/>
              <w:jc w:val="right"/>
              <w:rPr>
                <w:rFonts w:ascii="Cambria"/>
                <w:b/>
                <w:sz w:val="18"/>
              </w:rPr>
            </w:pPr>
            <w:r>
              <w:rPr>
                <w:rFonts w:ascii="Cambria"/>
                <w:b/>
                <w:w w:val="120"/>
                <w:sz w:val="18"/>
              </w:rPr>
              <w:t>-5.000,00</w:t>
            </w:r>
          </w:p>
        </w:tc>
        <w:tc>
          <w:tcPr>
            <w:tcW w:w="1724" w:type="dxa"/>
          </w:tcPr>
          <w:p>
            <w:pPr>
              <w:pStyle w:val="TableParagraph"/>
              <w:spacing w:before="32"/>
              <w:ind w:right="96"/>
              <w:jc w:val="right"/>
              <w:rPr>
                <w:rFonts w:ascii="Cambria"/>
                <w:b/>
                <w:sz w:val="18"/>
              </w:rPr>
            </w:pPr>
            <w:r>
              <w:rPr>
                <w:rFonts w:ascii="Cambria"/>
                <w:b/>
                <w:w w:val="120"/>
                <w:sz w:val="18"/>
              </w:rPr>
              <w:t>570.000,00</w:t>
            </w:r>
          </w:p>
        </w:tc>
      </w:tr>
      <w:tr>
        <w:trPr>
          <w:trHeight w:val="424" w:hRule="atLeast"/>
        </w:trPr>
        <w:tc>
          <w:tcPr>
            <w:tcW w:w="1128" w:type="dxa"/>
          </w:tcPr>
          <w:p>
            <w:pPr>
              <w:pStyle w:val="TableParagraph"/>
              <w:spacing w:before="107"/>
              <w:ind w:left="99" w:right="95"/>
              <w:jc w:val="center"/>
              <w:rPr>
                <w:rFonts w:ascii="Cambria"/>
                <w:b/>
                <w:i/>
                <w:sz w:val="18"/>
              </w:rPr>
            </w:pPr>
            <w:r>
              <w:rPr>
                <w:rFonts w:ascii="Cambria"/>
                <w:b/>
                <w:i/>
                <w:w w:val="120"/>
                <w:sz w:val="18"/>
              </w:rPr>
              <w:t>K401211</w:t>
            </w:r>
          </w:p>
        </w:tc>
        <w:tc>
          <w:tcPr>
            <w:tcW w:w="3161" w:type="dxa"/>
          </w:tcPr>
          <w:p>
            <w:pPr>
              <w:pStyle w:val="TableParagraph"/>
              <w:spacing w:line="210" w:lineRule="atLeast"/>
              <w:ind w:left="396" w:firstLine="24"/>
              <w:rPr>
                <w:rFonts w:ascii="Cambria"/>
                <w:b/>
                <w:i/>
                <w:sz w:val="18"/>
              </w:rPr>
            </w:pPr>
            <w:r>
              <w:rPr>
                <w:rFonts w:ascii="Cambria"/>
                <w:b/>
                <w:i/>
                <w:w w:val="115"/>
                <w:sz w:val="18"/>
              </w:rPr>
              <w:t>Nabava imovine i izrada </w:t>
            </w:r>
            <w:r>
              <w:rPr>
                <w:rFonts w:ascii="Cambria"/>
                <w:b/>
                <w:i/>
                <w:w w:val="115"/>
                <w:sz w:val="18"/>
              </w:rPr>
              <w:t>projektne dokumentacije</w:t>
            </w:r>
          </w:p>
        </w:tc>
        <w:tc>
          <w:tcPr>
            <w:tcW w:w="2062" w:type="dxa"/>
          </w:tcPr>
          <w:p>
            <w:pPr>
              <w:pStyle w:val="TableParagraph"/>
              <w:spacing w:before="107"/>
              <w:ind w:right="98"/>
              <w:jc w:val="right"/>
              <w:rPr>
                <w:rFonts w:ascii="Cambria"/>
                <w:b/>
                <w:i/>
                <w:sz w:val="18"/>
              </w:rPr>
            </w:pPr>
            <w:r>
              <w:rPr>
                <w:rFonts w:ascii="Cambria"/>
                <w:b/>
                <w:i/>
                <w:w w:val="125"/>
                <w:sz w:val="18"/>
              </w:rPr>
              <w:t>2.185.000,00</w:t>
            </w:r>
          </w:p>
        </w:tc>
        <w:tc>
          <w:tcPr>
            <w:tcW w:w="1512" w:type="dxa"/>
          </w:tcPr>
          <w:p>
            <w:pPr>
              <w:pStyle w:val="TableParagraph"/>
              <w:spacing w:before="107"/>
              <w:ind w:right="97"/>
              <w:jc w:val="right"/>
              <w:rPr>
                <w:rFonts w:ascii="Cambria"/>
                <w:b/>
                <w:i/>
                <w:sz w:val="18"/>
              </w:rPr>
            </w:pPr>
            <w:r>
              <w:rPr>
                <w:rFonts w:ascii="Cambria"/>
                <w:b/>
                <w:i/>
                <w:w w:val="125"/>
                <w:sz w:val="18"/>
              </w:rPr>
              <w:t>0,00</w:t>
            </w:r>
          </w:p>
        </w:tc>
        <w:tc>
          <w:tcPr>
            <w:tcW w:w="1513" w:type="dxa"/>
          </w:tcPr>
          <w:p>
            <w:pPr>
              <w:pStyle w:val="TableParagraph"/>
              <w:spacing w:before="107"/>
              <w:ind w:right="98"/>
              <w:jc w:val="right"/>
              <w:rPr>
                <w:rFonts w:ascii="Cambria"/>
                <w:b/>
                <w:i/>
                <w:sz w:val="18"/>
              </w:rPr>
            </w:pPr>
            <w:r>
              <w:rPr>
                <w:rFonts w:ascii="Cambria"/>
                <w:b/>
                <w:i/>
                <w:w w:val="120"/>
                <w:sz w:val="18"/>
              </w:rPr>
              <w:t>-65.000,00</w:t>
            </w:r>
          </w:p>
        </w:tc>
        <w:tc>
          <w:tcPr>
            <w:tcW w:w="1724" w:type="dxa"/>
          </w:tcPr>
          <w:p>
            <w:pPr>
              <w:pStyle w:val="TableParagraph"/>
              <w:spacing w:before="107"/>
              <w:ind w:right="99"/>
              <w:jc w:val="right"/>
              <w:rPr>
                <w:rFonts w:ascii="Cambria"/>
                <w:b/>
                <w:i/>
                <w:sz w:val="18"/>
              </w:rPr>
            </w:pPr>
            <w:r>
              <w:rPr>
                <w:rFonts w:ascii="Cambria"/>
                <w:b/>
                <w:i/>
                <w:w w:val="125"/>
                <w:sz w:val="18"/>
              </w:rPr>
              <w:t>2.120.000,00</w:t>
            </w:r>
          </w:p>
        </w:tc>
      </w:tr>
      <w:tr>
        <w:trPr>
          <w:trHeight w:val="421" w:hRule="atLeast"/>
        </w:trPr>
        <w:tc>
          <w:tcPr>
            <w:tcW w:w="1128" w:type="dxa"/>
          </w:tcPr>
          <w:p>
            <w:pPr>
              <w:pStyle w:val="TableParagraph"/>
              <w:spacing w:before="104"/>
              <w:ind w:left="99" w:right="90"/>
              <w:jc w:val="center"/>
              <w:rPr>
                <w:rFonts w:ascii="Cambria"/>
                <w:b/>
                <w:sz w:val="18"/>
              </w:rPr>
            </w:pPr>
            <w:r>
              <w:rPr>
                <w:rFonts w:ascii="Cambria"/>
                <w:b/>
                <w:w w:val="110"/>
                <w:sz w:val="18"/>
              </w:rPr>
              <w:t>411</w:t>
            </w:r>
          </w:p>
        </w:tc>
        <w:tc>
          <w:tcPr>
            <w:tcW w:w="3161" w:type="dxa"/>
          </w:tcPr>
          <w:p>
            <w:pPr>
              <w:pStyle w:val="TableParagraph"/>
              <w:spacing w:line="212" w:lineRule="exact"/>
              <w:ind w:left="1130" w:right="194" w:hanging="924"/>
              <w:rPr>
                <w:rFonts w:ascii="Cambria"/>
                <w:b/>
                <w:sz w:val="18"/>
              </w:rPr>
            </w:pPr>
            <w:r>
              <w:rPr>
                <w:rFonts w:ascii="Cambria"/>
                <w:b/>
                <w:w w:val="110"/>
                <w:sz w:val="18"/>
              </w:rPr>
              <w:t>Materijalna imovina-prirodna bogatstva</w:t>
            </w:r>
          </w:p>
        </w:tc>
        <w:tc>
          <w:tcPr>
            <w:tcW w:w="2062" w:type="dxa"/>
          </w:tcPr>
          <w:p>
            <w:pPr>
              <w:pStyle w:val="TableParagraph"/>
              <w:spacing w:before="104"/>
              <w:ind w:right="95"/>
              <w:jc w:val="right"/>
              <w:rPr>
                <w:rFonts w:ascii="Cambria"/>
                <w:b/>
                <w:sz w:val="18"/>
              </w:rPr>
            </w:pPr>
            <w:r>
              <w:rPr>
                <w:rFonts w:ascii="Cambria"/>
                <w:b/>
                <w:w w:val="120"/>
                <w:sz w:val="18"/>
              </w:rPr>
              <w:t>930.000,00</w:t>
            </w:r>
          </w:p>
        </w:tc>
        <w:tc>
          <w:tcPr>
            <w:tcW w:w="1512" w:type="dxa"/>
          </w:tcPr>
          <w:p>
            <w:pPr>
              <w:pStyle w:val="TableParagraph"/>
              <w:spacing w:before="104"/>
              <w:ind w:right="94"/>
              <w:jc w:val="right"/>
              <w:rPr>
                <w:rFonts w:ascii="Cambria"/>
                <w:b/>
                <w:sz w:val="18"/>
              </w:rPr>
            </w:pPr>
            <w:r>
              <w:rPr>
                <w:rFonts w:ascii="Cambria"/>
                <w:b/>
                <w:w w:val="120"/>
                <w:sz w:val="18"/>
              </w:rPr>
              <w:t>0,00</w:t>
            </w:r>
          </w:p>
        </w:tc>
        <w:tc>
          <w:tcPr>
            <w:tcW w:w="1513" w:type="dxa"/>
          </w:tcPr>
          <w:p>
            <w:pPr>
              <w:pStyle w:val="TableParagraph"/>
              <w:spacing w:before="104"/>
              <w:ind w:right="95"/>
              <w:jc w:val="right"/>
              <w:rPr>
                <w:rFonts w:ascii="Cambria"/>
                <w:b/>
                <w:sz w:val="18"/>
              </w:rPr>
            </w:pPr>
            <w:r>
              <w:rPr>
                <w:rFonts w:ascii="Cambria"/>
                <w:b/>
                <w:w w:val="120"/>
                <w:sz w:val="18"/>
              </w:rPr>
              <w:t>-44.000,00</w:t>
            </w:r>
          </w:p>
        </w:tc>
        <w:tc>
          <w:tcPr>
            <w:tcW w:w="1724" w:type="dxa"/>
          </w:tcPr>
          <w:p>
            <w:pPr>
              <w:pStyle w:val="TableParagraph"/>
              <w:spacing w:before="104"/>
              <w:ind w:right="96"/>
              <w:jc w:val="right"/>
              <w:rPr>
                <w:rFonts w:ascii="Cambria"/>
                <w:b/>
                <w:sz w:val="18"/>
              </w:rPr>
            </w:pPr>
            <w:r>
              <w:rPr>
                <w:rFonts w:ascii="Cambria"/>
                <w:b/>
                <w:w w:val="120"/>
                <w:sz w:val="18"/>
              </w:rPr>
              <w:t>886.000,00</w:t>
            </w:r>
          </w:p>
        </w:tc>
      </w:tr>
    </w:tbl>
    <w:p>
      <w:pPr>
        <w:spacing w:after="0"/>
        <w:jc w:val="right"/>
        <w:rPr>
          <w:rFonts w:ascii="Cambria"/>
          <w:sz w:val="18"/>
        </w:rPr>
        <w:sectPr>
          <w:pgSz w:w="11910" w:h="16840"/>
          <w:pgMar w:header="0" w:footer="733" w:top="900" w:bottom="920" w:left="160" w:right="140"/>
        </w:sectPr>
      </w:pPr>
    </w:p>
    <w:tbl>
      <w:tblPr>
        <w:tblW w:w="0" w:type="auto"/>
        <w:jc w:val="left"/>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8"/>
        <w:gridCol w:w="3161"/>
        <w:gridCol w:w="2062"/>
        <w:gridCol w:w="1512"/>
        <w:gridCol w:w="1513"/>
        <w:gridCol w:w="1724"/>
      </w:tblGrid>
      <w:tr>
        <w:trPr>
          <w:trHeight w:val="244" w:hRule="atLeast"/>
        </w:trPr>
        <w:tc>
          <w:tcPr>
            <w:tcW w:w="1128" w:type="dxa"/>
          </w:tcPr>
          <w:p>
            <w:pPr>
              <w:pStyle w:val="TableParagraph"/>
              <w:spacing w:before="8"/>
              <w:ind w:left="99" w:right="90"/>
              <w:jc w:val="center"/>
              <w:rPr>
                <w:rFonts w:ascii="Cambria"/>
                <w:b/>
                <w:sz w:val="18"/>
              </w:rPr>
            </w:pPr>
            <w:r>
              <w:rPr>
                <w:rFonts w:ascii="Cambria"/>
                <w:b/>
                <w:w w:val="110"/>
                <w:sz w:val="18"/>
              </w:rPr>
              <w:t>421</w:t>
            </w:r>
          </w:p>
        </w:tc>
        <w:tc>
          <w:tcPr>
            <w:tcW w:w="3161" w:type="dxa"/>
          </w:tcPr>
          <w:p>
            <w:pPr>
              <w:pStyle w:val="TableParagraph"/>
              <w:spacing w:before="8"/>
              <w:ind w:left="129" w:right="120"/>
              <w:jc w:val="center"/>
              <w:rPr>
                <w:rFonts w:ascii="Cambria" w:hAnsi="Cambria"/>
                <w:b/>
                <w:sz w:val="18"/>
              </w:rPr>
            </w:pPr>
            <w:r>
              <w:rPr>
                <w:rFonts w:ascii="Cambria" w:hAnsi="Cambria"/>
                <w:b/>
                <w:w w:val="110"/>
                <w:sz w:val="18"/>
              </w:rPr>
              <w:t>Građevinski objekti</w:t>
            </w:r>
          </w:p>
        </w:tc>
        <w:tc>
          <w:tcPr>
            <w:tcW w:w="2062" w:type="dxa"/>
          </w:tcPr>
          <w:p>
            <w:pPr>
              <w:pStyle w:val="TableParagraph"/>
              <w:spacing w:before="8"/>
              <w:ind w:right="95"/>
              <w:jc w:val="right"/>
              <w:rPr>
                <w:rFonts w:ascii="Cambria"/>
                <w:b/>
                <w:sz w:val="18"/>
              </w:rPr>
            </w:pPr>
            <w:r>
              <w:rPr>
                <w:rFonts w:ascii="Cambria"/>
                <w:b/>
                <w:w w:val="120"/>
                <w:sz w:val="18"/>
              </w:rPr>
              <w:t>530.000,00</w:t>
            </w:r>
          </w:p>
        </w:tc>
        <w:tc>
          <w:tcPr>
            <w:tcW w:w="1512" w:type="dxa"/>
          </w:tcPr>
          <w:p>
            <w:pPr>
              <w:pStyle w:val="TableParagraph"/>
              <w:spacing w:before="8"/>
              <w:ind w:right="94"/>
              <w:jc w:val="right"/>
              <w:rPr>
                <w:rFonts w:ascii="Cambria"/>
                <w:b/>
                <w:sz w:val="18"/>
              </w:rPr>
            </w:pPr>
            <w:r>
              <w:rPr>
                <w:rFonts w:ascii="Cambria"/>
                <w:b/>
                <w:w w:val="120"/>
                <w:sz w:val="18"/>
              </w:rPr>
              <w:t>0,00</w:t>
            </w:r>
          </w:p>
        </w:tc>
        <w:tc>
          <w:tcPr>
            <w:tcW w:w="1513" w:type="dxa"/>
          </w:tcPr>
          <w:p>
            <w:pPr>
              <w:pStyle w:val="TableParagraph"/>
              <w:spacing w:before="8"/>
              <w:ind w:right="95"/>
              <w:jc w:val="right"/>
              <w:rPr>
                <w:rFonts w:ascii="Cambria"/>
                <w:b/>
                <w:sz w:val="18"/>
              </w:rPr>
            </w:pPr>
            <w:r>
              <w:rPr>
                <w:rFonts w:ascii="Cambria"/>
                <w:b/>
                <w:w w:val="120"/>
                <w:sz w:val="18"/>
              </w:rPr>
              <w:t>-21.000,00</w:t>
            </w:r>
          </w:p>
        </w:tc>
        <w:tc>
          <w:tcPr>
            <w:tcW w:w="1724" w:type="dxa"/>
          </w:tcPr>
          <w:p>
            <w:pPr>
              <w:pStyle w:val="TableParagraph"/>
              <w:spacing w:before="8"/>
              <w:ind w:right="96"/>
              <w:jc w:val="right"/>
              <w:rPr>
                <w:rFonts w:ascii="Cambria"/>
                <w:b/>
                <w:sz w:val="18"/>
              </w:rPr>
            </w:pPr>
            <w:r>
              <w:rPr>
                <w:rFonts w:ascii="Cambria"/>
                <w:b/>
                <w:w w:val="120"/>
                <w:sz w:val="18"/>
              </w:rPr>
              <w:t>509.000,00</w:t>
            </w:r>
          </w:p>
        </w:tc>
      </w:tr>
      <w:tr>
        <w:trPr>
          <w:trHeight w:val="422" w:hRule="atLeast"/>
        </w:trPr>
        <w:tc>
          <w:tcPr>
            <w:tcW w:w="1128" w:type="dxa"/>
          </w:tcPr>
          <w:p>
            <w:pPr>
              <w:pStyle w:val="TableParagraph"/>
              <w:spacing w:before="97"/>
              <w:ind w:left="99" w:right="89"/>
              <w:jc w:val="center"/>
              <w:rPr>
                <w:rFonts w:ascii="Cambria"/>
                <w:b/>
                <w:sz w:val="18"/>
              </w:rPr>
            </w:pPr>
            <w:r>
              <w:rPr>
                <w:rFonts w:ascii="Cambria"/>
                <w:b/>
                <w:w w:val="110"/>
                <w:sz w:val="18"/>
              </w:rPr>
              <w:t>4013</w:t>
            </w:r>
          </w:p>
        </w:tc>
        <w:tc>
          <w:tcPr>
            <w:tcW w:w="3161" w:type="dxa"/>
          </w:tcPr>
          <w:p>
            <w:pPr>
              <w:pStyle w:val="TableParagraph"/>
              <w:spacing w:line="203" w:lineRule="exact"/>
              <w:ind w:left="127" w:right="120"/>
              <w:jc w:val="center"/>
              <w:rPr>
                <w:rFonts w:ascii="Cambria" w:hAnsi="Cambria"/>
                <w:b/>
                <w:sz w:val="18"/>
              </w:rPr>
            </w:pPr>
            <w:r>
              <w:rPr>
                <w:rFonts w:ascii="Cambria" w:hAnsi="Cambria"/>
                <w:b/>
                <w:w w:val="110"/>
                <w:sz w:val="18"/>
              </w:rPr>
              <w:t>Program održavanja</w:t>
            </w:r>
          </w:p>
          <w:p>
            <w:pPr>
              <w:pStyle w:val="TableParagraph"/>
              <w:spacing w:line="199" w:lineRule="exact"/>
              <w:ind w:left="126" w:right="119"/>
              <w:jc w:val="center"/>
              <w:rPr>
                <w:rFonts w:ascii="Cambria"/>
                <w:b/>
                <w:sz w:val="18"/>
              </w:rPr>
            </w:pPr>
            <w:r>
              <w:rPr>
                <w:rFonts w:ascii="Cambria"/>
                <w:b/>
                <w:w w:val="110"/>
                <w:sz w:val="18"/>
              </w:rPr>
              <w:t>komunalne infrastrukture</w:t>
            </w:r>
          </w:p>
        </w:tc>
        <w:tc>
          <w:tcPr>
            <w:tcW w:w="2062" w:type="dxa"/>
          </w:tcPr>
          <w:p>
            <w:pPr>
              <w:pStyle w:val="TableParagraph"/>
              <w:spacing w:before="97"/>
              <w:ind w:right="95"/>
              <w:jc w:val="right"/>
              <w:rPr>
                <w:rFonts w:ascii="Cambria"/>
                <w:b/>
                <w:sz w:val="18"/>
              </w:rPr>
            </w:pPr>
            <w:r>
              <w:rPr>
                <w:rFonts w:ascii="Cambria"/>
                <w:b/>
                <w:w w:val="120"/>
                <w:sz w:val="18"/>
              </w:rPr>
              <w:t>5.557.500,00</w:t>
            </w:r>
          </w:p>
        </w:tc>
        <w:tc>
          <w:tcPr>
            <w:tcW w:w="1512" w:type="dxa"/>
          </w:tcPr>
          <w:p>
            <w:pPr>
              <w:pStyle w:val="TableParagraph"/>
              <w:spacing w:before="97"/>
              <w:ind w:right="94"/>
              <w:jc w:val="right"/>
              <w:rPr>
                <w:rFonts w:ascii="Cambria"/>
                <w:b/>
                <w:sz w:val="18"/>
              </w:rPr>
            </w:pPr>
            <w:r>
              <w:rPr>
                <w:rFonts w:ascii="Cambria"/>
                <w:b/>
                <w:w w:val="120"/>
                <w:sz w:val="18"/>
              </w:rPr>
              <w:t>0,00</w:t>
            </w:r>
          </w:p>
        </w:tc>
        <w:tc>
          <w:tcPr>
            <w:tcW w:w="1513" w:type="dxa"/>
          </w:tcPr>
          <w:p>
            <w:pPr>
              <w:pStyle w:val="TableParagraph"/>
              <w:spacing w:before="97"/>
              <w:ind w:right="95"/>
              <w:jc w:val="right"/>
              <w:rPr>
                <w:rFonts w:ascii="Cambria"/>
                <w:b/>
                <w:sz w:val="18"/>
              </w:rPr>
            </w:pPr>
            <w:r>
              <w:rPr>
                <w:rFonts w:ascii="Cambria"/>
                <w:b/>
                <w:w w:val="120"/>
                <w:sz w:val="18"/>
              </w:rPr>
              <w:t>-33.000,00</w:t>
            </w:r>
          </w:p>
        </w:tc>
        <w:tc>
          <w:tcPr>
            <w:tcW w:w="1724" w:type="dxa"/>
          </w:tcPr>
          <w:p>
            <w:pPr>
              <w:pStyle w:val="TableParagraph"/>
              <w:spacing w:before="97"/>
              <w:ind w:right="96"/>
              <w:jc w:val="right"/>
              <w:rPr>
                <w:rFonts w:ascii="Cambria"/>
                <w:b/>
                <w:sz w:val="18"/>
              </w:rPr>
            </w:pPr>
            <w:r>
              <w:rPr>
                <w:rFonts w:ascii="Cambria"/>
                <w:b/>
                <w:w w:val="120"/>
                <w:sz w:val="18"/>
              </w:rPr>
              <w:t>5.524.500,00</w:t>
            </w:r>
          </w:p>
        </w:tc>
      </w:tr>
      <w:tr>
        <w:trPr>
          <w:trHeight w:val="256" w:hRule="atLeast"/>
        </w:trPr>
        <w:tc>
          <w:tcPr>
            <w:tcW w:w="1128" w:type="dxa"/>
          </w:tcPr>
          <w:p>
            <w:pPr>
              <w:pStyle w:val="TableParagraph"/>
              <w:spacing w:before="16"/>
              <w:ind w:left="99" w:right="90"/>
              <w:jc w:val="center"/>
              <w:rPr>
                <w:rFonts w:ascii="Cambria"/>
                <w:b/>
                <w:i/>
                <w:sz w:val="18"/>
              </w:rPr>
            </w:pPr>
            <w:r>
              <w:rPr>
                <w:rFonts w:ascii="Cambria"/>
                <w:b/>
                <w:i/>
                <w:w w:val="120"/>
                <w:sz w:val="18"/>
              </w:rPr>
              <w:t>A401316</w:t>
            </w:r>
          </w:p>
        </w:tc>
        <w:tc>
          <w:tcPr>
            <w:tcW w:w="3161" w:type="dxa"/>
          </w:tcPr>
          <w:p>
            <w:pPr>
              <w:pStyle w:val="TableParagraph"/>
              <w:spacing w:before="16"/>
              <w:ind w:left="126" w:right="117"/>
              <w:jc w:val="center"/>
              <w:rPr>
                <w:rFonts w:ascii="Cambria" w:hAnsi="Cambria"/>
                <w:b/>
                <w:i/>
                <w:sz w:val="18"/>
              </w:rPr>
            </w:pPr>
            <w:r>
              <w:rPr>
                <w:rFonts w:ascii="Cambria" w:hAnsi="Cambria"/>
                <w:b/>
                <w:i/>
                <w:w w:val="110"/>
                <w:sz w:val="18"/>
              </w:rPr>
              <w:t>Održavanje prometnica - ŽUC</w:t>
            </w:r>
          </w:p>
        </w:tc>
        <w:tc>
          <w:tcPr>
            <w:tcW w:w="2062" w:type="dxa"/>
          </w:tcPr>
          <w:p>
            <w:pPr>
              <w:pStyle w:val="TableParagraph"/>
              <w:spacing w:before="16"/>
              <w:ind w:right="98"/>
              <w:jc w:val="right"/>
              <w:rPr>
                <w:rFonts w:ascii="Cambria"/>
                <w:b/>
                <w:i/>
                <w:sz w:val="18"/>
              </w:rPr>
            </w:pPr>
            <w:r>
              <w:rPr>
                <w:rFonts w:ascii="Cambria"/>
                <w:b/>
                <w:i/>
                <w:w w:val="125"/>
                <w:sz w:val="18"/>
              </w:rPr>
              <w:t>199.000,00</w:t>
            </w:r>
          </w:p>
        </w:tc>
        <w:tc>
          <w:tcPr>
            <w:tcW w:w="1512" w:type="dxa"/>
          </w:tcPr>
          <w:p>
            <w:pPr>
              <w:pStyle w:val="TableParagraph"/>
              <w:spacing w:before="16"/>
              <w:ind w:right="97"/>
              <w:jc w:val="right"/>
              <w:rPr>
                <w:rFonts w:ascii="Cambria"/>
                <w:b/>
                <w:i/>
                <w:sz w:val="18"/>
              </w:rPr>
            </w:pPr>
            <w:r>
              <w:rPr>
                <w:rFonts w:ascii="Cambria"/>
                <w:b/>
                <w:i/>
                <w:w w:val="125"/>
                <w:sz w:val="18"/>
              </w:rPr>
              <w:t>0,00</w:t>
            </w:r>
          </w:p>
        </w:tc>
        <w:tc>
          <w:tcPr>
            <w:tcW w:w="1513" w:type="dxa"/>
          </w:tcPr>
          <w:p>
            <w:pPr>
              <w:pStyle w:val="TableParagraph"/>
              <w:spacing w:before="16"/>
              <w:ind w:right="98"/>
              <w:jc w:val="right"/>
              <w:rPr>
                <w:rFonts w:ascii="Cambria"/>
                <w:b/>
                <w:i/>
                <w:sz w:val="18"/>
              </w:rPr>
            </w:pPr>
            <w:r>
              <w:rPr>
                <w:rFonts w:ascii="Cambria"/>
                <w:b/>
                <w:i/>
                <w:w w:val="120"/>
                <w:sz w:val="18"/>
              </w:rPr>
              <w:t>-9.000,00</w:t>
            </w:r>
          </w:p>
        </w:tc>
        <w:tc>
          <w:tcPr>
            <w:tcW w:w="1724" w:type="dxa"/>
          </w:tcPr>
          <w:p>
            <w:pPr>
              <w:pStyle w:val="TableParagraph"/>
              <w:spacing w:before="16"/>
              <w:ind w:right="99"/>
              <w:jc w:val="right"/>
              <w:rPr>
                <w:rFonts w:ascii="Cambria"/>
                <w:b/>
                <w:i/>
                <w:sz w:val="18"/>
              </w:rPr>
            </w:pPr>
            <w:r>
              <w:rPr>
                <w:rFonts w:ascii="Cambria"/>
                <w:b/>
                <w:i/>
                <w:w w:val="125"/>
                <w:sz w:val="18"/>
              </w:rPr>
              <w:t>190.000,00</w:t>
            </w:r>
          </w:p>
        </w:tc>
      </w:tr>
      <w:tr>
        <w:trPr>
          <w:trHeight w:val="397" w:hRule="atLeast"/>
        </w:trPr>
        <w:tc>
          <w:tcPr>
            <w:tcW w:w="1128" w:type="dxa"/>
          </w:tcPr>
          <w:p>
            <w:pPr>
              <w:pStyle w:val="TableParagraph"/>
              <w:spacing w:before="85"/>
              <w:ind w:left="99" w:right="90"/>
              <w:jc w:val="center"/>
              <w:rPr>
                <w:rFonts w:ascii="Cambria"/>
                <w:b/>
                <w:sz w:val="18"/>
              </w:rPr>
            </w:pPr>
            <w:r>
              <w:rPr>
                <w:rFonts w:ascii="Cambria"/>
                <w:b/>
                <w:w w:val="110"/>
                <w:sz w:val="18"/>
              </w:rPr>
              <w:t>412</w:t>
            </w:r>
          </w:p>
        </w:tc>
        <w:tc>
          <w:tcPr>
            <w:tcW w:w="3161" w:type="dxa"/>
          </w:tcPr>
          <w:p>
            <w:pPr>
              <w:pStyle w:val="TableParagraph"/>
              <w:spacing w:before="85"/>
              <w:ind w:left="130" w:right="120"/>
              <w:jc w:val="center"/>
              <w:rPr>
                <w:rFonts w:ascii="Cambria"/>
                <w:b/>
                <w:sz w:val="18"/>
              </w:rPr>
            </w:pPr>
            <w:r>
              <w:rPr>
                <w:rFonts w:ascii="Cambria"/>
                <w:b/>
                <w:w w:val="110"/>
                <w:sz w:val="18"/>
              </w:rPr>
              <w:t>Nematerijalna imovina</w:t>
            </w:r>
          </w:p>
        </w:tc>
        <w:tc>
          <w:tcPr>
            <w:tcW w:w="2062" w:type="dxa"/>
          </w:tcPr>
          <w:p>
            <w:pPr>
              <w:pStyle w:val="TableParagraph"/>
              <w:spacing w:before="85"/>
              <w:ind w:right="95"/>
              <w:jc w:val="right"/>
              <w:rPr>
                <w:rFonts w:ascii="Cambria"/>
                <w:b/>
                <w:sz w:val="18"/>
              </w:rPr>
            </w:pPr>
            <w:r>
              <w:rPr>
                <w:rFonts w:ascii="Cambria"/>
                <w:b/>
                <w:w w:val="120"/>
                <w:sz w:val="18"/>
              </w:rPr>
              <w:t>199.000,00</w:t>
            </w:r>
          </w:p>
        </w:tc>
        <w:tc>
          <w:tcPr>
            <w:tcW w:w="1512" w:type="dxa"/>
          </w:tcPr>
          <w:p>
            <w:pPr>
              <w:pStyle w:val="TableParagraph"/>
              <w:spacing w:before="85"/>
              <w:ind w:right="94"/>
              <w:jc w:val="right"/>
              <w:rPr>
                <w:rFonts w:ascii="Cambria"/>
                <w:b/>
                <w:sz w:val="18"/>
              </w:rPr>
            </w:pPr>
            <w:r>
              <w:rPr>
                <w:rFonts w:ascii="Cambria"/>
                <w:b/>
                <w:w w:val="120"/>
                <w:sz w:val="18"/>
              </w:rPr>
              <w:t>0,00</w:t>
            </w:r>
          </w:p>
        </w:tc>
        <w:tc>
          <w:tcPr>
            <w:tcW w:w="1513" w:type="dxa"/>
          </w:tcPr>
          <w:p>
            <w:pPr>
              <w:pStyle w:val="TableParagraph"/>
              <w:spacing w:before="85"/>
              <w:ind w:right="95"/>
              <w:jc w:val="right"/>
              <w:rPr>
                <w:rFonts w:ascii="Cambria"/>
                <w:b/>
                <w:sz w:val="18"/>
              </w:rPr>
            </w:pPr>
            <w:r>
              <w:rPr>
                <w:rFonts w:ascii="Cambria"/>
                <w:b/>
                <w:w w:val="120"/>
                <w:sz w:val="18"/>
              </w:rPr>
              <w:t>-9.000,00</w:t>
            </w:r>
          </w:p>
        </w:tc>
        <w:tc>
          <w:tcPr>
            <w:tcW w:w="1724" w:type="dxa"/>
          </w:tcPr>
          <w:p>
            <w:pPr>
              <w:pStyle w:val="TableParagraph"/>
              <w:spacing w:before="85"/>
              <w:ind w:right="96"/>
              <w:jc w:val="right"/>
              <w:rPr>
                <w:rFonts w:ascii="Cambria"/>
                <w:b/>
                <w:sz w:val="18"/>
              </w:rPr>
            </w:pPr>
            <w:r>
              <w:rPr>
                <w:rFonts w:ascii="Cambria"/>
                <w:b/>
                <w:w w:val="120"/>
                <w:sz w:val="18"/>
              </w:rPr>
              <w:t>190.000,00</w:t>
            </w:r>
          </w:p>
        </w:tc>
      </w:tr>
      <w:tr>
        <w:trPr>
          <w:trHeight w:val="292" w:hRule="atLeast"/>
        </w:trPr>
        <w:tc>
          <w:tcPr>
            <w:tcW w:w="1128" w:type="dxa"/>
          </w:tcPr>
          <w:p>
            <w:pPr>
              <w:pStyle w:val="TableParagraph"/>
              <w:spacing w:before="32"/>
              <w:ind w:left="99" w:right="95"/>
              <w:jc w:val="center"/>
              <w:rPr>
                <w:rFonts w:ascii="Cambria"/>
                <w:b/>
                <w:i/>
                <w:sz w:val="18"/>
              </w:rPr>
            </w:pPr>
            <w:r>
              <w:rPr>
                <w:rFonts w:ascii="Cambria"/>
                <w:b/>
                <w:i/>
                <w:w w:val="120"/>
                <w:sz w:val="18"/>
              </w:rPr>
              <w:t>K401319</w:t>
            </w:r>
          </w:p>
        </w:tc>
        <w:tc>
          <w:tcPr>
            <w:tcW w:w="3161" w:type="dxa"/>
          </w:tcPr>
          <w:p>
            <w:pPr>
              <w:pStyle w:val="TableParagraph"/>
              <w:spacing w:before="32"/>
              <w:ind w:left="129" w:right="120"/>
              <w:jc w:val="center"/>
              <w:rPr>
                <w:rFonts w:ascii="Cambria" w:hAnsi="Cambria"/>
                <w:b/>
                <w:i/>
                <w:sz w:val="18"/>
              </w:rPr>
            </w:pPr>
            <w:r>
              <w:rPr>
                <w:rFonts w:ascii="Cambria" w:hAnsi="Cambria"/>
                <w:b/>
                <w:i/>
                <w:w w:val="115"/>
                <w:sz w:val="18"/>
              </w:rPr>
              <w:t>Održavanje mostova</w:t>
            </w:r>
          </w:p>
        </w:tc>
        <w:tc>
          <w:tcPr>
            <w:tcW w:w="2062" w:type="dxa"/>
          </w:tcPr>
          <w:p>
            <w:pPr>
              <w:pStyle w:val="TableParagraph"/>
              <w:spacing w:before="32"/>
              <w:ind w:right="98"/>
              <w:jc w:val="right"/>
              <w:rPr>
                <w:rFonts w:ascii="Cambria"/>
                <w:b/>
                <w:i/>
                <w:sz w:val="18"/>
              </w:rPr>
            </w:pPr>
            <w:r>
              <w:rPr>
                <w:rFonts w:ascii="Cambria"/>
                <w:b/>
                <w:i/>
                <w:w w:val="125"/>
                <w:sz w:val="18"/>
              </w:rPr>
              <w:t>500.000,00</w:t>
            </w:r>
          </w:p>
        </w:tc>
        <w:tc>
          <w:tcPr>
            <w:tcW w:w="1512" w:type="dxa"/>
          </w:tcPr>
          <w:p>
            <w:pPr>
              <w:pStyle w:val="TableParagraph"/>
              <w:spacing w:before="32"/>
              <w:ind w:right="97"/>
              <w:jc w:val="right"/>
              <w:rPr>
                <w:rFonts w:ascii="Cambria"/>
                <w:b/>
                <w:i/>
                <w:sz w:val="18"/>
              </w:rPr>
            </w:pPr>
            <w:r>
              <w:rPr>
                <w:rFonts w:ascii="Cambria"/>
                <w:b/>
                <w:i/>
                <w:w w:val="125"/>
                <w:sz w:val="18"/>
              </w:rPr>
              <w:t>0,00</w:t>
            </w:r>
          </w:p>
        </w:tc>
        <w:tc>
          <w:tcPr>
            <w:tcW w:w="1513" w:type="dxa"/>
          </w:tcPr>
          <w:p>
            <w:pPr>
              <w:pStyle w:val="TableParagraph"/>
              <w:spacing w:before="32"/>
              <w:ind w:right="98"/>
              <w:jc w:val="right"/>
              <w:rPr>
                <w:rFonts w:ascii="Cambria"/>
                <w:b/>
                <w:i/>
                <w:sz w:val="18"/>
              </w:rPr>
            </w:pPr>
            <w:r>
              <w:rPr>
                <w:rFonts w:ascii="Cambria"/>
                <w:b/>
                <w:i/>
                <w:w w:val="120"/>
                <w:sz w:val="18"/>
              </w:rPr>
              <w:t>-24.000,00</w:t>
            </w:r>
          </w:p>
        </w:tc>
        <w:tc>
          <w:tcPr>
            <w:tcW w:w="1724" w:type="dxa"/>
          </w:tcPr>
          <w:p>
            <w:pPr>
              <w:pStyle w:val="TableParagraph"/>
              <w:spacing w:before="32"/>
              <w:ind w:right="99"/>
              <w:jc w:val="right"/>
              <w:rPr>
                <w:rFonts w:ascii="Cambria"/>
                <w:b/>
                <w:i/>
                <w:sz w:val="18"/>
              </w:rPr>
            </w:pPr>
            <w:r>
              <w:rPr>
                <w:rFonts w:ascii="Cambria"/>
                <w:b/>
                <w:i/>
                <w:w w:val="125"/>
                <w:sz w:val="18"/>
              </w:rPr>
              <w:t>476.000,00</w:t>
            </w:r>
          </w:p>
        </w:tc>
      </w:tr>
      <w:tr>
        <w:trPr>
          <w:trHeight w:val="421" w:hRule="atLeast"/>
        </w:trPr>
        <w:tc>
          <w:tcPr>
            <w:tcW w:w="1128" w:type="dxa"/>
          </w:tcPr>
          <w:p>
            <w:pPr>
              <w:pStyle w:val="TableParagraph"/>
              <w:spacing w:before="97"/>
              <w:ind w:left="99" w:right="90"/>
              <w:jc w:val="center"/>
              <w:rPr>
                <w:rFonts w:ascii="Cambria"/>
                <w:b/>
                <w:sz w:val="18"/>
              </w:rPr>
            </w:pPr>
            <w:r>
              <w:rPr>
                <w:rFonts w:ascii="Cambria"/>
                <w:b/>
                <w:w w:val="110"/>
                <w:sz w:val="18"/>
              </w:rPr>
              <w:t>363</w:t>
            </w:r>
          </w:p>
        </w:tc>
        <w:tc>
          <w:tcPr>
            <w:tcW w:w="3161" w:type="dxa"/>
          </w:tcPr>
          <w:p>
            <w:pPr>
              <w:pStyle w:val="TableParagraph"/>
              <w:spacing w:line="203" w:lineRule="exact"/>
              <w:ind w:left="125" w:right="120"/>
              <w:jc w:val="center"/>
              <w:rPr>
                <w:rFonts w:ascii="Cambria" w:hAnsi="Cambria"/>
                <w:b/>
                <w:sz w:val="18"/>
              </w:rPr>
            </w:pPr>
            <w:r>
              <w:rPr>
                <w:rFonts w:ascii="Cambria" w:hAnsi="Cambria"/>
                <w:b/>
                <w:w w:val="110"/>
                <w:sz w:val="18"/>
              </w:rPr>
              <w:t>Pomoći unutar općeg</w:t>
            </w:r>
          </w:p>
          <w:p>
            <w:pPr>
              <w:pStyle w:val="TableParagraph"/>
              <w:spacing w:line="199" w:lineRule="exact"/>
              <w:ind w:left="130" w:right="120"/>
              <w:jc w:val="center"/>
              <w:rPr>
                <w:rFonts w:ascii="Cambria" w:hAnsi="Cambria"/>
                <w:b/>
                <w:sz w:val="18"/>
              </w:rPr>
            </w:pPr>
            <w:r>
              <w:rPr>
                <w:rFonts w:ascii="Cambria" w:hAnsi="Cambria"/>
                <w:b/>
                <w:w w:val="110"/>
                <w:sz w:val="18"/>
              </w:rPr>
              <w:t>proračuna</w:t>
            </w:r>
          </w:p>
        </w:tc>
        <w:tc>
          <w:tcPr>
            <w:tcW w:w="2062" w:type="dxa"/>
          </w:tcPr>
          <w:p>
            <w:pPr>
              <w:pStyle w:val="TableParagraph"/>
              <w:spacing w:before="97"/>
              <w:ind w:right="94"/>
              <w:jc w:val="right"/>
              <w:rPr>
                <w:rFonts w:ascii="Cambria"/>
                <w:b/>
                <w:sz w:val="18"/>
              </w:rPr>
            </w:pPr>
            <w:r>
              <w:rPr>
                <w:rFonts w:ascii="Cambria"/>
                <w:b/>
                <w:w w:val="120"/>
                <w:sz w:val="18"/>
              </w:rPr>
              <w:t>500.000,00</w:t>
            </w:r>
          </w:p>
        </w:tc>
        <w:tc>
          <w:tcPr>
            <w:tcW w:w="1512" w:type="dxa"/>
          </w:tcPr>
          <w:p>
            <w:pPr>
              <w:pStyle w:val="TableParagraph"/>
              <w:spacing w:before="97"/>
              <w:ind w:right="94"/>
              <w:jc w:val="right"/>
              <w:rPr>
                <w:rFonts w:ascii="Cambria"/>
                <w:b/>
                <w:sz w:val="18"/>
              </w:rPr>
            </w:pPr>
            <w:r>
              <w:rPr>
                <w:rFonts w:ascii="Cambria"/>
                <w:b/>
                <w:w w:val="120"/>
                <w:sz w:val="18"/>
              </w:rPr>
              <w:t>0,00</w:t>
            </w:r>
          </w:p>
        </w:tc>
        <w:tc>
          <w:tcPr>
            <w:tcW w:w="1513" w:type="dxa"/>
          </w:tcPr>
          <w:p>
            <w:pPr>
              <w:pStyle w:val="TableParagraph"/>
              <w:spacing w:before="97"/>
              <w:ind w:right="95"/>
              <w:jc w:val="right"/>
              <w:rPr>
                <w:rFonts w:ascii="Cambria"/>
                <w:b/>
                <w:sz w:val="18"/>
              </w:rPr>
            </w:pPr>
            <w:r>
              <w:rPr>
                <w:rFonts w:ascii="Cambria"/>
                <w:b/>
                <w:w w:val="120"/>
                <w:sz w:val="18"/>
              </w:rPr>
              <w:t>-24.000,00</w:t>
            </w:r>
          </w:p>
        </w:tc>
        <w:tc>
          <w:tcPr>
            <w:tcW w:w="1724" w:type="dxa"/>
          </w:tcPr>
          <w:p>
            <w:pPr>
              <w:pStyle w:val="TableParagraph"/>
              <w:spacing w:before="97"/>
              <w:ind w:right="96"/>
              <w:jc w:val="right"/>
              <w:rPr>
                <w:rFonts w:ascii="Cambria"/>
                <w:b/>
                <w:sz w:val="18"/>
              </w:rPr>
            </w:pPr>
            <w:r>
              <w:rPr>
                <w:rFonts w:ascii="Cambria"/>
                <w:b/>
                <w:w w:val="120"/>
                <w:sz w:val="18"/>
              </w:rPr>
              <w:t>476.000,00</w:t>
            </w:r>
          </w:p>
        </w:tc>
      </w:tr>
    </w:tbl>
    <w:p>
      <w:pPr>
        <w:pStyle w:val="BodyText"/>
        <w:spacing w:before="9"/>
        <w:rPr>
          <w:sz w:val="14"/>
        </w:rPr>
      </w:pPr>
    </w:p>
    <w:p>
      <w:pPr>
        <w:pStyle w:val="Heading1"/>
        <w:numPr>
          <w:ilvl w:val="0"/>
          <w:numId w:val="4"/>
        </w:numPr>
        <w:tabs>
          <w:tab w:pos="1922" w:val="left" w:leader="none"/>
        </w:tabs>
        <w:spacing w:line="240" w:lineRule="auto" w:before="98" w:after="0"/>
        <w:ind w:left="1921" w:right="0" w:hanging="304"/>
        <w:jc w:val="left"/>
      </w:pPr>
      <w:r>
        <w:rPr>
          <w:w w:val="110"/>
        </w:rPr>
        <w:t>Izvješće</w:t>
      </w:r>
      <w:r>
        <w:rPr>
          <w:spacing w:val="22"/>
          <w:w w:val="110"/>
        </w:rPr>
        <w:t> </w:t>
      </w:r>
      <w:r>
        <w:rPr>
          <w:w w:val="110"/>
        </w:rPr>
        <w:t>o</w:t>
      </w:r>
      <w:r>
        <w:rPr>
          <w:spacing w:val="22"/>
          <w:w w:val="110"/>
        </w:rPr>
        <w:t> </w:t>
      </w:r>
      <w:r>
        <w:rPr>
          <w:w w:val="110"/>
        </w:rPr>
        <w:t>izvršenju</w:t>
      </w:r>
      <w:r>
        <w:rPr>
          <w:spacing w:val="23"/>
          <w:w w:val="110"/>
        </w:rPr>
        <w:t> </w:t>
      </w:r>
      <w:r>
        <w:rPr>
          <w:w w:val="110"/>
        </w:rPr>
        <w:t>po</w:t>
      </w:r>
      <w:r>
        <w:rPr>
          <w:spacing w:val="22"/>
          <w:w w:val="110"/>
        </w:rPr>
        <w:t> </w:t>
      </w:r>
      <w:r>
        <w:rPr>
          <w:w w:val="110"/>
        </w:rPr>
        <w:t>razdjelima</w:t>
      </w:r>
      <w:r>
        <w:rPr>
          <w:spacing w:val="22"/>
          <w:w w:val="110"/>
        </w:rPr>
        <w:t> </w:t>
      </w:r>
      <w:r>
        <w:rPr>
          <w:w w:val="110"/>
        </w:rPr>
        <w:t>i</w:t>
      </w:r>
      <w:r>
        <w:rPr>
          <w:spacing w:val="23"/>
          <w:w w:val="110"/>
        </w:rPr>
        <w:t> </w:t>
      </w:r>
      <w:r>
        <w:rPr>
          <w:w w:val="110"/>
        </w:rPr>
        <w:t>programima</w:t>
      </w:r>
      <w:r>
        <w:rPr>
          <w:spacing w:val="22"/>
          <w:w w:val="110"/>
        </w:rPr>
        <w:t> </w:t>
      </w:r>
      <w:r>
        <w:rPr>
          <w:w w:val="110"/>
        </w:rPr>
        <w:t>proračuna</w:t>
      </w:r>
    </w:p>
    <w:p>
      <w:pPr>
        <w:pStyle w:val="BodyText"/>
        <w:spacing w:before="1"/>
        <w:rPr>
          <w:b/>
        </w:rPr>
      </w:pPr>
    </w:p>
    <w:p>
      <w:pPr>
        <w:pStyle w:val="BodyText"/>
        <w:ind w:left="1258" w:right="1195"/>
      </w:pPr>
      <w:r>
        <w:rPr>
          <w:w w:val="110"/>
        </w:rPr>
        <w:t>Obzirom na razdjele i programe, izvršenje proračuna Grada Ozlja u prvoj polovici 2017. godini je</w:t>
      </w:r>
      <w:r>
        <w:rPr>
          <w:spacing w:val="56"/>
          <w:w w:val="110"/>
        </w:rPr>
        <w:t> </w:t>
      </w:r>
      <w:r>
        <w:rPr>
          <w:w w:val="110"/>
        </w:rPr>
        <w:t>slijedeće:</w:t>
      </w:r>
    </w:p>
    <w:p>
      <w:pPr>
        <w:pStyle w:val="BodyText"/>
        <w:rPr>
          <w:sz w:val="28"/>
        </w:rPr>
      </w:pPr>
    </w:p>
    <w:p>
      <w:pPr>
        <w:pStyle w:val="Heading1"/>
        <w:numPr>
          <w:ilvl w:val="1"/>
          <w:numId w:val="4"/>
        </w:numPr>
        <w:tabs>
          <w:tab w:pos="2339" w:val="left" w:leader="none"/>
        </w:tabs>
        <w:spacing w:line="240" w:lineRule="auto" w:before="238" w:after="0"/>
        <w:ind w:left="2338" w:right="0" w:hanging="361"/>
        <w:jc w:val="left"/>
      </w:pPr>
      <w:r>
        <w:rPr>
          <w:w w:val="110"/>
        </w:rPr>
        <w:t>Izvješće o izvršenju</w:t>
      </w:r>
      <w:r>
        <w:rPr>
          <w:spacing w:val="10"/>
          <w:w w:val="110"/>
        </w:rPr>
        <w:t> </w:t>
      </w:r>
      <w:r>
        <w:rPr>
          <w:w w:val="110"/>
        </w:rPr>
        <w:t>programa</w:t>
      </w:r>
    </w:p>
    <w:p>
      <w:pPr>
        <w:pStyle w:val="BodyText"/>
        <w:spacing w:before="1"/>
        <w:rPr>
          <w:b/>
        </w:rPr>
      </w:pPr>
    </w:p>
    <w:p>
      <w:pPr>
        <w:pStyle w:val="BodyText"/>
        <w:spacing w:line="281" w:lineRule="exact"/>
        <w:ind w:left="1258"/>
      </w:pPr>
      <w:r>
        <w:rPr>
          <w:w w:val="115"/>
        </w:rPr>
        <w:t>Obzirom</w:t>
      </w:r>
      <w:r>
        <w:rPr>
          <w:spacing w:val="60"/>
          <w:w w:val="115"/>
        </w:rPr>
        <w:t> </w:t>
      </w:r>
      <w:r>
        <w:rPr>
          <w:w w:val="115"/>
        </w:rPr>
        <w:t>na  programe,  izvršenje  proračuna  Grada  Ozlja  u  2017.  godini je</w:t>
      </w:r>
    </w:p>
    <w:p>
      <w:pPr>
        <w:pStyle w:val="BodyText"/>
        <w:spacing w:line="281" w:lineRule="exact"/>
        <w:ind w:left="1258"/>
      </w:pPr>
      <w:r>
        <w:rPr>
          <w:w w:val="110"/>
        </w:rPr>
        <w:t>slijedeće:</w:t>
      </w:r>
    </w:p>
    <w:p>
      <w:pPr>
        <w:pStyle w:val="BodyText"/>
        <w:spacing w:before="3" w:after="1"/>
      </w:pPr>
    </w:p>
    <w:tbl>
      <w:tblPr>
        <w:tblW w:w="0" w:type="auto"/>
        <w:jc w:val="left"/>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9"/>
        <w:gridCol w:w="4892"/>
        <w:gridCol w:w="1664"/>
        <w:gridCol w:w="1709"/>
        <w:gridCol w:w="939"/>
      </w:tblGrid>
      <w:tr>
        <w:trPr>
          <w:trHeight w:val="563" w:hRule="atLeast"/>
        </w:trPr>
        <w:tc>
          <w:tcPr>
            <w:tcW w:w="1539" w:type="dxa"/>
          </w:tcPr>
          <w:p>
            <w:pPr>
              <w:pStyle w:val="TableParagraph"/>
              <w:spacing w:line="187" w:lineRule="exact" w:before="92"/>
              <w:ind w:left="-3"/>
              <w:rPr>
                <w:rFonts w:ascii="Cambria"/>
                <w:b/>
                <w:sz w:val="16"/>
              </w:rPr>
            </w:pPr>
            <w:r>
              <w:rPr>
                <w:rFonts w:ascii="Cambria"/>
                <w:b/>
                <w:i/>
                <w:w w:val="115"/>
                <w:sz w:val="16"/>
              </w:rPr>
              <w:t>Razdjel </w:t>
            </w:r>
            <w:r>
              <w:rPr>
                <w:rFonts w:ascii="Cambria"/>
                <w:b/>
                <w:w w:val="115"/>
                <w:sz w:val="16"/>
              </w:rPr>
              <w:t>/Glava</w:t>
            </w:r>
          </w:p>
          <w:p>
            <w:pPr>
              <w:pStyle w:val="TableParagraph"/>
              <w:ind w:left="813"/>
              <w:rPr>
                <w:rFonts w:ascii="Cambria"/>
                <w:sz w:val="16"/>
              </w:rPr>
            </w:pPr>
            <w:r>
              <w:rPr>
                <w:rFonts w:ascii="Cambria"/>
                <w:w w:val="110"/>
                <w:sz w:val="16"/>
              </w:rPr>
              <w:t>Program</w:t>
            </w:r>
          </w:p>
        </w:tc>
        <w:tc>
          <w:tcPr>
            <w:tcW w:w="4892" w:type="dxa"/>
          </w:tcPr>
          <w:p>
            <w:pPr>
              <w:pStyle w:val="TableParagraph"/>
              <w:spacing w:before="10"/>
              <w:rPr>
                <w:rFonts w:ascii="Cambria"/>
                <w:sz w:val="15"/>
              </w:rPr>
            </w:pPr>
          </w:p>
          <w:p>
            <w:pPr>
              <w:pStyle w:val="TableParagraph"/>
              <w:ind w:left="2233" w:right="2227"/>
              <w:jc w:val="center"/>
              <w:rPr>
                <w:rFonts w:ascii="Cambria"/>
                <w:b/>
                <w:sz w:val="16"/>
              </w:rPr>
            </w:pPr>
            <w:r>
              <w:rPr>
                <w:rFonts w:ascii="Cambria"/>
                <w:b/>
                <w:w w:val="115"/>
                <w:sz w:val="16"/>
              </w:rPr>
              <w:t>Opis</w:t>
            </w:r>
          </w:p>
        </w:tc>
        <w:tc>
          <w:tcPr>
            <w:tcW w:w="1664" w:type="dxa"/>
          </w:tcPr>
          <w:p>
            <w:pPr>
              <w:pStyle w:val="TableParagraph"/>
              <w:spacing w:line="187" w:lineRule="exact" w:before="92"/>
              <w:ind w:left="227" w:right="217"/>
              <w:jc w:val="center"/>
              <w:rPr>
                <w:rFonts w:ascii="Cambria" w:hAnsi="Cambria"/>
                <w:b/>
                <w:sz w:val="16"/>
              </w:rPr>
            </w:pPr>
            <w:r>
              <w:rPr>
                <w:rFonts w:ascii="Cambria" w:hAnsi="Cambria"/>
                <w:b/>
                <w:w w:val="110"/>
                <w:sz w:val="16"/>
              </w:rPr>
              <w:t>Tekući plan za</w:t>
            </w:r>
          </w:p>
          <w:p>
            <w:pPr>
              <w:pStyle w:val="TableParagraph"/>
              <w:ind w:left="225" w:right="217"/>
              <w:jc w:val="center"/>
              <w:rPr>
                <w:rFonts w:ascii="Cambria"/>
                <w:b/>
                <w:sz w:val="16"/>
              </w:rPr>
            </w:pPr>
            <w:r>
              <w:rPr>
                <w:rFonts w:ascii="Cambria"/>
                <w:b/>
                <w:w w:val="120"/>
                <w:sz w:val="16"/>
              </w:rPr>
              <w:t>2017.</w:t>
            </w:r>
          </w:p>
        </w:tc>
        <w:tc>
          <w:tcPr>
            <w:tcW w:w="1709" w:type="dxa"/>
          </w:tcPr>
          <w:p>
            <w:pPr>
              <w:pStyle w:val="TableParagraph"/>
              <w:ind w:left="558" w:right="293" w:hanging="212"/>
              <w:rPr>
                <w:rFonts w:ascii="Cambria"/>
                <w:b/>
                <w:sz w:val="16"/>
              </w:rPr>
            </w:pPr>
            <w:r>
              <w:rPr>
                <w:rFonts w:ascii="Cambria"/>
                <w:b/>
                <w:w w:val="115"/>
                <w:sz w:val="16"/>
              </w:rPr>
              <w:t>Ostvareno u 01.01.-</w:t>
            </w:r>
          </w:p>
          <w:p>
            <w:pPr>
              <w:pStyle w:val="TableParagraph"/>
              <w:spacing w:line="169" w:lineRule="exact"/>
              <w:ind w:left="350"/>
              <w:rPr>
                <w:rFonts w:ascii="Cambria"/>
                <w:b/>
                <w:sz w:val="16"/>
              </w:rPr>
            </w:pPr>
            <w:r>
              <w:rPr>
                <w:rFonts w:ascii="Cambria"/>
                <w:b/>
                <w:w w:val="120"/>
                <w:sz w:val="16"/>
              </w:rPr>
              <w:t>30.06.2017.</w:t>
            </w:r>
          </w:p>
        </w:tc>
        <w:tc>
          <w:tcPr>
            <w:tcW w:w="939" w:type="dxa"/>
          </w:tcPr>
          <w:p>
            <w:pPr>
              <w:pStyle w:val="TableParagraph"/>
              <w:spacing w:line="187" w:lineRule="exact" w:before="92"/>
              <w:ind w:left="172" w:right="165"/>
              <w:jc w:val="center"/>
              <w:rPr>
                <w:rFonts w:ascii="Cambria"/>
                <w:b/>
                <w:sz w:val="16"/>
              </w:rPr>
            </w:pPr>
            <w:r>
              <w:rPr>
                <w:rFonts w:ascii="Cambria"/>
                <w:b/>
                <w:w w:val="110"/>
                <w:sz w:val="16"/>
              </w:rPr>
              <w:t>Indeks</w:t>
            </w:r>
          </w:p>
          <w:p>
            <w:pPr>
              <w:pStyle w:val="TableParagraph"/>
              <w:ind w:left="8"/>
              <w:jc w:val="center"/>
              <w:rPr>
                <w:rFonts w:ascii="Cambria"/>
                <w:b/>
                <w:sz w:val="16"/>
              </w:rPr>
            </w:pPr>
            <w:r>
              <w:rPr>
                <w:rFonts w:ascii="Cambria"/>
                <w:b/>
                <w:w w:val="96"/>
                <w:sz w:val="16"/>
              </w:rPr>
              <w:t>%</w:t>
            </w:r>
          </w:p>
        </w:tc>
      </w:tr>
      <w:tr>
        <w:trPr>
          <w:trHeight w:val="234" w:hRule="atLeast"/>
        </w:trPr>
        <w:tc>
          <w:tcPr>
            <w:tcW w:w="1539" w:type="dxa"/>
          </w:tcPr>
          <w:p>
            <w:pPr>
              <w:pStyle w:val="TableParagraph"/>
              <w:spacing w:line="215" w:lineRule="exact"/>
              <w:ind w:left="105"/>
              <w:rPr>
                <w:rFonts w:ascii="Cambria"/>
                <w:b/>
                <w:sz w:val="20"/>
              </w:rPr>
            </w:pPr>
            <w:r>
              <w:rPr>
                <w:rFonts w:ascii="Cambria"/>
                <w:b/>
                <w:i/>
                <w:w w:val="110"/>
                <w:sz w:val="20"/>
              </w:rPr>
              <w:t>001/</w:t>
            </w:r>
            <w:r>
              <w:rPr>
                <w:rFonts w:ascii="Cambria"/>
                <w:b/>
                <w:w w:val="110"/>
                <w:sz w:val="20"/>
              </w:rPr>
              <w:t>00101</w:t>
            </w:r>
          </w:p>
        </w:tc>
        <w:tc>
          <w:tcPr>
            <w:tcW w:w="4892" w:type="dxa"/>
          </w:tcPr>
          <w:p>
            <w:pPr>
              <w:pStyle w:val="TableParagraph"/>
              <w:spacing w:line="215" w:lineRule="exact"/>
              <w:ind w:left="107"/>
              <w:rPr>
                <w:rFonts w:ascii="Cambria" w:hAnsi="Cambria"/>
                <w:b/>
                <w:i/>
                <w:sz w:val="20"/>
              </w:rPr>
            </w:pPr>
            <w:r>
              <w:rPr>
                <w:rFonts w:ascii="Cambria" w:hAnsi="Cambria"/>
                <w:b/>
                <w:i/>
                <w:w w:val="120"/>
                <w:sz w:val="20"/>
              </w:rPr>
              <w:t>Gradsko vijeće, Ured Gradonačelnika</w:t>
            </w:r>
          </w:p>
        </w:tc>
        <w:tc>
          <w:tcPr>
            <w:tcW w:w="1664" w:type="dxa"/>
          </w:tcPr>
          <w:p>
            <w:pPr>
              <w:pStyle w:val="TableParagraph"/>
              <w:spacing w:line="204" w:lineRule="exact" w:before="11"/>
              <w:ind w:right="99"/>
              <w:jc w:val="right"/>
              <w:rPr>
                <w:rFonts w:ascii="Cambria"/>
                <w:b/>
                <w:i/>
                <w:sz w:val="18"/>
              </w:rPr>
            </w:pPr>
            <w:r>
              <w:rPr>
                <w:rFonts w:ascii="Cambria"/>
                <w:b/>
                <w:i/>
                <w:w w:val="125"/>
                <w:sz w:val="18"/>
              </w:rPr>
              <w:t>647.000,00</w:t>
            </w:r>
          </w:p>
        </w:tc>
        <w:tc>
          <w:tcPr>
            <w:tcW w:w="1709" w:type="dxa"/>
          </w:tcPr>
          <w:p>
            <w:pPr>
              <w:pStyle w:val="TableParagraph"/>
              <w:spacing w:line="204" w:lineRule="exact" w:before="11"/>
              <w:ind w:right="99"/>
              <w:jc w:val="right"/>
              <w:rPr>
                <w:rFonts w:ascii="Cambria"/>
                <w:b/>
                <w:i/>
                <w:sz w:val="18"/>
              </w:rPr>
            </w:pPr>
            <w:r>
              <w:rPr>
                <w:rFonts w:ascii="Cambria"/>
                <w:b/>
                <w:i/>
                <w:w w:val="125"/>
                <w:sz w:val="18"/>
              </w:rPr>
              <w:t>454.440,51</w:t>
            </w:r>
          </w:p>
        </w:tc>
        <w:tc>
          <w:tcPr>
            <w:tcW w:w="939" w:type="dxa"/>
          </w:tcPr>
          <w:p>
            <w:pPr>
              <w:pStyle w:val="TableParagraph"/>
              <w:spacing w:line="204" w:lineRule="exact" w:before="11"/>
              <w:ind w:right="99"/>
              <w:jc w:val="right"/>
              <w:rPr>
                <w:rFonts w:ascii="Cambria"/>
                <w:b/>
                <w:i/>
                <w:sz w:val="18"/>
              </w:rPr>
            </w:pPr>
            <w:r>
              <w:rPr>
                <w:rFonts w:ascii="Cambria"/>
                <w:b/>
                <w:i/>
                <w:w w:val="120"/>
                <w:sz w:val="18"/>
              </w:rPr>
              <w:t>70,24</w:t>
            </w:r>
          </w:p>
        </w:tc>
      </w:tr>
      <w:tr>
        <w:trPr>
          <w:trHeight w:val="467" w:hRule="atLeast"/>
        </w:trPr>
        <w:tc>
          <w:tcPr>
            <w:tcW w:w="1539" w:type="dxa"/>
          </w:tcPr>
          <w:p>
            <w:pPr>
              <w:pStyle w:val="TableParagraph"/>
              <w:spacing w:before="114"/>
              <w:ind w:right="100"/>
              <w:jc w:val="right"/>
              <w:rPr>
                <w:rFonts w:ascii="Cambria"/>
                <w:sz w:val="20"/>
              </w:rPr>
            </w:pPr>
            <w:r>
              <w:rPr>
                <w:rFonts w:ascii="Cambria"/>
                <w:w w:val="110"/>
                <w:sz w:val="20"/>
              </w:rPr>
              <w:t>1011</w:t>
            </w:r>
          </w:p>
        </w:tc>
        <w:tc>
          <w:tcPr>
            <w:tcW w:w="4892" w:type="dxa"/>
          </w:tcPr>
          <w:p>
            <w:pPr>
              <w:pStyle w:val="TableParagraph"/>
              <w:spacing w:line="232" w:lineRule="exact"/>
              <w:ind w:left="107"/>
              <w:rPr>
                <w:rFonts w:ascii="Cambria" w:hAnsi="Cambria"/>
                <w:sz w:val="20"/>
              </w:rPr>
            </w:pPr>
            <w:r>
              <w:rPr>
                <w:rFonts w:ascii="Cambria" w:hAnsi="Cambria"/>
                <w:w w:val="115"/>
                <w:sz w:val="20"/>
              </w:rPr>
              <w:t>Redovna djelatnost Gradskog vijeća, Ureda Gradonačelnika</w:t>
            </w:r>
          </w:p>
        </w:tc>
        <w:tc>
          <w:tcPr>
            <w:tcW w:w="1664" w:type="dxa"/>
          </w:tcPr>
          <w:p>
            <w:pPr>
              <w:pStyle w:val="TableParagraph"/>
              <w:spacing w:before="11"/>
              <w:rPr>
                <w:rFonts w:ascii="Cambria"/>
                <w:sz w:val="19"/>
              </w:rPr>
            </w:pPr>
          </w:p>
          <w:p>
            <w:pPr>
              <w:pStyle w:val="TableParagraph"/>
              <w:ind w:right="96"/>
              <w:jc w:val="right"/>
              <w:rPr>
                <w:rFonts w:ascii="Cambria"/>
                <w:sz w:val="18"/>
              </w:rPr>
            </w:pPr>
            <w:r>
              <w:rPr>
                <w:rFonts w:ascii="Cambria"/>
                <w:w w:val="120"/>
                <w:sz w:val="18"/>
              </w:rPr>
              <w:t>647.000,00</w:t>
            </w:r>
          </w:p>
        </w:tc>
        <w:tc>
          <w:tcPr>
            <w:tcW w:w="1709" w:type="dxa"/>
          </w:tcPr>
          <w:p>
            <w:pPr>
              <w:pStyle w:val="TableParagraph"/>
              <w:spacing w:before="11"/>
              <w:rPr>
                <w:rFonts w:ascii="Cambria"/>
                <w:sz w:val="19"/>
              </w:rPr>
            </w:pPr>
          </w:p>
          <w:p>
            <w:pPr>
              <w:pStyle w:val="TableParagraph"/>
              <w:ind w:right="95"/>
              <w:jc w:val="right"/>
              <w:rPr>
                <w:rFonts w:ascii="Cambria"/>
                <w:sz w:val="18"/>
              </w:rPr>
            </w:pPr>
            <w:r>
              <w:rPr>
                <w:rFonts w:ascii="Cambria"/>
                <w:w w:val="120"/>
                <w:sz w:val="18"/>
              </w:rPr>
              <w:t>454.440,51</w:t>
            </w:r>
          </w:p>
        </w:tc>
        <w:tc>
          <w:tcPr>
            <w:tcW w:w="939" w:type="dxa"/>
          </w:tcPr>
          <w:p>
            <w:pPr>
              <w:pStyle w:val="TableParagraph"/>
              <w:spacing w:before="11"/>
              <w:rPr>
                <w:rFonts w:ascii="Cambria"/>
                <w:sz w:val="19"/>
              </w:rPr>
            </w:pPr>
          </w:p>
          <w:p>
            <w:pPr>
              <w:pStyle w:val="TableParagraph"/>
              <w:ind w:right="96"/>
              <w:jc w:val="right"/>
              <w:rPr>
                <w:rFonts w:ascii="Cambria"/>
                <w:sz w:val="18"/>
              </w:rPr>
            </w:pPr>
            <w:r>
              <w:rPr>
                <w:rFonts w:ascii="Cambria"/>
                <w:w w:val="115"/>
                <w:sz w:val="18"/>
              </w:rPr>
              <w:t>70,24</w:t>
            </w:r>
          </w:p>
        </w:tc>
      </w:tr>
      <w:tr>
        <w:trPr>
          <w:trHeight w:val="234" w:hRule="atLeast"/>
        </w:trPr>
        <w:tc>
          <w:tcPr>
            <w:tcW w:w="1539" w:type="dxa"/>
          </w:tcPr>
          <w:p>
            <w:pPr>
              <w:pStyle w:val="TableParagraph"/>
              <w:spacing w:line="215" w:lineRule="exact"/>
              <w:ind w:left="105"/>
              <w:rPr>
                <w:rFonts w:ascii="Cambria"/>
                <w:b/>
                <w:i/>
                <w:sz w:val="20"/>
              </w:rPr>
            </w:pPr>
            <w:r>
              <w:rPr>
                <w:rFonts w:ascii="Cambria"/>
                <w:b/>
                <w:i/>
                <w:w w:val="115"/>
                <w:sz w:val="20"/>
              </w:rPr>
              <w:t>002/00201</w:t>
            </w:r>
          </w:p>
        </w:tc>
        <w:tc>
          <w:tcPr>
            <w:tcW w:w="4892" w:type="dxa"/>
          </w:tcPr>
          <w:p>
            <w:pPr>
              <w:pStyle w:val="TableParagraph"/>
              <w:spacing w:line="215" w:lineRule="exact"/>
              <w:ind w:left="107"/>
              <w:rPr>
                <w:rFonts w:ascii="Cambria"/>
                <w:b/>
                <w:i/>
                <w:sz w:val="20"/>
              </w:rPr>
            </w:pPr>
            <w:r>
              <w:rPr>
                <w:rFonts w:ascii="Cambria"/>
                <w:b/>
                <w:i/>
                <w:w w:val="120"/>
                <w:sz w:val="20"/>
              </w:rPr>
              <w:t>Jedinstveni upravni odjel</w:t>
            </w:r>
          </w:p>
        </w:tc>
        <w:tc>
          <w:tcPr>
            <w:tcW w:w="1664" w:type="dxa"/>
          </w:tcPr>
          <w:p>
            <w:pPr>
              <w:pStyle w:val="TableParagraph"/>
              <w:spacing w:line="204" w:lineRule="exact" w:before="11"/>
              <w:ind w:right="99"/>
              <w:jc w:val="right"/>
              <w:rPr>
                <w:rFonts w:ascii="Cambria"/>
                <w:b/>
                <w:i/>
                <w:sz w:val="18"/>
              </w:rPr>
            </w:pPr>
            <w:r>
              <w:rPr>
                <w:rFonts w:ascii="Cambria"/>
                <w:b/>
                <w:i/>
                <w:w w:val="125"/>
                <w:sz w:val="18"/>
              </w:rPr>
              <w:t>39.341.111,41</w:t>
            </w:r>
          </w:p>
        </w:tc>
        <w:tc>
          <w:tcPr>
            <w:tcW w:w="1709" w:type="dxa"/>
          </w:tcPr>
          <w:p>
            <w:pPr>
              <w:pStyle w:val="TableParagraph"/>
              <w:spacing w:line="204" w:lineRule="exact" w:before="11"/>
              <w:ind w:right="99"/>
              <w:jc w:val="right"/>
              <w:rPr>
                <w:rFonts w:ascii="Cambria"/>
                <w:b/>
                <w:i/>
                <w:sz w:val="18"/>
              </w:rPr>
            </w:pPr>
            <w:r>
              <w:rPr>
                <w:rFonts w:ascii="Cambria"/>
                <w:b/>
                <w:i/>
                <w:w w:val="125"/>
                <w:sz w:val="18"/>
              </w:rPr>
              <w:t>8.863.334,81</w:t>
            </w:r>
          </w:p>
        </w:tc>
        <w:tc>
          <w:tcPr>
            <w:tcW w:w="939" w:type="dxa"/>
          </w:tcPr>
          <w:p>
            <w:pPr>
              <w:pStyle w:val="TableParagraph"/>
              <w:spacing w:line="204" w:lineRule="exact" w:before="11"/>
              <w:ind w:right="99"/>
              <w:jc w:val="right"/>
              <w:rPr>
                <w:rFonts w:ascii="Cambria"/>
                <w:b/>
                <w:i/>
                <w:sz w:val="18"/>
              </w:rPr>
            </w:pPr>
            <w:r>
              <w:rPr>
                <w:rFonts w:ascii="Cambria"/>
                <w:b/>
                <w:i/>
                <w:w w:val="120"/>
                <w:sz w:val="18"/>
              </w:rPr>
              <w:t>22,53</w:t>
            </w:r>
          </w:p>
        </w:tc>
      </w:tr>
      <w:tr>
        <w:trPr>
          <w:trHeight w:val="234" w:hRule="atLeast"/>
        </w:trPr>
        <w:tc>
          <w:tcPr>
            <w:tcW w:w="1539" w:type="dxa"/>
          </w:tcPr>
          <w:p>
            <w:pPr>
              <w:pStyle w:val="TableParagraph"/>
              <w:spacing w:line="215" w:lineRule="exact"/>
              <w:ind w:right="100"/>
              <w:jc w:val="right"/>
              <w:rPr>
                <w:rFonts w:ascii="Cambria"/>
                <w:sz w:val="20"/>
              </w:rPr>
            </w:pPr>
            <w:r>
              <w:rPr>
                <w:rFonts w:ascii="Cambria"/>
                <w:w w:val="110"/>
                <w:sz w:val="20"/>
              </w:rPr>
              <w:t>2011</w:t>
            </w:r>
          </w:p>
        </w:tc>
        <w:tc>
          <w:tcPr>
            <w:tcW w:w="4892" w:type="dxa"/>
          </w:tcPr>
          <w:p>
            <w:pPr>
              <w:pStyle w:val="TableParagraph"/>
              <w:spacing w:line="215" w:lineRule="exact"/>
              <w:ind w:left="107"/>
              <w:rPr>
                <w:rFonts w:ascii="Cambria"/>
                <w:sz w:val="20"/>
              </w:rPr>
            </w:pPr>
            <w:r>
              <w:rPr>
                <w:rFonts w:ascii="Cambria"/>
                <w:w w:val="110"/>
                <w:sz w:val="20"/>
              </w:rPr>
              <w:t>Program javne uprave i administracije</w:t>
            </w:r>
          </w:p>
        </w:tc>
        <w:tc>
          <w:tcPr>
            <w:tcW w:w="1664" w:type="dxa"/>
          </w:tcPr>
          <w:p>
            <w:pPr>
              <w:pStyle w:val="TableParagraph"/>
              <w:spacing w:line="204" w:lineRule="exact" w:before="11"/>
              <w:ind w:right="96"/>
              <w:jc w:val="right"/>
              <w:rPr>
                <w:rFonts w:ascii="Cambria"/>
                <w:sz w:val="18"/>
              </w:rPr>
            </w:pPr>
            <w:r>
              <w:rPr>
                <w:rFonts w:ascii="Cambria"/>
                <w:w w:val="120"/>
                <w:sz w:val="18"/>
              </w:rPr>
              <w:t>3.777.584,00</w:t>
            </w:r>
          </w:p>
        </w:tc>
        <w:tc>
          <w:tcPr>
            <w:tcW w:w="1709" w:type="dxa"/>
          </w:tcPr>
          <w:p>
            <w:pPr>
              <w:pStyle w:val="TableParagraph"/>
              <w:spacing w:line="204" w:lineRule="exact" w:before="11"/>
              <w:ind w:right="96"/>
              <w:jc w:val="right"/>
              <w:rPr>
                <w:rFonts w:ascii="Cambria"/>
                <w:sz w:val="18"/>
              </w:rPr>
            </w:pPr>
            <w:r>
              <w:rPr>
                <w:rFonts w:ascii="Cambria"/>
                <w:w w:val="120"/>
                <w:sz w:val="18"/>
              </w:rPr>
              <w:t>1.691.373,18</w:t>
            </w:r>
          </w:p>
        </w:tc>
        <w:tc>
          <w:tcPr>
            <w:tcW w:w="939" w:type="dxa"/>
          </w:tcPr>
          <w:p>
            <w:pPr>
              <w:pStyle w:val="TableParagraph"/>
              <w:spacing w:line="204" w:lineRule="exact" w:before="11"/>
              <w:ind w:right="96"/>
              <w:jc w:val="right"/>
              <w:rPr>
                <w:rFonts w:ascii="Cambria"/>
                <w:sz w:val="18"/>
              </w:rPr>
            </w:pPr>
            <w:r>
              <w:rPr>
                <w:rFonts w:ascii="Cambria"/>
                <w:w w:val="115"/>
                <w:sz w:val="18"/>
              </w:rPr>
              <w:t>44,77</w:t>
            </w:r>
          </w:p>
        </w:tc>
      </w:tr>
      <w:tr>
        <w:trPr>
          <w:trHeight w:val="235" w:hRule="atLeast"/>
        </w:trPr>
        <w:tc>
          <w:tcPr>
            <w:tcW w:w="1539" w:type="dxa"/>
          </w:tcPr>
          <w:p>
            <w:pPr>
              <w:pStyle w:val="TableParagraph"/>
              <w:spacing w:line="215" w:lineRule="exact"/>
              <w:ind w:right="100"/>
              <w:jc w:val="right"/>
              <w:rPr>
                <w:rFonts w:ascii="Cambria"/>
                <w:sz w:val="20"/>
              </w:rPr>
            </w:pPr>
            <w:r>
              <w:rPr>
                <w:rFonts w:ascii="Cambria"/>
                <w:w w:val="110"/>
                <w:sz w:val="20"/>
              </w:rPr>
              <w:t>2016</w:t>
            </w:r>
          </w:p>
        </w:tc>
        <w:tc>
          <w:tcPr>
            <w:tcW w:w="4892" w:type="dxa"/>
          </w:tcPr>
          <w:p>
            <w:pPr>
              <w:pStyle w:val="TableParagraph"/>
              <w:spacing w:line="215" w:lineRule="exact"/>
              <w:ind w:left="107"/>
              <w:rPr>
                <w:rFonts w:ascii="Cambria"/>
                <w:sz w:val="20"/>
              </w:rPr>
            </w:pPr>
            <w:r>
              <w:rPr>
                <w:rFonts w:ascii="Cambria"/>
                <w:w w:val="115"/>
                <w:sz w:val="20"/>
              </w:rPr>
              <w:t>Program javnih potreba u kulturi</w:t>
            </w:r>
          </w:p>
        </w:tc>
        <w:tc>
          <w:tcPr>
            <w:tcW w:w="1664" w:type="dxa"/>
          </w:tcPr>
          <w:p>
            <w:pPr>
              <w:pStyle w:val="TableParagraph"/>
              <w:spacing w:line="204" w:lineRule="exact" w:before="11"/>
              <w:ind w:right="96"/>
              <w:jc w:val="right"/>
              <w:rPr>
                <w:rFonts w:ascii="Cambria"/>
                <w:sz w:val="18"/>
              </w:rPr>
            </w:pPr>
            <w:r>
              <w:rPr>
                <w:rFonts w:ascii="Cambria"/>
                <w:w w:val="120"/>
                <w:sz w:val="18"/>
              </w:rPr>
              <w:t>306.000,00</w:t>
            </w:r>
          </w:p>
        </w:tc>
        <w:tc>
          <w:tcPr>
            <w:tcW w:w="1709" w:type="dxa"/>
          </w:tcPr>
          <w:p>
            <w:pPr>
              <w:pStyle w:val="TableParagraph"/>
              <w:spacing w:line="204" w:lineRule="exact" w:before="11"/>
              <w:ind w:right="95"/>
              <w:jc w:val="right"/>
              <w:rPr>
                <w:rFonts w:ascii="Cambria"/>
                <w:sz w:val="18"/>
              </w:rPr>
            </w:pPr>
            <w:r>
              <w:rPr>
                <w:rFonts w:ascii="Cambria"/>
                <w:w w:val="120"/>
                <w:sz w:val="18"/>
              </w:rPr>
              <w:t>238.000,00</w:t>
            </w:r>
          </w:p>
        </w:tc>
        <w:tc>
          <w:tcPr>
            <w:tcW w:w="939" w:type="dxa"/>
          </w:tcPr>
          <w:p>
            <w:pPr>
              <w:pStyle w:val="TableParagraph"/>
              <w:spacing w:line="204" w:lineRule="exact" w:before="11"/>
              <w:ind w:right="96"/>
              <w:jc w:val="right"/>
              <w:rPr>
                <w:rFonts w:ascii="Cambria"/>
                <w:sz w:val="18"/>
              </w:rPr>
            </w:pPr>
            <w:r>
              <w:rPr>
                <w:rFonts w:ascii="Cambria"/>
                <w:w w:val="115"/>
                <w:sz w:val="18"/>
              </w:rPr>
              <w:t>77,78</w:t>
            </w:r>
          </w:p>
        </w:tc>
      </w:tr>
      <w:tr>
        <w:trPr>
          <w:trHeight w:val="234" w:hRule="atLeast"/>
        </w:trPr>
        <w:tc>
          <w:tcPr>
            <w:tcW w:w="1539" w:type="dxa"/>
          </w:tcPr>
          <w:p>
            <w:pPr>
              <w:pStyle w:val="TableParagraph"/>
              <w:spacing w:line="215" w:lineRule="exact"/>
              <w:ind w:right="100"/>
              <w:jc w:val="right"/>
              <w:rPr>
                <w:rFonts w:ascii="Cambria"/>
                <w:sz w:val="20"/>
              </w:rPr>
            </w:pPr>
            <w:r>
              <w:rPr>
                <w:rFonts w:ascii="Cambria"/>
                <w:w w:val="110"/>
                <w:sz w:val="20"/>
              </w:rPr>
              <w:t>2017</w:t>
            </w:r>
          </w:p>
        </w:tc>
        <w:tc>
          <w:tcPr>
            <w:tcW w:w="4892" w:type="dxa"/>
          </w:tcPr>
          <w:p>
            <w:pPr>
              <w:pStyle w:val="TableParagraph"/>
              <w:spacing w:line="215" w:lineRule="exact"/>
              <w:ind w:left="107"/>
              <w:rPr>
                <w:rFonts w:ascii="Cambria" w:hAnsi="Cambria"/>
                <w:sz w:val="20"/>
              </w:rPr>
            </w:pPr>
            <w:r>
              <w:rPr>
                <w:rFonts w:ascii="Cambria" w:hAnsi="Cambria"/>
                <w:w w:val="115"/>
                <w:sz w:val="20"/>
              </w:rPr>
              <w:t>Program javnih potreba u školstvu</w:t>
            </w:r>
          </w:p>
        </w:tc>
        <w:tc>
          <w:tcPr>
            <w:tcW w:w="1664" w:type="dxa"/>
          </w:tcPr>
          <w:p>
            <w:pPr>
              <w:pStyle w:val="TableParagraph"/>
              <w:spacing w:line="204" w:lineRule="exact" w:before="11"/>
              <w:ind w:right="96"/>
              <w:jc w:val="right"/>
              <w:rPr>
                <w:rFonts w:ascii="Cambria"/>
                <w:sz w:val="18"/>
              </w:rPr>
            </w:pPr>
            <w:r>
              <w:rPr>
                <w:rFonts w:ascii="Cambria"/>
                <w:w w:val="120"/>
                <w:sz w:val="18"/>
              </w:rPr>
              <w:t>834.000,00</w:t>
            </w:r>
          </w:p>
        </w:tc>
        <w:tc>
          <w:tcPr>
            <w:tcW w:w="1709" w:type="dxa"/>
          </w:tcPr>
          <w:p>
            <w:pPr>
              <w:pStyle w:val="TableParagraph"/>
              <w:spacing w:line="204" w:lineRule="exact" w:before="11"/>
              <w:ind w:right="95"/>
              <w:jc w:val="right"/>
              <w:rPr>
                <w:rFonts w:ascii="Cambria"/>
                <w:sz w:val="18"/>
              </w:rPr>
            </w:pPr>
            <w:r>
              <w:rPr>
                <w:rFonts w:ascii="Cambria"/>
                <w:w w:val="120"/>
                <w:sz w:val="18"/>
              </w:rPr>
              <w:t>233.381,26</w:t>
            </w:r>
          </w:p>
        </w:tc>
        <w:tc>
          <w:tcPr>
            <w:tcW w:w="939" w:type="dxa"/>
          </w:tcPr>
          <w:p>
            <w:pPr>
              <w:pStyle w:val="TableParagraph"/>
              <w:spacing w:line="204" w:lineRule="exact" w:before="11"/>
              <w:ind w:right="96"/>
              <w:jc w:val="right"/>
              <w:rPr>
                <w:rFonts w:ascii="Cambria"/>
                <w:sz w:val="18"/>
              </w:rPr>
            </w:pPr>
            <w:r>
              <w:rPr>
                <w:rFonts w:ascii="Cambria"/>
                <w:w w:val="115"/>
                <w:sz w:val="18"/>
              </w:rPr>
              <w:t>27,98</w:t>
            </w:r>
          </w:p>
        </w:tc>
      </w:tr>
      <w:tr>
        <w:trPr>
          <w:trHeight w:val="234" w:hRule="atLeast"/>
        </w:trPr>
        <w:tc>
          <w:tcPr>
            <w:tcW w:w="1539" w:type="dxa"/>
          </w:tcPr>
          <w:p>
            <w:pPr>
              <w:pStyle w:val="TableParagraph"/>
              <w:spacing w:line="215" w:lineRule="exact"/>
              <w:ind w:right="100"/>
              <w:jc w:val="right"/>
              <w:rPr>
                <w:rFonts w:ascii="Cambria"/>
                <w:sz w:val="20"/>
              </w:rPr>
            </w:pPr>
            <w:r>
              <w:rPr>
                <w:rFonts w:ascii="Cambria"/>
                <w:w w:val="110"/>
                <w:sz w:val="20"/>
              </w:rPr>
              <w:t>2018</w:t>
            </w:r>
          </w:p>
        </w:tc>
        <w:tc>
          <w:tcPr>
            <w:tcW w:w="4892" w:type="dxa"/>
          </w:tcPr>
          <w:p>
            <w:pPr>
              <w:pStyle w:val="TableParagraph"/>
              <w:spacing w:line="215" w:lineRule="exact"/>
              <w:ind w:left="107"/>
              <w:rPr>
                <w:rFonts w:ascii="Cambria"/>
                <w:sz w:val="20"/>
              </w:rPr>
            </w:pPr>
            <w:r>
              <w:rPr>
                <w:rFonts w:ascii="Cambria"/>
                <w:w w:val="110"/>
                <w:sz w:val="20"/>
              </w:rPr>
              <w:t>Program socijalne skrbi</w:t>
            </w:r>
          </w:p>
        </w:tc>
        <w:tc>
          <w:tcPr>
            <w:tcW w:w="1664" w:type="dxa"/>
          </w:tcPr>
          <w:p>
            <w:pPr>
              <w:pStyle w:val="TableParagraph"/>
              <w:spacing w:line="204" w:lineRule="exact" w:before="11"/>
              <w:ind w:right="96"/>
              <w:jc w:val="right"/>
              <w:rPr>
                <w:rFonts w:ascii="Cambria"/>
                <w:sz w:val="18"/>
              </w:rPr>
            </w:pPr>
            <w:r>
              <w:rPr>
                <w:rFonts w:ascii="Cambria"/>
                <w:w w:val="120"/>
                <w:sz w:val="18"/>
              </w:rPr>
              <w:t>641.000,00</w:t>
            </w:r>
          </w:p>
        </w:tc>
        <w:tc>
          <w:tcPr>
            <w:tcW w:w="1709" w:type="dxa"/>
          </w:tcPr>
          <w:p>
            <w:pPr>
              <w:pStyle w:val="TableParagraph"/>
              <w:spacing w:line="204" w:lineRule="exact" w:before="11"/>
              <w:ind w:right="95"/>
              <w:jc w:val="right"/>
              <w:rPr>
                <w:rFonts w:ascii="Cambria"/>
                <w:sz w:val="18"/>
              </w:rPr>
            </w:pPr>
            <w:r>
              <w:rPr>
                <w:rFonts w:ascii="Cambria"/>
                <w:w w:val="120"/>
                <w:sz w:val="18"/>
              </w:rPr>
              <w:t>153.175,92</w:t>
            </w:r>
          </w:p>
        </w:tc>
        <w:tc>
          <w:tcPr>
            <w:tcW w:w="939" w:type="dxa"/>
          </w:tcPr>
          <w:p>
            <w:pPr>
              <w:pStyle w:val="TableParagraph"/>
              <w:spacing w:line="204" w:lineRule="exact" w:before="11"/>
              <w:ind w:right="96"/>
              <w:jc w:val="right"/>
              <w:rPr>
                <w:rFonts w:ascii="Cambria"/>
                <w:sz w:val="18"/>
              </w:rPr>
            </w:pPr>
            <w:r>
              <w:rPr>
                <w:rFonts w:ascii="Cambria"/>
                <w:w w:val="115"/>
                <w:sz w:val="18"/>
              </w:rPr>
              <w:t>23,90</w:t>
            </w:r>
          </w:p>
        </w:tc>
      </w:tr>
      <w:tr>
        <w:trPr>
          <w:trHeight w:val="234" w:hRule="atLeast"/>
        </w:trPr>
        <w:tc>
          <w:tcPr>
            <w:tcW w:w="1539" w:type="dxa"/>
          </w:tcPr>
          <w:p>
            <w:pPr>
              <w:pStyle w:val="TableParagraph"/>
              <w:spacing w:line="215" w:lineRule="exact"/>
              <w:ind w:right="100"/>
              <w:jc w:val="right"/>
              <w:rPr>
                <w:rFonts w:ascii="Cambria"/>
                <w:sz w:val="20"/>
              </w:rPr>
            </w:pPr>
            <w:r>
              <w:rPr>
                <w:rFonts w:ascii="Cambria"/>
                <w:w w:val="110"/>
                <w:sz w:val="20"/>
              </w:rPr>
              <w:t>2019</w:t>
            </w:r>
          </w:p>
        </w:tc>
        <w:tc>
          <w:tcPr>
            <w:tcW w:w="4892" w:type="dxa"/>
          </w:tcPr>
          <w:p>
            <w:pPr>
              <w:pStyle w:val="TableParagraph"/>
              <w:spacing w:line="215" w:lineRule="exact"/>
              <w:ind w:left="107"/>
              <w:rPr>
                <w:rFonts w:ascii="Cambria" w:hAnsi="Cambria"/>
                <w:sz w:val="20"/>
              </w:rPr>
            </w:pPr>
            <w:r>
              <w:rPr>
                <w:rFonts w:ascii="Cambria" w:hAnsi="Cambria"/>
                <w:w w:val="110"/>
                <w:sz w:val="20"/>
              </w:rPr>
              <w:t>Program razvoj civilnog društva</w:t>
            </w:r>
          </w:p>
        </w:tc>
        <w:tc>
          <w:tcPr>
            <w:tcW w:w="1664" w:type="dxa"/>
          </w:tcPr>
          <w:p>
            <w:pPr>
              <w:pStyle w:val="TableParagraph"/>
              <w:spacing w:line="204" w:lineRule="exact" w:before="11"/>
              <w:ind w:right="96"/>
              <w:jc w:val="right"/>
              <w:rPr>
                <w:rFonts w:ascii="Cambria"/>
                <w:sz w:val="18"/>
              </w:rPr>
            </w:pPr>
            <w:r>
              <w:rPr>
                <w:rFonts w:ascii="Cambria"/>
                <w:w w:val="120"/>
                <w:sz w:val="18"/>
              </w:rPr>
              <w:t>465.000,00</w:t>
            </w:r>
          </w:p>
        </w:tc>
        <w:tc>
          <w:tcPr>
            <w:tcW w:w="1709" w:type="dxa"/>
          </w:tcPr>
          <w:p>
            <w:pPr>
              <w:pStyle w:val="TableParagraph"/>
              <w:spacing w:line="204" w:lineRule="exact" w:before="11"/>
              <w:ind w:right="95"/>
              <w:jc w:val="right"/>
              <w:rPr>
                <w:rFonts w:ascii="Cambria"/>
                <w:sz w:val="18"/>
              </w:rPr>
            </w:pPr>
            <w:r>
              <w:rPr>
                <w:rFonts w:ascii="Cambria"/>
                <w:w w:val="120"/>
                <w:sz w:val="18"/>
              </w:rPr>
              <w:t>377.787,32</w:t>
            </w:r>
          </w:p>
        </w:tc>
        <w:tc>
          <w:tcPr>
            <w:tcW w:w="939" w:type="dxa"/>
          </w:tcPr>
          <w:p>
            <w:pPr>
              <w:pStyle w:val="TableParagraph"/>
              <w:spacing w:line="204" w:lineRule="exact" w:before="11"/>
              <w:ind w:right="96"/>
              <w:jc w:val="right"/>
              <w:rPr>
                <w:rFonts w:ascii="Cambria"/>
                <w:sz w:val="18"/>
              </w:rPr>
            </w:pPr>
            <w:r>
              <w:rPr>
                <w:rFonts w:ascii="Cambria"/>
                <w:w w:val="115"/>
                <w:sz w:val="18"/>
              </w:rPr>
              <w:t>81,24</w:t>
            </w:r>
          </w:p>
        </w:tc>
      </w:tr>
      <w:tr>
        <w:trPr>
          <w:trHeight w:val="234" w:hRule="atLeast"/>
        </w:trPr>
        <w:tc>
          <w:tcPr>
            <w:tcW w:w="1539" w:type="dxa"/>
          </w:tcPr>
          <w:p>
            <w:pPr>
              <w:pStyle w:val="TableParagraph"/>
              <w:spacing w:line="215" w:lineRule="exact"/>
              <w:ind w:right="100"/>
              <w:jc w:val="right"/>
              <w:rPr>
                <w:rFonts w:ascii="Cambria"/>
                <w:sz w:val="20"/>
              </w:rPr>
            </w:pPr>
            <w:r>
              <w:rPr>
                <w:rFonts w:ascii="Cambria"/>
                <w:w w:val="110"/>
                <w:sz w:val="20"/>
              </w:rPr>
              <w:t>2020</w:t>
            </w:r>
          </w:p>
        </w:tc>
        <w:tc>
          <w:tcPr>
            <w:tcW w:w="4892" w:type="dxa"/>
          </w:tcPr>
          <w:p>
            <w:pPr>
              <w:pStyle w:val="TableParagraph"/>
              <w:spacing w:line="215" w:lineRule="exact"/>
              <w:ind w:left="107"/>
              <w:rPr>
                <w:rFonts w:ascii="Cambria"/>
                <w:sz w:val="20"/>
              </w:rPr>
            </w:pPr>
            <w:r>
              <w:rPr>
                <w:rFonts w:ascii="Cambria"/>
                <w:w w:val="115"/>
                <w:sz w:val="20"/>
              </w:rPr>
              <w:t>Program javnih potreba u sportu</w:t>
            </w:r>
          </w:p>
        </w:tc>
        <w:tc>
          <w:tcPr>
            <w:tcW w:w="1664" w:type="dxa"/>
          </w:tcPr>
          <w:p>
            <w:pPr>
              <w:pStyle w:val="TableParagraph"/>
              <w:spacing w:line="204" w:lineRule="exact" w:before="11"/>
              <w:ind w:right="96"/>
              <w:jc w:val="right"/>
              <w:rPr>
                <w:rFonts w:ascii="Cambria"/>
                <w:sz w:val="18"/>
              </w:rPr>
            </w:pPr>
            <w:r>
              <w:rPr>
                <w:rFonts w:ascii="Cambria"/>
                <w:w w:val="120"/>
                <w:sz w:val="18"/>
              </w:rPr>
              <w:t>260.000,00</w:t>
            </w:r>
          </w:p>
        </w:tc>
        <w:tc>
          <w:tcPr>
            <w:tcW w:w="1709" w:type="dxa"/>
          </w:tcPr>
          <w:p>
            <w:pPr>
              <w:pStyle w:val="TableParagraph"/>
              <w:spacing w:line="204" w:lineRule="exact" w:before="11"/>
              <w:ind w:right="95"/>
              <w:jc w:val="right"/>
              <w:rPr>
                <w:rFonts w:ascii="Cambria"/>
                <w:sz w:val="18"/>
              </w:rPr>
            </w:pPr>
            <w:r>
              <w:rPr>
                <w:rFonts w:ascii="Cambria"/>
                <w:w w:val="120"/>
                <w:sz w:val="18"/>
              </w:rPr>
              <w:t>260.000,00</w:t>
            </w:r>
          </w:p>
        </w:tc>
        <w:tc>
          <w:tcPr>
            <w:tcW w:w="939" w:type="dxa"/>
          </w:tcPr>
          <w:p>
            <w:pPr>
              <w:pStyle w:val="TableParagraph"/>
              <w:spacing w:line="204" w:lineRule="exact" w:before="11"/>
              <w:ind w:right="96"/>
              <w:jc w:val="right"/>
              <w:rPr>
                <w:rFonts w:ascii="Cambria"/>
                <w:sz w:val="18"/>
              </w:rPr>
            </w:pPr>
            <w:r>
              <w:rPr>
                <w:rFonts w:ascii="Cambria"/>
                <w:w w:val="120"/>
                <w:sz w:val="18"/>
              </w:rPr>
              <w:t>100,00</w:t>
            </w:r>
          </w:p>
        </w:tc>
      </w:tr>
      <w:tr>
        <w:trPr>
          <w:trHeight w:val="234" w:hRule="atLeast"/>
        </w:trPr>
        <w:tc>
          <w:tcPr>
            <w:tcW w:w="1539" w:type="dxa"/>
          </w:tcPr>
          <w:p>
            <w:pPr>
              <w:pStyle w:val="TableParagraph"/>
              <w:spacing w:line="215" w:lineRule="exact"/>
              <w:ind w:right="100"/>
              <w:jc w:val="right"/>
              <w:rPr>
                <w:rFonts w:ascii="Cambria"/>
                <w:sz w:val="20"/>
              </w:rPr>
            </w:pPr>
            <w:r>
              <w:rPr>
                <w:rFonts w:ascii="Cambria"/>
                <w:w w:val="110"/>
                <w:sz w:val="20"/>
              </w:rPr>
              <w:t>3011</w:t>
            </w:r>
          </w:p>
        </w:tc>
        <w:tc>
          <w:tcPr>
            <w:tcW w:w="4892" w:type="dxa"/>
          </w:tcPr>
          <w:p>
            <w:pPr>
              <w:pStyle w:val="TableParagraph"/>
              <w:spacing w:line="215" w:lineRule="exact"/>
              <w:ind w:left="107"/>
              <w:rPr>
                <w:rFonts w:ascii="Cambria"/>
                <w:sz w:val="20"/>
              </w:rPr>
            </w:pPr>
            <w:r>
              <w:rPr>
                <w:rFonts w:ascii="Cambria"/>
                <w:w w:val="110"/>
                <w:sz w:val="20"/>
              </w:rPr>
              <w:t>Program poticanja poljoprivredne proizvodnje</w:t>
            </w:r>
          </w:p>
        </w:tc>
        <w:tc>
          <w:tcPr>
            <w:tcW w:w="1664" w:type="dxa"/>
          </w:tcPr>
          <w:p>
            <w:pPr>
              <w:pStyle w:val="TableParagraph"/>
              <w:spacing w:line="204" w:lineRule="exact" w:before="11"/>
              <w:ind w:right="96"/>
              <w:jc w:val="right"/>
              <w:rPr>
                <w:rFonts w:ascii="Cambria"/>
                <w:sz w:val="18"/>
              </w:rPr>
            </w:pPr>
            <w:r>
              <w:rPr>
                <w:rFonts w:ascii="Cambria"/>
                <w:w w:val="120"/>
                <w:sz w:val="18"/>
              </w:rPr>
              <w:t>440.000,00</w:t>
            </w:r>
          </w:p>
        </w:tc>
        <w:tc>
          <w:tcPr>
            <w:tcW w:w="1709" w:type="dxa"/>
          </w:tcPr>
          <w:p>
            <w:pPr>
              <w:pStyle w:val="TableParagraph"/>
              <w:spacing w:line="204" w:lineRule="exact" w:before="11"/>
              <w:ind w:right="95"/>
              <w:jc w:val="right"/>
              <w:rPr>
                <w:rFonts w:ascii="Cambria"/>
                <w:sz w:val="18"/>
              </w:rPr>
            </w:pPr>
            <w:r>
              <w:rPr>
                <w:rFonts w:ascii="Cambria"/>
                <w:w w:val="120"/>
                <w:sz w:val="18"/>
              </w:rPr>
              <w:t>337.564,72</w:t>
            </w:r>
          </w:p>
        </w:tc>
        <w:tc>
          <w:tcPr>
            <w:tcW w:w="939" w:type="dxa"/>
          </w:tcPr>
          <w:p>
            <w:pPr>
              <w:pStyle w:val="TableParagraph"/>
              <w:spacing w:line="204" w:lineRule="exact" w:before="11"/>
              <w:ind w:right="96"/>
              <w:jc w:val="right"/>
              <w:rPr>
                <w:rFonts w:ascii="Cambria"/>
                <w:sz w:val="18"/>
              </w:rPr>
            </w:pPr>
            <w:r>
              <w:rPr>
                <w:rFonts w:ascii="Cambria"/>
                <w:w w:val="115"/>
                <w:sz w:val="18"/>
              </w:rPr>
              <w:t>76,72</w:t>
            </w:r>
          </w:p>
        </w:tc>
      </w:tr>
      <w:tr>
        <w:trPr>
          <w:trHeight w:val="470" w:hRule="atLeast"/>
        </w:trPr>
        <w:tc>
          <w:tcPr>
            <w:tcW w:w="1539" w:type="dxa"/>
          </w:tcPr>
          <w:p>
            <w:pPr>
              <w:pStyle w:val="TableParagraph"/>
              <w:spacing w:before="117"/>
              <w:ind w:right="100"/>
              <w:jc w:val="right"/>
              <w:rPr>
                <w:rFonts w:ascii="Cambria"/>
                <w:sz w:val="20"/>
              </w:rPr>
            </w:pPr>
            <w:r>
              <w:rPr>
                <w:rFonts w:ascii="Cambria"/>
                <w:w w:val="110"/>
                <w:sz w:val="20"/>
              </w:rPr>
              <w:t>3012</w:t>
            </w:r>
          </w:p>
        </w:tc>
        <w:tc>
          <w:tcPr>
            <w:tcW w:w="4892" w:type="dxa"/>
          </w:tcPr>
          <w:p>
            <w:pPr>
              <w:pStyle w:val="TableParagraph"/>
              <w:spacing w:line="236" w:lineRule="exact"/>
              <w:ind w:left="107"/>
              <w:rPr>
                <w:rFonts w:ascii="Cambria" w:hAnsi="Cambria"/>
                <w:sz w:val="20"/>
              </w:rPr>
            </w:pPr>
            <w:r>
              <w:rPr>
                <w:rFonts w:ascii="Cambria" w:hAnsi="Cambria"/>
                <w:w w:val="110"/>
                <w:sz w:val="20"/>
              </w:rPr>
              <w:t>Program organiziranja i provođenja zaštite i spašavanja</w:t>
            </w:r>
          </w:p>
        </w:tc>
        <w:tc>
          <w:tcPr>
            <w:tcW w:w="1664" w:type="dxa"/>
          </w:tcPr>
          <w:p>
            <w:pPr>
              <w:pStyle w:val="TableParagraph"/>
              <w:spacing w:before="11"/>
              <w:rPr>
                <w:rFonts w:ascii="Cambria"/>
                <w:sz w:val="19"/>
              </w:rPr>
            </w:pPr>
          </w:p>
          <w:p>
            <w:pPr>
              <w:pStyle w:val="TableParagraph"/>
              <w:ind w:right="96"/>
              <w:jc w:val="right"/>
              <w:rPr>
                <w:rFonts w:ascii="Cambria"/>
                <w:sz w:val="18"/>
              </w:rPr>
            </w:pPr>
            <w:r>
              <w:rPr>
                <w:rFonts w:ascii="Cambria"/>
                <w:w w:val="120"/>
                <w:sz w:val="18"/>
              </w:rPr>
              <w:t>25.000,00</w:t>
            </w:r>
          </w:p>
        </w:tc>
        <w:tc>
          <w:tcPr>
            <w:tcW w:w="1709" w:type="dxa"/>
          </w:tcPr>
          <w:p>
            <w:pPr>
              <w:pStyle w:val="TableParagraph"/>
              <w:spacing w:before="11"/>
              <w:rPr>
                <w:rFonts w:ascii="Cambria"/>
                <w:sz w:val="19"/>
              </w:rPr>
            </w:pPr>
          </w:p>
          <w:p>
            <w:pPr>
              <w:pStyle w:val="TableParagraph"/>
              <w:ind w:right="95"/>
              <w:jc w:val="right"/>
              <w:rPr>
                <w:rFonts w:ascii="Cambria"/>
                <w:sz w:val="18"/>
              </w:rPr>
            </w:pPr>
            <w:r>
              <w:rPr>
                <w:rFonts w:ascii="Cambria"/>
                <w:w w:val="120"/>
                <w:sz w:val="18"/>
              </w:rPr>
              <w:t>25.000,00</w:t>
            </w:r>
          </w:p>
        </w:tc>
        <w:tc>
          <w:tcPr>
            <w:tcW w:w="939" w:type="dxa"/>
          </w:tcPr>
          <w:p>
            <w:pPr>
              <w:pStyle w:val="TableParagraph"/>
              <w:spacing w:before="11"/>
              <w:rPr>
                <w:rFonts w:ascii="Cambria"/>
                <w:sz w:val="19"/>
              </w:rPr>
            </w:pPr>
          </w:p>
          <w:p>
            <w:pPr>
              <w:pStyle w:val="TableParagraph"/>
              <w:ind w:right="96"/>
              <w:jc w:val="right"/>
              <w:rPr>
                <w:rFonts w:ascii="Cambria"/>
                <w:sz w:val="18"/>
              </w:rPr>
            </w:pPr>
            <w:r>
              <w:rPr>
                <w:rFonts w:ascii="Cambria"/>
                <w:w w:val="120"/>
                <w:sz w:val="18"/>
              </w:rPr>
              <w:t>100,00</w:t>
            </w:r>
          </w:p>
        </w:tc>
      </w:tr>
      <w:tr>
        <w:trPr>
          <w:trHeight w:val="232" w:hRule="atLeast"/>
        </w:trPr>
        <w:tc>
          <w:tcPr>
            <w:tcW w:w="1539" w:type="dxa"/>
          </w:tcPr>
          <w:p>
            <w:pPr>
              <w:pStyle w:val="TableParagraph"/>
              <w:spacing w:line="213" w:lineRule="exact"/>
              <w:ind w:right="100"/>
              <w:jc w:val="right"/>
              <w:rPr>
                <w:rFonts w:ascii="Cambria"/>
                <w:sz w:val="20"/>
              </w:rPr>
            </w:pPr>
            <w:r>
              <w:rPr>
                <w:rFonts w:ascii="Cambria"/>
                <w:w w:val="110"/>
                <w:sz w:val="20"/>
              </w:rPr>
              <w:t>3014</w:t>
            </w:r>
          </w:p>
        </w:tc>
        <w:tc>
          <w:tcPr>
            <w:tcW w:w="4892" w:type="dxa"/>
          </w:tcPr>
          <w:p>
            <w:pPr>
              <w:pStyle w:val="TableParagraph"/>
              <w:spacing w:line="213" w:lineRule="exact"/>
              <w:ind w:left="107"/>
              <w:rPr>
                <w:rFonts w:ascii="Cambria"/>
                <w:sz w:val="20"/>
              </w:rPr>
            </w:pPr>
            <w:r>
              <w:rPr>
                <w:rFonts w:ascii="Cambria"/>
                <w:w w:val="110"/>
                <w:sz w:val="20"/>
              </w:rPr>
              <w:t>Program poticanja razvoja turizma</w:t>
            </w:r>
          </w:p>
        </w:tc>
        <w:tc>
          <w:tcPr>
            <w:tcW w:w="1664" w:type="dxa"/>
          </w:tcPr>
          <w:p>
            <w:pPr>
              <w:pStyle w:val="TableParagraph"/>
              <w:spacing w:line="204" w:lineRule="exact" w:before="9"/>
              <w:ind w:right="96"/>
              <w:jc w:val="right"/>
              <w:rPr>
                <w:rFonts w:ascii="Cambria"/>
                <w:sz w:val="18"/>
              </w:rPr>
            </w:pPr>
            <w:r>
              <w:rPr>
                <w:rFonts w:ascii="Cambria"/>
                <w:w w:val="120"/>
                <w:sz w:val="18"/>
              </w:rPr>
              <w:t>483.181,00</w:t>
            </w:r>
          </w:p>
        </w:tc>
        <w:tc>
          <w:tcPr>
            <w:tcW w:w="1709" w:type="dxa"/>
          </w:tcPr>
          <w:p>
            <w:pPr>
              <w:pStyle w:val="TableParagraph"/>
              <w:spacing w:line="204" w:lineRule="exact" w:before="9"/>
              <w:ind w:right="95"/>
              <w:jc w:val="right"/>
              <w:rPr>
                <w:rFonts w:ascii="Cambria"/>
                <w:sz w:val="18"/>
              </w:rPr>
            </w:pPr>
            <w:r>
              <w:rPr>
                <w:rFonts w:ascii="Cambria"/>
                <w:w w:val="120"/>
                <w:sz w:val="18"/>
              </w:rPr>
              <w:t>196.035,19</w:t>
            </w:r>
          </w:p>
        </w:tc>
        <w:tc>
          <w:tcPr>
            <w:tcW w:w="939" w:type="dxa"/>
          </w:tcPr>
          <w:p>
            <w:pPr>
              <w:pStyle w:val="TableParagraph"/>
              <w:spacing w:line="204" w:lineRule="exact" w:before="9"/>
              <w:ind w:right="96"/>
              <w:jc w:val="right"/>
              <w:rPr>
                <w:rFonts w:ascii="Cambria"/>
                <w:sz w:val="18"/>
              </w:rPr>
            </w:pPr>
            <w:r>
              <w:rPr>
                <w:rFonts w:ascii="Cambria"/>
                <w:w w:val="115"/>
                <w:sz w:val="18"/>
              </w:rPr>
              <w:t>40,57</w:t>
            </w:r>
          </w:p>
        </w:tc>
      </w:tr>
      <w:tr>
        <w:trPr>
          <w:trHeight w:val="234" w:hRule="atLeast"/>
        </w:trPr>
        <w:tc>
          <w:tcPr>
            <w:tcW w:w="1539" w:type="dxa"/>
          </w:tcPr>
          <w:p>
            <w:pPr>
              <w:pStyle w:val="TableParagraph"/>
              <w:spacing w:line="215" w:lineRule="exact"/>
              <w:ind w:right="100"/>
              <w:jc w:val="right"/>
              <w:rPr>
                <w:rFonts w:ascii="Cambria"/>
                <w:sz w:val="20"/>
              </w:rPr>
            </w:pPr>
            <w:r>
              <w:rPr>
                <w:rFonts w:ascii="Cambria"/>
                <w:w w:val="110"/>
                <w:sz w:val="20"/>
              </w:rPr>
              <w:t>3015</w:t>
            </w:r>
          </w:p>
        </w:tc>
        <w:tc>
          <w:tcPr>
            <w:tcW w:w="4892" w:type="dxa"/>
          </w:tcPr>
          <w:p>
            <w:pPr>
              <w:pStyle w:val="TableParagraph"/>
              <w:spacing w:line="215" w:lineRule="exact"/>
              <w:ind w:left="107"/>
              <w:rPr>
                <w:rFonts w:ascii="Cambria" w:hAnsi="Cambria"/>
                <w:sz w:val="20"/>
              </w:rPr>
            </w:pPr>
            <w:r>
              <w:rPr>
                <w:rFonts w:ascii="Cambria" w:hAnsi="Cambria"/>
                <w:w w:val="110"/>
                <w:sz w:val="20"/>
              </w:rPr>
              <w:t>Program kreditnog zaduženja</w:t>
            </w:r>
          </w:p>
        </w:tc>
        <w:tc>
          <w:tcPr>
            <w:tcW w:w="1664" w:type="dxa"/>
          </w:tcPr>
          <w:p>
            <w:pPr>
              <w:pStyle w:val="TableParagraph"/>
              <w:spacing w:line="204" w:lineRule="exact" w:before="11"/>
              <w:ind w:right="96"/>
              <w:jc w:val="right"/>
              <w:rPr>
                <w:rFonts w:ascii="Cambria"/>
                <w:sz w:val="18"/>
              </w:rPr>
            </w:pPr>
            <w:r>
              <w:rPr>
                <w:rFonts w:ascii="Cambria"/>
                <w:w w:val="120"/>
                <w:sz w:val="18"/>
              </w:rPr>
              <w:t>185.000,00</w:t>
            </w:r>
          </w:p>
        </w:tc>
        <w:tc>
          <w:tcPr>
            <w:tcW w:w="1709" w:type="dxa"/>
          </w:tcPr>
          <w:p>
            <w:pPr>
              <w:pStyle w:val="TableParagraph"/>
              <w:spacing w:line="204" w:lineRule="exact" w:before="11"/>
              <w:ind w:right="95"/>
              <w:jc w:val="right"/>
              <w:rPr>
                <w:rFonts w:ascii="Cambria"/>
                <w:sz w:val="18"/>
              </w:rPr>
            </w:pPr>
            <w:r>
              <w:rPr>
                <w:rFonts w:ascii="Cambria"/>
                <w:w w:val="120"/>
                <w:sz w:val="18"/>
              </w:rPr>
              <w:t>82.576,98</w:t>
            </w:r>
          </w:p>
        </w:tc>
        <w:tc>
          <w:tcPr>
            <w:tcW w:w="939" w:type="dxa"/>
          </w:tcPr>
          <w:p>
            <w:pPr>
              <w:pStyle w:val="TableParagraph"/>
              <w:spacing w:line="204" w:lineRule="exact" w:before="11"/>
              <w:ind w:right="96"/>
              <w:jc w:val="right"/>
              <w:rPr>
                <w:rFonts w:ascii="Cambria"/>
                <w:sz w:val="18"/>
              </w:rPr>
            </w:pPr>
            <w:r>
              <w:rPr>
                <w:rFonts w:ascii="Cambria"/>
                <w:w w:val="115"/>
                <w:sz w:val="18"/>
              </w:rPr>
              <w:t>44,64</w:t>
            </w:r>
          </w:p>
        </w:tc>
      </w:tr>
      <w:tr>
        <w:trPr>
          <w:trHeight w:val="234" w:hRule="atLeast"/>
        </w:trPr>
        <w:tc>
          <w:tcPr>
            <w:tcW w:w="1539" w:type="dxa"/>
          </w:tcPr>
          <w:p>
            <w:pPr>
              <w:pStyle w:val="TableParagraph"/>
              <w:spacing w:line="215" w:lineRule="exact"/>
              <w:ind w:right="100"/>
              <w:jc w:val="right"/>
              <w:rPr>
                <w:rFonts w:ascii="Cambria"/>
                <w:sz w:val="20"/>
              </w:rPr>
            </w:pPr>
            <w:r>
              <w:rPr>
                <w:rFonts w:ascii="Cambria"/>
                <w:w w:val="110"/>
                <w:sz w:val="20"/>
              </w:rPr>
              <w:t>3016</w:t>
            </w:r>
          </w:p>
        </w:tc>
        <w:tc>
          <w:tcPr>
            <w:tcW w:w="4892" w:type="dxa"/>
          </w:tcPr>
          <w:p>
            <w:pPr>
              <w:pStyle w:val="TableParagraph"/>
              <w:spacing w:line="215" w:lineRule="exact"/>
              <w:ind w:left="107"/>
              <w:rPr>
                <w:rFonts w:ascii="Cambria"/>
                <w:sz w:val="20"/>
              </w:rPr>
            </w:pPr>
            <w:r>
              <w:rPr>
                <w:rFonts w:ascii="Cambria"/>
                <w:w w:val="110"/>
                <w:sz w:val="20"/>
              </w:rPr>
              <w:t>Program javnih potreba u vatrogastvu</w:t>
            </w:r>
          </w:p>
        </w:tc>
        <w:tc>
          <w:tcPr>
            <w:tcW w:w="1664" w:type="dxa"/>
          </w:tcPr>
          <w:p>
            <w:pPr>
              <w:pStyle w:val="TableParagraph"/>
              <w:spacing w:line="204" w:lineRule="exact" w:before="11"/>
              <w:ind w:right="96"/>
              <w:jc w:val="right"/>
              <w:rPr>
                <w:rFonts w:ascii="Cambria"/>
                <w:sz w:val="18"/>
              </w:rPr>
            </w:pPr>
            <w:r>
              <w:rPr>
                <w:rFonts w:ascii="Cambria"/>
                <w:w w:val="120"/>
                <w:sz w:val="18"/>
              </w:rPr>
              <w:t>600.000,00</w:t>
            </w:r>
          </w:p>
        </w:tc>
        <w:tc>
          <w:tcPr>
            <w:tcW w:w="1709" w:type="dxa"/>
          </w:tcPr>
          <w:p>
            <w:pPr>
              <w:pStyle w:val="TableParagraph"/>
              <w:spacing w:line="204" w:lineRule="exact" w:before="11"/>
              <w:ind w:right="95"/>
              <w:jc w:val="right"/>
              <w:rPr>
                <w:rFonts w:ascii="Cambria"/>
                <w:sz w:val="18"/>
              </w:rPr>
            </w:pPr>
            <w:r>
              <w:rPr>
                <w:rFonts w:ascii="Cambria"/>
                <w:w w:val="120"/>
                <w:sz w:val="18"/>
              </w:rPr>
              <w:t>174.441,60</w:t>
            </w:r>
          </w:p>
        </w:tc>
        <w:tc>
          <w:tcPr>
            <w:tcW w:w="939" w:type="dxa"/>
          </w:tcPr>
          <w:p>
            <w:pPr>
              <w:pStyle w:val="TableParagraph"/>
              <w:spacing w:line="204" w:lineRule="exact" w:before="11"/>
              <w:ind w:right="96"/>
              <w:jc w:val="right"/>
              <w:rPr>
                <w:rFonts w:ascii="Cambria"/>
                <w:sz w:val="18"/>
              </w:rPr>
            </w:pPr>
            <w:r>
              <w:rPr>
                <w:rFonts w:ascii="Cambria"/>
                <w:w w:val="115"/>
                <w:sz w:val="18"/>
              </w:rPr>
              <w:t>29,07</w:t>
            </w:r>
          </w:p>
        </w:tc>
      </w:tr>
      <w:tr>
        <w:trPr>
          <w:trHeight w:val="234" w:hRule="atLeast"/>
        </w:trPr>
        <w:tc>
          <w:tcPr>
            <w:tcW w:w="1539" w:type="dxa"/>
          </w:tcPr>
          <w:p>
            <w:pPr>
              <w:pStyle w:val="TableParagraph"/>
              <w:spacing w:line="215" w:lineRule="exact"/>
              <w:ind w:right="100"/>
              <w:jc w:val="right"/>
              <w:rPr>
                <w:rFonts w:ascii="Cambria"/>
                <w:sz w:val="20"/>
              </w:rPr>
            </w:pPr>
            <w:r>
              <w:rPr>
                <w:rFonts w:ascii="Cambria"/>
                <w:w w:val="110"/>
                <w:sz w:val="20"/>
              </w:rPr>
              <w:t>3017</w:t>
            </w:r>
          </w:p>
        </w:tc>
        <w:tc>
          <w:tcPr>
            <w:tcW w:w="4892" w:type="dxa"/>
          </w:tcPr>
          <w:p>
            <w:pPr>
              <w:pStyle w:val="TableParagraph"/>
              <w:spacing w:line="215" w:lineRule="exact"/>
              <w:ind w:left="107"/>
              <w:rPr>
                <w:rFonts w:ascii="Cambria" w:hAnsi="Cambria"/>
                <w:sz w:val="20"/>
              </w:rPr>
            </w:pPr>
            <w:r>
              <w:rPr>
                <w:rFonts w:ascii="Cambria" w:hAnsi="Cambria"/>
                <w:w w:val="110"/>
                <w:sz w:val="20"/>
              </w:rPr>
              <w:t>Program razvoja malog i srednjeg poduzetništva</w:t>
            </w:r>
          </w:p>
        </w:tc>
        <w:tc>
          <w:tcPr>
            <w:tcW w:w="1664" w:type="dxa"/>
          </w:tcPr>
          <w:p>
            <w:pPr>
              <w:pStyle w:val="TableParagraph"/>
              <w:spacing w:line="204" w:lineRule="exact" w:before="11"/>
              <w:ind w:right="96"/>
              <w:jc w:val="right"/>
              <w:rPr>
                <w:rFonts w:ascii="Cambria"/>
                <w:sz w:val="18"/>
              </w:rPr>
            </w:pPr>
            <w:r>
              <w:rPr>
                <w:rFonts w:ascii="Cambria"/>
                <w:w w:val="120"/>
                <w:sz w:val="18"/>
              </w:rPr>
              <w:t>50.000,00</w:t>
            </w:r>
          </w:p>
        </w:tc>
        <w:tc>
          <w:tcPr>
            <w:tcW w:w="1709" w:type="dxa"/>
          </w:tcPr>
          <w:p>
            <w:pPr>
              <w:pStyle w:val="TableParagraph"/>
              <w:spacing w:line="204" w:lineRule="exact" w:before="11"/>
              <w:ind w:right="95"/>
              <w:jc w:val="right"/>
              <w:rPr>
                <w:rFonts w:ascii="Cambria"/>
                <w:sz w:val="18"/>
              </w:rPr>
            </w:pPr>
            <w:r>
              <w:rPr>
                <w:rFonts w:ascii="Cambria"/>
                <w:w w:val="120"/>
                <w:sz w:val="18"/>
              </w:rPr>
              <w:t>0,00</w:t>
            </w:r>
          </w:p>
        </w:tc>
        <w:tc>
          <w:tcPr>
            <w:tcW w:w="939" w:type="dxa"/>
          </w:tcPr>
          <w:p>
            <w:pPr>
              <w:pStyle w:val="TableParagraph"/>
              <w:spacing w:line="204" w:lineRule="exact" w:before="11"/>
              <w:ind w:right="96"/>
              <w:jc w:val="right"/>
              <w:rPr>
                <w:rFonts w:ascii="Cambria"/>
                <w:sz w:val="18"/>
              </w:rPr>
            </w:pPr>
            <w:r>
              <w:rPr>
                <w:rFonts w:ascii="Cambria"/>
                <w:w w:val="120"/>
                <w:sz w:val="18"/>
              </w:rPr>
              <w:t>0,00</w:t>
            </w:r>
          </w:p>
        </w:tc>
      </w:tr>
      <w:tr>
        <w:trPr>
          <w:trHeight w:val="234" w:hRule="atLeast"/>
        </w:trPr>
        <w:tc>
          <w:tcPr>
            <w:tcW w:w="1539" w:type="dxa"/>
          </w:tcPr>
          <w:p>
            <w:pPr>
              <w:pStyle w:val="TableParagraph"/>
              <w:spacing w:line="215" w:lineRule="exact"/>
              <w:ind w:right="100"/>
              <w:jc w:val="right"/>
              <w:rPr>
                <w:rFonts w:ascii="Cambria"/>
                <w:sz w:val="20"/>
              </w:rPr>
            </w:pPr>
            <w:r>
              <w:rPr>
                <w:rFonts w:ascii="Cambria"/>
                <w:w w:val="110"/>
                <w:sz w:val="20"/>
              </w:rPr>
              <w:t>3018</w:t>
            </w:r>
          </w:p>
        </w:tc>
        <w:tc>
          <w:tcPr>
            <w:tcW w:w="4892" w:type="dxa"/>
          </w:tcPr>
          <w:p>
            <w:pPr>
              <w:pStyle w:val="TableParagraph"/>
              <w:spacing w:line="215" w:lineRule="exact"/>
              <w:ind w:left="107"/>
              <w:rPr>
                <w:rFonts w:ascii="Cambria"/>
                <w:sz w:val="20"/>
              </w:rPr>
            </w:pPr>
            <w:r>
              <w:rPr>
                <w:rFonts w:ascii="Cambria"/>
                <w:w w:val="110"/>
                <w:sz w:val="20"/>
              </w:rPr>
              <w:t>Program upravljanja imovinom</w:t>
            </w:r>
          </w:p>
        </w:tc>
        <w:tc>
          <w:tcPr>
            <w:tcW w:w="1664" w:type="dxa"/>
          </w:tcPr>
          <w:p>
            <w:pPr>
              <w:pStyle w:val="TableParagraph"/>
              <w:spacing w:line="204" w:lineRule="exact" w:before="11"/>
              <w:ind w:right="96"/>
              <w:jc w:val="right"/>
              <w:rPr>
                <w:rFonts w:ascii="Cambria"/>
                <w:sz w:val="18"/>
              </w:rPr>
            </w:pPr>
            <w:r>
              <w:rPr>
                <w:rFonts w:ascii="Cambria"/>
                <w:w w:val="120"/>
                <w:sz w:val="18"/>
              </w:rPr>
              <w:t>10.467.960,70</w:t>
            </w:r>
          </w:p>
        </w:tc>
        <w:tc>
          <w:tcPr>
            <w:tcW w:w="1709" w:type="dxa"/>
          </w:tcPr>
          <w:p>
            <w:pPr>
              <w:pStyle w:val="TableParagraph"/>
              <w:spacing w:line="204" w:lineRule="exact" w:before="11"/>
              <w:ind w:right="95"/>
              <w:jc w:val="right"/>
              <w:rPr>
                <w:rFonts w:ascii="Cambria"/>
                <w:sz w:val="18"/>
              </w:rPr>
            </w:pPr>
            <w:r>
              <w:rPr>
                <w:rFonts w:ascii="Cambria"/>
                <w:w w:val="120"/>
                <w:sz w:val="18"/>
              </w:rPr>
              <w:t>294.766,76</w:t>
            </w:r>
          </w:p>
        </w:tc>
        <w:tc>
          <w:tcPr>
            <w:tcW w:w="939" w:type="dxa"/>
          </w:tcPr>
          <w:p>
            <w:pPr>
              <w:pStyle w:val="TableParagraph"/>
              <w:spacing w:line="204" w:lineRule="exact" w:before="11"/>
              <w:ind w:right="96"/>
              <w:jc w:val="right"/>
              <w:rPr>
                <w:rFonts w:ascii="Cambria"/>
                <w:sz w:val="18"/>
              </w:rPr>
            </w:pPr>
            <w:r>
              <w:rPr>
                <w:rFonts w:ascii="Cambria"/>
                <w:w w:val="120"/>
                <w:sz w:val="18"/>
              </w:rPr>
              <w:t>2,82</w:t>
            </w:r>
          </w:p>
        </w:tc>
      </w:tr>
      <w:tr>
        <w:trPr>
          <w:trHeight w:val="235" w:hRule="atLeast"/>
        </w:trPr>
        <w:tc>
          <w:tcPr>
            <w:tcW w:w="1539" w:type="dxa"/>
          </w:tcPr>
          <w:p>
            <w:pPr>
              <w:pStyle w:val="TableParagraph"/>
              <w:spacing w:line="215" w:lineRule="exact"/>
              <w:ind w:right="100"/>
              <w:jc w:val="right"/>
              <w:rPr>
                <w:rFonts w:ascii="Cambria"/>
                <w:sz w:val="20"/>
              </w:rPr>
            </w:pPr>
            <w:r>
              <w:rPr>
                <w:rFonts w:ascii="Cambria"/>
                <w:w w:val="110"/>
                <w:sz w:val="20"/>
              </w:rPr>
              <w:t>4011</w:t>
            </w:r>
          </w:p>
        </w:tc>
        <w:tc>
          <w:tcPr>
            <w:tcW w:w="4892" w:type="dxa"/>
          </w:tcPr>
          <w:p>
            <w:pPr>
              <w:pStyle w:val="TableParagraph"/>
              <w:spacing w:line="215" w:lineRule="exact"/>
              <w:ind w:left="107"/>
              <w:rPr>
                <w:rFonts w:ascii="Cambria"/>
                <w:sz w:val="20"/>
              </w:rPr>
            </w:pPr>
            <w:r>
              <w:rPr>
                <w:rFonts w:ascii="Cambria"/>
                <w:w w:val="110"/>
                <w:sz w:val="20"/>
              </w:rPr>
              <w:t>Program izgradnje komunalne infrastrukture</w:t>
            </w:r>
          </w:p>
        </w:tc>
        <w:tc>
          <w:tcPr>
            <w:tcW w:w="1664" w:type="dxa"/>
          </w:tcPr>
          <w:p>
            <w:pPr>
              <w:pStyle w:val="TableParagraph"/>
              <w:spacing w:line="204" w:lineRule="exact" w:before="11"/>
              <w:ind w:right="96"/>
              <w:jc w:val="right"/>
              <w:rPr>
                <w:rFonts w:ascii="Cambria"/>
                <w:sz w:val="18"/>
              </w:rPr>
            </w:pPr>
            <w:r>
              <w:rPr>
                <w:rFonts w:ascii="Cambria"/>
                <w:w w:val="120"/>
                <w:sz w:val="18"/>
              </w:rPr>
              <w:t>12.092.885,71</w:t>
            </w:r>
          </w:p>
        </w:tc>
        <w:tc>
          <w:tcPr>
            <w:tcW w:w="1709" w:type="dxa"/>
          </w:tcPr>
          <w:p>
            <w:pPr>
              <w:pStyle w:val="TableParagraph"/>
              <w:spacing w:line="204" w:lineRule="exact" w:before="11"/>
              <w:ind w:right="96"/>
              <w:jc w:val="right"/>
              <w:rPr>
                <w:rFonts w:ascii="Cambria"/>
                <w:sz w:val="18"/>
              </w:rPr>
            </w:pPr>
            <w:r>
              <w:rPr>
                <w:rFonts w:ascii="Cambria"/>
                <w:w w:val="120"/>
                <w:sz w:val="18"/>
              </w:rPr>
              <w:t>1.587.506,98</w:t>
            </w:r>
          </w:p>
        </w:tc>
        <w:tc>
          <w:tcPr>
            <w:tcW w:w="939" w:type="dxa"/>
          </w:tcPr>
          <w:p>
            <w:pPr>
              <w:pStyle w:val="TableParagraph"/>
              <w:spacing w:line="204" w:lineRule="exact" w:before="11"/>
              <w:ind w:right="96"/>
              <w:jc w:val="right"/>
              <w:rPr>
                <w:rFonts w:ascii="Cambria"/>
                <w:sz w:val="18"/>
              </w:rPr>
            </w:pPr>
            <w:r>
              <w:rPr>
                <w:rFonts w:ascii="Cambria"/>
                <w:w w:val="115"/>
                <w:sz w:val="18"/>
              </w:rPr>
              <w:t>13,13</w:t>
            </w:r>
          </w:p>
        </w:tc>
      </w:tr>
      <w:tr>
        <w:trPr>
          <w:trHeight w:val="470" w:hRule="atLeast"/>
        </w:trPr>
        <w:tc>
          <w:tcPr>
            <w:tcW w:w="1539" w:type="dxa"/>
          </w:tcPr>
          <w:p>
            <w:pPr>
              <w:pStyle w:val="TableParagraph"/>
              <w:spacing w:before="117"/>
              <w:ind w:right="100"/>
              <w:jc w:val="right"/>
              <w:rPr>
                <w:rFonts w:ascii="Cambria"/>
                <w:sz w:val="20"/>
              </w:rPr>
            </w:pPr>
            <w:r>
              <w:rPr>
                <w:rFonts w:ascii="Cambria"/>
                <w:w w:val="110"/>
                <w:sz w:val="20"/>
              </w:rPr>
              <w:t>4012</w:t>
            </w:r>
          </w:p>
        </w:tc>
        <w:tc>
          <w:tcPr>
            <w:tcW w:w="4892" w:type="dxa"/>
          </w:tcPr>
          <w:p>
            <w:pPr>
              <w:pStyle w:val="TableParagraph"/>
              <w:tabs>
                <w:tab w:pos="1145" w:val="left" w:leader="none"/>
                <w:tab w:pos="2419" w:val="left" w:leader="none"/>
                <w:tab w:pos="3640" w:val="left" w:leader="none"/>
                <w:tab w:pos="3918" w:val="left" w:leader="none"/>
              </w:tabs>
              <w:spacing w:line="234" w:lineRule="exact"/>
              <w:ind w:left="107"/>
              <w:rPr>
                <w:rFonts w:ascii="Cambria" w:hAnsi="Cambria"/>
                <w:sz w:val="20"/>
              </w:rPr>
            </w:pPr>
            <w:r>
              <w:rPr>
                <w:rFonts w:ascii="Cambria" w:hAnsi="Cambria"/>
                <w:w w:val="110"/>
                <w:sz w:val="20"/>
              </w:rPr>
              <w:t>Program</w:t>
              <w:tab/>
              <w:t>prostornog</w:t>
              <w:tab/>
              <w:t>planiranja</w:t>
              <w:tab/>
              <w:t>i</w:t>
              <w:tab/>
              <w:t>uređenja</w:t>
            </w:r>
          </w:p>
          <w:p>
            <w:pPr>
              <w:pStyle w:val="TableParagraph"/>
              <w:spacing w:line="215" w:lineRule="exact"/>
              <w:ind w:left="107"/>
              <w:rPr>
                <w:rFonts w:ascii="Cambria"/>
                <w:sz w:val="20"/>
              </w:rPr>
            </w:pPr>
            <w:r>
              <w:rPr>
                <w:rFonts w:ascii="Cambria"/>
                <w:w w:val="115"/>
                <w:sz w:val="20"/>
              </w:rPr>
              <w:t>grada</w:t>
            </w:r>
          </w:p>
        </w:tc>
        <w:tc>
          <w:tcPr>
            <w:tcW w:w="1664" w:type="dxa"/>
          </w:tcPr>
          <w:p>
            <w:pPr>
              <w:pStyle w:val="TableParagraph"/>
              <w:spacing w:before="128"/>
              <w:ind w:right="96"/>
              <w:jc w:val="right"/>
              <w:rPr>
                <w:rFonts w:ascii="Cambria"/>
                <w:sz w:val="18"/>
              </w:rPr>
            </w:pPr>
            <w:r>
              <w:rPr>
                <w:rFonts w:ascii="Cambria"/>
                <w:w w:val="120"/>
                <w:sz w:val="18"/>
              </w:rPr>
              <w:t>2.690.000,00</w:t>
            </w:r>
          </w:p>
        </w:tc>
        <w:tc>
          <w:tcPr>
            <w:tcW w:w="1709" w:type="dxa"/>
          </w:tcPr>
          <w:p>
            <w:pPr>
              <w:pStyle w:val="TableParagraph"/>
              <w:spacing w:before="128"/>
              <w:ind w:right="95"/>
              <w:jc w:val="right"/>
              <w:rPr>
                <w:rFonts w:ascii="Cambria"/>
                <w:sz w:val="18"/>
              </w:rPr>
            </w:pPr>
            <w:r>
              <w:rPr>
                <w:rFonts w:ascii="Cambria"/>
                <w:w w:val="120"/>
                <w:sz w:val="18"/>
              </w:rPr>
              <w:t>579.422,14</w:t>
            </w:r>
          </w:p>
        </w:tc>
        <w:tc>
          <w:tcPr>
            <w:tcW w:w="939" w:type="dxa"/>
          </w:tcPr>
          <w:p>
            <w:pPr>
              <w:pStyle w:val="TableParagraph"/>
              <w:spacing w:before="128"/>
              <w:ind w:right="96"/>
              <w:jc w:val="right"/>
              <w:rPr>
                <w:rFonts w:ascii="Cambria"/>
                <w:sz w:val="18"/>
              </w:rPr>
            </w:pPr>
            <w:r>
              <w:rPr>
                <w:rFonts w:ascii="Cambria"/>
                <w:w w:val="115"/>
                <w:sz w:val="18"/>
              </w:rPr>
              <w:t>21,54</w:t>
            </w:r>
          </w:p>
        </w:tc>
      </w:tr>
      <w:tr>
        <w:trPr>
          <w:trHeight w:val="234" w:hRule="atLeast"/>
        </w:trPr>
        <w:tc>
          <w:tcPr>
            <w:tcW w:w="1539" w:type="dxa"/>
          </w:tcPr>
          <w:p>
            <w:pPr>
              <w:pStyle w:val="TableParagraph"/>
              <w:spacing w:line="215" w:lineRule="exact"/>
              <w:ind w:right="100"/>
              <w:jc w:val="right"/>
              <w:rPr>
                <w:rFonts w:ascii="Cambria"/>
                <w:sz w:val="20"/>
              </w:rPr>
            </w:pPr>
            <w:r>
              <w:rPr>
                <w:rFonts w:ascii="Cambria"/>
                <w:w w:val="110"/>
                <w:sz w:val="20"/>
              </w:rPr>
              <w:t>4013</w:t>
            </w:r>
          </w:p>
        </w:tc>
        <w:tc>
          <w:tcPr>
            <w:tcW w:w="4892" w:type="dxa"/>
          </w:tcPr>
          <w:p>
            <w:pPr>
              <w:pStyle w:val="TableParagraph"/>
              <w:spacing w:line="215" w:lineRule="exact"/>
              <w:ind w:left="107"/>
              <w:rPr>
                <w:rFonts w:ascii="Cambria" w:hAnsi="Cambria"/>
                <w:sz w:val="20"/>
              </w:rPr>
            </w:pPr>
            <w:r>
              <w:rPr>
                <w:rFonts w:ascii="Cambria" w:hAnsi="Cambria"/>
                <w:w w:val="110"/>
                <w:sz w:val="20"/>
              </w:rPr>
              <w:t>Program održavanja komunalne infrastrukture</w:t>
            </w:r>
          </w:p>
        </w:tc>
        <w:tc>
          <w:tcPr>
            <w:tcW w:w="1664" w:type="dxa"/>
          </w:tcPr>
          <w:p>
            <w:pPr>
              <w:pStyle w:val="TableParagraph"/>
              <w:spacing w:line="204" w:lineRule="exact" w:before="11"/>
              <w:ind w:right="96"/>
              <w:jc w:val="right"/>
              <w:rPr>
                <w:rFonts w:ascii="Cambria"/>
                <w:sz w:val="18"/>
              </w:rPr>
            </w:pPr>
            <w:r>
              <w:rPr>
                <w:rFonts w:ascii="Cambria"/>
                <w:w w:val="120"/>
                <w:sz w:val="18"/>
              </w:rPr>
              <w:t>5.524.500,00</w:t>
            </w:r>
          </w:p>
        </w:tc>
        <w:tc>
          <w:tcPr>
            <w:tcW w:w="1709" w:type="dxa"/>
          </w:tcPr>
          <w:p>
            <w:pPr>
              <w:pStyle w:val="TableParagraph"/>
              <w:spacing w:line="204" w:lineRule="exact" w:before="11"/>
              <w:ind w:right="96"/>
              <w:jc w:val="right"/>
              <w:rPr>
                <w:rFonts w:ascii="Cambria"/>
                <w:sz w:val="18"/>
              </w:rPr>
            </w:pPr>
            <w:r>
              <w:rPr>
                <w:rFonts w:ascii="Cambria"/>
                <w:w w:val="120"/>
                <w:sz w:val="18"/>
              </w:rPr>
              <w:t>2.477.056,20</w:t>
            </w:r>
          </w:p>
        </w:tc>
        <w:tc>
          <w:tcPr>
            <w:tcW w:w="939" w:type="dxa"/>
          </w:tcPr>
          <w:p>
            <w:pPr>
              <w:pStyle w:val="TableParagraph"/>
              <w:spacing w:line="204" w:lineRule="exact" w:before="11"/>
              <w:ind w:right="96"/>
              <w:jc w:val="right"/>
              <w:rPr>
                <w:rFonts w:ascii="Cambria"/>
                <w:sz w:val="18"/>
              </w:rPr>
            </w:pPr>
            <w:r>
              <w:rPr>
                <w:rFonts w:ascii="Cambria"/>
                <w:w w:val="115"/>
                <w:sz w:val="18"/>
              </w:rPr>
              <w:t>44,84</w:t>
            </w:r>
          </w:p>
        </w:tc>
      </w:tr>
      <w:tr>
        <w:trPr>
          <w:trHeight w:val="234" w:hRule="atLeast"/>
        </w:trPr>
        <w:tc>
          <w:tcPr>
            <w:tcW w:w="1539" w:type="dxa"/>
          </w:tcPr>
          <w:p>
            <w:pPr>
              <w:pStyle w:val="TableParagraph"/>
              <w:spacing w:line="215" w:lineRule="exact"/>
              <w:ind w:right="100"/>
              <w:jc w:val="right"/>
              <w:rPr>
                <w:rFonts w:ascii="Cambria"/>
                <w:sz w:val="20"/>
              </w:rPr>
            </w:pPr>
            <w:r>
              <w:rPr>
                <w:rFonts w:ascii="Cambria"/>
                <w:w w:val="110"/>
                <w:sz w:val="20"/>
              </w:rPr>
              <w:t>4014</w:t>
            </w:r>
          </w:p>
        </w:tc>
        <w:tc>
          <w:tcPr>
            <w:tcW w:w="4892" w:type="dxa"/>
          </w:tcPr>
          <w:p>
            <w:pPr>
              <w:pStyle w:val="TableParagraph"/>
              <w:spacing w:line="215" w:lineRule="exact"/>
              <w:ind w:left="107"/>
              <w:rPr>
                <w:rFonts w:ascii="Cambria" w:hAnsi="Cambria"/>
                <w:sz w:val="20"/>
              </w:rPr>
            </w:pPr>
            <w:r>
              <w:rPr>
                <w:rFonts w:ascii="Cambria" w:hAnsi="Cambria"/>
                <w:w w:val="110"/>
                <w:sz w:val="20"/>
              </w:rPr>
              <w:t>Program zaštite okoliša</w:t>
            </w:r>
          </w:p>
        </w:tc>
        <w:tc>
          <w:tcPr>
            <w:tcW w:w="1664" w:type="dxa"/>
          </w:tcPr>
          <w:p>
            <w:pPr>
              <w:pStyle w:val="TableParagraph"/>
              <w:spacing w:line="204" w:lineRule="exact" w:before="11"/>
              <w:ind w:right="96"/>
              <w:jc w:val="right"/>
              <w:rPr>
                <w:rFonts w:ascii="Cambria"/>
                <w:sz w:val="18"/>
              </w:rPr>
            </w:pPr>
            <w:r>
              <w:rPr>
                <w:rFonts w:ascii="Cambria"/>
                <w:w w:val="120"/>
                <w:sz w:val="18"/>
              </w:rPr>
              <w:t>499.000,00</w:t>
            </w:r>
          </w:p>
        </w:tc>
        <w:tc>
          <w:tcPr>
            <w:tcW w:w="1709" w:type="dxa"/>
          </w:tcPr>
          <w:p>
            <w:pPr>
              <w:pStyle w:val="TableParagraph"/>
              <w:spacing w:line="204" w:lineRule="exact" w:before="11"/>
              <w:ind w:right="95"/>
              <w:jc w:val="right"/>
              <w:rPr>
                <w:rFonts w:ascii="Cambria"/>
                <w:sz w:val="18"/>
              </w:rPr>
            </w:pPr>
            <w:r>
              <w:rPr>
                <w:rFonts w:ascii="Cambria"/>
                <w:w w:val="120"/>
                <w:sz w:val="18"/>
              </w:rPr>
              <w:t>155.246,56</w:t>
            </w:r>
          </w:p>
        </w:tc>
        <w:tc>
          <w:tcPr>
            <w:tcW w:w="939" w:type="dxa"/>
          </w:tcPr>
          <w:p>
            <w:pPr>
              <w:pStyle w:val="TableParagraph"/>
              <w:spacing w:line="204" w:lineRule="exact" w:before="11"/>
              <w:ind w:right="96"/>
              <w:jc w:val="right"/>
              <w:rPr>
                <w:rFonts w:ascii="Cambria"/>
                <w:sz w:val="18"/>
              </w:rPr>
            </w:pPr>
            <w:r>
              <w:rPr>
                <w:rFonts w:ascii="Cambria"/>
                <w:w w:val="115"/>
                <w:sz w:val="18"/>
              </w:rPr>
              <w:t>31,11</w:t>
            </w:r>
          </w:p>
        </w:tc>
      </w:tr>
      <w:tr>
        <w:trPr>
          <w:trHeight w:val="702" w:hRule="atLeast"/>
        </w:trPr>
        <w:tc>
          <w:tcPr>
            <w:tcW w:w="1539" w:type="dxa"/>
          </w:tcPr>
          <w:p>
            <w:pPr>
              <w:pStyle w:val="TableParagraph"/>
              <w:rPr>
                <w:rFonts w:ascii="Cambria"/>
                <w:sz w:val="20"/>
              </w:rPr>
            </w:pPr>
          </w:p>
          <w:p>
            <w:pPr>
              <w:pStyle w:val="TableParagraph"/>
              <w:spacing w:line="234" w:lineRule="exact"/>
              <w:ind w:left="427"/>
              <w:rPr>
                <w:rFonts w:ascii="Cambria"/>
                <w:b/>
                <w:i/>
                <w:sz w:val="20"/>
              </w:rPr>
            </w:pPr>
            <w:r>
              <w:rPr>
                <w:rFonts w:ascii="Cambria"/>
                <w:b/>
                <w:i/>
                <w:w w:val="120"/>
                <w:sz w:val="20"/>
              </w:rPr>
              <w:t>00202</w:t>
            </w:r>
          </w:p>
          <w:p>
            <w:pPr>
              <w:pStyle w:val="TableParagraph"/>
              <w:spacing w:line="215" w:lineRule="exact"/>
              <w:ind w:left="931"/>
              <w:rPr>
                <w:rFonts w:ascii="Cambria"/>
                <w:sz w:val="20"/>
              </w:rPr>
            </w:pPr>
            <w:r>
              <w:rPr>
                <w:rFonts w:ascii="Cambria"/>
                <w:w w:val="110"/>
                <w:sz w:val="20"/>
              </w:rPr>
              <w:t>2012</w:t>
            </w:r>
          </w:p>
        </w:tc>
        <w:tc>
          <w:tcPr>
            <w:tcW w:w="4892" w:type="dxa"/>
          </w:tcPr>
          <w:p>
            <w:pPr>
              <w:pStyle w:val="TableParagraph"/>
              <w:tabs>
                <w:tab w:pos="716" w:val="left" w:leader="none"/>
                <w:tab w:pos="1608" w:val="left" w:leader="none"/>
                <w:tab w:pos="2771" w:val="left" w:leader="none"/>
                <w:tab w:pos="3811" w:val="left" w:leader="none"/>
              </w:tabs>
              <w:spacing w:line="234" w:lineRule="exact"/>
              <w:ind w:left="107"/>
              <w:rPr>
                <w:rFonts w:ascii="Cambria" w:hAnsi="Cambria"/>
                <w:b/>
                <w:i/>
                <w:sz w:val="20"/>
              </w:rPr>
            </w:pPr>
            <w:r>
              <w:rPr>
                <w:rFonts w:ascii="Cambria" w:hAnsi="Cambria"/>
                <w:b/>
                <w:i/>
                <w:w w:val="120"/>
                <w:sz w:val="20"/>
              </w:rPr>
              <w:t>PK:</w:t>
              <w:tab/>
              <w:t>Pučko</w:t>
              <w:tab/>
              <w:t>otvoreno</w:t>
              <w:tab/>
              <w:t>učilište</w:t>
              <w:tab/>
              <w:t>Katarina</w:t>
            </w:r>
          </w:p>
          <w:p>
            <w:pPr>
              <w:pStyle w:val="TableParagraph"/>
              <w:spacing w:line="234" w:lineRule="exact"/>
              <w:ind w:left="107"/>
              <w:rPr>
                <w:rFonts w:ascii="Cambria"/>
                <w:b/>
                <w:i/>
                <w:sz w:val="20"/>
              </w:rPr>
            </w:pPr>
            <w:r>
              <w:rPr>
                <w:rFonts w:ascii="Cambria"/>
                <w:b/>
                <w:i/>
                <w:w w:val="120"/>
                <w:sz w:val="20"/>
              </w:rPr>
              <w:t>Zrinska</w:t>
            </w:r>
          </w:p>
          <w:p>
            <w:pPr>
              <w:pStyle w:val="TableParagraph"/>
              <w:spacing w:line="215" w:lineRule="exact"/>
              <w:ind w:left="107"/>
              <w:rPr>
                <w:rFonts w:ascii="Cambria"/>
                <w:sz w:val="20"/>
              </w:rPr>
            </w:pPr>
            <w:r>
              <w:rPr>
                <w:rFonts w:ascii="Cambria"/>
                <w:w w:val="115"/>
                <w:sz w:val="20"/>
              </w:rPr>
              <w:t>Poslovanje POU Katarina Zrinska</w:t>
            </w:r>
          </w:p>
        </w:tc>
        <w:tc>
          <w:tcPr>
            <w:tcW w:w="1664" w:type="dxa"/>
          </w:tcPr>
          <w:p>
            <w:pPr>
              <w:pStyle w:val="TableParagraph"/>
              <w:spacing w:before="35"/>
              <w:ind w:left="546"/>
              <w:rPr>
                <w:rFonts w:ascii="Cambria"/>
                <w:sz w:val="18"/>
              </w:rPr>
            </w:pPr>
            <w:r>
              <w:rPr>
                <w:rFonts w:ascii="Cambria"/>
                <w:w w:val="120"/>
                <w:sz w:val="18"/>
              </w:rPr>
              <w:t>124.600.00</w:t>
            </w:r>
          </w:p>
          <w:p>
            <w:pPr>
              <w:pStyle w:val="TableParagraph"/>
              <w:rPr>
                <w:rFonts w:ascii="Cambria"/>
                <w:sz w:val="18"/>
              </w:rPr>
            </w:pPr>
          </w:p>
          <w:p>
            <w:pPr>
              <w:pStyle w:val="TableParagraph"/>
              <w:ind w:left="546"/>
              <w:rPr>
                <w:rFonts w:ascii="Cambria"/>
                <w:sz w:val="18"/>
              </w:rPr>
            </w:pPr>
            <w:r>
              <w:rPr>
                <w:rFonts w:ascii="Cambria"/>
                <w:w w:val="120"/>
                <w:sz w:val="18"/>
              </w:rPr>
              <w:t>124.600,00</w:t>
            </w:r>
          </w:p>
        </w:tc>
        <w:tc>
          <w:tcPr>
            <w:tcW w:w="1709" w:type="dxa"/>
          </w:tcPr>
          <w:p>
            <w:pPr>
              <w:pStyle w:val="TableParagraph"/>
              <w:spacing w:before="35"/>
              <w:ind w:left="815"/>
              <w:rPr>
                <w:rFonts w:ascii="Cambria"/>
                <w:sz w:val="18"/>
              </w:rPr>
            </w:pPr>
            <w:r>
              <w:rPr>
                <w:rFonts w:ascii="Cambria"/>
                <w:w w:val="120"/>
                <w:sz w:val="18"/>
              </w:rPr>
              <w:t>8.336,75</w:t>
            </w:r>
          </w:p>
          <w:p>
            <w:pPr>
              <w:pStyle w:val="TableParagraph"/>
              <w:rPr>
                <w:rFonts w:ascii="Cambria"/>
                <w:sz w:val="18"/>
              </w:rPr>
            </w:pPr>
          </w:p>
          <w:p>
            <w:pPr>
              <w:pStyle w:val="TableParagraph"/>
              <w:ind w:left="815"/>
              <w:rPr>
                <w:rFonts w:ascii="Cambria"/>
                <w:sz w:val="18"/>
              </w:rPr>
            </w:pPr>
            <w:r>
              <w:rPr>
                <w:rFonts w:ascii="Cambria"/>
                <w:w w:val="120"/>
                <w:sz w:val="18"/>
              </w:rPr>
              <w:t>8.336,75</w:t>
            </w:r>
          </w:p>
        </w:tc>
        <w:tc>
          <w:tcPr>
            <w:tcW w:w="939" w:type="dxa"/>
          </w:tcPr>
          <w:p>
            <w:pPr>
              <w:pStyle w:val="TableParagraph"/>
              <w:spacing w:before="35"/>
              <w:ind w:left="436"/>
              <w:rPr>
                <w:rFonts w:ascii="Cambria"/>
                <w:sz w:val="18"/>
              </w:rPr>
            </w:pPr>
            <w:r>
              <w:rPr>
                <w:rFonts w:ascii="Cambria"/>
                <w:w w:val="120"/>
                <w:sz w:val="18"/>
              </w:rPr>
              <w:t>6,69</w:t>
            </w:r>
          </w:p>
          <w:p>
            <w:pPr>
              <w:pStyle w:val="TableParagraph"/>
              <w:rPr>
                <w:rFonts w:ascii="Cambria"/>
                <w:sz w:val="18"/>
              </w:rPr>
            </w:pPr>
          </w:p>
          <w:p>
            <w:pPr>
              <w:pStyle w:val="TableParagraph"/>
              <w:ind w:left="436"/>
              <w:rPr>
                <w:rFonts w:ascii="Cambria"/>
                <w:sz w:val="18"/>
              </w:rPr>
            </w:pPr>
            <w:r>
              <w:rPr>
                <w:rFonts w:ascii="Cambria"/>
                <w:w w:val="120"/>
                <w:sz w:val="18"/>
              </w:rPr>
              <w:t>6,69</w:t>
            </w:r>
          </w:p>
        </w:tc>
      </w:tr>
      <w:tr>
        <w:trPr>
          <w:trHeight w:val="705" w:hRule="atLeast"/>
        </w:trPr>
        <w:tc>
          <w:tcPr>
            <w:tcW w:w="1539" w:type="dxa"/>
          </w:tcPr>
          <w:p>
            <w:pPr>
              <w:pStyle w:val="TableParagraph"/>
              <w:rPr>
                <w:rFonts w:ascii="Cambria"/>
                <w:sz w:val="20"/>
              </w:rPr>
            </w:pPr>
          </w:p>
          <w:p>
            <w:pPr>
              <w:pStyle w:val="TableParagraph"/>
              <w:ind w:left="427"/>
              <w:rPr>
                <w:rFonts w:ascii="Cambria"/>
                <w:b/>
                <w:i/>
                <w:sz w:val="20"/>
              </w:rPr>
            </w:pPr>
            <w:r>
              <w:rPr>
                <w:rFonts w:ascii="Cambria"/>
                <w:b/>
                <w:i/>
                <w:w w:val="120"/>
                <w:sz w:val="20"/>
              </w:rPr>
              <w:t>00203</w:t>
            </w:r>
          </w:p>
          <w:p>
            <w:pPr>
              <w:pStyle w:val="TableParagraph"/>
              <w:spacing w:line="215" w:lineRule="exact" w:before="1"/>
              <w:ind w:left="931"/>
              <w:rPr>
                <w:rFonts w:ascii="Cambria"/>
                <w:sz w:val="20"/>
              </w:rPr>
            </w:pPr>
            <w:r>
              <w:rPr>
                <w:rFonts w:ascii="Cambria"/>
                <w:w w:val="110"/>
                <w:sz w:val="20"/>
              </w:rPr>
              <w:t>2013</w:t>
            </w:r>
          </w:p>
        </w:tc>
        <w:tc>
          <w:tcPr>
            <w:tcW w:w="4892" w:type="dxa"/>
          </w:tcPr>
          <w:p>
            <w:pPr>
              <w:pStyle w:val="TableParagraph"/>
              <w:tabs>
                <w:tab w:pos="1668" w:val="left" w:leader="none"/>
                <w:tab w:pos="2959" w:val="left" w:leader="none"/>
                <w:tab w:pos="3340" w:val="left" w:leader="none"/>
                <w:tab w:pos="4632" w:val="left" w:leader="none"/>
              </w:tabs>
              <w:spacing w:line="234" w:lineRule="exact"/>
              <w:ind w:left="107"/>
              <w:rPr>
                <w:rFonts w:ascii="Cambria" w:hAnsi="Cambria"/>
                <w:b/>
                <w:i/>
                <w:sz w:val="20"/>
              </w:rPr>
            </w:pPr>
            <w:r>
              <w:rPr>
                <w:rFonts w:ascii="Cambria" w:hAnsi="Cambria"/>
                <w:b/>
                <w:i/>
                <w:w w:val="120"/>
                <w:sz w:val="20"/>
              </w:rPr>
              <w:t>PK:Gradska</w:t>
              <w:tab/>
              <w:t>knjižnica</w:t>
              <w:tab/>
              <w:t>i</w:t>
              <w:tab/>
              <w:t>čitaonica</w:t>
              <w:tab/>
              <w:t>I.</w:t>
            </w:r>
          </w:p>
          <w:p>
            <w:pPr>
              <w:pStyle w:val="TableParagraph"/>
              <w:ind w:left="107"/>
              <w:rPr>
                <w:rFonts w:ascii="Cambria"/>
                <w:b/>
                <w:i/>
                <w:sz w:val="20"/>
              </w:rPr>
            </w:pPr>
            <w:r>
              <w:rPr>
                <w:rFonts w:ascii="Cambria"/>
                <w:b/>
                <w:i/>
                <w:w w:val="115"/>
                <w:sz w:val="20"/>
              </w:rPr>
              <w:t>Belostenec</w:t>
            </w:r>
          </w:p>
          <w:p>
            <w:pPr>
              <w:pStyle w:val="TableParagraph"/>
              <w:spacing w:line="215" w:lineRule="exact" w:before="1"/>
              <w:ind w:left="107"/>
              <w:rPr>
                <w:rFonts w:ascii="Cambria" w:hAnsi="Cambria"/>
                <w:sz w:val="20"/>
              </w:rPr>
            </w:pPr>
            <w:r>
              <w:rPr>
                <w:rFonts w:ascii="Cambria" w:hAnsi="Cambria"/>
                <w:w w:val="115"/>
                <w:sz w:val="20"/>
              </w:rPr>
              <w:t>Poslovanje Gradske knjižnice i čitaonice I.B.</w:t>
            </w:r>
          </w:p>
        </w:tc>
        <w:tc>
          <w:tcPr>
            <w:tcW w:w="1664" w:type="dxa"/>
          </w:tcPr>
          <w:p>
            <w:pPr>
              <w:pStyle w:val="TableParagraph"/>
              <w:spacing w:before="35"/>
              <w:ind w:left="546"/>
              <w:rPr>
                <w:rFonts w:ascii="Cambria"/>
                <w:sz w:val="18"/>
              </w:rPr>
            </w:pPr>
            <w:r>
              <w:rPr>
                <w:rFonts w:ascii="Cambria"/>
                <w:w w:val="120"/>
                <w:sz w:val="18"/>
              </w:rPr>
              <w:t>678.005,97</w:t>
            </w:r>
          </w:p>
          <w:p>
            <w:pPr>
              <w:pStyle w:val="TableParagraph"/>
              <w:rPr>
                <w:rFonts w:ascii="Cambria"/>
                <w:sz w:val="18"/>
              </w:rPr>
            </w:pPr>
          </w:p>
          <w:p>
            <w:pPr>
              <w:pStyle w:val="TableParagraph"/>
              <w:ind w:left="546"/>
              <w:rPr>
                <w:rFonts w:ascii="Cambria"/>
                <w:sz w:val="18"/>
              </w:rPr>
            </w:pPr>
            <w:r>
              <w:rPr>
                <w:rFonts w:ascii="Cambria"/>
                <w:w w:val="120"/>
                <w:sz w:val="18"/>
              </w:rPr>
              <w:t>678.005,97</w:t>
            </w:r>
          </w:p>
        </w:tc>
        <w:tc>
          <w:tcPr>
            <w:tcW w:w="1709" w:type="dxa"/>
          </w:tcPr>
          <w:p>
            <w:pPr>
              <w:pStyle w:val="TableParagraph"/>
              <w:spacing w:before="35"/>
              <w:ind w:left="592"/>
              <w:rPr>
                <w:rFonts w:ascii="Cambria"/>
                <w:sz w:val="18"/>
              </w:rPr>
            </w:pPr>
            <w:r>
              <w:rPr>
                <w:rFonts w:ascii="Cambria"/>
                <w:w w:val="120"/>
                <w:sz w:val="18"/>
              </w:rPr>
              <w:t>154.169,27</w:t>
            </w:r>
          </w:p>
          <w:p>
            <w:pPr>
              <w:pStyle w:val="TableParagraph"/>
              <w:rPr>
                <w:rFonts w:ascii="Cambria"/>
                <w:sz w:val="18"/>
              </w:rPr>
            </w:pPr>
          </w:p>
          <w:p>
            <w:pPr>
              <w:pStyle w:val="TableParagraph"/>
              <w:ind w:left="592"/>
              <w:rPr>
                <w:rFonts w:ascii="Cambria"/>
                <w:sz w:val="18"/>
              </w:rPr>
            </w:pPr>
            <w:r>
              <w:rPr>
                <w:rFonts w:ascii="Cambria"/>
                <w:w w:val="120"/>
                <w:sz w:val="18"/>
              </w:rPr>
              <w:t>154.169,27</w:t>
            </w:r>
          </w:p>
        </w:tc>
        <w:tc>
          <w:tcPr>
            <w:tcW w:w="939" w:type="dxa"/>
          </w:tcPr>
          <w:p>
            <w:pPr>
              <w:pStyle w:val="TableParagraph"/>
              <w:spacing w:before="35"/>
              <w:ind w:left="325"/>
              <w:rPr>
                <w:rFonts w:ascii="Cambria"/>
                <w:sz w:val="18"/>
              </w:rPr>
            </w:pPr>
            <w:r>
              <w:rPr>
                <w:rFonts w:ascii="Cambria"/>
                <w:w w:val="115"/>
                <w:sz w:val="18"/>
              </w:rPr>
              <w:t>22,74</w:t>
            </w:r>
          </w:p>
          <w:p>
            <w:pPr>
              <w:pStyle w:val="TableParagraph"/>
              <w:rPr>
                <w:rFonts w:ascii="Cambria"/>
                <w:sz w:val="18"/>
              </w:rPr>
            </w:pPr>
          </w:p>
          <w:p>
            <w:pPr>
              <w:pStyle w:val="TableParagraph"/>
              <w:ind w:left="325"/>
              <w:rPr>
                <w:rFonts w:ascii="Cambria"/>
                <w:sz w:val="18"/>
              </w:rPr>
            </w:pPr>
            <w:r>
              <w:rPr>
                <w:rFonts w:ascii="Cambria"/>
                <w:w w:val="115"/>
                <w:sz w:val="18"/>
              </w:rPr>
              <w:t>22,74</w:t>
            </w:r>
          </w:p>
        </w:tc>
      </w:tr>
      <w:tr>
        <w:trPr>
          <w:trHeight w:val="705" w:hRule="atLeast"/>
        </w:trPr>
        <w:tc>
          <w:tcPr>
            <w:tcW w:w="1539" w:type="dxa"/>
          </w:tcPr>
          <w:p>
            <w:pPr>
              <w:pStyle w:val="TableParagraph"/>
              <w:rPr>
                <w:rFonts w:ascii="Cambria"/>
                <w:sz w:val="20"/>
              </w:rPr>
            </w:pPr>
          </w:p>
          <w:p>
            <w:pPr>
              <w:pStyle w:val="TableParagraph"/>
              <w:ind w:left="427"/>
              <w:rPr>
                <w:rFonts w:ascii="Cambria"/>
                <w:b/>
                <w:i/>
                <w:sz w:val="20"/>
              </w:rPr>
            </w:pPr>
            <w:r>
              <w:rPr>
                <w:rFonts w:ascii="Cambria"/>
                <w:b/>
                <w:i/>
                <w:w w:val="120"/>
                <w:sz w:val="20"/>
              </w:rPr>
              <w:t>00204</w:t>
            </w:r>
          </w:p>
          <w:p>
            <w:pPr>
              <w:pStyle w:val="TableParagraph"/>
              <w:spacing w:line="215" w:lineRule="exact" w:before="1"/>
              <w:ind w:left="931"/>
              <w:rPr>
                <w:rFonts w:ascii="Cambria"/>
                <w:sz w:val="20"/>
              </w:rPr>
            </w:pPr>
            <w:r>
              <w:rPr>
                <w:rFonts w:ascii="Cambria"/>
                <w:w w:val="110"/>
                <w:sz w:val="20"/>
              </w:rPr>
              <w:t>2014</w:t>
            </w:r>
          </w:p>
        </w:tc>
        <w:tc>
          <w:tcPr>
            <w:tcW w:w="4892" w:type="dxa"/>
          </w:tcPr>
          <w:p>
            <w:pPr>
              <w:pStyle w:val="TableParagraph"/>
              <w:spacing w:before="117"/>
              <w:ind w:left="107"/>
              <w:rPr>
                <w:rFonts w:ascii="Cambria" w:hAnsi="Cambria"/>
                <w:b/>
                <w:i/>
                <w:sz w:val="20"/>
              </w:rPr>
            </w:pPr>
            <w:r>
              <w:rPr>
                <w:rFonts w:ascii="Cambria" w:hAnsi="Cambria"/>
                <w:b/>
                <w:i/>
                <w:w w:val="115"/>
                <w:sz w:val="20"/>
              </w:rPr>
              <w:t>PK:Zavičajni muzej Ozalj</w:t>
            </w:r>
          </w:p>
          <w:p>
            <w:pPr>
              <w:pStyle w:val="TableParagraph"/>
              <w:ind w:left="107"/>
              <w:rPr>
                <w:rFonts w:ascii="Cambria" w:hAnsi="Cambria"/>
                <w:sz w:val="20"/>
              </w:rPr>
            </w:pPr>
            <w:r>
              <w:rPr>
                <w:rFonts w:ascii="Cambria" w:hAnsi="Cambria"/>
                <w:w w:val="115"/>
                <w:sz w:val="20"/>
              </w:rPr>
              <w:t>Poslovanje Zavičajnog muzeja Ozalj</w:t>
            </w:r>
          </w:p>
        </w:tc>
        <w:tc>
          <w:tcPr>
            <w:tcW w:w="1664" w:type="dxa"/>
          </w:tcPr>
          <w:p>
            <w:pPr>
              <w:pStyle w:val="TableParagraph"/>
              <w:spacing w:before="35"/>
              <w:ind w:left="546"/>
              <w:rPr>
                <w:rFonts w:ascii="Cambria"/>
                <w:sz w:val="18"/>
              </w:rPr>
            </w:pPr>
            <w:r>
              <w:rPr>
                <w:rFonts w:ascii="Cambria"/>
                <w:w w:val="120"/>
                <w:sz w:val="18"/>
              </w:rPr>
              <w:t>670.716,01</w:t>
            </w:r>
          </w:p>
          <w:p>
            <w:pPr>
              <w:pStyle w:val="TableParagraph"/>
              <w:rPr>
                <w:rFonts w:ascii="Cambria"/>
                <w:sz w:val="18"/>
              </w:rPr>
            </w:pPr>
          </w:p>
          <w:p>
            <w:pPr>
              <w:pStyle w:val="TableParagraph"/>
              <w:ind w:left="546"/>
              <w:rPr>
                <w:rFonts w:ascii="Cambria"/>
                <w:sz w:val="18"/>
              </w:rPr>
            </w:pPr>
            <w:r>
              <w:rPr>
                <w:rFonts w:ascii="Cambria"/>
                <w:w w:val="120"/>
                <w:sz w:val="18"/>
              </w:rPr>
              <w:t>670.716,01</w:t>
            </w:r>
          </w:p>
        </w:tc>
        <w:tc>
          <w:tcPr>
            <w:tcW w:w="1709" w:type="dxa"/>
          </w:tcPr>
          <w:p>
            <w:pPr>
              <w:pStyle w:val="TableParagraph"/>
              <w:spacing w:before="35"/>
              <w:ind w:left="592"/>
              <w:rPr>
                <w:rFonts w:ascii="Cambria"/>
                <w:sz w:val="18"/>
              </w:rPr>
            </w:pPr>
            <w:r>
              <w:rPr>
                <w:rFonts w:ascii="Cambria"/>
                <w:w w:val="120"/>
                <w:sz w:val="18"/>
              </w:rPr>
              <w:t>184.548,22</w:t>
            </w:r>
          </w:p>
          <w:p>
            <w:pPr>
              <w:pStyle w:val="TableParagraph"/>
              <w:rPr>
                <w:rFonts w:ascii="Cambria"/>
                <w:sz w:val="18"/>
              </w:rPr>
            </w:pPr>
          </w:p>
          <w:p>
            <w:pPr>
              <w:pStyle w:val="TableParagraph"/>
              <w:ind w:left="592"/>
              <w:rPr>
                <w:rFonts w:ascii="Cambria"/>
                <w:sz w:val="18"/>
              </w:rPr>
            </w:pPr>
            <w:r>
              <w:rPr>
                <w:rFonts w:ascii="Cambria"/>
                <w:w w:val="120"/>
                <w:sz w:val="18"/>
              </w:rPr>
              <w:t>184.548,22</w:t>
            </w:r>
          </w:p>
        </w:tc>
        <w:tc>
          <w:tcPr>
            <w:tcW w:w="939" w:type="dxa"/>
          </w:tcPr>
          <w:p>
            <w:pPr>
              <w:pStyle w:val="TableParagraph"/>
              <w:spacing w:before="35"/>
              <w:ind w:left="325"/>
              <w:rPr>
                <w:rFonts w:ascii="Cambria"/>
                <w:sz w:val="18"/>
              </w:rPr>
            </w:pPr>
            <w:r>
              <w:rPr>
                <w:rFonts w:ascii="Cambria"/>
                <w:w w:val="115"/>
                <w:sz w:val="18"/>
              </w:rPr>
              <w:t>27,52</w:t>
            </w:r>
          </w:p>
          <w:p>
            <w:pPr>
              <w:pStyle w:val="TableParagraph"/>
              <w:rPr>
                <w:rFonts w:ascii="Cambria"/>
                <w:sz w:val="18"/>
              </w:rPr>
            </w:pPr>
          </w:p>
          <w:p>
            <w:pPr>
              <w:pStyle w:val="TableParagraph"/>
              <w:ind w:left="325"/>
              <w:rPr>
                <w:rFonts w:ascii="Cambria"/>
                <w:sz w:val="18"/>
              </w:rPr>
            </w:pPr>
            <w:r>
              <w:rPr>
                <w:rFonts w:ascii="Cambria"/>
                <w:w w:val="115"/>
                <w:sz w:val="18"/>
              </w:rPr>
              <w:t>27,52</w:t>
            </w:r>
          </w:p>
        </w:tc>
      </w:tr>
      <w:tr>
        <w:trPr>
          <w:trHeight w:val="703" w:hRule="atLeast"/>
        </w:trPr>
        <w:tc>
          <w:tcPr>
            <w:tcW w:w="1539" w:type="dxa"/>
          </w:tcPr>
          <w:p>
            <w:pPr>
              <w:pStyle w:val="TableParagraph"/>
              <w:spacing w:before="9"/>
              <w:rPr>
                <w:rFonts w:ascii="Cambria"/>
                <w:sz w:val="19"/>
              </w:rPr>
            </w:pPr>
          </w:p>
          <w:p>
            <w:pPr>
              <w:pStyle w:val="TableParagraph"/>
              <w:spacing w:before="1"/>
              <w:ind w:left="427"/>
              <w:rPr>
                <w:rFonts w:ascii="Cambria"/>
                <w:b/>
                <w:i/>
                <w:sz w:val="20"/>
              </w:rPr>
            </w:pPr>
            <w:r>
              <w:rPr>
                <w:rFonts w:ascii="Cambria"/>
                <w:b/>
                <w:i/>
                <w:w w:val="120"/>
                <w:sz w:val="20"/>
              </w:rPr>
              <w:t>00205</w:t>
            </w:r>
          </w:p>
          <w:p>
            <w:pPr>
              <w:pStyle w:val="TableParagraph"/>
              <w:spacing w:line="215" w:lineRule="exact"/>
              <w:ind w:left="931"/>
              <w:rPr>
                <w:rFonts w:ascii="Cambria"/>
                <w:sz w:val="20"/>
              </w:rPr>
            </w:pPr>
            <w:r>
              <w:rPr>
                <w:rFonts w:ascii="Cambria"/>
                <w:w w:val="110"/>
                <w:sz w:val="20"/>
              </w:rPr>
              <w:t>2015</w:t>
            </w:r>
          </w:p>
        </w:tc>
        <w:tc>
          <w:tcPr>
            <w:tcW w:w="4892" w:type="dxa"/>
          </w:tcPr>
          <w:p>
            <w:pPr>
              <w:pStyle w:val="TableParagraph"/>
              <w:spacing w:line="234" w:lineRule="exact"/>
              <w:ind w:left="107"/>
              <w:rPr>
                <w:rFonts w:ascii="Cambria" w:hAnsi="Cambria"/>
                <w:b/>
                <w:i/>
                <w:sz w:val="20"/>
              </w:rPr>
            </w:pPr>
            <w:r>
              <w:rPr>
                <w:rFonts w:ascii="Cambria" w:hAnsi="Cambria"/>
                <w:b/>
                <w:i/>
                <w:w w:val="115"/>
                <w:sz w:val="20"/>
              </w:rPr>
              <w:t>PK:Dječji vrtić Zvončić Ozalj</w:t>
            </w:r>
          </w:p>
          <w:p>
            <w:pPr>
              <w:pStyle w:val="TableParagraph"/>
              <w:spacing w:before="10"/>
              <w:rPr>
                <w:rFonts w:ascii="Cambria"/>
                <w:sz w:val="19"/>
              </w:rPr>
            </w:pPr>
          </w:p>
          <w:p>
            <w:pPr>
              <w:pStyle w:val="TableParagraph"/>
              <w:spacing w:line="215" w:lineRule="exact"/>
              <w:ind w:left="107"/>
              <w:rPr>
                <w:rFonts w:ascii="Cambria" w:hAnsi="Cambria"/>
                <w:sz w:val="20"/>
              </w:rPr>
            </w:pPr>
            <w:r>
              <w:rPr>
                <w:rFonts w:ascii="Cambria" w:hAnsi="Cambria"/>
                <w:w w:val="110"/>
                <w:sz w:val="20"/>
              </w:rPr>
              <w:t>Poslovanje Dječjeg vrtića Zvončić</w:t>
            </w:r>
          </w:p>
        </w:tc>
        <w:tc>
          <w:tcPr>
            <w:tcW w:w="1664" w:type="dxa"/>
          </w:tcPr>
          <w:p>
            <w:pPr>
              <w:pStyle w:val="TableParagraph"/>
              <w:spacing w:before="33"/>
              <w:ind w:left="376"/>
              <w:rPr>
                <w:rFonts w:ascii="Cambria"/>
                <w:sz w:val="18"/>
              </w:rPr>
            </w:pPr>
            <w:r>
              <w:rPr>
                <w:rFonts w:ascii="Cambria"/>
                <w:w w:val="120"/>
                <w:sz w:val="18"/>
              </w:rPr>
              <w:t>3.357.150,21</w:t>
            </w:r>
          </w:p>
          <w:p>
            <w:pPr>
              <w:pStyle w:val="TableParagraph"/>
              <w:spacing w:before="2"/>
              <w:rPr>
                <w:rFonts w:ascii="Cambria"/>
                <w:sz w:val="18"/>
              </w:rPr>
            </w:pPr>
          </w:p>
          <w:p>
            <w:pPr>
              <w:pStyle w:val="TableParagraph"/>
              <w:spacing w:before="1"/>
              <w:ind w:left="376"/>
              <w:rPr>
                <w:rFonts w:ascii="Cambria"/>
                <w:sz w:val="18"/>
              </w:rPr>
            </w:pPr>
            <w:r>
              <w:rPr>
                <w:rFonts w:ascii="Cambria"/>
                <w:w w:val="120"/>
                <w:sz w:val="18"/>
              </w:rPr>
              <w:t>3.357.150,21</w:t>
            </w:r>
          </w:p>
        </w:tc>
        <w:tc>
          <w:tcPr>
            <w:tcW w:w="1709" w:type="dxa"/>
          </w:tcPr>
          <w:p>
            <w:pPr>
              <w:pStyle w:val="TableParagraph"/>
              <w:spacing w:before="33"/>
              <w:ind w:left="421"/>
              <w:rPr>
                <w:rFonts w:ascii="Cambria"/>
                <w:sz w:val="18"/>
              </w:rPr>
            </w:pPr>
            <w:r>
              <w:rPr>
                <w:rFonts w:ascii="Cambria"/>
                <w:w w:val="120"/>
                <w:sz w:val="18"/>
              </w:rPr>
              <w:t>1.350.241,46</w:t>
            </w:r>
          </w:p>
          <w:p>
            <w:pPr>
              <w:pStyle w:val="TableParagraph"/>
              <w:spacing w:before="2"/>
              <w:rPr>
                <w:rFonts w:ascii="Cambria"/>
                <w:sz w:val="18"/>
              </w:rPr>
            </w:pPr>
          </w:p>
          <w:p>
            <w:pPr>
              <w:pStyle w:val="TableParagraph"/>
              <w:spacing w:before="1"/>
              <w:ind w:left="421"/>
              <w:rPr>
                <w:rFonts w:ascii="Cambria"/>
                <w:sz w:val="18"/>
              </w:rPr>
            </w:pPr>
            <w:r>
              <w:rPr>
                <w:rFonts w:ascii="Cambria"/>
                <w:w w:val="120"/>
                <w:sz w:val="18"/>
              </w:rPr>
              <w:t>1.350.241,46</w:t>
            </w:r>
          </w:p>
        </w:tc>
        <w:tc>
          <w:tcPr>
            <w:tcW w:w="939" w:type="dxa"/>
          </w:tcPr>
          <w:p>
            <w:pPr>
              <w:pStyle w:val="TableParagraph"/>
              <w:spacing w:before="33"/>
              <w:ind w:left="325"/>
              <w:rPr>
                <w:rFonts w:ascii="Cambria"/>
                <w:sz w:val="18"/>
              </w:rPr>
            </w:pPr>
            <w:r>
              <w:rPr>
                <w:rFonts w:ascii="Cambria"/>
                <w:w w:val="115"/>
                <w:sz w:val="18"/>
              </w:rPr>
              <w:t>40,22</w:t>
            </w:r>
          </w:p>
          <w:p>
            <w:pPr>
              <w:pStyle w:val="TableParagraph"/>
              <w:spacing w:before="2"/>
              <w:rPr>
                <w:rFonts w:ascii="Cambria"/>
                <w:sz w:val="18"/>
              </w:rPr>
            </w:pPr>
          </w:p>
          <w:p>
            <w:pPr>
              <w:pStyle w:val="TableParagraph"/>
              <w:spacing w:before="1"/>
              <w:ind w:left="325"/>
              <w:rPr>
                <w:rFonts w:ascii="Cambria"/>
                <w:sz w:val="18"/>
              </w:rPr>
            </w:pPr>
            <w:r>
              <w:rPr>
                <w:rFonts w:ascii="Cambria"/>
                <w:w w:val="115"/>
                <w:sz w:val="18"/>
              </w:rPr>
              <w:t>40,22</w:t>
            </w:r>
          </w:p>
        </w:tc>
      </w:tr>
      <w:tr>
        <w:trPr>
          <w:trHeight w:val="234" w:hRule="atLeast"/>
        </w:trPr>
        <w:tc>
          <w:tcPr>
            <w:tcW w:w="1539" w:type="dxa"/>
          </w:tcPr>
          <w:p>
            <w:pPr>
              <w:pStyle w:val="TableParagraph"/>
              <w:rPr>
                <w:rFonts w:ascii="Times New Roman"/>
                <w:sz w:val="16"/>
              </w:rPr>
            </w:pPr>
          </w:p>
        </w:tc>
        <w:tc>
          <w:tcPr>
            <w:tcW w:w="4892" w:type="dxa"/>
          </w:tcPr>
          <w:p>
            <w:pPr>
              <w:pStyle w:val="TableParagraph"/>
              <w:spacing w:line="215" w:lineRule="exact"/>
              <w:ind w:left="107"/>
              <w:rPr>
                <w:rFonts w:ascii="Cambria"/>
                <w:b/>
                <w:sz w:val="20"/>
              </w:rPr>
            </w:pPr>
            <w:r>
              <w:rPr>
                <w:rFonts w:ascii="Cambria"/>
                <w:b/>
                <w:w w:val="110"/>
                <w:sz w:val="20"/>
              </w:rPr>
              <w:t>UKUPNO:</w:t>
            </w:r>
          </w:p>
        </w:tc>
        <w:tc>
          <w:tcPr>
            <w:tcW w:w="1664" w:type="dxa"/>
          </w:tcPr>
          <w:p>
            <w:pPr>
              <w:pStyle w:val="TableParagraph"/>
              <w:spacing w:line="204" w:lineRule="exact" w:before="11"/>
              <w:ind w:right="96"/>
              <w:jc w:val="right"/>
              <w:rPr>
                <w:rFonts w:ascii="Cambria"/>
                <w:sz w:val="18"/>
              </w:rPr>
            </w:pPr>
            <w:r>
              <w:rPr>
                <w:rFonts w:ascii="Cambria"/>
                <w:w w:val="120"/>
                <w:sz w:val="18"/>
              </w:rPr>
              <w:t>44.818.583,60</w:t>
            </w:r>
          </w:p>
        </w:tc>
        <w:tc>
          <w:tcPr>
            <w:tcW w:w="1709" w:type="dxa"/>
          </w:tcPr>
          <w:p>
            <w:pPr>
              <w:pStyle w:val="TableParagraph"/>
              <w:spacing w:line="204" w:lineRule="exact" w:before="11"/>
              <w:ind w:right="96"/>
              <w:jc w:val="right"/>
              <w:rPr>
                <w:rFonts w:ascii="Cambria"/>
                <w:sz w:val="18"/>
              </w:rPr>
            </w:pPr>
            <w:r>
              <w:rPr>
                <w:rFonts w:ascii="Cambria"/>
                <w:w w:val="120"/>
                <w:sz w:val="18"/>
              </w:rPr>
              <w:t>11.015.071,02</w:t>
            </w:r>
          </w:p>
        </w:tc>
        <w:tc>
          <w:tcPr>
            <w:tcW w:w="939" w:type="dxa"/>
          </w:tcPr>
          <w:p>
            <w:pPr>
              <w:pStyle w:val="TableParagraph"/>
              <w:spacing w:line="204" w:lineRule="exact" w:before="11"/>
              <w:ind w:right="96"/>
              <w:jc w:val="right"/>
              <w:rPr>
                <w:rFonts w:ascii="Cambria"/>
                <w:sz w:val="18"/>
              </w:rPr>
            </w:pPr>
            <w:r>
              <w:rPr>
                <w:rFonts w:ascii="Cambria"/>
                <w:w w:val="115"/>
                <w:sz w:val="18"/>
              </w:rPr>
              <w:t>24,58</w:t>
            </w:r>
          </w:p>
        </w:tc>
      </w:tr>
    </w:tbl>
    <w:p>
      <w:pPr>
        <w:spacing w:after="0" w:line="204" w:lineRule="exact"/>
        <w:jc w:val="right"/>
        <w:rPr>
          <w:rFonts w:ascii="Cambria"/>
          <w:sz w:val="18"/>
        </w:rPr>
        <w:sectPr>
          <w:pgSz w:w="11910" w:h="16840"/>
          <w:pgMar w:header="0" w:footer="733" w:top="980" w:bottom="960" w:left="160" w:right="140"/>
        </w:sectPr>
      </w:pPr>
    </w:p>
    <w:p>
      <w:pPr>
        <w:pStyle w:val="BodyText"/>
        <w:spacing w:before="73"/>
        <w:ind w:left="1258" w:right="1272" w:firstLine="707"/>
        <w:jc w:val="both"/>
      </w:pPr>
      <w:r>
        <w:rPr>
          <w:w w:val="115"/>
        </w:rPr>
        <w:t>Učešće </w:t>
      </w:r>
      <w:r>
        <w:rPr>
          <w:b/>
          <w:w w:val="115"/>
        </w:rPr>
        <w:t>Razdjela 001 </w:t>
      </w:r>
      <w:r>
        <w:rPr>
          <w:w w:val="115"/>
        </w:rPr>
        <w:t>u ukupnim rashodima i izdacima iznosi 4,13%. Izvršenje Programa redovne djelatnosti Gradskog vijeća, Ureda Gradonačelnika u prvom polugodištu 2017. godine iznosi 70,24%. U svrhu</w:t>
      </w:r>
      <w:r>
        <w:rPr>
          <w:spacing w:val="60"/>
          <w:w w:val="115"/>
        </w:rPr>
        <w:t> </w:t>
      </w:r>
      <w:r>
        <w:rPr>
          <w:w w:val="115"/>
        </w:rPr>
        <w:t>realizacije</w:t>
      </w:r>
      <w:r>
        <w:rPr>
          <w:spacing w:val="60"/>
          <w:w w:val="115"/>
        </w:rPr>
        <w:t> </w:t>
      </w:r>
      <w:r>
        <w:rPr>
          <w:w w:val="115"/>
        </w:rPr>
        <w:t>predmetnog  programa  utrošena  su  sredstva  u  iznosu  od 454.440,51 kn, od čega za naknade za rad predstavničkih i izvršnih tijela 39.060,04 kn, naknade za zamjenicu/zamjenika gradonačelnice 19.495,93 kn, trošak reprezentacije 52.214,14 kn, usluge promidžbe i informiranja 25.902,50 kn te ostale nespomenute rashode poslovanja (rashodi protokola) 2.458,01 kn. Za</w:t>
      </w:r>
      <w:r>
        <w:rPr>
          <w:spacing w:val="60"/>
          <w:w w:val="115"/>
        </w:rPr>
        <w:t> </w:t>
      </w:r>
      <w:r>
        <w:rPr>
          <w:w w:val="115"/>
        </w:rPr>
        <w:t>rad političkih stranaka, u okviru ovog programa, izdvojeno  je</w:t>
      </w:r>
      <w:r>
        <w:rPr>
          <w:spacing w:val="60"/>
          <w:w w:val="115"/>
        </w:rPr>
        <w:t> </w:t>
      </w:r>
      <w:r>
        <w:rPr>
          <w:w w:val="115"/>
        </w:rPr>
        <w:t>10.498,90 kn dok je za provođenje lokalnih izbora utrošeno 304.810,99 kn.</w:t>
      </w:r>
    </w:p>
    <w:p>
      <w:pPr>
        <w:pStyle w:val="BodyText"/>
        <w:spacing w:before="3"/>
      </w:pPr>
    </w:p>
    <w:p>
      <w:pPr>
        <w:pStyle w:val="BodyText"/>
        <w:ind w:left="1258" w:right="1272"/>
        <w:jc w:val="both"/>
      </w:pPr>
      <w:r>
        <w:rPr>
          <w:w w:val="115"/>
        </w:rPr>
        <w:t>Na rashode u okviru </w:t>
      </w:r>
      <w:r>
        <w:rPr>
          <w:b/>
          <w:w w:val="115"/>
        </w:rPr>
        <w:t>Razdjela 002: </w:t>
      </w:r>
      <w:r>
        <w:rPr>
          <w:w w:val="115"/>
        </w:rPr>
        <w:t>Jedinstvenog upravnog odjela odnosi se</w:t>
      </w:r>
      <w:r>
        <w:rPr>
          <w:spacing w:val="60"/>
          <w:w w:val="115"/>
        </w:rPr>
        <w:t> </w:t>
      </w:r>
      <w:r>
        <w:rPr>
          <w:w w:val="115"/>
        </w:rPr>
        <w:t>95,87%</w:t>
      </w:r>
      <w:r>
        <w:rPr>
          <w:spacing w:val="60"/>
          <w:w w:val="115"/>
        </w:rPr>
        <w:t> </w:t>
      </w:r>
      <w:r>
        <w:rPr>
          <w:w w:val="115"/>
        </w:rPr>
        <w:t>ukupnih  rashoda  i  izdataka.  Utrošeno  je  10.560.630,51  kn. Programi koji su izvršeni više od 50% godišnjeg plana su:</w:t>
      </w:r>
    </w:p>
    <w:p>
      <w:pPr>
        <w:pStyle w:val="BodyText"/>
        <w:spacing w:before="6"/>
      </w:pPr>
    </w:p>
    <w:tbl>
      <w:tblPr>
        <w:tblW w:w="0" w:type="auto"/>
        <w:jc w:val="left"/>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48"/>
        <w:gridCol w:w="1887"/>
        <w:gridCol w:w="1938"/>
        <w:gridCol w:w="1064"/>
      </w:tblGrid>
      <w:tr>
        <w:trPr>
          <w:trHeight w:val="249" w:hRule="atLeast"/>
        </w:trPr>
        <w:tc>
          <w:tcPr>
            <w:tcW w:w="5548" w:type="dxa"/>
          </w:tcPr>
          <w:p>
            <w:pPr>
              <w:pStyle w:val="TableParagraph"/>
              <w:spacing w:line="223" w:lineRule="exact" w:before="6"/>
              <w:ind w:left="107"/>
              <w:rPr>
                <w:rFonts w:ascii="Cambria"/>
                <w:sz w:val="20"/>
              </w:rPr>
            </w:pPr>
            <w:r>
              <w:rPr>
                <w:rFonts w:ascii="Cambria"/>
                <w:w w:val="115"/>
                <w:sz w:val="20"/>
              </w:rPr>
              <w:t>Program javnih potreba u kulturi</w:t>
            </w:r>
          </w:p>
        </w:tc>
        <w:tc>
          <w:tcPr>
            <w:tcW w:w="1887" w:type="dxa"/>
          </w:tcPr>
          <w:p>
            <w:pPr>
              <w:pStyle w:val="TableParagraph"/>
              <w:spacing w:before="18"/>
              <w:ind w:right="98"/>
              <w:jc w:val="right"/>
              <w:rPr>
                <w:rFonts w:ascii="Cambria"/>
                <w:sz w:val="18"/>
              </w:rPr>
            </w:pPr>
            <w:r>
              <w:rPr>
                <w:rFonts w:ascii="Cambria"/>
                <w:w w:val="120"/>
                <w:sz w:val="18"/>
              </w:rPr>
              <w:t>306.000,00</w:t>
            </w:r>
          </w:p>
        </w:tc>
        <w:tc>
          <w:tcPr>
            <w:tcW w:w="1938" w:type="dxa"/>
          </w:tcPr>
          <w:p>
            <w:pPr>
              <w:pStyle w:val="TableParagraph"/>
              <w:spacing w:before="18"/>
              <w:ind w:right="99"/>
              <w:jc w:val="right"/>
              <w:rPr>
                <w:rFonts w:ascii="Cambria"/>
                <w:sz w:val="18"/>
              </w:rPr>
            </w:pPr>
            <w:r>
              <w:rPr>
                <w:rFonts w:ascii="Cambria"/>
                <w:w w:val="120"/>
                <w:sz w:val="18"/>
              </w:rPr>
              <w:t>238.000,00</w:t>
            </w:r>
          </w:p>
        </w:tc>
        <w:tc>
          <w:tcPr>
            <w:tcW w:w="1064" w:type="dxa"/>
          </w:tcPr>
          <w:p>
            <w:pPr>
              <w:pStyle w:val="TableParagraph"/>
              <w:spacing w:before="18"/>
              <w:ind w:right="97"/>
              <w:jc w:val="right"/>
              <w:rPr>
                <w:rFonts w:ascii="Cambria"/>
                <w:sz w:val="18"/>
              </w:rPr>
            </w:pPr>
            <w:r>
              <w:rPr>
                <w:rFonts w:ascii="Cambria"/>
                <w:w w:val="115"/>
                <w:sz w:val="18"/>
              </w:rPr>
              <w:t>77,78</w:t>
            </w:r>
          </w:p>
        </w:tc>
      </w:tr>
      <w:tr>
        <w:trPr>
          <w:trHeight w:val="249" w:hRule="atLeast"/>
        </w:trPr>
        <w:tc>
          <w:tcPr>
            <w:tcW w:w="5548" w:type="dxa"/>
          </w:tcPr>
          <w:p>
            <w:pPr>
              <w:pStyle w:val="TableParagraph"/>
              <w:spacing w:line="223" w:lineRule="exact" w:before="6"/>
              <w:ind w:left="107"/>
              <w:rPr>
                <w:rFonts w:ascii="Cambria" w:hAnsi="Cambria"/>
                <w:sz w:val="20"/>
              </w:rPr>
            </w:pPr>
            <w:r>
              <w:rPr>
                <w:rFonts w:ascii="Cambria" w:hAnsi="Cambria"/>
                <w:w w:val="110"/>
                <w:sz w:val="20"/>
              </w:rPr>
              <w:t>Program razvoj civilnog društva</w:t>
            </w:r>
          </w:p>
        </w:tc>
        <w:tc>
          <w:tcPr>
            <w:tcW w:w="1887" w:type="dxa"/>
          </w:tcPr>
          <w:p>
            <w:pPr>
              <w:pStyle w:val="TableParagraph"/>
              <w:spacing w:before="18"/>
              <w:ind w:right="98"/>
              <w:jc w:val="right"/>
              <w:rPr>
                <w:rFonts w:ascii="Cambria"/>
                <w:sz w:val="18"/>
              </w:rPr>
            </w:pPr>
            <w:r>
              <w:rPr>
                <w:rFonts w:ascii="Cambria"/>
                <w:w w:val="120"/>
                <w:sz w:val="18"/>
              </w:rPr>
              <w:t>465.000,00</w:t>
            </w:r>
          </w:p>
        </w:tc>
        <w:tc>
          <w:tcPr>
            <w:tcW w:w="1938" w:type="dxa"/>
          </w:tcPr>
          <w:p>
            <w:pPr>
              <w:pStyle w:val="TableParagraph"/>
              <w:spacing w:before="18"/>
              <w:ind w:right="99"/>
              <w:jc w:val="right"/>
              <w:rPr>
                <w:rFonts w:ascii="Cambria"/>
                <w:sz w:val="18"/>
              </w:rPr>
            </w:pPr>
            <w:r>
              <w:rPr>
                <w:rFonts w:ascii="Cambria"/>
                <w:w w:val="120"/>
                <w:sz w:val="18"/>
              </w:rPr>
              <w:t>377.787,32</w:t>
            </w:r>
          </w:p>
        </w:tc>
        <w:tc>
          <w:tcPr>
            <w:tcW w:w="1064" w:type="dxa"/>
          </w:tcPr>
          <w:p>
            <w:pPr>
              <w:pStyle w:val="TableParagraph"/>
              <w:spacing w:before="18"/>
              <w:ind w:right="97"/>
              <w:jc w:val="right"/>
              <w:rPr>
                <w:rFonts w:ascii="Cambria"/>
                <w:sz w:val="18"/>
              </w:rPr>
            </w:pPr>
            <w:r>
              <w:rPr>
                <w:rFonts w:ascii="Cambria"/>
                <w:w w:val="115"/>
                <w:sz w:val="18"/>
              </w:rPr>
              <w:t>81,24</w:t>
            </w:r>
          </w:p>
        </w:tc>
      </w:tr>
      <w:tr>
        <w:trPr>
          <w:trHeight w:val="263" w:hRule="atLeast"/>
        </w:trPr>
        <w:tc>
          <w:tcPr>
            <w:tcW w:w="5548" w:type="dxa"/>
          </w:tcPr>
          <w:p>
            <w:pPr>
              <w:pStyle w:val="TableParagraph"/>
              <w:spacing w:line="230" w:lineRule="exact" w:before="13"/>
              <w:ind w:left="107"/>
              <w:rPr>
                <w:rFonts w:ascii="Cambria"/>
                <w:sz w:val="20"/>
              </w:rPr>
            </w:pPr>
            <w:r>
              <w:rPr>
                <w:rFonts w:ascii="Cambria"/>
                <w:w w:val="115"/>
                <w:sz w:val="20"/>
              </w:rPr>
              <w:t>Program javnih potreba u sportu</w:t>
            </w:r>
          </w:p>
        </w:tc>
        <w:tc>
          <w:tcPr>
            <w:tcW w:w="1887" w:type="dxa"/>
          </w:tcPr>
          <w:p>
            <w:pPr>
              <w:pStyle w:val="TableParagraph"/>
              <w:spacing w:before="25"/>
              <w:ind w:right="98"/>
              <w:jc w:val="right"/>
              <w:rPr>
                <w:rFonts w:ascii="Cambria"/>
                <w:sz w:val="18"/>
              </w:rPr>
            </w:pPr>
            <w:r>
              <w:rPr>
                <w:rFonts w:ascii="Cambria"/>
                <w:w w:val="120"/>
                <w:sz w:val="18"/>
              </w:rPr>
              <w:t>260.000,00</w:t>
            </w:r>
          </w:p>
        </w:tc>
        <w:tc>
          <w:tcPr>
            <w:tcW w:w="1938" w:type="dxa"/>
          </w:tcPr>
          <w:p>
            <w:pPr>
              <w:pStyle w:val="TableParagraph"/>
              <w:spacing w:before="25"/>
              <w:ind w:right="99"/>
              <w:jc w:val="right"/>
              <w:rPr>
                <w:rFonts w:ascii="Cambria"/>
                <w:sz w:val="18"/>
              </w:rPr>
            </w:pPr>
            <w:r>
              <w:rPr>
                <w:rFonts w:ascii="Cambria"/>
                <w:w w:val="120"/>
                <w:sz w:val="18"/>
              </w:rPr>
              <w:t>260.000,00</w:t>
            </w:r>
          </w:p>
        </w:tc>
        <w:tc>
          <w:tcPr>
            <w:tcW w:w="1064" w:type="dxa"/>
          </w:tcPr>
          <w:p>
            <w:pPr>
              <w:pStyle w:val="TableParagraph"/>
              <w:spacing w:before="25"/>
              <w:ind w:right="97"/>
              <w:jc w:val="right"/>
              <w:rPr>
                <w:rFonts w:ascii="Cambria"/>
                <w:sz w:val="18"/>
              </w:rPr>
            </w:pPr>
            <w:r>
              <w:rPr>
                <w:rFonts w:ascii="Cambria"/>
                <w:w w:val="120"/>
                <w:sz w:val="18"/>
              </w:rPr>
              <w:t>100,00</w:t>
            </w:r>
          </w:p>
        </w:tc>
      </w:tr>
      <w:tr>
        <w:trPr>
          <w:trHeight w:val="249" w:hRule="atLeast"/>
        </w:trPr>
        <w:tc>
          <w:tcPr>
            <w:tcW w:w="5548" w:type="dxa"/>
          </w:tcPr>
          <w:p>
            <w:pPr>
              <w:pStyle w:val="TableParagraph"/>
              <w:spacing w:line="223" w:lineRule="exact" w:before="6"/>
              <w:ind w:left="107"/>
              <w:rPr>
                <w:rFonts w:ascii="Cambria"/>
                <w:sz w:val="20"/>
              </w:rPr>
            </w:pPr>
            <w:r>
              <w:rPr>
                <w:rFonts w:ascii="Cambria"/>
                <w:w w:val="110"/>
                <w:sz w:val="20"/>
              </w:rPr>
              <w:t>Program poticanja poljoprivredne proizvodnje</w:t>
            </w:r>
          </w:p>
        </w:tc>
        <w:tc>
          <w:tcPr>
            <w:tcW w:w="1887" w:type="dxa"/>
          </w:tcPr>
          <w:p>
            <w:pPr>
              <w:pStyle w:val="TableParagraph"/>
              <w:spacing w:before="18"/>
              <w:ind w:right="98"/>
              <w:jc w:val="right"/>
              <w:rPr>
                <w:rFonts w:ascii="Cambria"/>
                <w:sz w:val="18"/>
              </w:rPr>
            </w:pPr>
            <w:r>
              <w:rPr>
                <w:rFonts w:ascii="Cambria"/>
                <w:w w:val="120"/>
                <w:sz w:val="18"/>
              </w:rPr>
              <w:t>440.000,00</w:t>
            </w:r>
          </w:p>
        </w:tc>
        <w:tc>
          <w:tcPr>
            <w:tcW w:w="1938" w:type="dxa"/>
          </w:tcPr>
          <w:p>
            <w:pPr>
              <w:pStyle w:val="TableParagraph"/>
              <w:spacing w:before="18"/>
              <w:ind w:right="99"/>
              <w:jc w:val="right"/>
              <w:rPr>
                <w:rFonts w:ascii="Cambria"/>
                <w:sz w:val="18"/>
              </w:rPr>
            </w:pPr>
            <w:r>
              <w:rPr>
                <w:rFonts w:ascii="Cambria"/>
                <w:w w:val="120"/>
                <w:sz w:val="18"/>
              </w:rPr>
              <w:t>337.564,72</w:t>
            </w:r>
          </w:p>
        </w:tc>
        <w:tc>
          <w:tcPr>
            <w:tcW w:w="1064" w:type="dxa"/>
          </w:tcPr>
          <w:p>
            <w:pPr>
              <w:pStyle w:val="TableParagraph"/>
              <w:spacing w:before="18"/>
              <w:ind w:right="97"/>
              <w:jc w:val="right"/>
              <w:rPr>
                <w:rFonts w:ascii="Cambria"/>
                <w:sz w:val="18"/>
              </w:rPr>
            </w:pPr>
            <w:r>
              <w:rPr>
                <w:rFonts w:ascii="Cambria"/>
                <w:w w:val="115"/>
                <w:sz w:val="18"/>
              </w:rPr>
              <w:t>76,72</w:t>
            </w:r>
          </w:p>
        </w:tc>
      </w:tr>
      <w:tr>
        <w:trPr>
          <w:trHeight w:val="470" w:hRule="atLeast"/>
        </w:trPr>
        <w:tc>
          <w:tcPr>
            <w:tcW w:w="5548" w:type="dxa"/>
          </w:tcPr>
          <w:p>
            <w:pPr>
              <w:pStyle w:val="TableParagraph"/>
              <w:tabs>
                <w:tab w:pos="1208" w:val="left" w:leader="none"/>
                <w:tab w:pos="2774" w:val="left" w:leader="none"/>
                <w:tab w:pos="3112" w:val="left" w:leader="none"/>
                <w:tab w:pos="4465" w:val="left" w:leader="none"/>
                <w:tab w:pos="5376" w:val="left" w:leader="none"/>
              </w:tabs>
              <w:spacing w:line="236" w:lineRule="exact"/>
              <w:ind w:left="107" w:right="99"/>
              <w:rPr>
                <w:rFonts w:ascii="Cambria" w:hAnsi="Cambria"/>
                <w:sz w:val="20"/>
              </w:rPr>
            </w:pPr>
            <w:r>
              <w:rPr>
                <w:rFonts w:ascii="Cambria" w:hAnsi="Cambria"/>
                <w:w w:val="110"/>
                <w:sz w:val="20"/>
              </w:rPr>
              <w:t>Program</w:t>
              <w:tab/>
              <w:t>organiziranja</w:t>
              <w:tab/>
              <w:t>i</w:t>
              <w:tab/>
              <w:t>provođenja</w:t>
              <w:tab/>
              <w:t>zaštite</w:t>
              <w:tab/>
            </w:r>
            <w:r>
              <w:rPr>
                <w:rFonts w:ascii="Cambria" w:hAnsi="Cambria"/>
                <w:spacing w:val="-17"/>
                <w:w w:val="110"/>
                <w:sz w:val="20"/>
              </w:rPr>
              <w:t>i </w:t>
            </w:r>
            <w:r>
              <w:rPr>
                <w:rFonts w:ascii="Cambria" w:hAnsi="Cambria"/>
                <w:w w:val="110"/>
                <w:sz w:val="20"/>
              </w:rPr>
              <w:t>spašavanja</w:t>
            </w:r>
          </w:p>
        </w:tc>
        <w:tc>
          <w:tcPr>
            <w:tcW w:w="1887" w:type="dxa"/>
          </w:tcPr>
          <w:p>
            <w:pPr>
              <w:pStyle w:val="TableParagraph"/>
              <w:spacing w:before="128"/>
              <w:ind w:right="113"/>
              <w:jc w:val="right"/>
              <w:rPr>
                <w:rFonts w:ascii="Cambria"/>
                <w:sz w:val="18"/>
              </w:rPr>
            </w:pPr>
            <w:r>
              <w:rPr>
                <w:rFonts w:ascii="Cambria"/>
                <w:w w:val="120"/>
                <w:sz w:val="18"/>
              </w:rPr>
              <w:t>25.000,00</w:t>
            </w:r>
          </w:p>
        </w:tc>
        <w:tc>
          <w:tcPr>
            <w:tcW w:w="1938" w:type="dxa"/>
          </w:tcPr>
          <w:p>
            <w:pPr>
              <w:pStyle w:val="TableParagraph"/>
              <w:spacing w:before="128"/>
              <w:ind w:right="99"/>
              <w:jc w:val="right"/>
              <w:rPr>
                <w:rFonts w:ascii="Cambria"/>
                <w:sz w:val="18"/>
              </w:rPr>
            </w:pPr>
            <w:r>
              <w:rPr>
                <w:rFonts w:ascii="Cambria"/>
                <w:w w:val="120"/>
                <w:sz w:val="18"/>
              </w:rPr>
              <w:t>25.000,00</w:t>
            </w:r>
          </w:p>
        </w:tc>
        <w:tc>
          <w:tcPr>
            <w:tcW w:w="1064" w:type="dxa"/>
          </w:tcPr>
          <w:p>
            <w:pPr>
              <w:pStyle w:val="TableParagraph"/>
              <w:spacing w:before="128"/>
              <w:ind w:right="97"/>
              <w:jc w:val="right"/>
              <w:rPr>
                <w:rFonts w:ascii="Cambria"/>
                <w:sz w:val="18"/>
              </w:rPr>
            </w:pPr>
            <w:r>
              <w:rPr>
                <w:rFonts w:ascii="Cambria"/>
                <w:w w:val="120"/>
                <w:sz w:val="18"/>
              </w:rPr>
              <w:t>100,00</w:t>
            </w:r>
          </w:p>
        </w:tc>
      </w:tr>
    </w:tbl>
    <w:p>
      <w:pPr>
        <w:pStyle w:val="BodyText"/>
        <w:spacing w:before="11"/>
        <w:rPr>
          <w:sz w:val="23"/>
        </w:rPr>
      </w:pPr>
    </w:p>
    <w:p>
      <w:pPr>
        <w:pStyle w:val="BodyText"/>
        <w:ind w:left="1258"/>
      </w:pPr>
      <w:r>
        <w:rPr>
          <w:w w:val="115"/>
        </w:rPr>
        <w:t>Programi čije izvršenje je niže od planiranih 50% na godišnoj razini su:</w:t>
      </w:r>
    </w:p>
    <w:p>
      <w:pPr>
        <w:pStyle w:val="BodyText"/>
        <w:spacing w:before="1"/>
      </w:pPr>
    </w:p>
    <w:tbl>
      <w:tblPr>
        <w:tblW w:w="0" w:type="auto"/>
        <w:jc w:val="left"/>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11"/>
        <w:gridCol w:w="1942"/>
        <w:gridCol w:w="1998"/>
        <w:gridCol w:w="935"/>
      </w:tblGrid>
      <w:tr>
        <w:trPr>
          <w:trHeight w:val="235" w:hRule="atLeast"/>
        </w:trPr>
        <w:tc>
          <w:tcPr>
            <w:tcW w:w="5711" w:type="dxa"/>
          </w:tcPr>
          <w:p>
            <w:pPr>
              <w:pStyle w:val="TableParagraph"/>
              <w:spacing w:line="215" w:lineRule="exact"/>
              <w:ind w:left="107"/>
              <w:rPr>
                <w:rFonts w:ascii="Cambria"/>
                <w:sz w:val="20"/>
              </w:rPr>
            </w:pPr>
            <w:r>
              <w:rPr>
                <w:rFonts w:ascii="Cambria"/>
                <w:w w:val="110"/>
                <w:sz w:val="20"/>
              </w:rPr>
              <w:t>Program javne uprave i administracije</w:t>
            </w:r>
          </w:p>
        </w:tc>
        <w:tc>
          <w:tcPr>
            <w:tcW w:w="1942" w:type="dxa"/>
          </w:tcPr>
          <w:p>
            <w:pPr>
              <w:pStyle w:val="TableParagraph"/>
              <w:spacing w:line="204" w:lineRule="exact" w:before="11"/>
              <w:ind w:right="96"/>
              <w:jc w:val="right"/>
              <w:rPr>
                <w:rFonts w:ascii="Cambria"/>
                <w:sz w:val="18"/>
              </w:rPr>
            </w:pPr>
            <w:r>
              <w:rPr>
                <w:rFonts w:ascii="Cambria"/>
                <w:w w:val="120"/>
                <w:sz w:val="18"/>
              </w:rPr>
              <w:t>3.777.584,00</w:t>
            </w:r>
          </w:p>
        </w:tc>
        <w:tc>
          <w:tcPr>
            <w:tcW w:w="1998" w:type="dxa"/>
          </w:tcPr>
          <w:p>
            <w:pPr>
              <w:pStyle w:val="TableParagraph"/>
              <w:spacing w:line="204" w:lineRule="exact" w:before="11"/>
              <w:ind w:right="99"/>
              <w:jc w:val="right"/>
              <w:rPr>
                <w:rFonts w:ascii="Cambria"/>
                <w:sz w:val="18"/>
              </w:rPr>
            </w:pPr>
            <w:r>
              <w:rPr>
                <w:rFonts w:ascii="Cambria"/>
                <w:w w:val="120"/>
                <w:sz w:val="18"/>
              </w:rPr>
              <w:t>1.691.373,18</w:t>
            </w:r>
          </w:p>
        </w:tc>
        <w:tc>
          <w:tcPr>
            <w:tcW w:w="935" w:type="dxa"/>
          </w:tcPr>
          <w:p>
            <w:pPr>
              <w:pStyle w:val="TableParagraph"/>
              <w:spacing w:line="204" w:lineRule="exact" w:before="11"/>
              <w:ind w:right="100"/>
              <w:jc w:val="right"/>
              <w:rPr>
                <w:rFonts w:ascii="Cambria"/>
                <w:sz w:val="18"/>
              </w:rPr>
            </w:pPr>
            <w:r>
              <w:rPr>
                <w:rFonts w:ascii="Cambria"/>
                <w:w w:val="115"/>
                <w:sz w:val="18"/>
              </w:rPr>
              <w:t>44,77</w:t>
            </w:r>
          </w:p>
        </w:tc>
      </w:tr>
      <w:tr>
        <w:trPr>
          <w:trHeight w:val="234" w:hRule="atLeast"/>
        </w:trPr>
        <w:tc>
          <w:tcPr>
            <w:tcW w:w="5711" w:type="dxa"/>
          </w:tcPr>
          <w:p>
            <w:pPr>
              <w:pStyle w:val="TableParagraph"/>
              <w:spacing w:line="215" w:lineRule="exact"/>
              <w:ind w:left="107"/>
              <w:rPr>
                <w:rFonts w:ascii="Cambria" w:hAnsi="Cambria"/>
                <w:sz w:val="20"/>
              </w:rPr>
            </w:pPr>
            <w:r>
              <w:rPr>
                <w:rFonts w:ascii="Cambria" w:hAnsi="Cambria"/>
                <w:w w:val="115"/>
                <w:sz w:val="20"/>
              </w:rPr>
              <w:t>Program javnih potreba u školstvu</w:t>
            </w:r>
          </w:p>
        </w:tc>
        <w:tc>
          <w:tcPr>
            <w:tcW w:w="1942" w:type="dxa"/>
          </w:tcPr>
          <w:p>
            <w:pPr>
              <w:pStyle w:val="TableParagraph"/>
              <w:spacing w:line="204" w:lineRule="exact" w:before="11"/>
              <w:ind w:right="95"/>
              <w:jc w:val="right"/>
              <w:rPr>
                <w:rFonts w:ascii="Cambria"/>
                <w:sz w:val="18"/>
              </w:rPr>
            </w:pPr>
            <w:r>
              <w:rPr>
                <w:rFonts w:ascii="Cambria"/>
                <w:w w:val="120"/>
                <w:sz w:val="18"/>
              </w:rPr>
              <w:t>834.000,00</w:t>
            </w:r>
          </w:p>
        </w:tc>
        <w:tc>
          <w:tcPr>
            <w:tcW w:w="1998" w:type="dxa"/>
          </w:tcPr>
          <w:p>
            <w:pPr>
              <w:pStyle w:val="TableParagraph"/>
              <w:spacing w:line="204" w:lineRule="exact" w:before="11"/>
              <w:ind w:right="98"/>
              <w:jc w:val="right"/>
              <w:rPr>
                <w:rFonts w:ascii="Cambria"/>
                <w:sz w:val="18"/>
              </w:rPr>
            </w:pPr>
            <w:r>
              <w:rPr>
                <w:rFonts w:ascii="Cambria"/>
                <w:w w:val="120"/>
                <w:sz w:val="18"/>
              </w:rPr>
              <w:t>233.381,26</w:t>
            </w:r>
          </w:p>
        </w:tc>
        <w:tc>
          <w:tcPr>
            <w:tcW w:w="935" w:type="dxa"/>
          </w:tcPr>
          <w:p>
            <w:pPr>
              <w:pStyle w:val="TableParagraph"/>
              <w:spacing w:line="204" w:lineRule="exact" w:before="11"/>
              <w:ind w:right="100"/>
              <w:jc w:val="right"/>
              <w:rPr>
                <w:rFonts w:ascii="Cambria"/>
                <w:sz w:val="18"/>
              </w:rPr>
            </w:pPr>
            <w:r>
              <w:rPr>
                <w:rFonts w:ascii="Cambria"/>
                <w:w w:val="115"/>
                <w:sz w:val="18"/>
              </w:rPr>
              <w:t>27,98</w:t>
            </w:r>
          </w:p>
        </w:tc>
      </w:tr>
      <w:tr>
        <w:trPr>
          <w:trHeight w:val="234" w:hRule="atLeast"/>
        </w:trPr>
        <w:tc>
          <w:tcPr>
            <w:tcW w:w="5711" w:type="dxa"/>
          </w:tcPr>
          <w:p>
            <w:pPr>
              <w:pStyle w:val="TableParagraph"/>
              <w:spacing w:line="215" w:lineRule="exact"/>
              <w:ind w:left="107"/>
              <w:rPr>
                <w:rFonts w:ascii="Cambria"/>
                <w:sz w:val="20"/>
              </w:rPr>
            </w:pPr>
            <w:r>
              <w:rPr>
                <w:rFonts w:ascii="Cambria"/>
                <w:w w:val="110"/>
                <w:sz w:val="20"/>
              </w:rPr>
              <w:t>Program socijalne skrbi</w:t>
            </w:r>
          </w:p>
        </w:tc>
        <w:tc>
          <w:tcPr>
            <w:tcW w:w="1942" w:type="dxa"/>
          </w:tcPr>
          <w:p>
            <w:pPr>
              <w:pStyle w:val="TableParagraph"/>
              <w:spacing w:line="204" w:lineRule="exact" w:before="11"/>
              <w:ind w:right="95"/>
              <w:jc w:val="right"/>
              <w:rPr>
                <w:rFonts w:ascii="Cambria"/>
                <w:sz w:val="18"/>
              </w:rPr>
            </w:pPr>
            <w:r>
              <w:rPr>
                <w:rFonts w:ascii="Cambria"/>
                <w:w w:val="120"/>
                <w:sz w:val="18"/>
              </w:rPr>
              <w:t>641.000,00</w:t>
            </w:r>
          </w:p>
        </w:tc>
        <w:tc>
          <w:tcPr>
            <w:tcW w:w="1998" w:type="dxa"/>
          </w:tcPr>
          <w:p>
            <w:pPr>
              <w:pStyle w:val="TableParagraph"/>
              <w:spacing w:line="204" w:lineRule="exact" w:before="11"/>
              <w:ind w:right="98"/>
              <w:jc w:val="right"/>
              <w:rPr>
                <w:rFonts w:ascii="Cambria"/>
                <w:sz w:val="18"/>
              </w:rPr>
            </w:pPr>
            <w:r>
              <w:rPr>
                <w:rFonts w:ascii="Cambria"/>
                <w:w w:val="120"/>
                <w:sz w:val="18"/>
              </w:rPr>
              <w:t>153.175,92</w:t>
            </w:r>
          </w:p>
        </w:tc>
        <w:tc>
          <w:tcPr>
            <w:tcW w:w="935" w:type="dxa"/>
          </w:tcPr>
          <w:p>
            <w:pPr>
              <w:pStyle w:val="TableParagraph"/>
              <w:spacing w:line="204" w:lineRule="exact" w:before="11"/>
              <w:ind w:right="100"/>
              <w:jc w:val="right"/>
              <w:rPr>
                <w:rFonts w:ascii="Cambria"/>
                <w:sz w:val="18"/>
              </w:rPr>
            </w:pPr>
            <w:r>
              <w:rPr>
                <w:rFonts w:ascii="Cambria"/>
                <w:w w:val="115"/>
                <w:sz w:val="18"/>
              </w:rPr>
              <w:t>23,90</w:t>
            </w:r>
          </w:p>
        </w:tc>
      </w:tr>
      <w:tr>
        <w:trPr>
          <w:trHeight w:val="234" w:hRule="atLeast"/>
        </w:trPr>
        <w:tc>
          <w:tcPr>
            <w:tcW w:w="5711" w:type="dxa"/>
          </w:tcPr>
          <w:p>
            <w:pPr>
              <w:pStyle w:val="TableParagraph"/>
              <w:spacing w:line="215" w:lineRule="exact"/>
              <w:ind w:left="107"/>
              <w:rPr>
                <w:rFonts w:ascii="Cambria"/>
                <w:sz w:val="20"/>
              </w:rPr>
            </w:pPr>
            <w:r>
              <w:rPr>
                <w:rFonts w:ascii="Cambria"/>
                <w:w w:val="110"/>
                <w:sz w:val="20"/>
              </w:rPr>
              <w:t>Program poticanja razvoja turizma</w:t>
            </w:r>
          </w:p>
        </w:tc>
        <w:tc>
          <w:tcPr>
            <w:tcW w:w="1942" w:type="dxa"/>
          </w:tcPr>
          <w:p>
            <w:pPr>
              <w:pStyle w:val="TableParagraph"/>
              <w:spacing w:line="204" w:lineRule="exact" w:before="11"/>
              <w:ind w:right="95"/>
              <w:jc w:val="right"/>
              <w:rPr>
                <w:rFonts w:ascii="Cambria"/>
                <w:sz w:val="18"/>
              </w:rPr>
            </w:pPr>
            <w:r>
              <w:rPr>
                <w:rFonts w:ascii="Cambria"/>
                <w:w w:val="120"/>
                <w:sz w:val="18"/>
              </w:rPr>
              <w:t>483.181,00</w:t>
            </w:r>
          </w:p>
        </w:tc>
        <w:tc>
          <w:tcPr>
            <w:tcW w:w="1998" w:type="dxa"/>
          </w:tcPr>
          <w:p>
            <w:pPr>
              <w:pStyle w:val="TableParagraph"/>
              <w:spacing w:line="204" w:lineRule="exact" w:before="11"/>
              <w:ind w:right="98"/>
              <w:jc w:val="right"/>
              <w:rPr>
                <w:rFonts w:ascii="Cambria"/>
                <w:sz w:val="18"/>
              </w:rPr>
            </w:pPr>
            <w:r>
              <w:rPr>
                <w:rFonts w:ascii="Cambria"/>
                <w:w w:val="120"/>
                <w:sz w:val="18"/>
              </w:rPr>
              <w:t>196.035,19</w:t>
            </w:r>
          </w:p>
        </w:tc>
        <w:tc>
          <w:tcPr>
            <w:tcW w:w="935" w:type="dxa"/>
          </w:tcPr>
          <w:p>
            <w:pPr>
              <w:pStyle w:val="TableParagraph"/>
              <w:spacing w:line="204" w:lineRule="exact" w:before="11"/>
              <w:ind w:right="100"/>
              <w:jc w:val="right"/>
              <w:rPr>
                <w:rFonts w:ascii="Cambria"/>
                <w:sz w:val="18"/>
              </w:rPr>
            </w:pPr>
            <w:r>
              <w:rPr>
                <w:rFonts w:ascii="Cambria"/>
                <w:w w:val="115"/>
                <w:sz w:val="18"/>
              </w:rPr>
              <w:t>40,57</w:t>
            </w:r>
          </w:p>
        </w:tc>
      </w:tr>
      <w:tr>
        <w:trPr>
          <w:trHeight w:val="234" w:hRule="atLeast"/>
        </w:trPr>
        <w:tc>
          <w:tcPr>
            <w:tcW w:w="5711" w:type="dxa"/>
          </w:tcPr>
          <w:p>
            <w:pPr>
              <w:pStyle w:val="TableParagraph"/>
              <w:spacing w:line="215" w:lineRule="exact"/>
              <w:ind w:left="107"/>
              <w:rPr>
                <w:rFonts w:ascii="Cambria" w:hAnsi="Cambria"/>
                <w:sz w:val="20"/>
              </w:rPr>
            </w:pPr>
            <w:r>
              <w:rPr>
                <w:rFonts w:ascii="Cambria" w:hAnsi="Cambria"/>
                <w:w w:val="110"/>
                <w:sz w:val="20"/>
              </w:rPr>
              <w:t>Program kreditnog zaduženja</w:t>
            </w:r>
          </w:p>
        </w:tc>
        <w:tc>
          <w:tcPr>
            <w:tcW w:w="1942" w:type="dxa"/>
          </w:tcPr>
          <w:p>
            <w:pPr>
              <w:pStyle w:val="TableParagraph"/>
              <w:spacing w:line="204" w:lineRule="exact" w:before="11"/>
              <w:ind w:right="95"/>
              <w:jc w:val="right"/>
              <w:rPr>
                <w:rFonts w:ascii="Cambria"/>
                <w:sz w:val="18"/>
              </w:rPr>
            </w:pPr>
            <w:r>
              <w:rPr>
                <w:rFonts w:ascii="Cambria"/>
                <w:w w:val="120"/>
                <w:sz w:val="18"/>
              </w:rPr>
              <w:t>185.000,00</w:t>
            </w:r>
          </w:p>
        </w:tc>
        <w:tc>
          <w:tcPr>
            <w:tcW w:w="1998" w:type="dxa"/>
          </w:tcPr>
          <w:p>
            <w:pPr>
              <w:pStyle w:val="TableParagraph"/>
              <w:spacing w:line="204" w:lineRule="exact" w:before="11"/>
              <w:ind w:right="98"/>
              <w:jc w:val="right"/>
              <w:rPr>
                <w:rFonts w:ascii="Cambria"/>
                <w:sz w:val="18"/>
              </w:rPr>
            </w:pPr>
            <w:r>
              <w:rPr>
                <w:rFonts w:ascii="Cambria"/>
                <w:w w:val="120"/>
                <w:sz w:val="18"/>
              </w:rPr>
              <w:t>82.576,98</w:t>
            </w:r>
          </w:p>
        </w:tc>
        <w:tc>
          <w:tcPr>
            <w:tcW w:w="935" w:type="dxa"/>
          </w:tcPr>
          <w:p>
            <w:pPr>
              <w:pStyle w:val="TableParagraph"/>
              <w:spacing w:line="204" w:lineRule="exact" w:before="11"/>
              <w:ind w:right="100"/>
              <w:jc w:val="right"/>
              <w:rPr>
                <w:rFonts w:ascii="Cambria"/>
                <w:sz w:val="18"/>
              </w:rPr>
            </w:pPr>
            <w:r>
              <w:rPr>
                <w:rFonts w:ascii="Cambria"/>
                <w:w w:val="115"/>
                <w:sz w:val="18"/>
              </w:rPr>
              <w:t>44,64</w:t>
            </w:r>
          </w:p>
        </w:tc>
      </w:tr>
      <w:tr>
        <w:trPr>
          <w:trHeight w:val="234" w:hRule="atLeast"/>
        </w:trPr>
        <w:tc>
          <w:tcPr>
            <w:tcW w:w="5711" w:type="dxa"/>
          </w:tcPr>
          <w:p>
            <w:pPr>
              <w:pStyle w:val="TableParagraph"/>
              <w:spacing w:line="215" w:lineRule="exact"/>
              <w:ind w:left="107"/>
              <w:rPr>
                <w:rFonts w:ascii="Cambria"/>
                <w:sz w:val="20"/>
              </w:rPr>
            </w:pPr>
            <w:r>
              <w:rPr>
                <w:rFonts w:ascii="Cambria"/>
                <w:w w:val="110"/>
                <w:sz w:val="20"/>
              </w:rPr>
              <w:t>Program javnih potreba u vatrogastvu</w:t>
            </w:r>
          </w:p>
        </w:tc>
        <w:tc>
          <w:tcPr>
            <w:tcW w:w="1942" w:type="dxa"/>
          </w:tcPr>
          <w:p>
            <w:pPr>
              <w:pStyle w:val="TableParagraph"/>
              <w:spacing w:line="204" w:lineRule="exact" w:before="11"/>
              <w:ind w:right="95"/>
              <w:jc w:val="right"/>
              <w:rPr>
                <w:rFonts w:ascii="Cambria"/>
                <w:sz w:val="18"/>
              </w:rPr>
            </w:pPr>
            <w:r>
              <w:rPr>
                <w:rFonts w:ascii="Cambria"/>
                <w:w w:val="120"/>
                <w:sz w:val="18"/>
              </w:rPr>
              <w:t>600.000,00</w:t>
            </w:r>
          </w:p>
        </w:tc>
        <w:tc>
          <w:tcPr>
            <w:tcW w:w="1998" w:type="dxa"/>
          </w:tcPr>
          <w:p>
            <w:pPr>
              <w:pStyle w:val="TableParagraph"/>
              <w:spacing w:line="204" w:lineRule="exact" w:before="11"/>
              <w:ind w:right="98"/>
              <w:jc w:val="right"/>
              <w:rPr>
                <w:rFonts w:ascii="Cambria"/>
                <w:sz w:val="18"/>
              </w:rPr>
            </w:pPr>
            <w:r>
              <w:rPr>
                <w:rFonts w:ascii="Cambria"/>
                <w:w w:val="120"/>
                <w:sz w:val="18"/>
              </w:rPr>
              <w:t>174.441,60</w:t>
            </w:r>
          </w:p>
        </w:tc>
        <w:tc>
          <w:tcPr>
            <w:tcW w:w="935" w:type="dxa"/>
          </w:tcPr>
          <w:p>
            <w:pPr>
              <w:pStyle w:val="TableParagraph"/>
              <w:spacing w:line="204" w:lineRule="exact" w:before="11"/>
              <w:ind w:right="100"/>
              <w:jc w:val="right"/>
              <w:rPr>
                <w:rFonts w:ascii="Cambria"/>
                <w:sz w:val="18"/>
              </w:rPr>
            </w:pPr>
            <w:r>
              <w:rPr>
                <w:rFonts w:ascii="Cambria"/>
                <w:w w:val="115"/>
                <w:sz w:val="18"/>
              </w:rPr>
              <w:t>29,07</w:t>
            </w:r>
          </w:p>
        </w:tc>
      </w:tr>
    </w:tbl>
    <w:p>
      <w:pPr>
        <w:pStyle w:val="BodyText"/>
        <w:spacing w:before="11"/>
        <w:rPr>
          <w:sz w:val="23"/>
        </w:rPr>
      </w:pPr>
    </w:p>
    <w:p>
      <w:pPr>
        <w:pStyle w:val="BodyText"/>
        <w:ind w:left="1258" w:right="1271"/>
      </w:pPr>
      <w:r>
        <w:rPr>
          <w:w w:val="115"/>
        </w:rPr>
        <w:t>Što se tiče proračunskih korisnika izvršenje programa ostvareno je na slijedeći način:</w:t>
      </w:r>
    </w:p>
    <w:p>
      <w:pPr>
        <w:pStyle w:val="BodyText"/>
        <w:spacing w:before="3"/>
      </w:pPr>
    </w:p>
    <w:tbl>
      <w:tblPr>
        <w:tblW w:w="0" w:type="auto"/>
        <w:jc w:val="left"/>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3"/>
        <w:gridCol w:w="1966"/>
        <w:gridCol w:w="2022"/>
        <w:gridCol w:w="947"/>
      </w:tblGrid>
      <w:tr>
        <w:trPr>
          <w:trHeight w:val="246" w:hRule="atLeast"/>
        </w:trPr>
        <w:tc>
          <w:tcPr>
            <w:tcW w:w="5783" w:type="dxa"/>
          </w:tcPr>
          <w:p>
            <w:pPr>
              <w:pStyle w:val="TableParagraph"/>
              <w:spacing w:line="223" w:lineRule="exact" w:before="4"/>
              <w:ind w:left="107"/>
              <w:rPr>
                <w:rFonts w:ascii="Cambria"/>
                <w:sz w:val="20"/>
              </w:rPr>
            </w:pPr>
            <w:r>
              <w:rPr>
                <w:rFonts w:ascii="Cambria"/>
                <w:w w:val="115"/>
                <w:sz w:val="20"/>
              </w:rPr>
              <w:t>Poslovanje POU Katarina Zrinska</w:t>
            </w:r>
          </w:p>
        </w:tc>
        <w:tc>
          <w:tcPr>
            <w:tcW w:w="1966" w:type="dxa"/>
          </w:tcPr>
          <w:p>
            <w:pPr>
              <w:pStyle w:val="TableParagraph"/>
              <w:spacing w:before="16"/>
              <w:ind w:right="95"/>
              <w:jc w:val="right"/>
              <w:rPr>
                <w:rFonts w:ascii="Cambria"/>
                <w:sz w:val="18"/>
              </w:rPr>
            </w:pPr>
            <w:r>
              <w:rPr>
                <w:rFonts w:ascii="Cambria"/>
                <w:w w:val="120"/>
                <w:sz w:val="18"/>
              </w:rPr>
              <w:t>124.600,00</w:t>
            </w:r>
          </w:p>
        </w:tc>
        <w:tc>
          <w:tcPr>
            <w:tcW w:w="2022" w:type="dxa"/>
          </w:tcPr>
          <w:p>
            <w:pPr>
              <w:pStyle w:val="TableParagraph"/>
              <w:spacing w:before="16"/>
              <w:ind w:right="96"/>
              <w:jc w:val="right"/>
              <w:rPr>
                <w:rFonts w:ascii="Cambria"/>
                <w:sz w:val="18"/>
              </w:rPr>
            </w:pPr>
            <w:r>
              <w:rPr>
                <w:rFonts w:ascii="Cambria"/>
                <w:w w:val="120"/>
                <w:sz w:val="18"/>
              </w:rPr>
              <w:t>8.336,75</w:t>
            </w:r>
          </w:p>
        </w:tc>
        <w:tc>
          <w:tcPr>
            <w:tcW w:w="947" w:type="dxa"/>
          </w:tcPr>
          <w:p>
            <w:pPr>
              <w:pStyle w:val="TableParagraph"/>
              <w:spacing w:before="16"/>
              <w:ind w:right="97"/>
              <w:jc w:val="right"/>
              <w:rPr>
                <w:rFonts w:ascii="Cambria"/>
                <w:sz w:val="18"/>
              </w:rPr>
            </w:pPr>
            <w:r>
              <w:rPr>
                <w:rFonts w:ascii="Cambria"/>
                <w:w w:val="120"/>
                <w:sz w:val="18"/>
              </w:rPr>
              <w:t>6,69</w:t>
            </w:r>
          </w:p>
        </w:tc>
      </w:tr>
      <w:tr>
        <w:trPr>
          <w:trHeight w:val="263" w:hRule="atLeast"/>
        </w:trPr>
        <w:tc>
          <w:tcPr>
            <w:tcW w:w="5783" w:type="dxa"/>
          </w:tcPr>
          <w:p>
            <w:pPr>
              <w:pStyle w:val="TableParagraph"/>
              <w:spacing w:line="230" w:lineRule="exact" w:before="13"/>
              <w:ind w:left="107"/>
              <w:rPr>
                <w:rFonts w:ascii="Cambria" w:hAnsi="Cambria"/>
                <w:sz w:val="20"/>
              </w:rPr>
            </w:pPr>
            <w:r>
              <w:rPr>
                <w:rFonts w:ascii="Cambria" w:hAnsi="Cambria"/>
                <w:w w:val="115"/>
                <w:sz w:val="20"/>
              </w:rPr>
              <w:t>Poslovanje Gradske knjižnice i čitaonice I.B.</w:t>
            </w:r>
          </w:p>
        </w:tc>
        <w:tc>
          <w:tcPr>
            <w:tcW w:w="1966" w:type="dxa"/>
          </w:tcPr>
          <w:p>
            <w:pPr>
              <w:pStyle w:val="TableParagraph"/>
              <w:spacing w:before="25"/>
              <w:ind w:right="95"/>
              <w:jc w:val="right"/>
              <w:rPr>
                <w:rFonts w:ascii="Cambria"/>
                <w:sz w:val="18"/>
              </w:rPr>
            </w:pPr>
            <w:r>
              <w:rPr>
                <w:rFonts w:ascii="Cambria"/>
                <w:w w:val="120"/>
                <w:sz w:val="18"/>
              </w:rPr>
              <w:t>678.005,97</w:t>
            </w:r>
          </w:p>
        </w:tc>
        <w:tc>
          <w:tcPr>
            <w:tcW w:w="2022" w:type="dxa"/>
          </w:tcPr>
          <w:p>
            <w:pPr>
              <w:pStyle w:val="TableParagraph"/>
              <w:spacing w:before="25"/>
              <w:ind w:right="96"/>
              <w:jc w:val="right"/>
              <w:rPr>
                <w:rFonts w:ascii="Cambria"/>
                <w:sz w:val="18"/>
              </w:rPr>
            </w:pPr>
            <w:r>
              <w:rPr>
                <w:rFonts w:ascii="Cambria"/>
                <w:w w:val="120"/>
                <w:sz w:val="18"/>
              </w:rPr>
              <w:t>154.169,27</w:t>
            </w:r>
          </w:p>
        </w:tc>
        <w:tc>
          <w:tcPr>
            <w:tcW w:w="947" w:type="dxa"/>
          </w:tcPr>
          <w:p>
            <w:pPr>
              <w:pStyle w:val="TableParagraph"/>
              <w:spacing w:before="25"/>
              <w:ind w:right="97"/>
              <w:jc w:val="right"/>
              <w:rPr>
                <w:rFonts w:ascii="Cambria"/>
                <w:sz w:val="18"/>
              </w:rPr>
            </w:pPr>
            <w:r>
              <w:rPr>
                <w:rFonts w:ascii="Cambria"/>
                <w:w w:val="115"/>
                <w:sz w:val="18"/>
              </w:rPr>
              <w:t>22,74</w:t>
            </w:r>
          </w:p>
        </w:tc>
      </w:tr>
      <w:tr>
        <w:trPr>
          <w:trHeight w:val="278" w:hRule="atLeast"/>
        </w:trPr>
        <w:tc>
          <w:tcPr>
            <w:tcW w:w="5783" w:type="dxa"/>
            <w:tcBorders>
              <w:bottom w:val="single" w:sz="6" w:space="0" w:color="000000"/>
            </w:tcBorders>
          </w:tcPr>
          <w:p>
            <w:pPr>
              <w:pStyle w:val="TableParagraph"/>
              <w:spacing w:before="21"/>
              <w:ind w:left="107"/>
              <w:rPr>
                <w:rFonts w:ascii="Cambria" w:hAnsi="Cambria"/>
                <w:sz w:val="20"/>
              </w:rPr>
            </w:pPr>
            <w:r>
              <w:rPr>
                <w:rFonts w:ascii="Cambria" w:hAnsi="Cambria"/>
                <w:w w:val="115"/>
                <w:sz w:val="20"/>
              </w:rPr>
              <w:t>Poslovanje Zavičajnog muzeja Ozalj</w:t>
            </w:r>
          </w:p>
        </w:tc>
        <w:tc>
          <w:tcPr>
            <w:tcW w:w="1966" w:type="dxa"/>
            <w:tcBorders>
              <w:bottom w:val="single" w:sz="6" w:space="0" w:color="000000"/>
            </w:tcBorders>
          </w:tcPr>
          <w:p>
            <w:pPr>
              <w:pStyle w:val="TableParagraph"/>
              <w:spacing w:before="32"/>
              <w:ind w:right="95"/>
              <w:jc w:val="right"/>
              <w:rPr>
                <w:rFonts w:ascii="Cambria"/>
                <w:sz w:val="18"/>
              </w:rPr>
            </w:pPr>
            <w:r>
              <w:rPr>
                <w:rFonts w:ascii="Cambria"/>
                <w:w w:val="120"/>
                <w:sz w:val="18"/>
              </w:rPr>
              <w:t>670.716,01</w:t>
            </w:r>
          </w:p>
        </w:tc>
        <w:tc>
          <w:tcPr>
            <w:tcW w:w="2022" w:type="dxa"/>
            <w:tcBorders>
              <w:bottom w:val="single" w:sz="6" w:space="0" w:color="000000"/>
            </w:tcBorders>
          </w:tcPr>
          <w:p>
            <w:pPr>
              <w:pStyle w:val="TableParagraph"/>
              <w:spacing w:before="32"/>
              <w:ind w:right="96"/>
              <w:jc w:val="right"/>
              <w:rPr>
                <w:rFonts w:ascii="Cambria"/>
                <w:sz w:val="18"/>
              </w:rPr>
            </w:pPr>
            <w:r>
              <w:rPr>
                <w:rFonts w:ascii="Cambria"/>
                <w:w w:val="120"/>
                <w:sz w:val="18"/>
              </w:rPr>
              <w:t>184.548,22</w:t>
            </w:r>
          </w:p>
        </w:tc>
        <w:tc>
          <w:tcPr>
            <w:tcW w:w="947" w:type="dxa"/>
            <w:tcBorders>
              <w:bottom w:val="single" w:sz="6" w:space="0" w:color="000000"/>
            </w:tcBorders>
          </w:tcPr>
          <w:p>
            <w:pPr>
              <w:pStyle w:val="TableParagraph"/>
              <w:spacing w:before="32"/>
              <w:ind w:right="97"/>
              <w:jc w:val="right"/>
              <w:rPr>
                <w:rFonts w:ascii="Cambria"/>
                <w:sz w:val="18"/>
              </w:rPr>
            </w:pPr>
            <w:r>
              <w:rPr>
                <w:rFonts w:ascii="Cambria"/>
                <w:w w:val="115"/>
                <w:sz w:val="18"/>
              </w:rPr>
              <w:t>27,52</w:t>
            </w:r>
          </w:p>
        </w:tc>
      </w:tr>
      <w:tr>
        <w:trPr>
          <w:trHeight w:val="256" w:hRule="atLeast"/>
        </w:trPr>
        <w:tc>
          <w:tcPr>
            <w:tcW w:w="5783" w:type="dxa"/>
            <w:tcBorders>
              <w:top w:val="single" w:sz="6" w:space="0" w:color="000000"/>
            </w:tcBorders>
          </w:tcPr>
          <w:p>
            <w:pPr>
              <w:pStyle w:val="TableParagraph"/>
              <w:spacing w:line="227" w:lineRule="exact" w:before="9"/>
              <w:ind w:left="107"/>
              <w:rPr>
                <w:rFonts w:ascii="Cambria" w:hAnsi="Cambria"/>
                <w:sz w:val="20"/>
              </w:rPr>
            </w:pPr>
            <w:r>
              <w:rPr>
                <w:rFonts w:ascii="Cambria" w:hAnsi="Cambria"/>
                <w:w w:val="110"/>
                <w:sz w:val="20"/>
              </w:rPr>
              <w:t>Poslovanje Dječjeg vrtića Zvončić</w:t>
            </w:r>
          </w:p>
        </w:tc>
        <w:tc>
          <w:tcPr>
            <w:tcW w:w="1966" w:type="dxa"/>
            <w:tcBorders>
              <w:top w:val="single" w:sz="6" w:space="0" w:color="000000"/>
            </w:tcBorders>
          </w:tcPr>
          <w:p>
            <w:pPr>
              <w:pStyle w:val="TableParagraph"/>
              <w:spacing w:before="21"/>
              <w:ind w:right="96"/>
              <w:jc w:val="right"/>
              <w:rPr>
                <w:rFonts w:ascii="Cambria"/>
                <w:sz w:val="18"/>
              </w:rPr>
            </w:pPr>
            <w:r>
              <w:rPr>
                <w:rFonts w:ascii="Cambria"/>
                <w:w w:val="120"/>
                <w:sz w:val="18"/>
              </w:rPr>
              <w:t>3.357.150,21</w:t>
            </w:r>
          </w:p>
        </w:tc>
        <w:tc>
          <w:tcPr>
            <w:tcW w:w="2022" w:type="dxa"/>
            <w:tcBorders>
              <w:top w:val="single" w:sz="6" w:space="0" w:color="000000"/>
            </w:tcBorders>
          </w:tcPr>
          <w:p>
            <w:pPr>
              <w:pStyle w:val="TableParagraph"/>
              <w:spacing w:before="21"/>
              <w:ind w:right="96"/>
              <w:jc w:val="right"/>
              <w:rPr>
                <w:rFonts w:ascii="Cambria"/>
                <w:sz w:val="18"/>
              </w:rPr>
            </w:pPr>
            <w:r>
              <w:rPr>
                <w:rFonts w:ascii="Cambria"/>
                <w:w w:val="120"/>
                <w:sz w:val="18"/>
              </w:rPr>
              <w:t>1.350.241,46</w:t>
            </w:r>
          </w:p>
        </w:tc>
        <w:tc>
          <w:tcPr>
            <w:tcW w:w="947" w:type="dxa"/>
            <w:tcBorders>
              <w:top w:val="single" w:sz="6" w:space="0" w:color="000000"/>
            </w:tcBorders>
          </w:tcPr>
          <w:p>
            <w:pPr>
              <w:pStyle w:val="TableParagraph"/>
              <w:spacing w:before="21"/>
              <w:ind w:right="97"/>
              <w:jc w:val="right"/>
              <w:rPr>
                <w:rFonts w:ascii="Cambria"/>
                <w:sz w:val="18"/>
              </w:rPr>
            </w:pPr>
            <w:r>
              <w:rPr>
                <w:rFonts w:ascii="Cambria"/>
                <w:w w:val="115"/>
                <w:sz w:val="18"/>
              </w:rPr>
              <w:t>40,22</w:t>
            </w:r>
          </w:p>
        </w:tc>
      </w:tr>
    </w:tbl>
    <w:p>
      <w:pPr>
        <w:pStyle w:val="BodyText"/>
        <w:spacing w:before="10"/>
        <w:rPr>
          <w:sz w:val="23"/>
        </w:rPr>
      </w:pPr>
    </w:p>
    <w:p>
      <w:pPr>
        <w:spacing w:before="1"/>
        <w:ind w:left="1258" w:right="1273" w:firstLine="0"/>
        <w:jc w:val="both"/>
        <w:rPr>
          <w:rFonts w:ascii="Cambria" w:hAnsi="Cambria"/>
          <w:sz w:val="22"/>
        </w:rPr>
      </w:pPr>
      <w:r>
        <w:rPr>
          <w:rFonts w:ascii="Cambria" w:hAnsi="Cambria"/>
          <w:w w:val="115"/>
          <w:sz w:val="22"/>
        </w:rPr>
        <w:t>PLAN RAZVOJNIH PROGRAMA čije je I izmjene i dopune Gradsko vijeće Grada Ozlja usvojilo na 30. sjednici Gradskog vijeća 06. travnja 2017. godine, a koji je</w:t>
      </w:r>
      <w:r>
        <w:rPr>
          <w:rFonts w:ascii="Cambria" w:hAnsi="Cambria"/>
          <w:spacing w:val="55"/>
          <w:w w:val="115"/>
          <w:sz w:val="22"/>
        </w:rPr>
        <w:t> </w:t>
      </w:r>
      <w:r>
        <w:rPr>
          <w:rFonts w:ascii="Cambria" w:hAnsi="Cambria"/>
          <w:w w:val="115"/>
          <w:sz w:val="22"/>
        </w:rPr>
        <w:t>povezan  je s programskom klasifikacijom poračuna i realizira se kroz slijedeće</w:t>
      </w:r>
      <w:r>
        <w:rPr>
          <w:rFonts w:ascii="Cambria" w:hAnsi="Cambria"/>
          <w:spacing w:val="1"/>
          <w:w w:val="115"/>
          <w:sz w:val="22"/>
        </w:rPr>
        <w:t> </w:t>
      </w:r>
      <w:r>
        <w:rPr>
          <w:rFonts w:ascii="Cambria" w:hAnsi="Cambria"/>
          <w:w w:val="115"/>
          <w:sz w:val="22"/>
        </w:rPr>
        <w:t>prioritete:</w:t>
      </w:r>
    </w:p>
    <w:p>
      <w:pPr>
        <w:pStyle w:val="BodyText"/>
        <w:rPr>
          <w:sz w:val="22"/>
        </w:rPr>
      </w:pPr>
    </w:p>
    <w:p>
      <w:pPr>
        <w:spacing w:before="0"/>
        <w:ind w:left="1258" w:right="0" w:firstLine="0"/>
        <w:jc w:val="left"/>
        <w:rPr>
          <w:rFonts w:ascii="Cambria" w:hAnsi="Cambria"/>
          <w:sz w:val="22"/>
        </w:rPr>
      </w:pPr>
      <w:r>
        <w:rPr>
          <w:rFonts w:ascii="Cambria" w:hAnsi="Cambria"/>
          <w:b/>
          <w:w w:val="115"/>
          <w:sz w:val="22"/>
        </w:rPr>
        <w:t>Prioritet 1.1. Jačanje komunalne infrastrukture</w:t>
      </w:r>
      <w:r>
        <w:rPr>
          <w:rFonts w:ascii="Cambria" w:hAnsi="Cambria"/>
          <w:w w:val="115"/>
          <w:sz w:val="22"/>
        </w:rPr>
        <w:t>, ostvaruje se kroz:</w:t>
      </w:r>
    </w:p>
    <w:p>
      <w:pPr>
        <w:pStyle w:val="ListParagraph"/>
        <w:numPr>
          <w:ilvl w:val="0"/>
          <w:numId w:val="5"/>
        </w:numPr>
        <w:tabs>
          <w:tab w:pos="1978" w:val="left" w:leader="none"/>
          <w:tab w:pos="1979" w:val="left" w:leader="none"/>
        </w:tabs>
        <w:spacing w:line="240" w:lineRule="auto" w:before="1" w:after="0"/>
        <w:ind w:left="1978" w:right="0" w:hanging="361"/>
        <w:jc w:val="left"/>
        <w:rPr>
          <w:sz w:val="22"/>
        </w:rPr>
      </w:pPr>
      <w:r>
        <w:rPr>
          <w:w w:val="115"/>
          <w:sz w:val="22"/>
        </w:rPr>
        <w:t>Program održavanja objekata i uređaja komunalne</w:t>
      </w:r>
      <w:r>
        <w:rPr>
          <w:spacing w:val="4"/>
          <w:w w:val="115"/>
          <w:sz w:val="22"/>
        </w:rPr>
        <w:t> </w:t>
      </w:r>
      <w:r>
        <w:rPr>
          <w:w w:val="115"/>
          <w:sz w:val="22"/>
        </w:rPr>
        <w:t>infrastrukture</w:t>
      </w:r>
    </w:p>
    <w:p>
      <w:pPr>
        <w:pStyle w:val="ListParagraph"/>
        <w:numPr>
          <w:ilvl w:val="0"/>
          <w:numId w:val="5"/>
        </w:numPr>
        <w:tabs>
          <w:tab w:pos="1978" w:val="left" w:leader="none"/>
          <w:tab w:pos="1979" w:val="left" w:leader="none"/>
        </w:tabs>
        <w:spacing w:line="240" w:lineRule="auto" w:before="4" w:after="0"/>
        <w:ind w:left="1978" w:right="0" w:hanging="361"/>
        <w:jc w:val="left"/>
        <w:rPr>
          <w:sz w:val="22"/>
        </w:rPr>
      </w:pPr>
      <w:r>
        <w:rPr>
          <w:w w:val="115"/>
          <w:sz w:val="22"/>
        </w:rPr>
        <w:t>Program izgradnje objekata u iređaja komunalne</w:t>
      </w:r>
      <w:r>
        <w:rPr>
          <w:spacing w:val="8"/>
          <w:w w:val="115"/>
          <w:sz w:val="22"/>
        </w:rPr>
        <w:t> </w:t>
      </w:r>
      <w:r>
        <w:rPr>
          <w:w w:val="115"/>
          <w:sz w:val="22"/>
        </w:rPr>
        <w:t>infrastrukture</w:t>
      </w:r>
    </w:p>
    <w:p>
      <w:pPr>
        <w:spacing w:after="0" w:line="240" w:lineRule="auto"/>
        <w:jc w:val="left"/>
        <w:rPr>
          <w:sz w:val="22"/>
        </w:rPr>
        <w:sectPr>
          <w:pgSz w:w="11910" w:h="16840"/>
          <w:pgMar w:header="0" w:footer="733" w:top="1180" w:bottom="960" w:left="160" w:right="140"/>
        </w:sectPr>
      </w:pPr>
    </w:p>
    <w:tbl>
      <w:tblPr>
        <w:tblW w:w="0" w:type="auto"/>
        <w:jc w:val="left"/>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7"/>
        <w:gridCol w:w="1702"/>
        <w:gridCol w:w="1702"/>
        <w:gridCol w:w="1560"/>
        <w:gridCol w:w="850"/>
      </w:tblGrid>
      <w:tr>
        <w:trPr>
          <w:trHeight w:val="3287" w:hRule="atLeast"/>
        </w:trPr>
        <w:tc>
          <w:tcPr>
            <w:tcW w:w="5077" w:type="dxa"/>
          </w:tcPr>
          <w:p>
            <w:pPr>
              <w:pStyle w:val="TableParagraph"/>
              <w:spacing w:line="227" w:lineRule="exact"/>
              <w:ind w:left="107"/>
              <w:rPr>
                <w:rFonts w:ascii="Cambria"/>
                <w:b/>
                <w:sz w:val="20"/>
              </w:rPr>
            </w:pPr>
            <w:r>
              <w:rPr>
                <w:rFonts w:ascii="Cambria"/>
                <w:b/>
                <w:w w:val="110"/>
                <w:sz w:val="20"/>
              </w:rPr>
              <w:t>Program izgradnje komunalne infrastrukture</w:t>
            </w:r>
          </w:p>
          <w:p>
            <w:pPr>
              <w:pStyle w:val="TableParagraph"/>
              <w:spacing w:before="1"/>
              <w:rPr>
                <w:rFonts w:ascii="Cambria"/>
                <w:sz w:val="20"/>
              </w:rPr>
            </w:pPr>
          </w:p>
          <w:p>
            <w:pPr>
              <w:pStyle w:val="TableParagraph"/>
              <w:spacing w:before="1"/>
              <w:ind w:left="107" w:right="1667"/>
              <w:rPr>
                <w:rFonts w:ascii="Cambria" w:hAnsi="Cambria"/>
                <w:sz w:val="20"/>
              </w:rPr>
            </w:pPr>
            <w:r>
              <w:rPr>
                <w:rFonts w:ascii="Cambria" w:hAnsi="Cambria"/>
                <w:w w:val="110"/>
                <w:sz w:val="20"/>
              </w:rPr>
              <w:t>Izgradnja poduzetničke zone Lug Izgradnja javnih površina</w:t>
            </w:r>
          </w:p>
          <w:p>
            <w:pPr>
              <w:pStyle w:val="TableParagraph"/>
              <w:spacing w:before="1"/>
              <w:ind w:left="107" w:right="163"/>
              <w:rPr>
                <w:rFonts w:ascii="Cambria" w:hAnsi="Cambria"/>
                <w:sz w:val="20"/>
              </w:rPr>
            </w:pPr>
            <w:r>
              <w:rPr>
                <w:rFonts w:ascii="Cambria" w:hAnsi="Cambria"/>
                <w:w w:val="115"/>
                <w:sz w:val="20"/>
              </w:rPr>
              <w:t>Izgradnja/rekonstrukcija nerazvrstanih cesta Proširenje vodoopskrbnog sustava Ozalj Izgradnja i uređenje parkirališta – Kurilovac 3-7 Izgradnja i rekonstrukcija javne rasvjete Izgradna oborinske odvodnje</w:t>
            </w:r>
          </w:p>
          <w:p>
            <w:pPr>
              <w:pStyle w:val="TableParagraph"/>
              <w:spacing w:before="1"/>
              <w:ind w:left="107"/>
              <w:rPr>
                <w:rFonts w:ascii="Cambria" w:hAnsi="Cambria"/>
                <w:sz w:val="20"/>
              </w:rPr>
            </w:pPr>
            <w:r>
              <w:rPr>
                <w:rFonts w:ascii="Cambria" w:hAnsi="Cambria"/>
                <w:w w:val="115"/>
                <w:sz w:val="20"/>
              </w:rPr>
              <w:t>Sanacija klizišta</w:t>
            </w:r>
          </w:p>
          <w:p>
            <w:pPr>
              <w:pStyle w:val="TableParagraph"/>
              <w:spacing w:before="1"/>
              <w:ind w:left="107" w:right="1667"/>
              <w:rPr>
                <w:rFonts w:ascii="Cambria" w:hAnsi="Cambria"/>
                <w:sz w:val="20"/>
              </w:rPr>
            </w:pPr>
            <w:r>
              <w:rPr>
                <w:rFonts w:ascii="Cambria" w:hAnsi="Cambria"/>
                <w:w w:val="115"/>
                <w:sz w:val="20"/>
              </w:rPr>
              <w:t>Izgradnja reciklažnog dvorišta Izgradnja kanalizacijskog sustava Izgradnja vodovodnog sustava</w:t>
            </w:r>
          </w:p>
          <w:p>
            <w:pPr>
              <w:pStyle w:val="TableParagraph"/>
              <w:spacing w:line="222" w:lineRule="exact"/>
              <w:ind w:left="107"/>
              <w:rPr>
                <w:rFonts w:ascii="Cambria" w:hAnsi="Cambria"/>
                <w:sz w:val="20"/>
              </w:rPr>
            </w:pPr>
            <w:r>
              <w:rPr>
                <w:rFonts w:ascii="Cambria" w:hAnsi="Cambria"/>
                <w:w w:val="110"/>
                <w:sz w:val="20"/>
              </w:rPr>
              <w:t>Uređenje parkirališta, Petruš vrh</w:t>
            </w:r>
          </w:p>
        </w:tc>
        <w:tc>
          <w:tcPr>
            <w:tcW w:w="1702" w:type="dxa"/>
          </w:tcPr>
          <w:p>
            <w:pPr>
              <w:pStyle w:val="TableParagraph"/>
              <w:spacing w:before="52"/>
              <w:ind w:right="96"/>
              <w:jc w:val="right"/>
              <w:rPr>
                <w:rFonts w:ascii="Cambria"/>
                <w:b/>
                <w:sz w:val="18"/>
              </w:rPr>
            </w:pPr>
            <w:r>
              <w:rPr>
                <w:rFonts w:ascii="Cambria"/>
                <w:b/>
                <w:w w:val="120"/>
                <w:sz w:val="18"/>
              </w:rPr>
              <w:t>12.092.885,71</w:t>
            </w:r>
          </w:p>
          <w:p>
            <w:pPr>
              <w:pStyle w:val="TableParagraph"/>
              <w:rPr>
                <w:rFonts w:ascii="Cambria"/>
                <w:sz w:val="20"/>
              </w:rPr>
            </w:pPr>
          </w:p>
          <w:p>
            <w:pPr>
              <w:pStyle w:val="TableParagraph"/>
              <w:rPr>
                <w:rFonts w:ascii="Cambria"/>
                <w:sz w:val="16"/>
              </w:rPr>
            </w:pPr>
          </w:p>
          <w:p>
            <w:pPr>
              <w:pStyle w:val="TableParagraph"/>
              <w:spacing w:before="1"/>
              <w:ind w:right="96"/>
              <w:jc w:val="right"/>
              <w:rPr>
                <w:rFonts w:ascii="Cambria"/>
                <w:sz w:val="18"/>
              </w:rPr>
            </w:pPr>
            <w:r>
              <w:rPr>
                <w:rFonts w:ascii="Cambria"/>
                <w:w w:val="120"/>
                <w:sz w:val="18"/>
              </w:rPr>
              <w:t>2.153.000,00</w:t>
            </w:r>
          </w:p>
          <w:p>
            <w:pPr>
              <w:pStyle w:val="TableParagraph"/>
              <w:ind w:right="96"/>
              <w:jc w:val="right"/>
              <w:rPr>
                <w:rFonts w:ascii="Cambria"/>
                <w:sz w:val="18"/>
              </w:rPr>
            </w:pPr>
            <w:r>
              <w:rPr>
                <w:rFonts w:ascii="Cambria"/>
                <w:w w:val="120"/>
                <w:sz w:val="18"/>
              </w:rPr>
              <w:t>1.959.650,00</w:t>
            </w:r>
          </w:p>
          <w:p>
            <w:pPr>
              <w:pStyle w:val="TableParagraph"/>
              <w:ind w:right="96"/>
              <w:jc w:val="right"/>
              <w:rPr>
                <w:rFonts w:ascii="Cambria"/>
                <w:sz w:val="18"/>
              </w:rPr>
            </w:pPr>
            <w:r>
              <w:rPr>
                <w:rFonts w:ascii="Cambria"/>
                <w:w w:val="120"/>
                <w:sz w:val="18"/>
              </w:rPr>
              <w:t>5.359.235,71</w:t>
            </w:r>
          </w:p>
          <w:p>
            <w:pPr>
              <w:pStyle w:val="TableParagraph"/>
              <w:ind w:right="95"/>
              <w:jc w:val="right"/>
              <w:rPr>
                <w:rFonts w:ascii="Cambria"/>
                <w:sz w:val="18"/>
              </w:rPr>
            </w:pPr>
            <w:r>
              <w:rPr>
                <w:rFonts w:ascii="Cambria"/>
                <w:w w:val="120"/>
                <w:sz w:val="18"/>
              </w:rPr>
              <w:t>43.000,00</w:t>
            </w:r>
          </w:p>
          <w:p>
            <w:pPr>
              <w:pStyle w:val="TableParagraph"/>
              <w:ind w:right="95"/>
              <w:jc w:val="right"/>
              <w:rPr>
                <w:rFonts w:ascii="Cambria"/>
                <w:sz w:val="18"/>
              </w:rPr>
            </w:pPr>
            <w:r>
              <w:rPr>
                <w:rFonts w:ascii="Cambria"/>
                <w:w w:val="120"/>
                <w:sz w:val="18"/>
              </w:rPr>
              <w:t>374.000,00</w:t>
            </w:r>
          </w:p>
          <w:p>
            <w:pPr>
              <w:pStyle w:val="TableParagraph"/>
              <w:ind w:right="95"/>
              <w:jc w:val="right"/>
              <w:rPr>
                <w:rFonts w:ascii="Cambria"/>
                <w:sz w:val="18"/>
              </w:rPr>
            </w:pPr>
            <w:r>
              <w:rPr>
                <w:rFonts w:ascii="Cambria"/>
                <w:w w:val="120"/>
                <w:sz w:val="18"/>
              </w:rPr>
              <w:t>199.000,00</w:t>
            </w:r>
          </w:p>
          <w:p>
            <w:pPr>
              <w:pStyle w:val="TableParagraph"/>
              <w:spacing w:before="1"/>
              <w:ind w:right="95"/>
              <w:jc w:val="right"/>
              <w:rPr>
                <w:rFonts w:ascii="Cambria"/>
                <w:sz w:val="18"/>
              </w:rPr>
            </w:pPr>
            <w:r>
              <w:rPr>
                <w:rFonts w:ascii="Cambria"/>
                <w:w w:val="120"/>
                <w:sz w:val="18"/>
              </w:rPr>
              <w:t>300.000,00</w:t>
            </w:r>
          </w:p>
          <w:p>
            <w:pPr>
              <w:pStyle w:val="TableParagraph"/>
              <w:ind w:right="95"/>
              <w:jc w:val="right"/>
              <w:rPr>
                <w:rFonts w:ascii="Cambria"/>
                <w:sz w:val="18"/>
              </w:rPr>
            </w:pPr>
            <w:r>
              <w:rPr>
                <w:rFonts w:ascii="Cambria"/>
                <w:w w:val="120"/>
                <w:sz w:val="18"/>
              </w:rPr>
              <w:t>110.000,00</w:t>
            </w:r>
          </w:p>
          <w:p>
            <w:pPr>
              <w:pStyle w:val="TableParagraph"/>
              <w:ind w:right="95"/>
              <w:jc w:val="right"/>
              <w:rPr>
                <w:rFonts w:ascii="Cambria"/>
                <w:sz w:val="18"/>
              </w:rPr>
            </w:pPr>
            <w:r>
              <w:rPr>
                <w:rFonts w:ascii="Cambria"/>
                <w:w w:val="120"/>
                <w:sz w:val="18"/>
              </w:rPr>
              <w:t>1.355.000,00</w:t>
            </w:r>
          </w:p>
          <w:p>
            <w:pPr>
              <w:pStyle w:val="TableParagraph"/>
              <w:ind w:right="95"/>
              <w:jc w:val="right"/>
              <w:rPr>
                <w:rFonts w:ascii="Cambria"/>
                <w:sz w:val="18"/>
              </w:rPr>
            </w:pPr>
            <w:r>
              <w:rPr>
                <w:rFonts w:ascii="Cambria"/>
                <w:w w:val="120"/>
                <w:sz w:val="18"/>
              </w:rPr>
              <w:t>40.000,00</w:t>
            </w:r>
          </w:p>
          <w:p>
            <w:pPr>
              <w:pStyle w:val="TableParagraph"/>
              <w:ind w:right="95"/>
              <w:jc w:val="right"/>
              <w:rPr>
                <w:rFonts w:ascii="Cambria"/>
                <w:sz w:val="18"/>
              </w:rPr>
            </w:pPr>
            <w:r>
              <w:rPr>
                <w:rFonts w:ascii="Cambria"/>
                <w:w w:val="120"/>
                <w:sz w:val="18"/>
              </w:rPr>
              <w:t>50.000,00</w:t>
            </w:r>
          </w:p>
          <w:p>
            <w:pPr>
              <w:pStyle w:val="TableParagraph"/>
              <w:spacing w:before="1"/>
              <w:ind w:right="95"/>
              <w:jc w:val="right"/>
              <w:rPr>
                <w:rFonts w:ascii="Cambria"/>
                <w:sz w:val="18"/>
              </w:rPr>
            </w:pPr>
            <w:r>
              <w:rPr>
                <w:rFonts w:ascii="Cambria"/>
                <w:w w:val="120"/>
                <w:sz w:val="18"/>
              </w:rPr>
              <w:t>150.000,00</w:t>
            </w:r>
          </w:p>
        </w:tc>
        <w:tc>
          <w:tcPr>
            <w:tcW w:w="1702" w:type="dxa"/>
          </w:tcPr>
          <w:p>
            <w:pPr>
              <w:pStyle w:val="TableParagraph"/>
              <w:spacing w:before="52"/>
              <w:ind w:right="96"/>
              <w:jc w:val="right"/>
              <w:rPr>
                <w:rFonts w:ascii="Cambria"/>
                <w:b/>
                <w:sz w:val="18"/>
              </w:rPr>
            </w:pPr>
            <w:r>
              <w:rPr>
                <w:rFonts w:ascii="Cambria"/>
                <w:b/>
                <w:w w:val="120"/>
                <w:sz w:val="18"/>
              </w:rPr>
              <w:t>12.092.885,71</w:t>
            </w:r>
          </w:p>
          <w:p>
            <w:pPr>
              <w:pStyle w:val="TableParagraph"/>
              <w:rPr>
                <w:rFonts w:ascii="Cambria"/>
                <w:sz w:val="20"/>
              </w:rPr>
            </w:pPr>
          </w:p>
          <w:p>
            <w:pPr>
              <w:pStyle w:val="TableParagraph"/>
              <w:rPr>
                <w:rFonts w:ascii="Cambria"/>
                <w:sz w:val="16"/>
              </w:rPr>
            </w:pPr>
          </w:p>
          <w:p>
            <w:pPr>
              <w:pStyle w:val="TableParagraph"/>
              <w:spacing w:before="1"/>
              <w:ind w:right="96"/>
              <w:jc w:val="right"/>
              <w:rPr>
                <w:rFonts w:ascii="Cambria"/>
                <w:sz w:val="18"/>
              </w:rPr>
            </w:pPr>
            <w:r>
              <w:rPr>
                <w:rFonts w:ascii="Cambria"/>
                <w:w w:val="120"/>
                <w:sz w:val="18"/>
              </w:rPr>
              <w:t>2.153.000,00</w:t>
            </w:r>
          </w:p>
          <w:p>
            <w:pPr>
              <w:pStyle w:val="TableParagraph"/>
              <w:ind w:right="96"/>
              <w:jc w:val="right"/>
              <w:rPr>
                <w:rFonts w:ascii="Cambria"/>
                <w:sz w:val="18"/>
              </w:rPr>
            </w:pPr>
            <w:r>
              <w:rPr>
                <w:rFonts w:ascii="Cambria"/>
                <w:w w:val="120"/>
                <w:sz w:val="18"/>
              </w:rPr>
              <w:t>1.959.650,00</w:t>
            </w:r>
          </w:p>
          <w:p>
            <w:pPr>
              <w:pStyle w:val="TableParagraph"/>
              <w:ind w:right="96"/>
              <w:jc w:val="right"/>
              <w:rPr>
                <w:rFonts w:ascii="Cambria"/>
                <w:sz w:val="18"/>
              </w:rPr>
            </w:pPr>
            <w:r>
              <w:rPr>
                <w:rFonts w:ascii="Cambria"/>
                <w:w w:val="120"/>
                <w:sz w:val="18"/>
              </w:rPr>
              <w:t>5.359.235,71</w:t>
            </w:r>
          </w:p>
          <w:p>
            <w:pPr>
              <w:pStyle w:val="TableParagraph"/>
              <w:ind w:right="95"/>
              <w:jc w:val="right"/>
              <w:rPr>
                <w:rFonts w:ascii="Cambria"/>
                <w:sz w:val="18"/>
              </w:rPr>
            </w:pPr>
            <w:r>
              <w:rPr>
                <w:rFonts w:ascii="Cambria"/>
                <w:w w:val="120"/>
                <w:sz w:val="18"/>
              </w:rPr>
              <w:t>43.000,00</w:t>
            </w:r>
          </w:p>
          <w:p>
            <w:pPr>
              <w:pStyle w:val="TableParagraph"/>
              <w:ind w:right="95"/>
              <w:jc w:val="right"/>
              <w:rPr>
                <w:rFonts w:ascii="Cambria"/>
                <w:sz w:val="18"/>
              </w:rPr>
            </w:pPr>
            <w:r>
              <w:rPr>
                <w:rFonts w:ascii="Cambria"/>
                <w:w w:val="120"/>
                <w:sz w:val="18"/>
              </w:rPr>
              <w:t>374.000,00</w:t>
            </w:r>
          </w:p>
          <w:p>
            <w:pPr>
              <w:pStyle w:val="TableParagraph"/>
              <w:ind w:right="95"/>
              <w:jc w:val="right"/>
              <w:rPr>
                <w:rFonts w:ascii="Cambria"/>
                <w:sz w:val="18"/>
              </w:rPr>
            </w:pPr>
            <w:r>
              <w:rPr>
                <w:rFonts w:ascii="Cambria"/>
                <w:w w:val="120"/>
                <w:sz w:val="18"/>
              </w:rPr>
              <w:t>199.000,00</w:t>
            </w:r>
          </w:p>
          <w:p>
            <w:pPr>
              <w:pStyle w:val="TableParagraph"/>
              <w:spacing w:before="1"/>
              <w:ind w:right="95"/>
              <w:jc w:val="right"/>
              <w:rPr>
                <w:rFonts w:ascii="Cambria"/>
                <w:sz w:val="18"/>
              </w:rPr>
            </w:pPr>
            <w:r>
              <w:rPr>
                <w:rFonts w:ascii="Cambria"/>
                <w:w w:val="120"/>
                <w:sz w:val="18"/>
              </w:rPr>
              <w:t>300.000,00</w:t>
            </w:r>
          </w:p>
          <w:p>
            <w:pPr>
              <w:pStyle w:val="TableParagraph"/>
              <w:ind w:right="95"/>
              <w:jc w:val="right"/>
              <w:rPr>
                <w:rFonts w:ascii="Cambria"/>
                <w:sz w:val="18"/>
              </w:rPr>
            </w:pPr>
            <w:r>
              <w:rPr>
                <w:rFonts w:ascii="Cambria"/>
                <w:w w:val="120"/>
                <w:sz w:val="18"/>
              </w:rPr>
              <w:t>110.000,00</w:t>
            </w:r>
          </w:p>
          <w:p>
            <w:pPr>
              <w:pStyle w:val="TableParagraph"/>
              <w:ind w:right="96"/>
              <w:jc w:val="right"/>
              <w:rPr>
                <w:rFonts w:ascii="Cambria"/>
                <w:sz w:val="18"/>
              </w:rPr>
            </w:pPr>
            <w:r>
              <w:rPr>
                <w:rFonts w:ascii="Cambria"/>
                <w:w w:val="120"/>
                <w:sz w:val="18"/>
              </w:rPr>
              <w:t>1.355.000,00</w:t>
            </w:r>
          </w:p>
          <w:p>
            <w:pPr>
              <w:pStyle w:val="TableParagraph"/>
              <w:ind w:right="95"/>
              <w:jc w:val="right"/>
              <w:rPr>
                <w:rFonts w:ascii="Cambria"/>
                <w:sz w:val="18"/>
              </w:rPr>
            </w:pPr>
            <w:r>
              <w:rPr>
                <w:rFonts w:ascii="Cambria"/>
                <w:w w:val="120"/>
                <w:sz w:val="18"/>
              </w:rPr>
              <w:t>40.000,00</w:t>
            </w:r>
          </w:p>
          <w:p>
            <w:pPr>
              <w:pStyle w:val="TableParagraph"/>
              <w:ind w:right="95"/>
              <w:jc w:val="right"/>
              <w:rPr>
                <w:rFonts w:ascii="Cambria"/>
                <w:sz w:val="18"/>
              </w:rPr>
            </w:pPr>
            <w:r>
              <w:rPr>
                <w:rFonts w:ascii="Cambria"/>
                <w:w w:val="120"/>
                <w:sz w:val="18"/>
              </w:rPr>
              <w:t>50.000,00</w:t>
            </w:r>
          </w:p>
          <w:p>
            <w:pPr>
              <w:pStyle w:val="TableParagraph"/>
              <w:spacing w:before="1"/>
              <w:ind w:right="95"/>
              <w:jc w:val="right"/>
              <w:rPr>
                <w:rFonts w:ascii="Cambria"/>
                <w:sz w:val="18"/>
              </w:rPr>
            </w:pPr>
            <w:r>
              <w:rPr>
                <w:rFonts w:ascii="Cambria"/>
                <w:w w:val="120"/>
                <w:sz w:val="18"/>
              </w:rPr>
              <w:t>150.000,00</w:t>
            </w:r>
          </w:p>
        </w:tc>
        <w:tc>
          <w:tcPr>
            <w:tcW w:w="1560" w:type="dxa"/>
          </w:tcPr>
          <w:p>
            <w:pPr>
              <w:pStyle w:val="TableParagraph"/>
              <w:spacing w:before="52"/>
              <w:ind w:right="95"/>
              <w:jc w:val="right"/>
              <w:rPr>
                <w:rFonts w:ascii="Cambria"/>
                <w:b/>
                <w:sz w:val="18"/>
              </w:rPr>
            </w:pPr>
            <w:r>
              <w:rPr>
                <w:rFonts w:ascii="Cambria"/>
                <w:b/>
                <w:w w:val="120"/>
                <w:sz w:val="18"/>
              </w:rPr>
              <w:t>1.587.506,98</w:t>
            </w:r>
          </w:p>
          <w:p>
            <w:pPr>
              <w:pStyle w:val="TableParagraph"/>
              <w:rPr>
                <w:rFonts w:ascii="Cambria"/>
                <w:sz w:val="20"/>
              </w:rPr>
            </w:pPr>
          </w:p>
          <w:p>
            <w:pPr>
              <w:pStyle w:val="TableParagraph"/>
              <w:rPr>
                <w:rFonts w:ascii="Cambria"/>
                <w:sz w:val="16"/>
              </w:rPr>
            </w:pPr>
          </w:p>
          <w:p>
            <w:pPr>
              <w:pStyle w:val="TableParagraph"/>
              <w:spacing w:before="1"/>
              <w:ind w:right="94"/>
              <w:jc w:val="right"/>
              <w:rPr>
                <w:rFonts w:ascii="Cambria"/>
                <w:sz w:val="18"/>
              </w:rPr>
            </w:pPr>
            <w:r>
              <w:rPr>
                <w:rFonts w:ascii="Cambria"/>
                <w:w w:val="120"/>
                <w:sz w:val="18"/>
              </w:rPr>
              <w:t>0,00</w:t>
            </w:r>
          </w:p>
          <w:p>
            <w:pPr>
              <w:pStyle w:val="TableParagraph"/>
              <w:ind w:right="94"/>
              <w:jc w:val="right"/>
              <w:rPr>
                <w:rFonts w:ascii="Cambria"/>
                <w:sz w:val="18"/>
              </w:rPr>
            </w:pPr>
            <w:r>
              <w:rPr>
                <w:rFonts w:ascii="Cambria"/>
                <w:w w:val="120"/>
                <w:sz w:val="18"/>
              </w:rPr>
              <w:t>0,00</w:t>
            </w:r>
          </w:p>
          <w:p>
            <w:pPr>
              <w:pStyle w:val="TableParagraph"/>
              <w:ind w:right="94"/>
              <w:jc w:val="right"/>
              <w:rPr>
                <w:rFonts w:ascii="Cambria"/>
                <w:sz w:val="18"/>
              </w:rPr>
            </w:pPr>
            <w:r>
              <w:rPr>
                <w:rFonts w:ascii="Cambria"/>
                <w:w w:val="120"/>
                <w:sz w:val="18"/>
              </w:rPr>
              <w:t>0,00</w:t>
            </w:r>
          </w:p>
          <w:p>
            <w:pPr>
              <w:pStyle w:val="TableParagraph"/>
              <w:ind w:right="95"/>
              <w:jc w:val="right"/>
              <w:rPr>
                <w:rFonts w:ascii="Cambria"/>
                <w:sz w:val="18"/>
              </w:rPr>
            </w:pPr>
            <w:r>
              <w:rPr>
                <w:rFonts w:ascii="Cambria"/>
                <w:w w:val="120"/>
                <w:sz w:val="18"/>
              </w:rPr>
              <w:t>9.888,51</w:t>
            </w:r>
          </w:p>
          <w:p>
            <w:pPr>
              <w:pStyle w:val="TableParagraph"/>
              <w:ind w:right="95"/>
              <w:jc w:val="right"/>
              <w:rPr>
                <w:rFonts w:ascii="Cambria"/>
                <w:sz w:val="18"/>
              </w:rPr>
            </w:pPr>
            <w:r>
              <w:rPr>
                <w:rFonts w:ascii="Cambria"/>
                <w:w w:val="120"/>
                <w:sz w:val="18"/>
              </w:rPr>
              <w:t>60.987,50</w:t>
            </w:r>
          </w:p>
          <w:p>
            <w:pPr>
              <w:pStyle w:val="TableParagraph"/>
              <w:ind w:right="95"/>
              <w:jc w:val="right"/>
              <w:rPr>
                <w:rFonts w:ascii="Cambria"/>
                <w:sz w:val="18"/>
              </w:rPr>
            </w:pPr>
            <w:r>
              <w:rPr>
                <w:rFonts w:ascii="Cambria"/>
                <w:w w:val="120"/>
                <w:sz w:val="18"/>
              </w:rPr>
              <w:t>124.455,50</w:t>
            </w:r>
          </w:p>
          <w:p>
            <w:pPr>
              <w:pStyle w:val="TableParagraph"/>
              <w:spacing w:before="1"/>
              <w:ind w:right="93"/>
              <w:jc w:val="right"/>
              <w:rPr>
                <w:rFonts w:ascii="Cambria"/>
                <w:sz w:val="18"/>
              </w:rPr>
            </w:pPr>
            <w:r>
              <w:rPr>
                <w:rFonts w:ascii="Cambria"/>
                <w:w w:val="120"/>
                <w:sz w:val="18"/>
              </w:rPr>
              <w:t>0,00</w:t>
            </w:r>
          </w:p>
          <w:p>
            <w:pPr>
              <w:pStyle w:val="TableParagraph"/>
              <w:ind w:right="95"/>
              <w:jc w:val="right"/>
              <w:rPr>
                <w:rFonts w:ascii="Cambria"/>
                <w:sz w:val="18"/>
              </w:rPr>
            </w:pPr>
            <w:r>
              <w:rPr>
                <w:rFonts w:ascii="Cambria"/>
                <w:w w:val="120"/>
                <w:sz w:val="18"/>
              </w:rPr>
              <w:t>43.700,00</w:t>
            </w:r>
          </w:p>
          <w:p>
            <w:pPr>
              <w:pStyle w:val="TableParagraph"/>
              <w:ind w:right="95"/>
              <w:jc w:val="right"/>
              <w:rPr>
                <w:rFonts w:ascii="Cambria"/>
                <w:sz w:val="18"/>
              </w:rPr>
            </w:pPr>
            <w:r>
              <w:rPr>
                <w:rFonts w:ascii="Cambria"/>
                <w:w w:val="120"/>
                <w:sz w:val="18"/>
              </w:rPr>
              <w:t>1.348.475,47</w:t>
            </w:r>
          </w:p>
          <w:p>
            <w:pPr>
              <w:pStyle w:val="TableParagraph"/>
              <w:ind w:right="94"/>
              <w:jc w:val="right"/>
              <w:rPr>
                <w:rFonts w:ascii="Cambria"/>
                <w:sz w:val="18"/>
              </w:rPr>
            </w:pPr>
            <w:r>
              <w:rPr>
                <w:rFonts w:ascii="Cambria"/>
                <w:w w:val="120"/>
                <w:sz w:val="18"/>
              </w:rPr>
              <w:t>0,00</w:t>
            </w:r>
          </w:p>
          <w:p>
            <w:pPr>
              <w:pStyle w:val="TableParagraph"/>
              <w:ind w:right="94"/>
              <w:jc w:val="right"/>
              <w:rPr>
                <w:rFonts w:ascii="Cambria"/>
                <w:sz w:val="18"/>
              </w:rPr>
            </w:pPr>
            <w:r>
              <w:rPr>
                <w:rFonts w:ascii="Cambria"/>
                <w:w w:val="120"/>
                <w:sz w:val="18"/>
              </w:rPr>
              <w:t>0,00</w:t>
            </w:r>
          </w:p>
          <w:p>
            <w:pPr>
              <w:pStyle w:val="TableParagraph"/>
              <w:spacing w:before="1"/>
              <w:ind w:right="94"/>
              <w:jc w:val="right"/>
              <w:rPr>
                <w:rFonts w:ascii="Cambria"/>
                <w:sz w:val="18"/>
              </w:rPr>
            </w:pPr>
            <w:r>
              <w:rPr>
                <w:rFonts w:ascii="Cambria"/>
                <w:w w:val="120"/>
                <w:sz w:val="18"/>
              </w:rPr>
              <w:t>0,00</w:t>
            </w:r>
          </w:p>
        </w:tc>
        <w:tc>
          <w:tcPr>
            <w:tcW w:w="850" w:type="dxa"/>
          </w:tcPr>
          <w:p>
            <w:pPr>
              <w:pStyle w:val="TableParagraph"/>
              <w:rPr>
                <w:rFonts w:ascii="Cambria"/>
                <w:sz w:val="20"/>
              </w:rPr>
            </w:pPr>
          </w:p>
          <w:p>
            <w:pPr>
              <w:pStyle w:val="TableParagraph"/>
              <w:rPr>
                <w:rFonts w:ascii="Cambria"/>
                <w:sz w:val="20"/>
              </w:rPr>
            </w:pPr>
          </w:p>
          <w:p>
            <w:pPr>
              <w:pStyle w:val="TableParagraph"/>
              <w:rPr>
                <w:rFonts w:ascii="Cambria"/>
                <w:sz w:val="20"/>
              </w:rPr>
            </w:pPr>
          </w:p>
          <w:p>
            <w:pPr>
              <w:pStyle w:val="TableParagraph"/>
              <w:rPr>
                <w:rFonts w:ascii="Cambria"/>
                <w:sz w:val="20"/>
              </w:rPr>
            </w:pPr>
          </w:p>
          <w:p>
            <w:pPr>
              <w:pStyle w:val="TableParagraph"/>
              <w:rPr>
                <w:rFonts w:ascii="Cambria"/>
                <w:sz w:val="20"/>
              </w:rPr>
            </w:pPr>
          </w:p>
          <w:p>
            <w:pPr>
              <w:pStyle w:val="TableParagraph"/>
              <w:rPr>
                <w:rFonts w:ascii="Cambria"/>
                <w:sz w:val="20"/>
              </w:rPr>
            </w:pPr>
          </w:p>
          <w:p>
            <w:pPr>
              <w:pStyle w:val="TableParagraph"/>
              <w:spacing w:before="124"/>
              <w:ind w:right="95"/>
              <w:jc w:val="right"/>
              <w:rPr>
                <w:rFonts w:ascii="Cambria"/>
                <w:b/>
                <w:sz w:val="18"/>
              </w:rPr>
            </w:pPr>
            <w:r>
              <w:rPr>
                <w:rFonts w:ascii="Cambria"/>
                <w:b/>
                <w:w w:val="120"/>
                <w:sz w:val="18"/>
              </w:rPr>
              <w:t>13,13</w:t>
            </w:r>
          </w:p>
        </w:tc>
      </w:tr>
      <w:tr>
        <w:trPr>
          <w:trHeight w:val="2347" w:hRule="atLeast"/>
        </w:trPr>
        <w:tc>
          <w:tcPr>
            <w:tcW w:w="5077" w:type="dxa"/>
          </w:tcPr>
          <w:p>
            <w:pPr>
              <w:pStyle w:val="TableParagraph"/>
              <w:spacing w:line="227" w:lineRule="exact"/>
              <w:ind w:left="107"/>
              <w:rPr>
                <w:rFonts w:ascii="Cambria" w:hAnsi="Cambria"/>
                <w:b/>
                <w:sz w:val="20"/>
              </w:rPr>
            </w:pPr>
            <w:r>
              <w:rPr>
                <w:rFonts w:ascii="Cambria" w:hAnsi="Cambria"/>
                <w:b/>
                <w:w w:val="110"/>
                <w:sz w:val="20"/>
              </w:rPr>
              <w:t>Program održavanja komunalne infrastrukture</w:t>
            </w:r>
          </w:p>
          <w:p>
            <w:pPr>
              <w:pStyle w:val="TableParagraph"/>
              <w:ind w:left="107" w:right="1482"/>
              <w:rPr>
                <w:rFonts w:ascii="Cambria" w:hAnsi="Cambria"/>
                <w:sz w:val="20"/>
              </w:rPr>
            </w:pPr>
            <w:r>
              <w:rPr>
                <w:rFonts w:ascii="Cambria" w:hAnsi="Cambria"/>
                <w:w w:val="110"/>
                <w:sz w:val="20"/>
              </w:rPr>
              <w:t>Održavanje javne rasvjete Održavanje nerazvrstanih cesta Održavanje javnih površina Održavanje groblja</w:t>
            </w:r>
          </w:p>
          <w:p>
            <w:pPr>
              <w:pStyle w:val="TableParagraph"/>
              <w:spacing w:before="2"/>
              <w:ind w:left="107" w:right="2018"/>
              <w:rPr>
                <w:rFonts w:ascii="Cambria" w:hAnsi="Cambria"/>
                <w:sz w:val="20"/>
              </w:rPr>
            </w:pPr>
            <w:r>
              <w:rPr>
                <w:rFonts w:ascii="Cambria" w:hAnsi="Cambria"/>
                <w:w w:val="115"/>
                <w:sz w:val="20"/>
              </w:rPr>
              <w:t>Odvodnja atmosferskih voda Održavanje prometnica – ŽUC Održavanje javnih kupališta</w:t>
            </w:r>
          </w:p>
          <w:p>
            <w:pPr>
              <w:pStyle w:val="TableParagraph"/>
              <w:spacing w:line="232" w:lineRule="exact"/>
              <w:ind w:left="107" w:right="1482"/>
              <w:rPr>
                <w:rFonts w:ascii="Cambria" w:hAnsi="Cambria"/>
                <w:sz w:val="20"/>
              </w:rPr>
            </w:pPr>
            <w:r>
              <w:rPr>
                <w:rFonts w:ascii="Cambria" w:hAnsi="Cambria"/>
                <w:w w:val="110"/>
                <w:sz w:val="20"/>
              </w:rPr>
              <w:t>Održavanje dječjih igrališta Održavanje mostova</w:t>
            </w:r>
          </w:p>
        </w:tc>
        <w:tc>
          <w:tcPr>
            <w:tcW w:w="1702" w:type="dxa"/>
          </w:tcPr>
          <w:p>
            <w:pPr>
              <w:pStyle w:val="TableParagraph"/>
              <w:spacing w:before="4"/>
              <w:ind w:right="96"/>
              <w:jc w:val="right"/>
              <w:rPr>
                <w:rFonts w:ascii="Cambria"/>
                <w:b/>
                <w:sz w:val="18"/>
              </w:rPr>
            </w:pPr>
            <w:r>
              <w:rPr>
                <w:rFonts w:ascii="Cambria"/>
                <w:b/>
                <w:w w:val="120"/>
                <w:sz w:val="18"/>
              </w:rPr>
              <w:t>5.557.500,00</w:t>
            </w:r>
          </w:p>
          <w:p>
            <w:pPr>
              <w:pStyle w:val="TableParagraph"/>
              <w:rPr>
                <w:rFonts w:ascii="Cambria"/>
                <w:sz w:val="18"/>
              </w:rPr>
            </w:pPr>
          </w:p>
          <w:p>
            <w:pPr>
              <w:pStyle w:val="TableParagraph"/>
              <w:ind w:right="95"/>
              <w:jc w:val="right"/>
              <w:rPr>
                <w:rFonts w:ascii="Cambria"/>
                <w:sz w:val="18"/>
              </w:rPr>
            </w:pPr>
            <w:r>
              <w:rPr>
                <w:rFonts w:ascii="Cambria"/>
                <w:w w:val="120"/>
                <w:sz w:val="18"/>
              </w:rPr>
              <w:t>909.000,00</w:t>
            </w:r>
          </w:p>
          <w:p>
            <w:pPr>
              <w:pStyle w:val="TableParagraph"/>
              <w:spacing w:before="1"/>
              <w:ind w:right="96"/>
              <w:jc w:val="right"/>
              <w:rPr>
                <w:rFonts w:ascii="Cambria"/>
                <w:sz w:val="18"/>
              </w:rPr>
            </w:pPr>
            <w:r>
              <w:rPr>
                <w:rFonts w:ascii="Cambria"/>
                <w:w w:val="120"/>
                <w:sz w:val="18"/>
              </w:rPr>
              <w:t>1.623.000,00</w:t>
            </w:r>
          </w:p>
          <w:p>
            <w:pPr>
              <w:pStyle w:val="TableParagraph"/>
              <w:ind w:right="96"/>
              <w:jc w:val="right"/>
              <w:rPr>
                <w:rFonts w:ascii="Cambria"/>
                <w:sz w:val="18"/>
              </w:rPr>
            </w:pPr>
            <w:r>
              <w:rPr>
                <w:rFonts w:ascii="Cambria"/>
                <w:w w:val="120"/>
                <w:sz w:val="18"/>
              </w:rPr>
              <w:t>1.108.500,00</w:t>
            </w:r>
          </w:p>
          <w:p>
            <w:pPr>
              <w:pStyle w:val="TableParagraph"/>
              <w:ind w:right="95"/>
              <w:jc w:val="right"/>
              <w:rPr>
                <w:rFonts w:ascii="Cambria"/>
                <w:sz w:val="18"/>
              </w:rPr>
            </w:pPr>
            <w:r>
              <w:rPr>
                <w:rFonts w:ascii="Cambria"/>
                <w:w w:val="120"/>
                <w:sz w:val="18"/>
              </w:rPr>
              <w:t>360.000,00</w:t>
            </w:r>
          </w:p>
          <w:p>
            <w:pPr>
              <w:pStyle w:val="TableParagraph"/>
              <w:ind w:right="95"/>
              <w:jc w:val="right"/>
              <w:rPr>
                <w:rFonts w:ascii="Cambria"/>
                <w:sz w:val="18"/>
              </w:rPr>
            </w:pPr>
            <w:r>
              <w:rPr>
                <w:rFonts w:ascii="Cambria"/>
                <w:w w:val="120"/>
                <w:sz w:val="18"/>
              </w:rPr>
              <w:t>0,00</w:t>
            </w:r>
          </w:p>
          <w:p>
            <w:pPr>
              <w:pStyle w:val="TableParagraph"/>
              <w:ind w:right="95"/>
              <w:jc w:val="right"/>
              <w:rPr>
                <w:rFonts w:ascii="Cambria"/>
                <w:sz w:val="18"/>
              </w:rPr>
            </w:pPr>
            <w:r>
              <w:rPr>
                <w:rFonts w:ascii="Cambria"/>
                <w:w w:val="120"/>
                <w:sz w:val="18"/>
              </w:rPr>
              <w:t>199.000,00</w:t>
            </w:r>
          </w:p>
          <w:p>
            <w:pPr>
              <w:pStyle w:val="TableParagraph"/>
              <w:spacing w:before="1"/>
              <w:ind w:right="95"/>
              <w:jc w:val="right"/>
              <w:rPr>
                <w:rFonts w:ascii="Cambria"/>
                <w:sz w:val="18"/>
              </w:rPr>
            </w:pPr>
            <w:r>
              <w:rPr>
                <w:rFonts w:ascii="Cambria"/>
                <w:w w:val="120"/>
                <w:sz w:val="18"/>
              </w:rPr>
              <w:t>758.000,00</w:t>
            </w:r>
          </w:p>
          <w:p>
            <w:pPr>
              <w:pStyle w:val="TableParagraph"/>
              <w:ind w:right="95"/>
              <w:jc w:val="right"/>
              <w:rPr>
                <w:rFonts w:ascii="Cambria"/>
                <w:sz w:val="18"/>
              </w:rPr>
            </w:pPr>
            <w:r>
              <w:rPr>
                <w:rFonts w:ascii="Cambria"/>
                <w:w w:val="120"/>
                <w:sz w:val="18"/>
              </w:rPr>
              <w:t>100.000,00</w:t>
            </w:r>
          </w:p>
          <w:p>
            <w:pPr>
              <w:pStyle w:val="TableParagraph"/>
              <w:ind w:right="95"/>
              <w:jc w:val="right"/>
              <w:rPr>
                <w:rFonts w:ascii="Cambria"/>
                <w:sz w:val="18"/>
              </w:rPr>
            </w:pPr>
            <w:r>
              <w:rPr>
                <w:rFonts w:ascii="Cambria"/>
                <w:w w:val="120"/>
                <w:sz w:val="18"/>
              </w:rPr>
              <w:t>500.000,00</w:t>
            </w:r>
          </w:p>
        </w:tc>
        <w:tc>
          <w:tcPr>
            <w:tcW w:w="1702" w:type="dxa"/>
          </w:tcPr>
          <w:p>
            <w:pPr>
              <w:pStyle w:val="TableParagraph"/>
              <w:spacing w:before="4"/>
              <w:ind w:right="96"/>
              <w:jc w:val="right"/>
              <w:rPr>
                <w:rFonts w:ascii="Cambria"/>
                <w:b/>
                <w:sz w:val="18"/>
              </w:rPr>
            </w:pPr>
            <w:r>
              <w:rPr>
                <w:rFonts w:ascii="Cambria"/>
                <w:b/>
                <w:w w:val="120"/>
                <w:sz w:val="18"/>
              </w:rPr>
              <w:t>5.524.500,00</w:t>
            </w:r>
          </w:p>
          <w:p>
            <w:pPr>
              <w:pStyle w:val="TableParagraph"/>
              <w:rPr>
                <w:rFonts w:ascii="Cambria"/>
                <w:sz w:val="18"/>
              </w:rPr>
            </w:pPr>
          </w:p>
          <w:p>
            <w:pPr>
              <w:pStyle w:val="TableParagraph"/>
              <w:ind w:right="95"/>
              <w:jc w:val="right"/>
              <w:rPr>
                <w:rFonts w:ascii="Cambria"/>
                <w:sz w:val="18"/>
              </w:rPr>
            </w:pPr>
            <w:r>
              <w:rPr>
                <w:rFonts w:ascii="Cambria"/>
                <w:w w:val="120"/>
                <w:sz w:val="18"/>
              </w:rPr>
              <w:t>909.000,00</w:t>
            </w:r>
          </w:p>
          <w:p>
            <w:pPr>
              <w:pStyle w:val="TableParagraph"/>
              <w:spacing w:before="1"/>
              <w:ind w:right="96"/>
              <w:jc w:val="right"/>
              <w:rPr>
                <w:rFonts w:ascii="Cambria"/>
                <w:sz w:val="18"/>
              </w:rPr>
            </w:pPr>
            <w:r>
              <w:rPr>
                <w:rFonts w:ascii="Cambria"/>
                <w:w w:val="120"/>
                <w:sz w:val="18"/>
              </w:rPr>
              <w:t>1.623.000,00</w:t>
            </w:r>
          </w:p>
          <w:p>
            <w:pPr>
              <w:pStyle w:val="TableParagraph"/>
              <w:ind w:right="96"/>
              <w:jc w:val="right"/>
              <w:rPr>
                <w:rFonts w:ascii="Cambria"/>
                <w:sz w:val="18"/>
              </w:rPr>
            </w:pPr>
            <w:r>
              <w:rPr>
                <w:rFonts w:ascii="Cambria"/>
                <w:w w:val="120"/>
                <w:sz w:val="18"/>
              </w:rPr>
              <w:t>1.108.500,00</w:t>
            </w:r>
          </w:p>
          <w:p>
            <w:pPr>
              <w:pStyle w:val="TableParagraph"/>
              <w:ind w:right="95"/>
              <w:jc w:val="right"/>
              <w:rPr>
                <w:rFonts w:ascii="Cambria"/>
                <w:sz w:val="18"/>
              </w:rPr>
            </w:pPr>
            <w:r>
              <w:rPr>
                <w:rFonts w:ascii="Cambria"/>
                <w:w w:val="120"/>
                <w:sz w:val="18"/>
              </w:rPr>
              <w:t>360.000,00</w:t>
            </w:r>
          </w:p>
          <w:p>
            <w:pPr>
              <w:pStyle w:val="TableParagraph"/>
              <w:ind w:right="94"/>
              <w:jc w:val="right"/>
              <w:rPr>
                <w:rFonts w:ascii="Cambria"/>
                <w:sz w:val="18"/>
              </w:rPr>
            </w:pPr>
            <w:r>
              <w:rPr>
                <w:rFonts w:ascii="Cambria"/>
                <w:w w:val="120"/>
                <w:sz w:val="18"/>
              </w:rPr>
              <w:t>0,00</w:t>
            </w:r>
          </w:p>
          <w:p>
            <w:pPr>
              <w:pStyle w:val="TableParagraph"/>
              <w:ind w:right="97"/>
              <w:jc w:val="right"/>
              <w:rPr>
                <w:rFonts w:ascii="Cambria"/>
                <w:sz w:val="18"/>
              </w:rPr>
            </w:pPr>
            <w:r>
              <w:rPr>
                <w:rFonts w:ascii="Cambria"/>
                <w:w w:val="120"/>
                <w:sz w:val="18"/>
              </w:rPr>
              <w:t>190.000,00</w:t>
            </w:r>
          </w:p>
          <w:p>
            <w:pPr>
              <w:pStyle w:val="TableParagraph"/>
              <w:spacing w:before="1"/>
              <w:ind w:right="95"/>
              <w:jc w:val="right"/>
              <w:rPr>
                <w:rFonts w:ascii="Cambria"/>
                <w:sz w:val="18"/>
              </w:rPr>
            </w:pPr>
            <w:r>
              <w:rPr>
                <w:rFonts w:ascii="Cambria"/>
                <w:w w:val="120"/>
                <w:sz w:val="18"/>
              </w:rPr>
              <w:t>758.000,00</w:t>
            </w:r>
          </w:p>
          <w:p>
            <w:pPr>
              <w:pStyle w:val="TableParagraph"/>
              <w:ind w:right="95"/>
              <w:jc w:val="right"/>
              <w:rPr>
                <w:rFonts w:ascii="Cambria"/>
                <w:sz w:val="18"/>
              </w:rPr>
            </w:pPr>
            <w:r>
              <w:rPr>
                <w:rFonts w:ascii="Cambria"/>
                <w:w w:val="120"/>
                <w:sz w:val="18"/>
              </w:rPr>
              <w:t>100.000,00</w:t>
            </w:r>
          </w:p>
          <w:p>
            <w:pPr>
              <w:pStyle w:val="TableParagraph"/>
              <w:ind w:right="95"/>
              <w:jc w:val="right"/>
              <w:rPr>
                <w:rFonts w:ascii="Cambria"/>
                <w:sz w:val="18"/>
              </w:rPr>
            </w:pPr>
            <w:r>
              <w:rPr>
                <w:rFonts w:ascii="Cambria"/>
                <w:w w:val="120"/>
                <w:sz w:val="18"/>
              </w:rPr>
              <w:t>476.000,00</w:t>
            </w:r>
          </w:p>
        </w:tc>
        <w:tc>
          <w:tcPr>
            <w:tcW w:w="1560" w:type="dxa"/>
          </w:tcPr>
          <w:p>
            <w:pPr>
              <w:pStyle w:val="TableParagraph"/>
              <w:spacing w:before="4"/>
              <w:ind w:right="95"/>
              <w:jc w:val="right"/>
              <w:rPr>
                <w:rFonts w:ascii="Cambria"/>
                <w:b/>
                <w:sz w:val="18"/>
              </w:rPr>
            </w:pPr>
            <w:r>
              <w:rPr>
                <w:rFonts w:ascii="Cambria"/>
                <w:b/>
                <w:w w:val="120"/>
                <w:sz w:val="18"/>
              </w:rPr>
              <w:t>2.477.056,20</w:t>
            </w:r>
          </w:p>
          <w:p>
            <w:pPr>
              <w:pStyle w:val="TableParagraph"/>
              <w:rPr>
                <w:rFonts w:ascii="Cambria"/>
                <w:sz w:val="18"/>
              </w:rPr>
            </w:pPr>
          </w:p>
          <w:p>
            <w:pPr>
              <w:pStyle w:val="TableParagraph"/>
              <w:ind w:right="95"/>
              <w:jc w:val="right"/>
              <w:rPr>
                <w:rFonts w:ascii="Cambria"/>
                <w:sz w:val="18"/>
              </w:rPr>
            </w:pPr>
            <w:r>
              <w:rPr>
                <w:rFonts w:ascii="Cambria"/>
                <w:w w:val="120"/>
                <w:sz w:val="18"/>
              </w:rPr>
              <w:t>303.458,08</w:t>
            </w:r>
          </w:p>
          <w:p>
            <w:pPr>
              <w:pStyle w:val="TableParagraph"/>
              <w:spacing w:before="1"/>
              <w:ind w:right="95"/>
              <w:jc w:val="right"/>
              <w:rPr>
                <w:rFonts w:ascii="Cambria"/>
                <w:sz w:val="18"/>
              </w:rPr>
            </w:pPr>
            <w:r>
              <w:rPr>
                <w:rFonts w:ascii="Cambria"/>
                <w:w w:val="120"/>
                <w:sz w:val="18"/>
              </w:rPr>
              <w:t>1.015.691,37</w:t>
            </w:r>
          </w:p>
          <w:p>
            <w:pPr>
              <w:pStyle w:val="TableParagraph"/>
              <w:ind w:right="95"/>
              <w:jc w:val="right"/>
              <w:rPr>
                <w:rFonts w:ascii="Cambria"/>
                <w:sz w:val="18"/>
              </w:rPr>
            </w:pPr>
            <w:r>
              <w:rPr>
                <w:rFonts w:ascii="Cambria"/>
                <w:w w:val="120"/>
                <w:sz w:val="18"/>
              </w:rPr>
              <w:t>592.878,30</w:t>
            </w:r>
          </w:p>
          <w:p>
            <w:pPr>
              <w:pStyle w:val="TableParagraph"/>
              <w:ind w:right="95"/>
              <w:jc w:val="right"/>
              <w:rPr>
                <w:rFonts w:ascii="Cambria"/>
                <w:sz w:val="18"/>
              </w:rPr>
            </w:pPr>
            <w:r>
              <w:rPr>
                <w:rFonts w:ascii="Cambria"/>
                <w:w w:val="120"/>
                <w:sz w:val="18"/>
              </w:rPr>
              <w:t>349.756,75</w:t>
            </w:r>
          </w:p>
          <w:p>
            <w:pPr>
              <w:pStyle w:val="TableParagraph"/>
              <w:ind w:right="94"/>
              <w:jc w:val="right"/>
              <w:rPr>
                <w:rFonts w:ascii="Cambria"/>
                <w:sz w:val="18"/>
              </w:rPr>
            </w:pPr>
            <w:r>
              <w:rPr>
                <w:rFonts w:ascii="Cambria"/>
                <w:w w:val="120"/>
                <w:sz w:val="18"/>
              </w:rPr>
              <w:t>0,00</w:t>
            </w:r>
          </w:p>
          <w:p>
            <w:pPr>
              <w:pStyle w:val="TableParagraph"/>
              <w:ind w:right="95"/>
              <w:jc w:val="right"/>
              <w:rPr>
                <w:rFonts w:ascii="Cambria"/>
                <w:sz w:val="18"/>
              </w:rPr>
            </w:pPr>
            <w:r>
              <w:rPr>
                <w:rFonts w:ascii="Cambria"/>
                <w:w w:val="120"/>
                <w:sz w:val="18"/>
              </w:rPr>
              <w:t>68.294,00</w:t>
            </w:r>
          </w:p>
          <w:p>
            <w:pPr>
              <w:pStyle w:val="TableParagraph"/>
              <w:spacing w:before="1"/>
              <w:ind w:right="95"/>
              <w:jc w:val="right"/>
              <w:rPr>
                <w:rFonts w:ascii="Cambria"/>
                <w:sz w:val="18"/>
              </w:rPr>
            </w:pPr>
            <w:r>
              <w:rPr>
                <w:rFonts w:ascii="Cambria"/>
                <w:w w:val="120"/>
                <w:sz w:val="18"/>
              </w:rPr>
              <w:t>146.977,70</w:t>
            </w:r>
          </w:p>
          <w:p>
            <w:pPr>
              <w:pStyle w:val="TableParagraph"/>
              <w:ind w:right="94"/>
              <w:jc w:val="right"/>
              <w:rPr>
                <w:rFonts w:ascii="Cambria"/>
                <w:sz w:val="18"/>
              </w:rPr>
            </w:pPr>
            <w:r>
              <w:rPr>
                <w:rFonts w:ascii="Cambria"/>
                <w:w w:val="120"/>
                <w:sz w:val="18"/>
              </w:rPr>
              <w:t>0,00</w:t>
            </w:r>
          </w:p>
          <w:p>
            <w:pPr>
              <w:pStyle w:val="TableParagraph"/>
              <w:ind w:right="94"/>
              <w:jc w:val="right"/>
              <w:rPr>
                <w:rFonts w:ascii="Cambria"/>
                <w:sz w:val="18"/>
              </w:rPr>
            </w:pPr>
            <w:r>
              <w:rPr>
                <w:rFonts w:ascii="Cambria"/>
                <w:w w:val="120"/>
                <w:sz w:val="18"/>
              </w:rPr>
              <w:t>0,00</w:t>
            </w:r>
          </w:p>
        </w:tc>
        <w:tc>
          <w:tcPr>
            <w:tcW w:w="850" w:type="dxa"/>
          </w:tcPr>
          <w:p>
            <w:pPr>
              <w:pStyle w:val="TableParagraph"/>
              <w:rPr>
                <w:rFonts w:ascii="Cambria"/>
                <w:sz w:val="20"/>
              </w:rPr>
            </w:pPr>
          </w:p>
          <w:p>
            <w:pPr>
              <w:pStyle w:val="TableParagraph"/>
              <w:rPr>
                <w:rFonts w:ascii="Cambria"/>
                <w:sz w:val="20"/>
              </w:rPr>
            </w:pPr>
          </w:p>
          <w:p>
            <w:pPr>
              <w:pStyle w:val="TableParagraph"/>
              <w:rPr>
                <w:rFonts w:ascii="Cambria"/>
                <w:sz w:val="20"/>
              </w:rPr>
            </w:pPr>
          </w:p>
          <w:p>
            <w:pPr>
              <w:pStyle w:val="TableParagraph"/>
              <w:rPr>
                <w:rFonts w:ascii="Cambria"/>
                <w:sz w:val="20"/>
              </w:rPr>
            </w:pPr>
          </w:p>
          <w:p>
            <w:pPr>
              <w:pStyle w:val="TableParagraph"/>
              <w:spacing w:before="122"/>
              <w:ind w:right="95"/>
              <w:jc w:val="right"/>
              <w:rPr>
                <w:rFonts w:ascii="Cambria"/>
                <w:b/>
                <w:sz w:val="18"/>
              </w:rPr>
            </w:pPr>
            <w:r>
              <w:rPr>
                <w:rFonts w:ascii="Cambria"/>
                <w:b/>
                <w:w w:val="120"/>
                <w:sz w:val="18"/>
              </w:rPr>
              <w:t>44,84</w:t>
            </w:r>
          </w:p>
        </w:tc>
      </w:tr>
    </w:tbl>
    <w:p>
      <w:pPr>
        <w:pStyle w:val="BodyText"/>
        <w:rPr>
          <w:sz w:val="20"/>
        </w:rPr>
      </w:pPr>
    </w:p>
    <w:p>
      <w:pPr>
        <w:pStyle w:val="BodyText"/>
        <w:spacing w:before="4"/>
        <w:rPr>
          <w:sz w:val="23"/>
        </w:rPr>
      </w:pPr>
    </w:p>
    <w:p>
      <w:pPr>
        <w:spacing w:before="0"/>
        <w:ind w:left="1258" w:right="0" w:firstLine="0"/>
        <w:jc w:val="left"/>
        <w:rPr>
          <w:rFonts w:ascii="Cambria"/>
          <w:sz w:val="22"/>
        </w:rPr>
      </w:pPr>
      <w:r>
        <w:rPr>
          <w:rFonts w:ascii="Cambria"/>
          <w:b/>
          <w:w w:val="115"/>
          <w:sz w:val="22"/>
        </w:rPr>
        <w:t>Prioritet 1.2. Razvoj turizma</w:t>
      </w:r>
      <w:r>
        <w:rPr>
          <w:rFonts w:ascii="Cambria"/>
          <w:w w:val="115"/>
          <w:sz w:val="22"/>
        </w:rPr>
        <w:t>, ostvaruje se kroz:</w:t>
      </w:r>
    </w:p>
    <w:p>
      <w:pPr>
        <w:pStyle w:val="ListParagraph"/>
        <w:numPr>
          <w:ilvl w:val="0"/>
          <w:numId w:val="5"/>
        </w:numPr>
        <w:tabs>
          <w:tab w:pos="1978" w:val="left" w:leader="none"/>
          <w:tab w:pos="1979" w:val="left" w:leader="none"/>
        </w:tabs>
        <w:spacing w:line="240" w:lineRule="auto" w:before="1" w:after="5"/>
        <w:ind w:left="1978" w:right="0" w:hanging="361"/>
        <w:jc w:val="left"/>
        <w:rPr>
          <w:sz w:val="22"/>
        </w:rPr>
      </w:pPr>
      <w:r>
        <w:rPr>
          <w:w w:val="110"/>
          <w:sz w:val="22"/>
        </w:rPr>
        <w:t>Program poticanja razvoja</w:t>
      </w:r>
      <w:r>
        <w:rPr>
          <w:spacing w:val="47"/>
          <w:w w:val="110"/>
          <w:sz w:val="22"/>
        </w:rPr>
        <w:t> </w:t>
      </w:r>
      <w:r>
        <w:rPr>
          <w:w w:val="110"/>
          <w:sz w:val="22"/>
        </w:rPr>
        <w:t>turizma</w:t>
      </w:r>
    </w:p>
    <w:tbl>
      <w:tblPr>
        <w:tblW w:w="0" w:type="auto"/>
        <w:jc w:val="left"/>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7"/>
        <w:gridCol w:w="1685"/>
        <w:gridCol w:w="1733"/>
        <w:gridCol w:w="1521"/>
        <w:gridCol w:w="849"/>
      </w:tblGrid>
      <w:tr>
        <w:trPr>
          <w:trHeight w:val="1689" w:hRule="atLeast"/>
        </w:trPr>
        <w:tc>
          <w:tcPr>
            <w:tcW w:w="4957" w:type="dxa"/>
          </w:tcPr>
          <w:p>
            <w:pPr>
              <w:pStyle w:val="TableParagraph"/>
              <w:spacing w:before="21"/>
              <w:ind w:left="107"/>
              <w:rPr>
                <w:rFonts w:ascii="Cambria"/>
                <w:b/>
                <w:sz w:val="20"/>
              </w:rPr>
            </w:pPr>
            <w:r>
              <w:rPr>
                <w:rFonts w:ascii="Cambria"/>
                <w:b/>
                <w:w w:val="110"/>
                <w:sz w:val="20"/>
              </w:rPr>
              <w:t>Program poticanja razvoja turizma</w:t>
            </w:r>
          </w:p>
          <w:p>
            <w:pPr>
              <w:pStyle w:val="TableParagraph"/>
              <w:ind w:left="107" w:right="2647"/>
              <w:rPr>
                <w:rFonts w:ascii="Cambria"/>
                <w:sz w:val="20"/>
              </w:rPr>
            </w:pPr>
            <w:r>
              <w:rPr>
                <w:rFonts w:ascii="Cambria"/>
                <w:w w:val="115"/>
                <w:sz w:val="20"/>
              </w:rPr>
              <w:t>Financiranje rada TZ Projekt Krabat u Ozlju</w:t>
            </w:r>
          </w:p>
          <w:p>
            <w:pPr>
              <w:pStyle w:val="TableParagraph"/>
              <w:spacing w:before="2"/>
              <w:ind w:left="107"/>
              <w:rPr>
                <w:rFonts w:ascii="Cambria"/>
                <w:sz w:val="20"/>
              </w:rPr>
            </w:pPr>
            <w:r>
              <w:rPr>
                <w:rFonts w:ascii="Cambria"/>
                <w:w w:val="110"/>
                <w:sz w:val="20"/>
              </w:rPr>
              <w:t>Sufinanciranje filmova i tv serija</w:t>
            </w:r>
          </w:p>
          <w:p>
            <w:pPr>
              <w:pStyle w:val="TableParagraph"/>
              <w:spacing w:line="234" w:lineRule="exact" w:before="1"/>
              <w:ind w:left="107"/>
              <w:rPr>
                <w:rFonts w:ascii="Cambria" w:hAnsi="Cambria"/>
                <w:sz w:val="20"/>
              </w:rPr>
            </w:pPr>
            <w:r>
              <w:rPr>
                <w:rFonts w:ascii="Cambria" w:hAnsi="Cambria"/>
                <w:w w:val="115"/>
                <w:sz w:val="20"/>
              </w:rPr>
              <w:t>Ljeto na kupalištu</w:t>
            </w:r>
          </w:p>
          <w:p>
            <w:pPr>
              <w:pStyle w:val="TableParagraph"/>
              <w:spacing w:line="234" w:lineRule="exact"/>
              <w:ind w:left="107"/>
              <w:rPr>
                <w:rFonts w:ascii="Cambria" w:hAnsi="Cambria"/>
                <w:sz w:val="20"/>
              </w:rPr>
            </w:pPr>
            <w:r>
              <w:rPr>
                <w:rFonts w:ascii="Cambria" w:hAnsi="Cambria"/>
                <w:w w:val="115"/>
                <w:sz w:val="20"/>
              </w:rPr>
              <w:t>Subvencija smještajnih kapaciteta u turizmu</w:t>
            </w:r>
          </w:p>
          <w:p>
            <w:pPr>
              <w:pStyle w:val="TableParagraph"/>
              <w:spacing w:before="1"/>
              <w:ind w:left="107"/>
              <w:rPr>
                <w:rFonts w:ascii="Cambria"/>
                <w:sz w:val="20"/>
              </w:rPr>
            </w:pPr>
            <w:r>
              <w:rPr>
                <w:rFonts w:ascii="Cambria"/>
                <w:w w:val="110"/>
                <w:sz w:val="20"/>
              </w:rPr>
              <w:t>Projekt Enjoyheritage</w:t>
            </w:r>
          </w:p>
        </w:tc>
        <w:tc>
          <w:tcPr>
            <w:tcW w:w="1685" w:type="dxa"/>
          </w:tcPr>
          <w:p>
            <w:pPr>
              <w:pStyle w:val="TableParagraph"/>
              <w:spacing w:line="210" w:lineRule="exact"/>
              <w:ind w:right="93"/>
              <w:jc w:val="right"/>
              <w:rPr>
                <w:rFonts w:ascii="Cambria"/>
                <w:b/>
                <w:sz w:val="18"/>
              </w:rPr>
            </w:pPr>
            <w:r>
              <w:rPr>
                <w:rFonts w:ascii="Cambria"/>
                <w:b/>
                <w:w w:val="120"/>
                <w:sz w:val="18"/>
              </w:rPr>
              <w:t>483.181,00</w:t>
            </w:r>
          </w:p>
          <w:p>
            <w:pPr>
              <w:pStyle w:val="TableParagraph"/>
              <w:rPr>
                <w:rFonts w:ascii="Cambria"/>
                <w:sz w:val="18"/>
              </w:rPr>
            </w:pPr>
          </w:p>
          <w:p>
            <w:pPr>
              <w:pStyle w:val="TableParagraph"/>
              <w:ind w:right="92"/>
              <w:jc w:val="right"/>
              <w:rPr>
                <w:rFonts w:ascii="Cambria"/>
                <w:sz w:val="18"/>
              </w:rPr>
            </w:pPr>
            <w:r>
              <w:rPr>
                <w:rFonts w:ascii="Cambria"/>
                <w:w w:val="120"/>
                <w:sz w:val="18"/>
              </w:rPr>
              <w:t>100.000,00</w:t>
            </w:r>
          </w:p>
          <w:p>
            <w:pPr>
              <w:pStyle w:val="TableParagraph"/>
              <w:spacing w:before="1"/>
              <w:ind w:right="92"/>
              <w:jc w:val="right"/>
              <w:rPr>
                <w:rFonts w:ascii="Cambria"/>
                <w:sz w:val="18"/>
              </w:rPr>
            </w:pPr>
            <w:r>
              <w:rPr>
                <w:rFonts w:ascii="Cambria"/>
                <w:w w:val="120"/>
                <w:sz w:val="18"/>
              </w:rPr>
              <w:t>6.000,00</w:t>
            </w:r>
          </w:p>
          <w:p>
            <w:pPr>
              <w:pStyle w:val="TableParagraph"/>
              <w:ind w:right="92"/>
              <w:jc w:val="right"/>
              <w:rPr>
                <w:rFonts w:ascii="Cambria"/>
                <w:sz w:val="18"/>
              </w:rPr>
            </w:pPr>
            <w:r>
              <w:rPr>
                <w:rFonts w:ascii="Cambria"/>
                <w:w w:val="120"/>
                <w:sz w:val="18"/>
              </w:rPr>
              <w:t>15.000,00</w:t>
            </w:r>
          </w:p>
          <w:p>
            <w:pPr>
              <w:pStyle w:val="TableParagraph"/>
              <w:ind w:right="92"/>
              <w:jc w:val="right"/>
              <w:rPr>
                <w:rFonts w:ascii="Cambria"/>
                <w:sz w:val="18"/>
              </w:rPr>
            </w:pPr>
            <w:r>
              <w:rPr>
                <w:rFonts w:ascii="Cambria"/>
                <w:w w:val="120"/>
                <w:sz w:val="18"/>
              </w:rPr>
              <w:t>29.000,00</w:t>
            </w:r>
          </w:p>
          <w:p>
            <w:pPr>
              <w:pStyle w:val="TableParagraph"/>
              <w:ind w:right="92"/>
              <w:jc w:val="right"/>
              <w:rPr>
                <w:rFonts w:ascii="Cambria"/>
                <w:sz w:val="18"/>
              </w:rPr>
            </w:pPr>
            <w:r>
              <w:rPr>
                <w:rFonts w:ascii="Cambria"/>
                <w:w w:val="120"/>
                <w:sz w:val="18"/>
              </w:rPr>
              <w:t>50.000,00</w:t>
            </w:r>
          </w:p>
          <w:p>
            <w:pPr>
              <w:pStyle w:val="TableParagraph"/>
              <w:spacing w:line="192" w:lineRule="exact"/>
              <w:ind w:right="92"/>
              <w:jc w:val="right"/>
              <w:rPr>
                <w:rFonts w:ascii="Cambria"/>
                <w:sz w:val="18"/>
              </w:rPr>
            </w:pPr>
            <w:r>
              <w:rPr>
                <w:rFonts w:ascii="Cambria"/>
                <w:w w:val="120"/>
                <w:sz w:val="18"/>
              </w:rPr>
              <w:t>283.181,00</w:t>
            </w:r>
          </w:p>
        </w:tc>
        <w:tc>
          <w:tcPr>
            <w:tcW w:w="1733" w:type="dxa"/>
          </w:tcPr>
          <w:p>
            <w:pPr>
              <w:pStyle w:val="TableParagraph"/>
              <w:spacing w:line="210" w:lineRule="exact"/>
              <w:ind w:right="95"/>
              <w:jc w:val="right"/>
              <w:rPr>
                <w:rFonts w:ascii="Cambria"/>
                <w:b/>
                <w:sz w:val="18"/>
              </w:rPr>
            </w:pPr>
            <w:r>
              <w:rPr>
                <w:rFonts w:ascii="Cambria"/>
                <w:b/>
                <w:w w:val="120"/>
                <w:sz w:val="18"/>
              </w:rPr>
              <w:t>483.181,00</w:t>
            </w:r>
          </w:p>
          <w:p>
            <w:pPr>
              <w:pStyle w:val="TableParagraph"/>
              <w:rPr>
                <w:rFonts w:ascii="Cambria"/>
                <w:sz w:val="18"/>
              </w:rPr>
            </w:pPr>
          </w:p>
          <w:p>
            <w:pPr>
              <w:pStyle w:val="TableParagraph"/>
              <w:ind w:right="95"/>
              <w:jc w:val="right"/>
              <w:rPr>
                <w:rFonts w:ascii="Cambria"/>
                <w:sz w:val="18"/>
              </w:rPr>
            </w:pPr>
            <w:r>
              <w:rPr>
                <w:rFonts w:ascii="Cambria"/>
                <w:w w:val="115"/>
                <w:sz w:val="18"/>
              </w:rPr>
              <w:t>100.000,00</w:t>
            </w:r>
          </w:p>
          <w:p>
            <w:pPr>
              <w:pStyle w:val="TableParagraph"/>
              <w:spacing w:before="1"/>
              <w:ind w:right="95"/>
              <w:jc w:val="right"/>
              <w:rPr>
                <w:rFonts w:ascii="Cambria"/>
                <w:sz w:val="18"/>
              </w:rPr>
            </w:pPr>
            <w:r>
              <w:rPr>
                <w:rFonts w:ascii="Cambria"/>
                <w:w w:val="120"/>
                <w:sz w:val="18"/>
              </w:rPr>
              <w:t>6.000,00</w:t>
            </w:r>
          </w:p>
          <w:p>
            <w:pPr>
              <w:pStyle w:val="TableParagraph"/>
              <w:ind w:right="95"/>
              <w:jc w:val="right"/>
              <w:rPr>
                <w:rFonts w:ascii="Cambria"/>
                <w:sz w:val="18"/>
              </w:rPr>
            </w:pPr>
            <w:r>
              <w:rPr>
                <w:rFonts w:ascii="Cambria"/>
                <w:w w:val="120"/>
                <w:sz w:val="18"/>
              </w:rPr>
              <w:t>15.000,00</w:t>
            </w:r>
          </w:p>
          <w:p>
            <w:pPr>
              <w:pStyle w:val="TableParagraph"/>
              <w:ind w:right="95"/>
              <w:jc w:val="right"/>
              <w:rPr>
                <w:rFonts w:ascii="Cambria"/>
                <w:sz w:val="18"/>
              </w:rPr>
            </w:pPr>
            <w:r>
              <w:rPr>
                <w:rFonts w:ascii="Cambria"/>
                <w:w w:val="120"/>
                <w:sz w:val="18"/>
              </w:rPr>
              <w:t>29.000,00</w:t>
            </w:r>
          </w:p>
          <w:p>
            <w:pPr>
              <w:pStyle w:val="TableParagraph"/>
              <w:ind w:right="95"/>
              <w:jc w:val="right"/>
              <w:rPr>
                <w:rFonts w:ascii="Cambria"/>
                <w:sz w:val="18"/>
              </w:rPr>
            </w:pPr>
            <w:r>
              <w:rPr>
                <w:rFonts w:ascii="Cambria"/>
                <w:w w:val="120"/>
                <w:sz w:val="18"/>
              </w:rPr>
              <w:t>50.000,00</w:t>
            </w:r>
          </w:p>
          <w:p>
            <w:pPr>
              <w:pStyle w:val="TableParagraph"/>
              <w:spacing w:line="192" w:lineRule="exact"/>
              <w:ind w:right="95"/>
              <w:jc w:val="right"/>
              <w:rPr>
                <w:rFonts w:ascii="Cambria"/>
                <w:sz w:val="18"/>
              </w:rPr>
            </w:pPr>
            <w:r>
              <w:rPr>
                <w:rFonts w:ascii="Cambria"/>
                <w:w w:val="120"/>
                <w:sz w:val="18"/>
              </w:rPr>
              <w:t>283.181,00</w:t>
            </w:r>
          </w:p>
        </w:tc>
        <w:tc>
          <w:tcPr>
            <w:tcW w:w="1521" w:type="dxa"/>
          </w:tcPr>
          <w:p>
            <w:pPr>
              <w:pStyle w:val="TableParagraph"/>
              <w:spacing w:line="210" w:lineRule="exact"/>
              <w:ind w:right="94"/>
              <w:jc w:val="right"/>
              <w:rPr>
                <w:rFonts w:ascii="Cambria"/>
                <w:b/>
                <w:sz w:val="18"/>
              </w:rPr>
            </w:pPr>
            <w:r>
              <w:rPr>
                <w:rFonts w:ascii="Cambria"/>
                <w:b/>
                <w:w w:val="120"/>
                <w:sz w:val="18"/>
              </w:rPr>
              <w:t>196.035,19</w:t>
            </w:r>
          </w:p>
          <w:p>
            <w:pPr>
              <w:pStyle w:val="TableParagraph"/>
              <w:rPr>
                <w:rFonts w:ascii="Cambria"/>
                <w:sz w:val="18"/>
              </w:rPr>
            </w:pPr>
          </w:p>
          <w:p>
            <w:pPr>
              <w:pStyle w:val="TableParagraph"/>
              <w:ind w:right="94"/>
              <w:jc w:val="right"/>
              <w:rPr>
                <w:rFonts w:ascii="Cambria"/>
                <w:sz w:val="18"/>
              </w:rPr>
            </w:pPr>
            <w:r>
              <w:rPr>
                <w:rFonts w:ascii="Cambria"/>
                <w:w w:val="120"/>
                <w:sz w:val="18"/>
              </w:rPr>
              <w:t>14.653,53</w:t>
            </w:r>
          </w:p>
          <w:p>
            <w:pPr>
              <w:pStyle w:val="TableParagraph"/>
              <w:spacing w:before="1"/>
              <w:ind w:right="93"/>
              <w:jc w:val="right"/>
              <w:rPr>
                <w:rFonts w:ascii="Cambria"/>
                <w:sz w:val="18"/>
              </w:rPr>
            </w:pPr>
            <w:r>
              <w:rPr>
                <w:rFonts w:ascii="Cambria"/>
                <w:w w:val="120"/>
                <w:sz w:val="18"/>
              </w:rPr>
              <w:t>0,00</w:t>
            </w:r>
          </w:p>
          <w:p>
            <w:pPr>
              <w:pStyle w:val="TableParagraph"/>
              <w:ind w:right="93"/>
              <w:jc w:val="right"/>
              <w:rPr>
                <w:rFonts w:ascii="Cambria"/>
                <w:sz w:val="18"/>
              </w:rPr>
            </w:pPr>
            <w:r>
              <w:rPr>
                <w:rFonts w:ascii="Cambria"/>
                <w:w w:val="120"/>
                <w:sz w:val="18"/>
              </w:rPr>
              <w:t>0,00</w:t>
            </w:r>
          </w:p>
          <w:p>
            <w:pPr>
              <w:pStyle w:val="TableParagraph"/>
              <w:ind w:right="93"/>
              <w:jc w:val="right"/>
              <w:rPr>
                <w:rFonts w:ascii="Cambria"/>
                <w:sz w:val="18"/>
              </w:rPr>
            </w:pPr>
            <w:r>
              <w:rPr>
                <w:rFonts w:ascii="Cambria"/>
                <w:w w:val="120"/>
                <w:sz w:val="18"/>
              </w:rPr>
              <w:t>0,00</w:t>
            </w:r>
          </w:p>
          <w:p>
            <w:pPr>
              <w:pStyle w:val="TableParagraph"/>
              <w:ind w:right="94"/>
              <w:jc w:val="right"/>
              <w:rPr>
                <w:rFonts w:ascii="Cambria"/>
                <w:sz w:val="18"/>
              </w:rPr>
            </w:pPr>
            <w:r>
              <w:rPr>
                <w:rFonts w:ascii="Cambria"/>
                <w:w w:val="120"/>
                <w:sz w:val="18"/>
              </w:rPr>
              <w:t>15.300,00</w:t>
            </w:r>
          </w:p>
          <w:p>
            <w:pPr>
              <w:pStyle w:val="TableParagraph"/>
              <w:spacing w:line="192" w:lineRule="exact"/>
              <w:ind w:right="94"/>
              <w:jc w:val="right"/>
              <w:rPr>
                <w:rFonts w:ascii="Cambria"/>
                <w:sz w:val="18"/>
              </w:rPr>
            </w:pPr>
            <w:r>
              <w:rPr>
                <w:rFonts w:ascii="Cambria"/>
                <w:w w:val="120"/>
                <w:sz w:val="18"/>
              </w:rPr>
              <w:t>166.081,66</w:t>
            </w:r>
          </w:p>
        </w:tc>
        <w:tc>
          <w:tcPr>
            <w:tcW w:w="849" w:type="dxa"/>
          </w:tcPr>
          <w:p>
            <w:pPr>
              <w:pStyle w:val="TableParagraph"/>
              <w:rPr>
                <w:rFonts w:ascii="Cambria"/>
                <w:sz w:val="20"/>
              </w:rPr>
            </w:pPr>
          </w:p>
          <w:p>
            <w:pPr>
              <w:pStyle w:val="TableParagraph"/>
              <w:rPr>
                <w:rFonts w:ascii="Cambria"/>
                <w:sz w:val="20"/>
              </w:rPr>
            </w:pPr>
          </w:p>
          <w:p>
            <w:pPr>
              <w:pStyle w:val="TableParagraph"/>
              <w:rPr>
                <w:rFonts w:ascii="Cambria"/>
                <w:sz w:val="23"/>
              </w:rPr>
            </w:pPr>
          </w:p>
          <w:p>
            <w:pPr>
              <w:pStyle w:val="TableParagraph"/>
              <w:ind w:left="205"/>
              <w:rPr>
                <w:rFonts w:ascii="Cambria"/>
                <w:b/>
                <w:sz w:val="18"/>
              </w:rPr>
            </w:pPr>
            <w:r>
              <w:rPr>
                <w:rFonts w:ascii="Cambria"/>
                <w:b/>
                <w:w w:val="120"/>
                <w:sz w:val="18"/>
              </w:rPr>
              <w:t>40,57</w:t>
            </w:r>
          </w:p>
        </w:tc>
      </w:tr>
    </w:tbl>
    <w:p>
      <w:pPr>
        <w:pStyle w:val="BodyText"/>
        <w:spacing w:before="10"/>
        <w:rPr>
          <w:sz w:val="21"/>
        </w:rPr>
      </w:pPr>
    </w:p>
    <w:p>
      <w:pPr>
        <w:spacing w:before="0"/>
        <w:ind w:left="1258" w:right="1256" w:firstLine="0"/>
        <w:jc w:val="left"/>
        <w:rPr>
          <w:rFonts w:ascii="Cambria" w:hAnsi="Cambria"/>
          <w:sz w:val="22"/>
        </w:rPr>
      </w:pPr>
      <w:r>
        <w:rPr>
          <w:rFonts w:ascii="Cambria" w:hAnsi="Cambria"/>
          <w:b/>
          <w:w w:val="115"/>
          <w:sz w:val="22"/>
        </w:rPr>
        <w:t>Prioritet 1.3. Razvoj poljoprivrede te malog i srednjeg poduzetništva</w:t>
      </w:r>
      <w:r>
        <w:rPr>
          <w:rFonts w:ascii="Cambria" w:hAnsi="Cambria"/>
          <w:w w:val="115"/>
          <w:sz w:val="22"/>
        </w:rPr>
        <w:t>, ostvaruje se kroz:</w:t>
      </w:r>
    </w:p>
    <w:p>
      <w:pPr>
        <w:pStyle w:val="ListParagraph"/>
        <w:numPr>
          <w:ilvl w:val="0"/>
          <w:numId w:val="5"/>
        </w:numPr>
        <w:tabs>
          <w:tab w:pos="1978" w:val="left" w:leader="none"/>
          <w:tab w:pos="1979" w:val="left" w:leader="none"/>
        </w:tabs>
        <w:spacing w:line="240" w:lineRule="auto" w:before="2" w:after="0"/>
        <w:ind w:left="1978" w:right="0" w:hanging="361"/>
        <w:jc w:val="left"/>
        <w:rPr>
          <w:sz w:val="22"/>
        </w:rPr>
      </w:pPr>
      <w:r>
        <w:rPr>
          <w:w w:val="110"/>
          <w:sz w:val="22"/>
        </w:rPr>
        <w:t>Program poticanja poljoprivredne</w:t>
      </w:r>
      <w:r>
        <w:rPr>
          <w:spacing w:val="47"/>
          <w:w w:val="110"/>
          <w:sz w:val="22"/>
        </w:rPr>
        <w:t> </w:t>
      </w:r>
      <w:r>
        <w:rPr>
          <w:w w:val="110"/>
          <w:sz w:val="22"/>
        </w:rPr>
        <w:t>proizvodnje</w:t>
      </w:r>
    </w:p>
    <w:p>
      <w:pPr>
        <w:pStyle w:val="ListParagraph"/>
        <w:numPr>
          <w:ilvl w:val="0"/>
          <w:numId w:val="5"/>
        </w:numPr>
        <w:tabs>
          <w:tab w:pos="1978" w:val="left" w:leader="none"/>
          <w:tab w:pos="1979" w:val="left" w:leader="none"/>
        </w:tabs>
        <w:spacing w:line="240" w:lineRule="auto" w:before="2" w:after="4"/>
        <w:ind w:left="1978" w:right="0" w:hanging="361"/>
        <w:jc w:val="left"/>
        <w:rPr>
          <w:sz w:val="22"/>
        </w:rPr>
      </w:pPr>
      <w:r>
        <w:rPr>
          <w:w w:val="110"/>
          <w:sz w:val="22"/>
        </w:rPr>
        <w:t>Program razvoja malog i srednjeg</w:t>
      </w:r>
      <w:r>
        <w:rPr>
          <w:spacing w:val="26"/>
          <w:w w:val="110"/>
          <w:sz w:val="22"/>
        </w:rPr>
        <w:t> </w:t>
      </w:r>
      <w:r>
        <w:rPr>
          <w:w w:val="110"/>
          <w:sz w:val="22"/>
        </w:rPr>
        <w:t>poduzetništva</w:t>
      </w:r>
    </w:p>
    <w:tbl>
      <w:tblPr>
        <w:tblW w:w="0" w:type="auto"/>
        <w:jc w:val="left"/>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7"/>
        <w:gridCol w:w="1685"/>
        <w:gridCol w:w="1733"/>
        <w:gridCol w:w="1521"/>
        <w:gridCol w:w="849"/>
      </w:tblGrid>
      <w:tr>
        <w:trPr>
          <w:trHeight w:val="1409" w:hRule="atLeast"/>
        </w:trPr>
        <w:tc>
          <w:tcPr>
            <w:tcW w:w="4957" w:type="dxa"/>
          </w:tcPr>
          <w:p>
            <w:pPr>
              <w:pStyle w:val="TableParagraph"/>
              <w:tabs>
                <w:tab w:pos="1671" w:val="left" w:leader="none"/>
                <w:tab w:pos="3333" w:val="left" w:leader="none"/>
              </w:tabs>
              <w:ind w:left="107" w:right="102"/>
              <w:rPr>
                <w:rFonts w:ascii="Cambria"/>
                <w:b/>
                <w:sz w:val="20"/>
              </w:rPr>
            </w:pPr>
            <w:r>
              <w:rPr>
                <w:rFonts w:ascii="Cambria"/>
                <w:b/>
                <w:w w:val="110"/>
                <w:sz w:val="20"/>
              </w:rPr>
              <w:t>Program</w:t>
              <w:tab/>
              <w:t>poticanja</w:t>
              <w:tab/>
            </w:r>
            <w:r>
              <w:rPr>
                <w:rFonts w:ascii="Cambria"/>
                <w:b/>
                <w:w w:val="105"/>
                <w:sz w:val="20"/>
              </w:rPr>
              <w:t>poljoprivredne </w:t>
            </w:r>
            <w:r>
              <w:rPr>
                <w:rFonts w:ascii="Cambria"/>
                <w:b/>
                <w:w w:val="110"/>
                <w:sz w:val="20"/>
              </w:rPr>
              <w:t>proizvodnje</w:t>
            </w:r>
          </w:p>
          <w:p>
            <w:pPr>
              <w:pStyle w:val="TableParagraph"/>
              <w:spacing w:line="234" w:lineRule="exact"/>
              <w:ind w:left="107"/>
              <w:rPr>
                <w:rFonts w:ascii="Cambria"/>
                <w:sz w:val="20"/>
              </w:rPr>
            </w:pPr>
            <w:r>
              <w:rPr>
                <w:rFonts w:ascii="Cambria"/>
                <w:w w:val="110"/>
                <w:sz w:val="20"/>
              </w:rPr>
              <w:t>Subvencije poljoprivrednicima</w:t>
            </w:r>
          </w:p>
          <w:p>
            <w:pPr>
              <w:pStyle w:val="TableParagraph"/>
              <w:ind w:left="107" w:right="169"/>
              <w:rPr>
                <w:rFonts w:ascii="Cambria"/>
                <w:sz w:val="20"/>
              </w:rPr>
            </w:pPr>
            <w:r>
              <w:rPr>
                <w:rFonts w:ascii="Cambria"/>
                <w:w w:val="110"/>
                <w:sz w:val="20"/>
              </w:rPr>
              <w:t>Projekt revitalizacije autohtonih sorta  vinove  loze Ozaljsko-vivodinskog</w:t>
            </w:r>
            <w:r>
              <w:rPr>
                <w:rFonts w:ascii="Cambria"/>
                <w:spacing w:val="32"/>
                <w:w w:val="110"/>
                <w:sz w:val="20"/>
              </w:rPr>
              <w:t> </w:t>
            </w:r>
            <w:r>
              <w:rPr>
                <w:rFonts w:ascii="Cambria"/>
                <w:w w:val="110"/>
                <w:sz w:val="20"/>
              </w:rPr>
              <w:t>vinogorja</w:t>
            </w:r>
          </w:p>
          <w:p>
            <w:pPr>
              <w:pStyle w:val="TableParagraph"/>
              <w:spacing w:line="215" w:lineRule="exact" w:before="2"/>
              <w:ind w:left="107"/>
              <w:rPr>
                <w:rFonts w:ascii="Cambria"/>
                <w:sz w:val="20"/>
              </w:rPr>
            </w:pPr>
            <w:r>
              <w:rPr>
                <w:rFonts w:ascii="Cambria"/>
                <w:w w:val="110"/>
                <w:sz w:val="20"/>
              </w:rPr>
              <w:t>Projekt gradskih vrtova</w:t>
            </w:r>
          </w:p>
        </w:tc>
        <w:tc>
          <w:tcPr>
            <w:tcW w:w="1685" w:type="dxa"/>
          </w:tcPr>
          <w:p>
            <w:pPr>
              <w:pStyle w:val="TableParagraph"/>
              <w:spacing w:before="68"/>
              <w:ind w:right="93"/>
              <w:jc w:val="right"/>
              <w:rPr>
                <w:rFonts w:ascii="Cambria"/>
                <w:b/>
                <w:sz w:val="18"/>
              </w:rPr>
            </w:pPr>
            <w:r>
              <w:rPr>
                <w:rFonts w:ascii="Cambria"/>
                <w:b/>
                <w:w w:val="120"/>
                <w:sz w:val="18"/>
              </w:rPr>
              <w:t>440.000,00</w:t>
            </w:r>
          </w:p>
          <w:p>
            <w:pPr>
              <w:pStyle w:val="TableParagraph"/>
              <w:spacing w:before="1"/>
              <w:rPr>
                <w:rFonts w:ascii="Cambria"/>
                <w:sz w:val="18"/>
              </w:rPr>
            </w:pPr>
          </w:p>
          <w:p>
            <w:pPr>
              <w:pStyle w:val="TableParagraph"/>
              <w:ind w:right="92"/>
              <w:jc w:val="right"/>
              <w:rPr>
                <w:rFonts w:ascii="Cambria"/>
                <w:sz w:val="18"/>
              </w:rPr>
            </w:pPr>
            <w:r>
              <w:rPr>
                <w:rFonts w:ascii="Cambria"/>
                <w:w w:val="120"/>
                <w:sz w:val="18"/>
              </w:rPr>
              <w:t>400.000,00</w:t>
            </w:r>
          </w:p>
          <w:p>
            <w:pPr>
              <w:pStyle w:val="TableParagraph"/>
              <w:spacing w:before="1"/>
              <w:rPr>
                <w:rFonts w:ascii="Cambria"/>
                <w:sz w:val="18"/>
              </w:rPr>
            </w:pPr>
          </w:p>
          <w:p>
            <w:pPr>
              <w:pStyle w:val="TableParagraph"/>
              <w:ind w:right="92"/>
              <w:jc w:val="right"/>
              <w:rPr>
                <w:rFonts w:ascii="Cambria"/>
                <w:sz w:val="18"/>
              </w:rPr>
            </w:pPr>
            <w:r>
              <w:rPr>
                <w:rFonts w:ascii="Cambria"/>
                <w:w w:val="120"/>
                <w:sz w:val="18"/>
              </w:rPr>
              <w:t>35.000,00</w:t>
            </w:r>
          </w:p>
          <w:p>
            <w:pPr>
              <w:pStyle w:val="TableParagraph"/>
              <w:ind w:right="92"/>
              <w:jc w:val="right"/>
              <w:rPr>
                <w:rFonts w:ascii="Cambria"/>
                <w:sz w:val="18"/>
              </w:rPr>
            </w:pPr>
            <w:r>
              <w:rPr>
                <w:rFonts w:ascii="Cambria"/>
                <w:w w:val="120"/>
                <w:sz w:val="18"/>
              </w:rPr>
              <w:t>5.000,00</w:t>
            </w:r>
          </w:p>
        </w:tc>
        <w:tc>
          <w:tcPr>
            <w:tcW w:w="1733" w:type="dxa"/>
          </w:tcPr>
          <w:p>
            <w:pPr>
              <w:pStyle w:val="TableParagraph"/>
              <w:spacing w:before="68"/>
              <w:ind w:right="95"/>
              <w:jc w:val="right"/>
              <w:rPr>
                <w:rFonts w:ascii="Cambria"/>
                <w:b/>
                <w:sz w:val="18"/>
              </w:rPr>
            </w:pPr>
            <w:r>
              <w:rPr>
                <w:rFonts w:ascii="Cambria"/>
                <w:b/>
                <w:w w:val="120"/>
                <w:sz w:val="18"/>
              </w:rPr>
              <w:t>440.000,00</w:t>
            </w:r>
          </w:p>
          <w:p>
            <w:pPr>
              <w:pStyle w:val="TableParagraph"/>
              <w:spacing w:before="1"/>
              <w:rPr>
                <w:rFonts w:ascii="Cambria"/>
                <w:sz w:val="18"/>
              </w:rPr>
            </w:pPr>
          </w:p>
          <w:p>
            <w:pPr>
              <w:pStyle w:val="TableParagraph"/>
              <w:ind w:right="95"/>
              <w:jc w:val="right"/>
              <w:rPr>
                <w:rFonts w:ascii="Cambria"/>
                <w:sz w:val="18"/>
              </w:rPr>
            </w:pPr>
            <w:r>
              <w:rPr>
                <w:rFonts w:ascii="Cambria"/>
                <w:w w:val="120"/>
                <w:sz w:val="18"/>
              </w:rPr>
              <w:t>400.000,00</w:t>
            </w:r>
          </w:p>
          <w:p>
            <w:pPr>
              <w:pStyle w:val="TableParagraph"/>
              <w:spacing w:before="1"/>
              <w:rPr>
                <w:rFonts w:ascii="Cambria"/>
                <w:sz w:val="18"/>
              </w:rPr>
            </w:pPr>
          </w:p>
          <w:p>
            <w:pPr>
              <w:pStyle w:val="TableParagraph"/>
              <w:ind w:right="95"/>
              <w:jc w:val="right"/>
              <w:rPr>
                <w:rFonts w:ascii="Cambria"/>
                <w:sz w:val="18"/>
              </w:rPr>
            </w:pPr>
            <w:r>
              <w:rPr>
                <w:rFonts w:ascii="Cambria"/>
                <w:w w:val="120"/>
                <w:sz w:val="18"/>
              </w:rPr>
              <w:t>35.000,00</w:t>
            </w:r>
          </w:p>
          <w:p>
            <w:pPr>
              <w:pStyle w:val="TableParagraph"/>
              <w:ind w:right="95"/>
              <w:jc w:val="right"/>
              <w:rPr>
                <w:rFonts w:ascii="Cambria"/>
                <w:sz w:val="18"/>
              </w:rPr>
            </w:pPr>
            <w:r>
              <w:rPr>
                <w:rFonts w:ascii="Cambria"/>
                <w:w w:val="120"/>
                <w:sz w:val="18"/>
              </w:rPr>
              <w:t>5.000,00</w:t>
            </w:r>
          </w:p>
        </w:tc>
        <w:tc>
          <w:tcPr>
            <w:tcW w:w="1521" w:type="dxa"/>
          </w:tcPr>
          <w:p>
            <w:pPr>
              <w:pStyle w:val="TableParagraph"/>
              <w:spacing w:before="68"/>
              <w:ind w:right="94"/>
              <w:jc w:val="right"/>
              <w:rPr>
                <w:rFonts w:ascii="Cambria"/>
                <w:b/>
                <w:sz w:val="18"/>
              </w:rPr>
            </w:pPr>
            <w:r>
              <w:rPr>
                <w:rFonts w:ascii="Cambria"/>
                <w:b/>
                <w:w w:val="120"/>
                <w:sz w:val="18"/>
              </w:rPr>
              <w:t>337.564,72</w:t>
            </w:r>
          </w:p>
          <w:p>
            <w:pPr>
              <w:pStyle w:val="TableParagraph"/>
              <w:spacing w:before="1"/>
              <w:rPr>
                <w:rFonts w:ascii="Cambria"/>
                <w:sz w:val="18"/>
              </w:rPr>
            </w:pPr>
          </w:p>
          <w:p>
            <w:pPr>
              <w:pStyle w:val="TableParagraph"/>
              <w:ind w:right="94"/>
              <w:jc w:val="right"/>
              <w:rPr>
                <w:rFonts w:ascii="Cambria"/>
                <w:sz w:val="18"/>
              </w:rPr>
            </w:pPr>
            <w:r>
              <w:rPr>
                <w:rFonts w:ascii="Cambria"/>
                <w:w w:val="120"/>
                <w:sz w:val="18"/>
              </w:rPr>
              <w:t>322.564,72</w:t>
            </w:r>
          </w:p>
          <w:p>
            <w:pPr>
              <w:pStyle w:val="TableParagraph"/>
              <w:spacing w:before="1"/>
              <w:rPr>
                <w:rFonts w:ascii="Cambria"/>
                <w:sz w:val="18"/>
              </w:rPr>
            </w:pPr>
          </w:p>
          <w:p>
            <w:pPr>
              <w:pStyle w:val="TableParagraph"/>
              <w:ind w:right="94"/>
              <w:jc w:val="right"/>
              <w:rPr>
                <w:rFonts w:ascii="Cambria"/>
                <w:sz w:val="18"/>
              </w:rPr>
            </w:pPr>
            <w:r>
              <w:rPr>
                <w:rFonts w:ascii="Cambria"/>
                <w:w w:val="120"/>
                <w:sz w:val="18"/>
              </w:rPr>
              <w:t>15.000,00</w:t>
            </w:r>
          </w:p>
          <w:p>
            <w:pPr>
              <w:pStyle w:val="TableParagraph"/>
              <w:ind w:right="93"/>
              <w:jc w:val="right"/>
              <w:rPr>
                <w:rFonts w:ascii="Cambria"/>
                <w:sz w:val="18"/>
              </w:rPr>
            </w:pPr>
            <w:r>
              <w:rPr>
                <w:rFonts w:ascii="Cambria"/>
                <w:w w:val="120"/>
                <w:sz w:val="18"/>
              </w:rPr>
              <w:t>0,00</w:t>
            </w:r>
          </w:p>
        </w:tc>
        <w:tc>
          <w:tcPr>
            <w:tcW w:w="849" w:type="dxa"/>
          </w:tcPr>
          <w:p>
            <w:pPr>
              <w:pStyle w:val="TableParagraph"/>
              <w:rPr>
                <w:rFonts w:ascii="Cambria"/>
                <w:sz w:val="20"/>
              </w:rPr>
            </w:pPr>
          </w:p>
          <w:p>
            <w:pPr>
              <w:pStyle w:val="TableParagraph"/>
              <w:rPr>
                <w:rFonts w:ascii="Cambria"/>
                <w:sz w:val="20"/>
              </w:rPr>
            </w:pPr>
          </w:p>
          <w:p>
            <w:pPr>
              <w:pStyle w:val="TableParagraph"/>
              <w:spacing w:before="128"/>
              <w:ind w:right="93"/>
              <w:jc w:val="right"/>
              <w:rPr>
                <w:rFonts w:ascii="Cambria"/>
                <w:b/>
                <w:sz w:val="18"/>
              </w:rPr>
            </w:pPr>
            <w:r>
              <w:rPr>
                <w:rFonts w:ascii="Cambria"/>
                <w:b/>
                <w:w w:val="120"/>
                <w:sz w:val="18"/>
              </w:rPr>
              <w:t>76,72</w:t>
            </w:r>
          </w:p>
        </w:tc>
      </w:tr>
      <w:tr>
        <w:trPr>
          <w:trHeight w:val="1173" w:hRule="atLeast"/>
        </w:trPr>
        <w:tc>
          <w:tcPr>
            <w:tcW w:w="4957" w:type="dxa"/>
          </w:tcPr>
          <w:p>
            <w:pPr>
              <w:pStyle w:val="TableParagraph"/>
              <w:tabs>
                <w:tab w:pos="1364" w:val="left" w:leader="none"/>
                <w:tab w:pos="2501" w:val="left" w:leader="none"/>
                <w:tab w:pos="3508" w:val="left" w:leader="none"/>
                <w:tab w:pos="3969" w:val="left" w:leader="none"/>
              </w:tabs>
              <w:spacing w:line="234" w:lineRule="exact"/>
              <w:ind w:left="107"/>
              <w:rPr>
                <w:rFonts w:ascii="Cambria"/>
                <w:b/>
                <w:sz w:val="20"/>
              </w:rPr>
            </w:pPr>
            <w:r>
              <w:rPr>
                <w:rFonts w:ascii="Cambria"/>
                <w:b/>
                <w:w w:val="110"/>
                <w:sz w:val="20"/>
              </w:rPr>
              <w:t>Program</w:t>
              <w:tab/>
              <w:t>razvoja</w:t>
              <w:tab/>
              <w:t>malog</w:t>
              <w:tab/>
              <w:t>i</w:t>
              <w:tab/>
              <w:t>srednjeg</w:t>
            </w:r>
          </w:p>
          <w:p>
            <w:pPr>
              <w:pStyle w:val="TableParagraph"/>
              <w:spacing w:line="234" w:lineRule="exact"/>
              <w:ind w:left="107"/>
              <w:rPr>
                <w:rFonts w:ascii="Cambria" w:hAnsi="Cambria"/>
                <w:b/>
                <w:sz w:val="20"/>
              </w:rPr>
            </w:pPr>
            <w:r>
              <w:rPr>
                <w:rFonts w:ascii="Cambria" w:hAnsi="Cambria"/>
                <w:b/>
                <w:w w:val="115"/>
                <w:sz w:val="20"/>
              </w:rPr>
              <w:t>poduzetništva</w:t>
            </w:r>
          </w:p>
          <w:p>
            <w:pPr>
              <w:pStyle w:val="TableParagraph"/>
              <w:tabs>
                <w:tab w:pos="1107" w:val="left" w:leader="none"/>
                <w:tab w:pos="2592" w:val="left" w:leader="none"/>
                <w:tab w:pos="3564" w:val="left" w:leader="none"/>
                <w:tab w:pos="3986" w:val="left" w:leader="none"/>
              </w:tabs>
              <w:spacing w:line="234" w:lineRule="exact"/>
              <w:ind w:left="107"/>
              <w:rPr>
                <w:rFonts w:ascii="Cambria" w:hAnsi="Cambria"/>
                <w:sz w:val="20"/>
              </w:rPr>
            </w:pPr>
            <w:r>
              <w:rPr>
                <w:rFonts w:ascii="Cambria" w:hAnsi="Cambria"/>
                <w:w w:val="110"/>
                <w:sz w:val="20"/>
              </w:rPr>
              <w:t>Pomoć</w:t>
              <w:tab/>
              <w:t>obrtnicima,</w:t>
              <w:tab/>
              <w:t>malim</w:t>
              <w:tab/>
              <w:t>i</w:t>
              <w:tab/>
              <w:t>srednjim</w:t>
            </w:r>
          </w:p>
          <w:p>
            <w:pPr>
              <w:pStyle w:val="TableParagraph"/>
              <w:spacing w:before="1"/>
              <w:ind w:left="107"/>
              <w:rPr>
                <w:rFonts w:ascii="Cambria"/>
                <w:sz w:val="20"/>
              </w:rPr>
            </w:pPr>
            <w:r>
              <w:rPr>
                <w:rFonts w:ascii="Cambria"/>
                <w:w w:val="110"/>
                <w:sz w:val="20"/>
              </w:rPr>
              <w:t>poduzetnicima</w:t>
            </w:r>
          </w:p>
        </w:tc>
        <w:tc>
          <w:tcPr>
            <w:tcW w:w="1685" w:type="dxa"/>
          </w:tcPr>
          <w:p>
            <w:pPr>
              <w:pStyle w:val="TableParagraph"/>
              <w:spacing w:before="162"/>
              <w:ind w:left="624"/>
              <w:rPr>
                <w:rFonts w:ascii="Cambria"/>
                <w:b/>
                <w:sz w:val="18"/>
              </w:rPr>
            </w:pPr>
            <w:r>
              <w:rPr>
                <w:rFonts w:ascii="Cambria"/>
                <w:b/>
                <w:w w:val="120"/>
                <w:sz w:val="18"/>
              </w:rPr>
              <w:t>50.000,00</w:t>
            </w:r>
          </w:p>
          <w:p>
            <w:pPr>
              <w:pStyle w:val="TableParagraph"/>
              <w:rPr>
                <w:rFonts w:ascii="Cambria"/>
                <w:sz w:val="20"/>
              </w:rPr>
            </w:pPr>
          </w:p>
          <w:p>
            <w:pPr>
              <w:pStyle w:val="TableParagraph"/>
              <w:spacing w:before="3"/>
              <w:rPr>
                <w:rFonts w:ascii="Cambria"/>
                <w:sz w:val="16"/>
              </w:rPr>
            </w:pPr>
          </w:p>
          <w:p>
            <w:pPr>
              <w:pStyle w:val="TableParagraph"/>
              <w:ind w:left="681"/>
              <w:rPr>
                <w:rFonts w:ascii="Cambria"/>
                <w:sz w:val="18"/>
              </w:rPr>
            </w:pPr>
            <w:r>
              <w:rPr>
                <w:rFonts w:ascii="Cambria"/>
                <w:w w:val="120"/>
                <w:sz w:val="18"/>
              </w:rPr>
              <w:t>50.000,00</w:t>
            </w:r>
          </w:p>
        </w:tc>
        <w:tc>
          <w:tcPr>
            <w:tcW w:w="1733" w:type="dxa"/>
          </w:tcPr>
          <w:p>
            <w:pPr>
              <w:pStyle w:val="TableParagraph"/>
              <w:spacing w:before="162"/>
              <w:ind w:left="669"/>
              <w:rPr>
                <w:rFonts w:ascii="Cambria"/>
                <w:b/>
                <w:sz w:val="18"/>
              </w:rPr>
            </w:pPr>
            <w:r>
              <w:rPr>
                <w:rFonts w:ascii="Cambria"/>
                <w:b/>
                <w:w w:val="120"/>
                <w:sz w:val="18"/>
              </w:rPr>
              <w:t>50.000,00</w:t>
            </w:r>
          </w:p>
          <w:p>
            <w:pPr>
              <w:pStyle w:val="TableParagraph"/>
              <w:rPr>
                <w:rFonts w:ascii="Cambria"/>
                <w:sz w:val="20"/>
              </w:rPr>
            </w:pPr>
          </w:p>
          <w:p>
            <w:pPr>
              <w:pStyle w:val="TableParagraph"/>
              <w:spacing w:before="3"/>
              <w:rPr>
                <w:rFonts w:ascii="Cambria"/>
                <w:sz w:val="16"/>
              </w:rPr>
            </w:pPr>
          </w:p>
          <w:p>
            <w:pPr>
              <w:pStyle w:val="TableParagraph"/>
              <w:ind w:left="727"/>
              <w:rPr>
                <w:rFonts w:ascii="Cambria"/>
                <w:sz w:val="18"/>
              </w:rPr>
            </w:pPr>
            <w:r>
              <w:rPr>
                <w:rFonts w:ascii="Cambria"/>
                <w:w w:val="120"/>
                <w:sz w:val="18"/>
              </w:rPr>
              <w:t>50.000,00</w:t>
            </w:r>
          </w:p>
        </w:tc>
        <w:tc>
          <w:tcPr>
            <w:tcW w:w="1521" w:type="dxa"/>
          </w:tcPr>
          <w:p>
            <w:pPr>
              <w:pStyle w:val="TableParagraph"/>
              <w:spacing w:before="162"/>
              <w:ind w:right="94"/>
              <w:jc w:val="right"/>
              <w:rPr>
                <w:rFonts w:ascii="Cambria"/>
                <w:b/>
                <w:sz w:val="18"/>
              </w:rPr>
            </w:pPr>
            <w:r>
              <w:rPr>
                <w:rFonts w:ascii="Cambria"/>
                <w:b/>
                <w:w w:val="120"/>
                <w:sz w:val="18"/>
              </w:rPr>
              <w:t>0,00</w:t>
            </w:r>
          </w:p>
          <w:p>
            <w:pPr>
              <w:pStyle w:val="TableParagraph"/>
              <w:rPr>
                <w:rFonts w:ascii="Cambria"/>
                <w:sz w:val="20"/>
              </w:rPr>
            </w:pPr>
          </w:p>
          <w:p>
            <w:pPr>
              <w:pStyle w:val="TableParagraph"/>
              <w:spacing w:before="3"/>
              <w:rPr>
                <w:rFonts w:ascii="Cambria"/>
                <w:sz w:val="16"/>
              </w:rPr>
            </w:pPr>
          </w:p>
          <w:p>
            <w:pPr>
              <w:pStyle w:val="TableParagraph"/>
              <w:ind w:right="93"/>
              <w:jc w:val="right"/>
              <w:rPr>
                <w:rFonts w:ascii="Cambria"/>
                <w:sz w:val="18"/>
              </w:rPr>
            </w:pPr>
            <w:r>
              <w:rPr>
                <w:rFonts w:ascii="Cambria"/>
                <w:w w:val="120"/>
                <w:sz w:val="18"/>
              </w:rPr>
              <w:t>0,00</w:t>
            </w:r>
          </w:p>
        </w:tc>
        <w:tc>
          <w:tcPr>
            <w:tcW w:w="849" w:type="dxa"/>
          </w:tcPr>
          <w:p>
            <w:pPr>
              <w:pStyle w:val="TableParagraph"/>
              <w:rPr>
                <w:rFonts w:ascii="Cambria"/>
                <w:sz w:val="20"/>
              </w:rPr>
            </w:pPr>
          </w:p>
          <w:p>
            <w:pPr>
              <w:pStyle w:val="TableParagraph"/>
              <w:spacing w:before="10"/>
              <w:rPr>
                <w:rFonts w:ascii="Cambria"/>
                <w:sz w:val="20"/>
              </w:rPr>
            </w:pPr>
          </w:p>
          <w:p>
            <w:pPr>
              <w:pStyle w:val="TableParagraph"/>
              <w:ind w:right="93"/>
              <w:jc w:val="right"/>
              <w:rPr>
                <w:rFonts w:ascii="Cambria"/>
                <w:b/>
                <w:sz w:val="18"/>
              </w:rPr>
            </w:pPr>
            <w:r>
              <w:rPr>
                <w:rFonts w:ascii="Cambria"/>
                <w:b/>
                <w:w w:val="120"/>
                <w:sz w:val="18"/>
              </w:rPr>
              <w:t>0,00</w:t>
            </w:r>
          </w:p>
        </w:tc>
      </w:tr>
    </w:tbl>
    <w:p>
      <w:pPr>
        <w:pStyle w:val="BodyText"/>
        <w:rPr>
          <w:sz w:val="26"/>
        </w:rPr>
      </w:pPr>
    </w:p>
    <w:p>
      <w:pPr>
        <w:spacing w:before="211"/>
        <w:ind w:left="1258" w:right="0" w:firstLine="0"/>
        <w:jc w:val="left"/>
        <w:rPr>
          <w:rFonts w:ascii="Cambria" w:hAnsi="Cambria"/>
          <w:sz w:val="22"/>
        </w:rPr>
      </w:pPr>
      <w:r>
        <w:rPr>
          <w:rFonts w:ascii="Cambria" w:hAnsi="Cambria"/>
          <w:w w:val="115"/>
          <w:sz w:val="22"/>
        </w:rPr>
        <w:t>Navedena tri priopriteta povezani su u cilj razvoja konkurentnog i održivog</w:t>
      </w:r>
    </w:p>
    <w:p>
      <w:pPr>
        <w:spacing w:before="1"/>
        <w:ind w:left="1258" w:right="0" w:firstLine="0"/>
        <w:jc w:val="left"/>
        <w:rPr>
          <w:rFonts w:ascii="Cambria"/>
          <w:sz w:val="22"/>
        </w:rPr>
      </w:pPr>
      <w:r>
        <w:rPr>
          <w:rFonts w:ascii="Cambria"/>
          <w:w w:val="115"/>
          <w:sz w:val="22"/>
        </w:rPr>
        <w:t>gospodarstva Grada Ozlja.</w:t>
      </w:r>
    </w:p>
    <w:p>
      <w:pPr>
        <w:pStyle w:val="BodyText"/>
        <w:rPr>
          <w:sz w:val="22"/>
        </w:rPr>
      </w:pPr>
    </w:p>
    <w:p>
      <w:pPr>
        <w:tabs>
          <w:tab w:pos="2439" w:val="left" w:leader="none"/>
          <w:tab w:pos="3089" w:val="left" w:leader="none"/>
          <w:tab w:pos="4065" w:val="left" w:leader="none"/>
          <w:tab w:pos="6119" w:val="left" w:leader="none"/>
          <w:tab w:pos="7534" w:val="left" w:leader="none"/>
          <w:tab w:pos="7822" w:val="left" w:leader="none"/>
          <w:tab w:pos="9103" w:val="left" w:leader="none"/>
        </w:tabs>
        <w:spacing w:before="0"/>
        <w:ind w:left="1258" w:right="1277" w:firstLine="0"/>
        <w:jc w:val="left"/>
        <w:rPr>
          <w:rFonts w:ascii="Cambria" w:hAnsi="Cambria"/>
          <w:sz w:val="22"/>
        </w:rPr>
      </w:pPr>
      <w:r>
        <w:rPr>
          <w:rFonts w:ascii="Cambria" w:hAnsi="Cambria"/>
          <w:b/>
          <w:w w:val="115"/>
          <w:sz w:val="22"/>
        </w:rPr>
        <w:t>Prioritet</w:t>
        <w:tab/>
        <w:t>2.1.</w:t>
        <w:tab/>
        <w:t>Razvoj</w:t>
        <w:tab/>
        <w:t>institucionalnih</w:t>
        <w:tab/>
        <w:t>kapaciteta</w:t>
        <w:tab/>
        <w:t>i</w:t>
        <w:tab/>
        <w:t>strateško</w:t>
        <w:tab/>
      </w:r>
      <w:r>
        <w:rPr>
          <w:rFonts w:ascii="Cambria" w:hAnsi="Cambria"/>
          <w:b/>
          <w:spacing w:val="-3"/>
          <w:w w:val="110"/>
          <w:sz w:val="22"/>
        </w:rPr>
        <w:t>planiranje</w:t>
      </w:r>
      <w:r>
        <w:rPr>
          <w:rFonts w:ascii="Cambria" w:hAnsi="Cambria"/>
          <w:spacing w:val="-3"/>
          <w:w w:val="110"/>
          <w:sz w:val="22"/>
        </w:rPr>
        <w:t>, </w:t>
      </w:r>
      <w:r>
        <w:rPr>
          <w:rFonts w:ascii="Cambria" w:hAnsi="Cambria"/>
          <w:w w:val="115"/>
          <w:sz w:val="22"/>
        </w:rPr>
        <w:t>ostvaruje se</w:t>
      </w:r>
      <w:r>
        <w:rPr>
          <w:rFonts w:ascii="Cambria" w:hAnsi="Cambria"/>
          <w:spacing w:val="28"/>
          <w:w w:val="115"/>
          <w:sz w:val="22"/>
        </w:rPr>
        <w:t> </w:t>
      </w:r>
      <w:r>
        <w:rPr>
          <w:rFonts w:ascii="Cambria" w:hAnsi="Cambria"/>
          <w:w w:val="115"/>
          <w:sz w:val="22"/>
        </w:rPr>
        <w:t>kroz:</w:t>
      </w:r>
    </w:p>
    <w:p>
      <w:pPr>
        <w:pStyle w:val="ListParagraph"/>
        <w:numPr>
          <w:ilvl w:val="0"/>
          <w:numId w:val="5"/>
        </w:numPr>
        <w:tabs>
          <w:tab w:pos="1978" w:val="left" w:leader="none"/>
          <w:tab w:pos="1979" w:val="left" w:leader="none"/>
        </w:tabs>
        <w:spacing w:line="240" w:lineRule="auto" w:before="1" w:after="0"/>
        <w:ind w:left="1978" w:right="0" w:hanging="361"/>
        <w:jc w:val="left"/>
        <w:rPr>
          <w:sz w:val="22"/>
        </w:rPr>
      </w:pPr>
      <w:r>
        <w:rPr>
          <w:w w:val="115"/>
          <w:sz w:val="22"/>
        </w:rPr>
        <w:t>Program redovite djelatnosti Gradskog vijeća, Ureda gradonačelnika</w:t>
      </w:r>
    </w:p>
    <w:p>
      <w:pPr>
        <w:pStyle w:val="ListParagraph"/>
        <w:numPr>
          <w:ilvl w:val="0"/>
          <w:numId w:val="5"/>
        </w:numPr>
        <w:tabs>
          <w:tab w:pos="1978" w:val="left" w:leader="none"/>
          <w:tab w:pos="1979" w:val="left" w:leader="none"/>
        </w:tabs>
        <w:spacing w:line="240" w:lineRule="auto" w:before="3" w:after="0"/>
        <w:ind w:left="1978" w:right="0" w:hanging="361"/>
        <w:jc w:val="left"/>
        <w:rPr>
          <w:sz w:val="22"/>
        </w:rPr>
      </w:pPr>
      <w:r>
        <w:rPr>
          <w:w w:val="110"/>
          <w:sz w:val="22"/>
        </w:rPr>
        <w:t>Program javne uprave i</w:t>
      </w:r>
      <w:r>
        <w:rPr>
          <w:spacing w:val="13"/>
          <w:w w:val="110"/>
          <w:sz w:val="22"/>
        </w:rPr>
        <w:t> </w:t>
      </w:r>
      <w:r>
        <w:rPr>
          <w:w w:val="110"/>
          <w:sz w:val="22"/>
        </w:rPr>
        <w:t>administracije</w:t>
      </w:r>
    </w:p>
    <w:p>
      <w:pPr>
        <w:spacing w:after="0" w:line="240" w:lineRule="auto"/>
        <w:jc w:val="left"/>
        <w:rPr>
          <w:sz w:val="22"/>
        </w:rPr>
        <w:sectPr>
          <w:pgSz w:w="11910" w:h="16840"/>
          <w:pgMar w:header="0" w:footer="733" w:top="980" w:bottom="960" w:left="160" w:right="140"/>
        </w:sectPr>
      </w:pPr>
    </w:p>
    <w:p>
      <w:pPr>
        <w:pStyle w:val="ListParagraph"/>
        <w:numPr>
          <w:ilvl w:val="0"/>
          <w:numId w:val="5"/>
        </w:numPr>
        <w:tabs>
          <w:tab w:pos="1978" w:val="left" w:leader="none"/>
          <w:tab w:pos="1979" w:val="left" w:leader="none"/>
        </w:tabs>
        <w:spacing w:line="240" w:lineRule="auto" w:before="72" w:after="0"/>
        <w:ind w:left="1978" w:right="0" w:hanging="361"/>
        <w:jc w:val="left"/>
        <w:rPr>
          <w:sz w:val="22"/>
        </w:rPr>
      </w:pPr>
      <w:r>
        <w:rPr>
          <w:w w:val="110"/>
          <w:sz w:val="22"/>
        </w:rPr>
        <w:t>Program izrade planske dokumentacije</w:t>
      </w:r>
    </w:p>
    <w:p>
      <w:pPr>
        <w:pStyle w:val="ListParagraph"/>
        <w:numPr>
          <w:ilvl w:val="0"/>
          <w:numId w:val="5"/>
        </w:numPr>
        <w:tabs>
          <w:tab w:pos="1978" w:val="left" w:leader="none"/>
          <w:tab w:pos="1979" w:val="left" w:leader="none"/>
        </w:tabs>
        <w:spacing w:line="240" w:lineRule="auto" w:before="4" w:after="0"/>
        <w:ind w:left="1978" w:right="0" w:hanging="361"/>
        <w:jc w:val="left"/>
        <w:rPr>
          <w:sz w:val="22"/>
        </w:rPr>
      </w:pPr>
      <w:r>
        <w:rPr>
          <w:w w:val="110"/>
          <w:sz w:val="22"/>
        </w:rPr>
        <w:t>Program kreditnog</w:t>
      </w:r>
      <w:r>
        <w:rPr>
          <w:spacing w:val="32"/>
          <w:w w:val="110"/>
          <w:sz w:val="22"/>
        </w:rPr>
        <w:t> </w:t>
      </w:r>
      <w:r>
        <w:rPr>
          <w:w w:val="110"/>
          <w:sz w:val="22"/>
        </w:rPr>
        <w:t>zaduženja</w:t>
      </w:r>
    </w:p>
    <w:p>
      <w:pPr>
        <w:pStyle w:val="ListParagraph"/>
        <w:numPr>
          <w:ilvl w:val="0"/>
          <w:numId w:val="5"/>
        </w:numPr>
        <w:tabs>
          <w:tab w:pos="1978" w:val="left" w:leader="none"/>
          <w:tab w:pos="1979" w:val="left" w:leader="none"/>
        </w:tabs>
        <w:spacing w:line="240" w:lineRule="auto" w:before="1" w:after="2"/>
        <w:ind w:left="1978" w:right="0" w:hanging="361"/>
        <w:jc w:val="left"/>
        <w:rPr>
          <w:sz w:val="22"/>
        </w:rPr>
      </w:pPr>
      <w:r>
        <w:rPr>
          <w:w w:val="110"/>
          <w:sz w:val="22"/>
        </w:rPr>
        <w:t>Program prostornog planiranja i uređenja</w:t>
      </w:r>
      <w:r>
        <w:rPr>
          <w:spacing w:val="28"/>
          <w:w w:val="110"/>
          <w:sz w:val="22"/>
        </w:rPr>
        <w:t> </w:t>
      </w:r>
      <w:r>
        <w:rPr>
          <w:w w:val="110"/>
          <w:sz w:val="22"/>
        </w:rPr>
        <w:t>grada</w:t>
      </w:r>
    </w:p>
    <w:tbl>
      <w:tblPr>
        <w:tblW w:w="0" w:type="auto"/>
        <w:jc w:val="left"/>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7"/>
        <w:gridCol w:w="1688"/>
        <w:gridCol w:w="1554"/>
        <w:gridCol w:w="1551"/>
        <w:gridCol w:w="860"/>
      </w:tblGrid>
      <w:tr>
        <w:trPr>
          <w:trHeight w:val="1408" w:hRule="atLeast"/>
        </w:trPr>
        <w:tc>
          <w:tcPr>
            <w:tcW w:w="4957" w:type="dxa"/>
          </w:tcPr>
          <w:p>
            <w:pPr>
              <w:pStyle w:val="TableParagraph"/>
              <w:ind w:left="107"/>
              <w:rPr>
                <w:rFonts w:ascii="Cambria" w:hAnsi="Cambria"/>
                <w:b/>
                <w:sz w:val="20"/>
              </w:rPr>
            </w:pPr>
            <w:r>
              <w:rPr>
                <w:rFonts w:ascii="Cambria" w:hAnsi="Cambria"/>
                <w:b/>
                <w:w w:val="110"/>
                <w:sz w:val="20"/>
              </w:rPr>
              <w:t>Redovna djelatnost Gradskog vijeća, Ureda Gradonačelnika</w:t>
            </w:r>
          </w:p>
          <w:p>
            <w:pPr>
              <w:pStyle w:val="TableParagraph"/>
              <w:spacing w:before="1"/>
              <w:ind w:left="107"/>
              <w:rPr>
                <w:rFonts w:ascii="Cambria" w:hAnsi="Cambria"/>
                <w:sz w:val="20"/>
              </w:rPr>
            </w:pPr>
            <w:r>
              <w:rPr>
                <w:rFonts w:ascii="Cambria" w:hAnsi="Cambria"/>
                <w:w w:val="110"/>
                <w:sz w:val="20"/>
              </w:rPr>
              <w:t>Poslovanje Gradskog vijeća</w:t>
            </w:r>
          </w:p>
          <w:p>
            <w:pPr>
              <w:pStyle w:val="TableParagraph"/>
              <w:ind w:left="107"/>
              <w:rPr>
                <w:rFonts w:ascii="Cambria" w:hAnsi="Cambria"/>
                <w:sz w:val="20"/>
              </w:rPr>
            </w:pPr>
            <w:r>
              <w:rPr>
                <w:rFonts w:ascii="Cambria" w:hAnsi="Cambria"/>
                <w:w w:val="110"/>
                <w:sz w:val="20"/>
              </w:rPr>
              <w:t>Poslovanje ureda gradonačelnika</w:t>
            </w:r>
          </w:p>
          <w:p>
            <w:pPr>
              <w:pStyle w:val="TableParagraph"/>
              <w:spacing w:line="232" w:lineRule="exact"/>
              <w:ind w:left="107" w:right="1887"/>
              <w:rPr>
                <w:rFonts w:ascii="Cambria" w:hAnsi="Cambria"/>
                <w:sz w:val="20"/>
              </w:rPr>
            </w:pPr>
            <w:r>
              <w:rPr>
                <w:rFonts w:ascii="Cambria" w:hAnsi="Cambria"/>
                <w:w w:val="110"/>
                <w:sz w:val="20"/>
              </w:rPr>
              <w:t>Donacije političkim strankama Provođenje izbora</w:t>
            </w:r>
          </w:p>
        </w:tc>
        <w:tc>
          <w:tcPr>
            <w:tcW w:w="1688" w:type="dxa"/>
          </w:tcPr>
          <w:p>
            <w:pPr>
              <w:pStyle w:val="TableParagraph"/>
              <w:spacing w:before="71"/>
              <w:ind w:right="96"/>
              <w:jc w:val="right"/>
              <w:rPr>
                <w:rFonts w:ascii="Cambria"/>
                <w:b/>
                <w:sz w:val="18"/>
              </w:rPr>
            </w:pPr>
            <w:r>
              <w:rPr>
                <w:rFonts w:ascii="Cambria"/>
                <w:b/>
                <w:w w:val="120"/>
                <w:sz w:val="18"/>
              </w:rPr>
              <w:t>544.000,00</w:t>
            </w:r>
          </w:p>
          <w:p>
            <w:pPr>
              <w:pStyle w:val="TableParagraph"/>
              <w:rPr>
                <w:rFonts w:ascii="Cambria"/>
                <w:sz w:val="18"/>
              </w:rPr>
            </w:pPr>
          </w:p>
          <w:p>
            <w:pPr>
              <w:pStyle w:val="TableParagraph"/>
              <w:ind w:right="95"/>
              <w:jc w:val="right"/>
              <w:rPr>
                <w:rFonts w:ascii="Cambria"/>
                <w:sz w:val="18"/>
              </w:rPr>
            </w:pPr>
            <w:r>
              <w:rPr>
                <w:rFonts w:ascii="Cambria"/>
                <w:w w:val="120"/>
                <w:sz w:val="18"/>
              </w:rPr>
              <w:t>95.000,00</w:t>
            </w:r>
          </w:p>
          <w:p>
            <w:pPr>
              <w:pStyle w:val="TableParagraph"/>
              <w:ind w:right="95"/>
              <w:jc w:val="right"/>
              <w:rPr>
                <w:rFonts w:ascii="Cambria"/>
                <w:sz w:val="18"/>
              </w:rPr>
            </w:pPr>
            <w:r>
              <w:rPr>
                <w:rFonts w:ascii="Cambria"/>
                <w:w w:val="120"/>
                <w:sz w:val="18"/>
              </w:rPr>
              <w:t>160.000,00</w:t>
            </w:r>
          </w:p>
          <w:p>
            <w:pPr>
              <w:pStyle w:val="TableParagraph"/>
              <w:spacing w:before="1"/>
              <w:ind w:right="95"/>
              <w:jc w:val="right"/>
              <w:rPr>
                <w:rFonts w:ascii="Cambria"/>
                <w:sz w:val="18"/>
              </w:rPr>
            </w:pPr>
            <w:r>
              <w:rPr>
                <w:rFonts w:ascii="Cambria"/>
                <w:w w:val="120"/>
                <w:sz w:val="18"/>
              </w:rPr>
              <w:t>31.000,00</w:t>
            </w:r>
          </w:p>
          <w:p>
            <w:pPr>
              <w:pStyle w:val="TableParagraph"/>
              <w:ind w:right="95"/>
              <w:jc w:val="right"/>
              <w:rPr>
                <w:rFonts w:ascii="Cambria"/>
                <w:sz w:val="18"/>
              </w:rPr>
            </w:pPr>
            <w:r>
              <w:rPr>
                <w:rFonts w:ascii="Cambria"/>
                <w:w w:val="120"/>
                <w:sz w:val="18"/>
              </w:rPr>
              <w:t>258.000,00</w:t>
            </w:r>
          </w:p>
        </w:tc>
        <w:tc>
          <w:tcPr>
            <w:tcW w:w="1554" w:type="dxa"/>
          </w:tcPr>
          <w:p>
            <w:pPr>
              <w:pStyle w:val="TableParagraph"/>
              <w:spacing w:before="71"/>
              <w:ind w:right="99"/>
              <w:jc w:val="right"/>
              <w:rPr>
                <w:rFonts w:ascii="Cambria"/>
                <w:b/>
                <w:sz w:val="18"/>
              </w:rPr>
            </w:pPr>
            <w:r>
              <w:rPr>
                <w:rFonts w:ascii="Cambria"/>
                <w:b/>
                <w:w w:val="120"/>
                <w:sz w:val="18"/>
              </w:rPr>
              <w:t>647.000,00</w:t>
            </w:r>
          </w:p>
          <w:p>
            <w:pPr>
              <w:pStyle w:val="TableParagraph"/>
              <w:rPr>
                <w:rFonts w:ascii="Cambria"/>
                <w:sz w:val="18"/>
              </w:rPr>
            </w:pPr>
          </w:p>
          <w:p>
            <w:pPr>
              <w:pStyle w:val="TableParagraph"/>
              <w:ind w:right="99"/>
              <w:jc w:val="right"/>
              <w:rPr>
                <w:rFonts w:ascii="Cambria"/>
                <w:sz w:val="18"/>
              </w:rPr>
            </w:pPr>
            <w:r>
              <w:rPr>
                <w:rFonts w:ascii="Cambria"/>
                <w:w w:val="120"/>
                <w:sz w:val="18"/>
              </w:rPr>
              <w:t>95.000,00</w:t>
            </w:r>
          </w:p>
          <w:p>
            <w:pPr>
              <w:pStyle w:val="TableParagraph"/>
              <w:ind w:right="99"/>
              <w:jc w:val="right"/>
              <w:rPr>
                <w:rFonts w:ascii="Cambria"/>
                <w:sz w:val="18"/>
              </w:rPr>
            </w:pPr>
            <w:r>
              <w:rPr>
                <w:rFonts w:ascii="Cambria"/>
                <w:w w:val="120"/>
                <w:sz w:val="18"/>
              </w:rPr>
              <w:t>160.000,00</w:t>
            </w:r>
          </w:p>
          <w:p>
            <w:pPr>
              <w:pStyle w:val="TableParagraph"/>
              <w:spacing w:before="1"/>
              <w:ind w:right="99"/>
              <w:jc w:val="right"/>
              <w:rPr>
                <w:rFonts w:ascii="Cambria"/>
                <w:sz w:val="18"/>
              </w:rPr>
            </w:pPr>
            <w:r>
              <w:rPr>
                <w:rFonts w:ascii="Cambria"/>
                <w:w w:val="120"/>
                <w:sz w:val="18"/>
              </w:rPr>
              <w:t>31.000,00</w:t>
            </w:r>
          </w:p>
          <w:p>
            <w:pPr>
              <w:pStyle w:val="TableParagraph"/>
              <w:ind w:right="99"/>
              <w:jc w:val="right"/>
              <w:rPr>
                <w:rFonts w:ascii="Cambria"/>
                <w:sz w:val="18"/>
              </w:rPr>
            </w:pPr>
            <w:r>
              <w:rPr>
                <w:rFonts w:ascii="Cambria"/>
                <w:w w:val="120"/>
                <w:sz w:val="18"/>
              </w:rPr>
              <w:t>361.000,00</w:t>
            </w:r>
          </w:p>
        </w:tc>
        <w:tc>
          <w:tcPr>
            <w:tcW w:w="1551" w:type="dxa"/>
          </w:tcPr>
          <w:p>
            <w:pPr>
              <w:pStyle w:val="TableParagraph"/>
              <w:spacing w:before="71"/>
              <w:ind w:right="97"/>
              <w:jc w:val="right"/>
              <w:rPr>
                <w:rFonts w:ascii="Cambria"/>
                <w:b/>
                <w:sz w:val="18"/>
              </w:rPr>
            </w:pPr>
            <w:r>
              <w:rPr>
                <w:rFonts w:ascii="Cambria"/>
                <w:b/>
                <w:w w:val="120"/>
                <w:sz w:val="18"/>
              </w:rPr>
              <w:t>454.440,51</w:t>
            </w:r>
          </w:p>
          <w:p>
            <w:pPr>
              <w:pStyle w:val="TableParagraph"/>
              <w:rPr>
                <w:rFonts w:ascii="Cambria"/>
                <w:sz w:val="18"/>
              </w:rPr>
            </w:pPr>
          </w:p>
          <w:p>
            <w:pPr>
              <w:pStyle w:val="TableParagraph"/>
              <w:ind w:right="97"/>
              <w:jc w:val="right"/>
              <w:rPr>
                <w:rFonts w:ascii="Cambria"/>
                <w:sz w:val="18"/>
              </w:rPr>
            </w:pPr>
            <w:r>
              <w:rPr>
                <w:rFonts w:ascii="Cambria"/>
                <w:w w:val="120"/>
                <w:sz w:val="18"/>
              </w:rPr>
              <w:t>39.060,04</w:t>
            </w:r>
          </w:p>
          <w:p>
            <w:pPr>
              <w:pStyle w:val="TableParagraph"/>
              <w:ind w:right="97"/>
              <w:jc w:val="right"/>
              <w:rPr>
                <w:rFonts w:ascii="Cambria"/>
                <w:sz w:val="18"/>
              </w:rPr>
            </w:pPr>
            <w:r>
              <w:rPr>
                <w:rFonts w:ascii="Cambria"/>
                <w:w w:val="120"/>
                <w:sz w:val="18"/>
              </w:rPr>
              <w:t>100.070,58</w:t>
            </w:r>
          </w:p>
          <w:p>
            <w:pPr>
              <w:pStyle w:val="TableParagraph"/>
              <w:spacing w:before="1"/>
              <w:ind w:right="97"/>
              <w:jc w:val="right"/>
              <w:rPr>
                <w:rFonts w:ascii="Cambria"/>
                <w:sz w:val="18"/>
              </w:rPr>
            </w:pPr>
            <w:r>
              <w:rPr>
                <w:rFonts w:ascii="Cambria"/>
                <w:w w:val="120"/>
                <w:sz w:val="18"/>
              </w:rPr>
              <w:t>10.498,90</w:t>
            </w:r>
          </w:p>
          <w:p>
            <w:pPr>
              <w:pStyle w:val="TableParagraph"/>
              <w:ind w:right="97"/>
              <w:jc w:val="right"/>
              <w:rPr>
                <w:rFonts w:ascii="Cambria"/>
                <w:sz w:val="18"/>
              </w:rPr>
            </w:pPr>
            <w:r>
              <w:rPr>
                <w:rFonts w:ascii="Cambria"/>
                <w:w w:val="120"/>
                <w:sz w:val="18"/>
              </w:rPr>
              <w:t>304.810,99</w:t>
            </w:r>
          </w:p>
        </w:tc>
        <w:tc>
          <w:tcPr>
            <w:tcW w:w="860" w:type="dxa"/>
          </w:tcPr>
          <w:p>
            <w:pPr>
              <w:pStyle w:val="TableParagraph"/>
              <w:rPr>
                <w:rFonts w:ascii="Cambria"/>
                <w:sz w:val="20"/>
              </w:rPr>
            </w:pPr>
          </w:p>
          <w:p>
            <w:pPr>
              <w:pStyle w:val="TableParagraph"/>
              <w:rPr>
                <w:rFonts w:ascii="Cambria"/>
                <w:sz w:val="20"/>
              </w:rPr>
            </w:pPr>
          </w:p>
          <w:p>
            <w:pPr>
              <w:pStyle w:val="TableParagraph"/>
              <w:spacing w:before="130"/>
              <w:ind w:right="97"/>
              <w:jc w:val="right"/>
              <w:rPr>
                <w:rFonts w:ascii="Cambria"/>
                <w:b/>
                <w:sz w:val="18"/>
              </w:rPr>
            </w:pPr>
            <w:r>
              <w:rPr>
                <w:rFonts w:ascii="Cambria"/>
                <w:b/>
                <w:w w:val="120"/>
                <w:sz w:val="18"/>
              </w:rPr>
              <w:t>70,24</w:t>
            </w:r>
          </w:p>
        </w:tc>
      </w:tr>
      <w:tr>
        <w:trPr>
          <w:trHeight w:val="1175" w:hRule="atLeast"/>
        </w:trPr>
        <w:tc>
          <w:tcPr>
            <w:tcW w:w="4957" w:type="dxa"/>
          </w:tcPr>
          <w:p>
            <w:pPr>
              <w:pStyle w:val="TableParagraph"/>
              <w:spacing w:line="234" w:lineRule="exact"/>
              <w:ind w:left="107"/>
              <w:rPr>
                <w:rFonts w:ascii="Cambria"/>
                <w:b/>
                <w:sz w:val="20"/>
              </w:rPr>
            </w:pPr>
            <w:r>
              <w:rPr>
                <w:rFonts w:ascii="Cambria"/>
                <w:b/>
                <w:w w:val="110"/>
                <w:sz w:val="20"/>
              </w:rPr>
              <w:t>Program javne uprave i administracije</w:t>
            </w:r>
          </w:p>
          <w:p>
            <w:pPr>
              <w:pStyle w:val="TableParagraph"/>
              <w:ind w:left="107"/>
              <w:rPr>
                <w:rFonts w:ascii="Cambria"/>
                <w:sz w:val="20"/>
              </w:rPr>
            </w:pPr>
            <w:r>
              <w:rPr>
                <w:rFonts w:ascii="Cambria"/>
                <w:w w:val="110"/>
                <w:sz w:val="20"/>
              </w:rPr>
              <w:t>Rashodi za zaposlene</w:t>
            </w:r>
          </w:p>
          <w:p>
            <w:pPr>
              <w:pStyle w:val="TableParagraph"/>
              <w:spacing w:before="1"/>
              <w:ind w:left="107"/>
              <w:rPr>
                <w:rFonts w:ascii="Cambria"/>
                <w:sz w:val="20"/>
              </w:rPr>
            </w:pPr>
            <w:r>
              <w:rPr>
                <w:rFonts w:ascii="Cambria"/>
                <w:w w:val="115"/>
                <w:sz w:val="20"/>
              </w:rPr>
              <w:t>Nabava sredstava, proizvoda i usluga za rad uprave</w:t>
            </w:r>
          </w:p>
          <w:p>
            <w:pPr>
              <w:pStyle w:val="TableParagraph"/>
              <w:spacing w:line="215" w:lineRule="exact" w:before="2"/>
              <w:ind w:left="107"/>
              <w:rPr>
                <w:rFonts w:ascii="Cambria"/>
                <w:sz w:val="20"/>
              </w:rPr>
            </w:pPr>
            <w:r>
              <w:rPr>
                <w:rFonts w:ascii="Cambria"/>
                <w:w w:val="110"/>
                <w:sz w:val="20"/>
              </w:rPr>
              <w:t>Opremanje javne uprave i administaracije</w:t>
            </w:r>
          </w:p>
        </w:tc>
        <w:tc>
          <w:tcPr>
            <w:tcW w:w="1688" w:type="dxa"/>
          </w:tcPr>
          <w:p>
            <w:pPr>
              <w:pStyle w:val="TableParagraph"/>
              <w:spacing w:before="59"/>
              <w:ind w:left="326"/>
              <w:rPr>
                <w:rFonts w:ascii="Cambria"/>
                <w:b/>
                <w:sz w:val="18"/>
              </w:rPr>
            </w:pPr>
            <w:r>
              <w:rPr>
                <w:rFonts w:ascii="Cambria"/>
                <w:b/>
                <w:w w:val="120"/>
                <w:sz w:val="18"/>
              </w:rPr>
              <w:t>3.777.584,00</w:t>
            </w:r>
          </w:p>
          <w:p>
            <w:pPr>
              <w:pStyle w:val="TableParagraph"/>
              <w:ind w:left="400"/>
              <w:rPr>
                <w:rFonts w:ascii="Cambria"/>
                <w:sz w:val="18"/>
              </w:rPr>
            </w:pPr>
            <w:r>
              <w:rPr>
                <w:rFonts w:ascii="Cambria"/>
                <w:w w:val="120"/>
                <w:sz w:val="18"/>
              </w:rPr>
              <w:t>2.513.100,00</w:t>
            </w:r>
          </w:p>
          <w:p>
            <w:pPr>
              <w:pStyle w:val="TableParagraph"/>
              <w:rPr>
                <w:rFonts w:ascii="Cambria"/>
                <w:sz w:val="18"/>
              </w:rPr>
            </w:pPr>
          </w:p>
          <w:p>
            <w:pPr>
              <w:pStyle w:val="TableParagraph"/>
              <w:ind w:right="96"/>
              <w:jc w:val="right"/>
              <w:rPr>
                <w:rFonts w:ascii="Cambria"/>
                <w:sz w:val="18"/>
              </w:rPr>
            </w:pPr>
            <w:r>
              <w:rPr>
                <w:rFonts w:ascii="Cambria"/>
                <w:w w:val="120"/>
                <w:sz w:val="18"/>
              </w:rPr>
              <w:t>1.036.484,00</w:t>
            </w:r>
          </w:p>
          <w:p>
            <w:pPr>
              <w:pStyle w:val="TableParagraph"/>
              <w:spacing w:before="1"/>
              <w:ind w:right="95"/>
              <w:jc w:val="right"/>
              <w:rPr>
                <w:rFonts w:ascii="Cambria"/>
                <w:sz w:val="18"/>
              </w:rPr>
            </w:pPr>
            <w:r>
              <w:rPr>
                <w:rFonts w:ascii="Cambria"/>
                <w:w w:val="120"/>
                <w:sz w:val="18"/>
              </w:rPr>
              <w:t>228.000,00</w:t>
            </w:r>
          </w:p>
        </w:tc>
        <w:tc>
          <w:tcPr>
            <w:tcW w:w="1554" w:type="dxa"/>
          </w:tcPr>
          <w:p>
            <w:pPr>
              <w:pStyle w:val="TableParagraph"/>
              <w:spacing w:before="59"/>
              <w:ind w:left="189"/>
              <w:rPr>
                <w:rFonts w:ascii="Cambria"/>
                <w:b/>
                <w:sz w:val="18"/>
              </w:rPr>
            </w:pPr>
            <w:r>
              <w:rPr>
                <w:rFonts w:ascii="Cambria"/>
                <w:b/>
                <w:w w:val="120"/>
                <w:sz w:val="18"/>
              </w:rPr>
              <w:t>3.777.584,00</w:t>
            </w:r>
          </w:p>
          <w:p>
            <w:pPr>
              <w:pStyle w:val="TableParagraph"/>
              <w:ind w:left="263"/>
              <w:rPr>
                <w:rFonts w:ascii="Cambria"/>
                <w:sz w:val="18"/>
              </w:rPr>
            </w:pPr>
            <w:r>
              <w:rPr>
                <w:rFonts w:ascii="Cambria"/>
                <w:w w:val="120"/>
                <w:sz w:val="18"/>
              </w:rPr>
              <w:t>2.513.100,00</w:t>
            </w:r>
          </w:p>
          <w:p>
            <w:pPr>
              <w:pStyle w:val="TableParagraph"/>
              <w:rPr>
                <w:rFonts w:ascii="Cambria"/>
                <w:sz w:val="18"/>
              </w:rPr>
            </w:pPr>
          </w:p>
          <w:p>
            <w:pPr>
              <w:pStyle w:val="TableParagraph"/>
              <w:ind w:right="99"/>
              <w:jc w:val="right"/>
              <w:rPr>
                <w:rFonts w:ascii="Cambria"/>
                <w:sz w:val="18"/>
              </w:rPr>
            </w:pPr>
            <w:r>
              <w:rPr>
                <w:rFonts w:ascii="Cambria"/>
                <w:w w:val="120"/>
                <w:sz w:val="18"/>
              </w:rPr>
              <w:t>1.036.484,00</w:t>
            </w:r>
          </w:p>
          <w:p>
            <w:pPr>
              <w:pStyle w:val="TableParagraph"/>
              <w:spacing w:before="1"/>
              <w:ind w:right="99"/>
              <w:jc w:val="right"/>
              <w:rPr>
                <w:rFonts w:ascii="Cambria"/>
                <w:sz w:val="18"/>
              </w:rPr>
            </w:pPr>
            <w:r>
              <w:rPr>
                <w:rFonts w:ascii="Cambria"/>
                <w:w w:val="120"/>
                <w:sz w:val="18"/>
              </w:rPr>
              <w:t>228.000,00</w:t>
            </w:r>
          </w:p>
        </w:tc>
        <w:tc>
          <w:tcPr>
            <w:tcW w:w="1551" w:type="dxa"/>
          </w:tcPr>
          <w:p>
            <w:pPr>
              <w:pStyle w:val="TableParagraph"/>
              <w:spacing w:before="59"/>
              <w:ind w:left="188"/>
              <w:rPr>
                <w:rFonts w:ascii="Cambria"/>
                <w:b/>
                <w:sz w:val="18"/>
              </w:rPr>
            </w:pPr>
            <w:r>
              <w:rPr>
                <w:rFonts w:ascii="Cambria"/>
                <w:b/>
                <w:w w:val="120"/>
                <w:sz w:val="18"/>
              </w:rPr>
              <w:t>1.691.373,18</w:t>
            </w:r>
          </w:p>
          <w:p>
            <w:pPr>
              <w:pStyle w:val="TableParagraph"/>
              <w:ind w:left="262"/>
              <w:rPr>
                <w:rFonts w:ascii="Cambria"/>
                <w:sz w:val="18"/>
              </w:rPr>
            </w:pPr>
            <w:r>
              <w:rPr>
                <w:rFonts w:ascii="Cambria"/>
                <w:w w:val="120"/>
                <w:sz w:val="18"/>
              </w:rPr>
              <w:t>1.095.793,20</w:t>
            </w:r>
          </w:p>
          <w:p>
            <w:pPr>
              <w:pStyle w:val="TableParagraph"/>
              <w:rPr>
                <w:rFonts w:ascii="Cambria"/>
                <w:sz w:val="18"/>
              </w:rPr>
            </w:pPr>
          </w:p>
          <w:p>
            <w:pPr>
              <w:pStyle w:val="TableParagraph"/>
              <w:ind w:left="433"/>
              <w:rPr>
                <w:rFonts w:ascii="Cambria"/>
                <w:sz w:val="18"/>
              </w:rPr>
            </w:pPr>
            <w:r>
              <w:rPr>
                <w:rFonts w:ascii="Cambria"/>
                <w:w w:val="120"/>
                <w:sz w:val="18"/>
              </w:rPr>
              <w:t>422.733,13</w:t>
            </w:r>
          </w:p>
          <w:p>
            <w:pPr>
              <w:pStyle w:val="TableParagraph"/>
              <w:spacing w:before="1"/>
              <w:ind w:left="433"/>
              <w:rPr>
                <w:rFonts w:ascii="Cambria"/>
                <w:sz w:val="18"/>
              </w:rPr>
            </w:pPr>
            <w:r>
              <w:rPr>
                <w:rFonts w:ascii="Cambria"/>
                <w:w w:val="120"/>
                <w:sz w:val="18"/>
              </w:rPr>
              <w:t>172.846,85</w:t>
            </w:r>
          </w:p>
        </w:tc>
        <w:tc>
          <w:tcPr>
            <w:tcW w:w="860" w:type="dxa"/>
          </w:tcPr>
          <w:p>
            <w:pPr>
              <w:pStyle w:val="TableParagraph"/>
              <w:rPr>
                <w:rFonts w:ascii="Cambria"/>
                <w:sz w:val="20"/>
              </w:rPr>
            </w:pPr>
          </w:p>
          <w:p>
            <w:pPr>
              <w:pStyle w:val="TableParagraph"/>
              <w:rPr>
                <w:rFonts w:ascii="Cambria"/>
                <w:sz w:val="21"/>
              </w:rPr>
            </w:pPr>
          </w:p>
          <w:p>
            <w:pPr>
              <w:pStyle w:val="TableParagraph"/>
              <w:spacing w:before="1"/>
              <w:ind w:right="97"/>
              <w:jc w:val="right"/>
              <w:rPr>
                <w:rFonts w:ascii="Cambria"/>
                <w:b/>
                <w:sz w:val="18"/>
              </w:rPr>
            </w:pPr>
            <w:r>
              <w:rPr>
                <w:rFonts w:ascii="Cambria"/>
                <w:b/>
                <w:w w:val="120"/>
                <w:sz w:val="18"/>
              </w:rPr>
              <w:t>44,77</w:t>
            </w:r>
          </w:p>
        </w:tc>
      </w:tr>
      <w:tr>
        <w:trPr>
          <w:trHeight w:val="467" w:hRule="atLeast"/>
        </w:trPr>
        <w:tc>
          <w:tcPr>
            <w:tcW w:w="4957" w:type="dxa"/>
          </w:tcPr>
          <w:p>
            <w:pPr>
              <w:pStyle w:val="TableParagraph"/>
              <w:spacing w:line="233" w:lineRule="exact"/>
              <w:ind w:left="107"/>
              <w:rPr>
                <w:rFonts w:ascii="Cambria" w:hAnsi="Cambria"/>
                <w:b/>
                <w:sz w:val="20"/>
              </w:rPr>
            </w:pPr>
            <w:r>
              <w:rPr>
                <w:rFonts w:ascii="Cambria" w:hAnsi="Cambria"/>
                <w:b/>
                <w:w w:val="110"/>
                <w:sz w:val="20"/>
              </w:rPr>
              <w:t>Program kreditnog zaduženja</w:t>
            </w:r>
          </w:p>
          <w:p>
            <w:pPr>
              <w:pStyle w:val="TableParagraph"/>
              <w:spacing w:line="215" w:lineRule="exact"/>
              <w:ind w:left="107"/>
              <w:rPr>
                <w:rFonts w:ascii="Cambria"/>
                <w:sz w:val="20"/>
              </w:rPr>
            </w:pPr>
            <w:r>
              <w:rPr>
                <w:rFonts w:ascii="Cambria"/>
                <w:w w:val="115"/>
                <w:sz w:val="20"/>
              </w:rPr>
              <w:t>Otplata kredita</w:t>
            </w:r>
          </w:p>
        </w:tc>
        <w:tc>
          <w:tcPr>
            <w:tcW w:w="1688" w:type="dxa"/>
          </w:tcPr>
          <w:p>
            <w:pPr>
              <w:pStyle w:val="TableParagraph"/>
              <w:spacing w:before="23"/>
              <w:ind w:left="506"/>
              <w:rPr>
                <w:rFonts w:ascii="Cambria"/>
                <w:b/>
                <w:sz w:val="18"/>
              </w:rPr>
            </w:pPr>
            <w:r>
              <w:rPr>
                <w:rFonts w:ascii="Cambria"/>
                <w:b/>
                <w:w w:val="120"/>
                <w:sz w:val="18"/>
              </w:rPr>
              <w:t>185.000,00</w:t>
            </w:r>
          </w:p>
          <w:p>
            <w:pPr>
              <w:pStyle w:val="TableParagraph"/>
              <w:ind w:left="571"/>
              <w:rPr>
                <w:rFonts w:ascii="Cambria"/>
                <w:sz w:val="18"/>
              </w:rPr>
            </w:pPr>
            <w:r>
              <w:rPr>
                <w:rFonts w:ascii="Cambria"/>
                <w:w w:val="120"/>
                <w:sz w:val="18"/>
              </w:rPr>
              <w:t>185.000,00</w:t>
            </w:r>
          </w:p>
        </w:tc>
        <w:tc>
          <w:tcPr>
            <w:tcW w:w="1554" w:type="dxa"/>
          </w:tcPr>
          <w:p>
            <w:pPr>
              <w:pStyle w:val="TableParagraph"/>
              <w:spacing w:before="23"/>
              <w:ind w:left="369"/>
              <w:rPr>
                <w:rFonts w:ascii="Cambria"/>
                <w:b/>
                <w:sz w:val="18"/>
              </w:rPr>
            </w:pPr>
            <w:r>
              <w:rPr>
                <w:rFonts w:ascii="Cambria"/>
                <w:b/>
                <w:w w:val="120"/>
                <w:sz w:val="18"/>
              </w:rPr>
              <w:t>185.000,00</w:t>
            </w:r>
          </w:p>
          <w:p>
            <w:pPr>
              <w:pStyle w:val="TableParagraph"/>
              <w:ind w:left="433"/>
              <w:rPr>
                <w:rFonts w:ascii="Cambria"/>
                <w:sz w:val="18"/>
              </w:rPr>
            </w:pPr>
            <w:r>
              <w:rPr>
                <w:rFonts w:ascii="Cambria"/>
                <w:w w:val="120"/>
                <w:sz w:val="18"/>
              </w:rPr>
              <w:t>185.000,00</w:t>
            </w:r>
          </w:p>
        </w:tc>
        <w:tc>
          <w:tcPr>
            <w:tcW w:w="1551" w:type="dxa"/>
          </w:tcPr>
          <w:p>
            <w:pPr>
              <w:pStyle w:val="TableParagraph"/>
              <w:spacing w:before="23"/>
              <w:ind w:left="486"/>
              <w:rPr>
                <w:rFonts w:ascii="Cambria"/>
                <w:b/>
                <w:sz w:val="18"/>
              </w:rPr>
            </w:pPr>
            <w:r>
              <w:rPr>
                <w:rFonts w:ascii="Cambria"/>
                <w:b/>
                <w:w w:val="120"/>
                <w:sz w:val="18"/>
              </w:rPr>
              <w:t>82.576.98</w:t>
            </w:r>
          </w:p>
          <w:p>
            <w:pPr>
              <w:pStyle w:val="TableParagraph"/>
              <w:ind w:left="543"/>
              <w:rPr>
                <w:rFonts w:ascii="Cambria"/>
                <w:sz w:val="18"/>
              </w:rPr>
            </w:pPr>
            <w:r>
              <w:rPr>
                <w:rFonts w:ascii="Cambria"/>
                <w:w w:val="120"/>
                <w:sz w:val="18"/>
              </w:rPr>
              <w:t>82.576,98</w:t>
            </w:r>
          </w:p>
        </w:tc>
        <w:tc>
          <w:tcPr>
            <w:tcW w:w="860" w:type="dxa"/>
          </w:tcPr>
          <w:p>
            <w:pPr>
              <w:pStyle w:val="TableParagraph"/>
              <w:spacing w:before="128"/>
              <w:ind w:right="97"/>
              <w:jc w:val="right"/>
              <w:rPr>
                <w:rFonts w:ascii="Cambria"/>
                <w:b/>
                <w:sz w:val="18"/>
              </w:rPr>
            </w:pPr>
            <w:r>
              <w:rPr>
                <w:rFonts w:ascii="Cambria"/>
                <w:b/>
                <w:w w:val="120"/>
                <w:sz w:val="18"/>
              </w:rPr>
              <w:t>44,64</w:t>
            </w:r>
          </w:p>
        </w:tc>
      </w:tr>
      <w:tr>
        <w:trPr>
          <w:trHeight w:val="940" w:hRule="atLeast"/>
        </w:trPr>
        <w:tc>
          <w:tcPr>
            <w:tcW w:w="4957" w:type="dxa"/>
          </w:tcPr>
          <w:p>
            <w:pPr>
              <w:pStyle w:val="TableParagraph"/>
              <w:ind w:left="107"/>
              <w:rPr>
                <w:rFonts w:ascii="Cambria" w:hAnsi="Cambria"/>
                <w:b/>
                <w:sz w:val="20"/>
              </w:rPr>
            </w:pPr>
            <w:r>
              <w:rPr>
                <w:rFonts w:ascii="Cambria" w:hAnsi="Cambria"/>
                <w:b/>
                <w:w w:val="110"/>
                <w:sz w:val="20"/>
              </w:rPr>
              <w:t>Program prostornog planiranja i uređenja</w:t>
            </w:r>
          </w:p>
          <w:p>
            <w:pPr>
              <w:pStyle w:val="TableParagraph"/>
              <w:ind w:left="107"/>
              <w:rPr>
                <w:rFonts w:ascii="Cambria"/>
                <w:b/>
                <w:sz w:val="20"/>
              </w:rPr>
            </w:pPr>
            <w:r>
              <w:rPr>
                <w:rFonts w:ascii="Cambria"/>
                <w:b/>
                <w:w w:val="105"/>
                <w:sz w:val="20"/>
              </w:rPr>
              <w:t>grada</w:t>
            </w:r>
          </w:p>
          <w:p>
            <w:pPr>
              <w:pStyle w:val="TableParagraph"/>
              <w:spacing w:before="1"/>
              <w:ind w:left="107"/>
              <w:rPr>
                <w:rFonts w:ascii="Cambria" w:hAnsi="Cambria"/>
                <w:sz w:val="20"/>
              </w:rPr>
            </w:pPr>
            <w:r>
              <w:rPr>
                <w:rFonts w:ascii="Cambria" w:hAnsi="Cambria"/>
                <w:w w:val="110"/>
                <w:sz w:val="20"/>
              </w:rPr>
              <w:t>Priprema i provođenje projekata</w:t>
            </w:r>
          </w:p>
          <w:p>
            <w:pPr>
              <w:pStyle w:val="TableParagraph"/>
              <w:spacing w:line="215" w:lineRule="exact" w:before="1"/>
              <w:ind w:left="107"/>
              <w:rPr>
                <w:rFonts w:ascii="Cambria"/>
                <w:sz w:val="20"/>
              </w:rPr>
            </w:pPr>
            <w:r>
              <w:rPr>
                <w:rFonts w:ascii="Cambria"/>
                <w:w w:val="110"/>
                <w:sz w:val="20"/>
              </w:rPr>
              <w:t>Nabava imovine i projektne dokumentacije</w:t>
            </w:r>
          </w:p>
        </w:tc>
        <w:tc>
          <w:tcPr>
            <w:tcW w:w="1688" w:type="dxa"/>
          </w:tcPr>
          <w:p>
            <w:pPr>
              <w:pStyle w:val="TableParagraph"/>
              <w:spacing w:before="47"/>
              <w:ind w:right="96"/>
              <w:jc w:val="right"/>
              <w:rPr>
                <w:rFonts w:ascii="Cambria"/>
                <w:b/>
                <w:sz w:val="18"/>
              </w:rPr>
            </w:pPr>
            <w:r>
              <w:rPr>
                <w:rFonts w:ascii="Cambria"/>
                <w:b/>
                <w:w w:val="120"/>
                <w:sz w:val="18"/>
              </w:rPr>
              <w:t>2.760.000,00</w:t>
            </w:r>
          </w:p>
          <w:p>
            <w:pPr>
              <w:pStyle w:val="TableParagraph"/>
              <w:spacing w:before="1"/>
              <w:rPr>
                <w:rFonts w:ascii="Cambria"/>
                <w:sz w:val="18"/>
              </w:rPr>
            </w:pPr>
          </w:p>
          <w:p>
            <w:pPr>
              <w:pStyle w:val="TableParagraph"/>
              <w:ind w:right="95"/>
              <w:jc w:val="right"/>
              <w:rPr>
                <w:rFonts w:ascii="Cambria"/>
                <w:sz w:val="18"/>
              </w:rPr>
            </w:pPr>
            <w:r>
              <w:rPr>
                <w:rFonts w:ascii="Cambria"/>
                <w:w w:val="120"/>
                <w:sz w:val="18"/>
              </w:rPr>
              <w:t>575.000,00</w:t>
            </w:r>
          </w:p>
          <w:p>
            <w:pPr>
              <w:pStyle w:val="TableParagraph"/>
              <w:ind w:right="96"/>
              <w:jc w:val="right"/>
              <w:rPr>
                <w:rFonts w:ascii="Cambria"/>
                <w:sz w:val="18"/>
              </w:rPr>
            </w:pPr>
            <w:r>
              <w:rPr>
                <w:rFonts w:ascii="Cambria"/>
                <w:w w:val="120"/>
                <w:sz w:val="18"/>
              </w:rPr>
              <w:t>2.185.000,00</w:t>
            </w:r>
          </w:p>
        </w:tc>
        <w:tc>
          <w:tcPr>
            <w:tcW w:w="1554" w:type="dxa"/>
          </w:tcPr>
          <w:p>
            <w:pPr>
              <w:pStyle w:val="TableParagraph"/>
              <w:spacing w:before="47"/>
              <w:ind w:right="101"/>
              <w:jc w:val="right"/>
              <w:rPr>
                <w:rFonts w:ascii="Cambria"/>
                <w:b/>
                <w:sz w:val="18"/>
              </w:rPr>
            </w:pPr>
            <w:r>
              <w:rPr>
                <w:rFonts w:ascii="Cambria"/>
                <w:b/>
                <w:w w:val="120"/>
                <w:sz w:val="18"/>
              </w:rPr>
              <w:t>2.690.000,00</w:t>
            </w:r>
          </w:p>
          <w:p>
            <w:pPr>
              <w:pStyle w:val="TableParagraph"/>
              <w:spacing w:before="1"/>
              <w:rPr>
                <w:rFonts w:ascii="Cambria"/>
                <w:sz w:val="18"/>
              </w:rPr>
            </w:pPr>
          </w:p>
          <w:p>
            <w:pPr>
              <w:pStyle w:val="TableParagraph"/>
              <w:ind w:right="99"/>
              <w:jc w:val="right"/>
              <w:rPr>
                <w:rFonts w:ascii="Cambria"/>
                <w:sz w:val="18"/>
              </w:rPr>
            </w:pPr>
            <w:r>
              <w:rPr>
                <w:rFonts w:ascii="Cambria"/>
                <w:w w:val="120"/>
                <w:sz w:val="18"/>
              </w:rPr>
              <w:t>570.000,00</w:t>
            </w:r>
          </w:p>
          <w:p>
            <w:pPr>
              <w:pStyle w:val="TableParagraph"/>
              <w:ind w:right="99"/>
              <w:jc w:val="right"/>
              <w:rPr>
                <w:rFonts w:ascii="Cambria"/>
                <w:sz w:val="18"/>
              </w:rPr>
            </w:pPr>
            <w:r>
              <w:rPr>
                <w:rFonts w:ascii="Cambria"/>
                <w:w w:val="120"/>
                <w:sz w:val="18"/>
              </w:rPr>
              <w:t>2.120.000,00</w:t>
            </w:r>
          </w:p>
        </w:tc>
        <w:tc>
          <w:tcPr>
            <w:tcW w:w="1551" w:type="dxa"/>
          </w:tcPr>
          <w:p>
            <w:pPr>
              <w:pStyle w:val="TableParagraph"/>
              <w:spacing w:before="47"/>
              <w:ind w:left="368"/>
              <w:rPr>
                <w:rFonts w:ascii="Cambria"/>
                <w:b/>
                <w:sz w:val="18"/>
              </w:rPr>
            </w:pPr>
            <w:r>
              <w:rPr>
                <w:rFonts w:ascii="Cambria"/>
                <w:b/>
                <w:w w:val="120"/>
                <w:sz w:val="18"/>
              </w:rPr>
              <w:t>579.422,14</w:t>
            </w:r>
          </w:p>
          <w:p>
            <w:pPr>
              <w:pStyle w:val="TableParagraph"/>
              <w:spacing w:before="1"/>
              <w:rPr>
                <w:rFonts w:ascii="Cambria"/>
                <w:sz w:val="18"/>
              </w:rPr>
            </w:pPr>
          </w:p>
          <w:p>
            <w:pPr>
              <w:pStyle w:val="TableParagraph"/>
              <w:ind w:left="433"/>
              <w:rPr>
                <w:rFonts w:ascii="Cambria"/>
                <w:sz w:val="18"/>
              </w:rPr>
            </w:pPr>
            <w:r>
              <w:rPr>
                <w:rFonts w:ascii="Cambria"/>
                <w:w w:val="120"/>
                <w:sz w:val="18"/>
              </w:rPr>
              <w:t>148.205,00</w:t>
            </w:r>
          </w:p>
          <w:p>
            <w:pPr>
              <w:pStyle w:val="TableParagraph"/>
              <w:ind w:left="433"/>
              <w:rPr>
                <w:rFonts w:ascii="Cambria"/>
                <w:sz w:val="18"/>
              </w:rPr>
            </w:pPr>
            <w:r>
              <w:rPr>
                <w:rFonts w:ascii="Cambria"/>
                <w:w w:val="120"/>
                <w:sz w:val="18"/>
              </w:rPr>
              <w:t>431.217,14</w:t>
            </w:r>
          </w:p>
        </w:tc>
        <w:tc>
          <w:tcPr>
            <w:tcW w:w="860" w:type="dxa"/>
          </w:tcPr>
          <w:p>
            <w:pPr>
              <w:pStyle w:val="TableParagraph"/>
              <w:rPr>
                <w:rFonts w:ascii="Cambria"/>
                <w:sz w:val="20"/>
              </w:rPr>
            </w:pPr>
          </w:p>
          <w:p>
            <w:pPr>
              <w:pStyle w:val="TableParagraph"/>
              <w:spacing w:before="130"/>
              <w:ind w:right="97"/>
              <w:jc w:val="right"/>
              <w:rPr>
                <w:rFonts w:ascii="Cambria"/>
                <w:b/>
                <w:sz w:val="18"/>
              </w:rPr>
            </w:pPr>
            <w:r>
              <w:rPr>
                <w:rFonts w:ascii="Cambria"/>
                <w:b/>
                <w:w w:val="120"/>
                <w:sz w:val="18"/>
              </w:rPr>
              <w:t>21,54</w:t>
            </w:r>
          </w:p>
        </w:tc>
      </w:tr>
    </w:tbl>
    <w:p>
      <w:pPr>
        <w:pStyle w:val="BodyText"/>
        <w:spacing w:before="10"/>
        <w:rPr>
          <w:sz w:val="21"/>
        </w:rPr>
      </w:pPr>
    </w:p>
    <w:p>
      <w:pPr>
        <w:spacing w:before="0"/>
        <w:ind w:left="1258" w:right="1271" w:firstLine="0"/>
        <w:jc w:val="left"/>
        <w:rPr>
          <w:rFonts w:ascii="Cambria" w:hAnsi="Cambria"/>
          <w:sz w:val="22"/>
        </w:rPr>
      </w:pPr>
      <w:r>
        <w:rPr>
          <w:rFonts w:ascii="Cambria" w:hAnsi="Cambria"/>
          <w:b/>
          <w:w w:val="115"/>
          <w:sz w:val="22"/>
        </w:rPr>
        <w:t>Prioritet 2.2. Unapređenje obrazovnog sustava i usklađenje potrebama grada</w:t>
      </w:r>
      <w:r>
        <w:rPr>
          <w:rFonts w:ascii="Cambria" w:hAnsi="Cambria"/>
          <w:w w:val="115"/>
          <w:sz w:val="22"/>
        </w:rPr>
        <w:t>, ostvaruje se kroz:</w:t>
      </w:r>
    </w:p>
    <w:p>
      <w:pPr>
        <w:pStyle w:val="ListParagraph"/>
        <w:numPr>
          <w:ilvl w:val="0"/>
          <w:numId w:val="5"/>
        </w:numPr>
        <w:tabs>
          <w:tab w:pos="1978" w:val="left" w:leader="none"/>
          <w:tab w:pos="1979" w:val="left" w:leader="none"/>
        </w:tabs>
        <w:spacing w:line="240" w:lineRule="auto" w:before="2" w:after="0"/>
        <w:ind w:left="1978" w:right="0" w:hanging="361"/>
        <w:jc w:val="left"/>
        <w:rPr>
          <w:sz w:val="22"/>
        </w:rPr>
      </w:pPr>
      <w:r>
        <w:rPr>
          <w:w w:val="110"/>
          <w:sz w:val="22"/>
        </w:rPr>
        <w:t>Program financiranja Dječjeg vrtića</w:t>
      </w:r>
      <w:r>
        <w:rPr>
          <w:spacing w:val="14"/>
          <w:w w:val="110"/>
          <w:sz w:val="22"/>
        </w:rPr>
        <w:t> </w:t>
      </w:r>
      <w:r>
        <w:rPr>
          <w:w w:val="110"/>
          <w:sz w:val="22"/>
        </w:rPr>
        <w:t>Zvončić</w:t>
      </w:r>
    </w:p>
    <w:p>
      <w:pPr>
        <w:pStyle w:val="ListParagraph"/>
        <w:numPr>
          <w:ilvl w:val="0"/>
          <w:numId w:val="5"/>
        </w:numPr>
        <w:tabs>
          <w:tab w:pos="1978" w:val="left" w:leader="none"/>
          <w:tab w:pos="1979" w:val="left" w:leader="none"/>
        </w:tabs>
        <w:spacing w:line="240" w:lineRule="auto" w:before="2" w:after="4"/>
        <w:ind w:left="1978" w:right="0" w:hanging="361"/>
        <w:jc w:val="left"/>
        <w:rPr>
          <w:sz w:val="22"/>
        </w:rPr>
      </w:pPr>
      <w:r>
        <w:rPr>
          <w:w w:val="115"/>
          <w:sz w:val="22"/>
        </w:rPr>
        <w:t>Program javnih potreba u</w:t>
      </w:r>
      <w:r>
        <w:rPr>
          <w:spacing w:val="49"/>
          <w:w w:val="115"/>
          <w:sz w:val="22"/>
        </w:rPr>
        <w:t> </w:t>
      </w:r>
      <w:r>
        <w:rPr>
          <w:w w:val="115"/>
          <w:sz w:val="22"/>
        </w:rPr>
        <w:t>školstvu</w:t>
      </w:r>
    </w:p>
    <w:tbl>
      <w:tblPr>
        <w:tblW w:w="0" w:type="auto"/>
        <w:jc w:val="left"/>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86"/>
        <w:gridCol w:w="1695"/>
        <w:gridCol w:w="1561"/>
        <w:gridCol w:w="1568"/>
        <w:gridCol w:w="856"/>
      </w:tblGrid>
      <w:tr>
        <w:trPr>
          <w:trHeight w:val="1408" w:hRule="atLeast"/>
        </w:trPr>
        <w:tc>
          <w:tcPr>
            <w:tcW w:w="4986" w:type="dxa"/>
          </w:tcPr>
          <w:p>
            <w:pPr>
              <w:pStyle w:val="TableParagraph"/>
              <w:ind w:left="107" w:right="734"/>
              <w:rPr>
                <w:rFonts w:ascii="Cambria" w:hAnsi="Cambria"/>
                <w:sz w:val="20"/>
              </w:rPr>
            </w:pPr>
            <w:r>
              <w:rPr>
                <w:rFonts w:ascii="Cambria" w:hAnsi="Cambria"/>
                <w:b/>
                <w:w w:val="115"/>
                <w:sz w:val="20"/>
              </w:rPr>
              <w:t>Program javnih potreba u školstvu </w:t>
            </w:r>
            <w:r>
              <w:rPr>
                <w:rFonts w:ascii="Cambria" w:hAnsi="Cambria"/>
                <w:w w:val="115"/>
                <w:sz w:val="20"/>
              </w:rPr>
              <w:t>Financiranje aktivnosti škola Stipendiranje učenika i studenata Financiranje prijevoza za srednje škole Sufinanciranje udžbenika</w:t>
            </w:r>
          </w:p>
          <w:p>
            <w:pPr>
              <w:pStyle w:val="TableParagraph"/>
              <w:spacing w:line="215" w:lineRule="exact" w:before="1"/>
              <w:ind w:left="107"/>
              <w:rPr>
                <w:rFonts w:ascii="Cambria" w:hAnsi="Cambria"/>
                <w:sz w:val="20"/>
              </w:rPr>
            </w:pPr>
            <w:r>
              <w:rPr>
                <w:rFonts w:ascii="Cambria" w:hAnsi="Cambria"/>
                <w:w w:val="115"/>
                <w:sz w:val="20"/>
              </w:rPr>
              <w:t>Sufinanciranje udžbenika – srednje škole</w:t>
            </w:r>
          </w:p>
        </w:tc>
        <w:tc>
          <w:tcPr>
            <w:tcW w:w="1695" w:type="dxa"/>
          </w:tcPr>
          <w:p>
            <w:pPr>
              <w:pStyle w:val="TableParagraph"/>
              <w:spacing w:before="68"/>
              <w:ind w:left="511"/>
              <w:rPr>
                <w:rFonts w:ascii="Cambria"/>
                <w:b/>
                <w:sz w:val="18"/>
              </w:rPr>
            </w:pPr>
            <w:r>
              <w:rPr>
                <w:rFonts w:ascii="Cambria"/>
                <w:b/>
                <w:w w:val="120"/>
                <w:sz w:val="18"/>
              </w:rPr>
              <w:t>834.000,00</w:t>
            </w:r>
          </w:p>
          <w:p>
            <w:pPr>
              <w:pStyle w:val="TableParagraph"/>
              <w:spacing w:before="1"/>
              <w:ind w:left="576"/>
              <w:rPr>
                <w:rFonts w:ascii="Cambria"/>
                <w:sz w:val="18"/>
              </w:rPr>
            </w:pPr>
            <w:r>
              <w:rPr>
                <w:rFonts w:ascii="Cambria"/>
                <w:w w:val="120"/>
                <w:sz w:val="18"/>
              </w:rPr>
              <w:t>207.000,00</w:t>
            </w:r>
          </w:p>
          <w:p>
            <w:pPr>
              <w:pStyle w:val="TableParagraph"/>
              <w:ind w:left="576"/>
              <w:rPr>
                <w:rFonts w:ascii="Cambria"/>
                <w:sz w:val="18"/>
              </w:rPr>
            </w:pPr>
            <w:r>
              <w:rPr>
                <w:rFonts w:ascii="Cambria"/>
                <w:w w:val="120"/>
                <w:sz w:val="18"/>
              </w:rPr>
              <w:t>216.000,00</w:t>
            </w:r>
          </w:p>
          <w:p>
            <w:pPr>
              <w:pStyle w:val="TableParagraph"/>
              <w:ind w:left="576"/>
              <w:rPr>
                <w:rFonts w:ascii="Cambria"/>
                <w:sz w:val="18"/>
              </w:rPr>
            </w:pPr>
            <w:r>
              <w:rPr>
                <w:rFonts w:ascii="Cambria"/>
                <w:w w:val="120"/>
                <w:sz w:val="18"/>
              </w:rPr>
              <w:t>111.000,00</w:t>
            </w:r>
          </w:p>
          <w:p>
            <w:pPr>
              <w:pStyle w:val="TableParagraph"/>
              <w:ind w:left="576"/>
              <w:rPr>
                <w:rFonts w:ascii="Cambria"/>
                <w:sz w:val="18"/>
              </w:rPr>
            </w:pPr>
            <w:r>
              <w:rPr>
                <w:rFonts w:ascii="Cambria"/>
                <w:w w:val="120"/>
                <w:sz w:val="18"/>
              </w:rPr>
              <w:t>200.000,00</w:t>
            </w:r>
          </w:p>
          <w:p>
            <w:pPr>
              <w:pStyle w:val="TableParagraph"/>
              <w:spacing w:before="1"/>
              <w:ind w:left="576"/>
              <w:rPr>
                <w:rFonts w:ascii="Cambria"/>
                <w:sz w:val="18"/>
              </w:rPr>
            </w:pPr>
            <w:r>
              <w:rPr>
                <w:rFonts w:ascii="Cambria"/>
                <w:w w:val="120"/>
                <w:sz w:val="18"/>
              </w:rPr>
              <w:t>100.000,00</w:t>
            </w:r>
          </w:p>
        </w:tc>
        <w:tc>
          <w:tcPr>
            <w:tcW w:w="1561" w:type="dxa"/>
          </w:tcPr>
          <w:p>
            <w:pPr>
              <w:pStyle w:val="TableParagraph"/>
              <w:spacing w:before="68"/>
              <w:ind w:left="378"/>
              <w:rPr>
                <w:rFonts w:ascii="Cambria"/>
                <w:b/>
                <w:sz w:val="18"/>
              </w:rPr>
            </w:pPr>
            <w:r>
              <w:rPr>
                <w:rFonts w:ascii="Cambria"/>
                <w:b/>
                <w:w w:val="120"/>
                <w:sz w:val="18"/>
              </w:rPr>
              <w:t>834.000,00</w:t>
            </w:r>
          </w:p>
          <w:p>
            <w:pPr>
              <w:pStyle w:val="TableParagraph"/>
              <w:spacing w:before="1"/>
              <w:ind w:left="443"/>
              <w:rPr>
                <w:rFonts w:ascii="Cambria"/>
                <w:sz w:val="18"/>
              </w:rPr>
            </w:pPr>
            <w:r>
              <w:rPr>
                <w:rFonts w:ascii="Cambria"/>
                <w:w w:val="120"/>
                <w:sz w:val="18"/>
              </w:rPr>
              <w:t>207.000,00</w:t>
            </w:r>
          </w:p>
          <w:p>
            <w:pPr>
              <w:pStyle w:val="TableParagraph"/>
              <w:ind w:left="443"/>
              <w:rPr>
                <w:rFonts w:ascii="Cambria"/>
                <w:sz w:val="18"/>
              </w:rPr>
            </w:pPr>
            <w:r>
              <w:rPr>
                <w:rFonts w:ascii="Cambria"/>
                <w:w w:val="120"/>
                <w:sz w:val="18"/>
              </w:rPr>
              <w:t>216.000,00</w:t>
            </w:r>
          </w:p>
          <w:p>
            <w:pPr>
              <w:pStyle w:val="TableParagraph"/>
              <w:ind w:left="443"/>
              <w:rPr>
                <w:rFonts w:ascii="Cambria"/>
                <w:sz w:val="18"/>
              </w:rPr>
            </w:pPr>
            <w:r>
              <w:rPr>
                <w:rFonts w:ascii="Cambria"/>
                <w:w w:val="120"/>
                <w:sz w:val="18"/>
              </w:rPr>
              <w:t>111.000,00</w:t>
            </w:r>
          </w:p>
          <w:p>
            <w:pPr>
              <w:pStyle w:val="TableParagraph"/>
              <w:ind w:left="443"/>
              <w:rPr>
                <w:rFonts w:ascii="Cambria"/>
                <w:sz w:val="18"/>
              </w:rPr>
            </w:pPr>
            <w:r>
              <w:rPr>
                <w:rFonts w:ascii="Cambria"/>
                <w:w w:val="120"/>
                <w:sz w:val="18"/>
              </w:rPr>
              <w:t>200.000,00</w:t>
            </w:r>
          </w:p>
          <w:p>
            <w:pPr>
              <w:pStyle w:val="TableParagraph"/>
              <w:spacing w:before="1"/>
              <w:ind w:left="443"/>
              <w:rPr>
                <w:rFonts w:ascii="Cambria"/>
                <w:sz w:val="18"/>
              </w:rPr>
            </w:pPr>
            <w:r>
              <w:rPr>
                <w:rFonts w:ascii="Cambria"/>
                <w:w w:val="120"/>
                <w:sz w:val="18"/>
              </w:rPr>
              <w:t>100.000,00</w:t>
            </w:r>
          </w:p>
        </w:tc>
        <w:tc>
          <w:tcPr>
            <w:tcW w:w="1568" w:type="dxa"/>
          </w:tcPr>
          <w:p>
            <w:pPr>
              <w:pStyle w:val="TableParagraph"/>
              <w:spacing w:before="68"/>
              <w:ind w:right="97"/>
              <w:jc w:val="right"/>
              <w:rPr>
                <w:rFonts w:ascii="Cambria"/>
                <w:b/>
                <w:sz w:val="18"/>
              </w:rPr>
            </w:pPr>
            <w:r>
              <w:rPr>
                <w:rFonts w:ascii="Cambria"/>
                <w:b/>
                <w:w w:val="120"/>
                <w:sz w:val="18"/>
              </w:rPr>
              <w:t>233.381,26</w:t>
            </w:r>
          </w:p>
          <w:p>
            <w:pPr>
              <w:pStyle w:val="TableParagraph"/>
              <w:spacing w:before="1"/>
              <w:ind w:right="97"/>
              <w:jc w:val="right"/>
              <w:rPr>
                <w:rFonts w:ascii="Cambria"/>
                <w:sz w:val="18"/>
              </w:rPr>
            </w:pPr>
            <w:r>
              <w:rPr>
                <w:rFonts w:ascii="Cambria"/>
                <w:w w:val="120"/>
                <w:sz w:val="18"/>
              </w:rPr>
              <w:t>86.246,15</w:t>
            </w:r>
          </w:p>
          <w:p>
            <w:pPr>
              <w:pStyle w:val="TableParagraph"/>
              <w:ind w:right="97"/>
              <w:jc w:val="right"/>
              <w:rPr>
                <w:rFonts w:ascii="Cambria"/>
                <w:sz w:val="18"/>
              </w:rPr>
            </w:pPr>
            <w:r>
              <w:rPr>
                <w:rFonts w:ascii="Cambria"/>
                <w:w w:val="120"/>
                <w:sz w:val="18"/>
              </w:rPr>
              <w:t>102.600,00</w:t>
            </w:r>
          </w:p>
          <w:p>
            <w:pPr>
              <w:pStyle w:val="TableParagraph"/>
              <w:ind w:right="97"/>
              <w:jc w:val="right"/>
              <w:rPr>
                <w:rFonts w:ascii="Cambria"/>
                <w:sz w:val="18"/>
              </w:rPr>
            </w:pPr>
            <w:r>
              <w:rPr>
                <w:rFonts w:ascii="Cambria"/>
                <w:w w:val="120"/>
                <w:sz w:val="18"/>
              </w:rPr>
              <w:t>43.925,11</w:t>
            </w:r>
          </w:p>
          <w:p>
            <w:pPr>
              <w:pStyle w:val="TableParagraph"/>
              <w:ind w:right="98"/>
              <w:jc w:val="right"/>
              <w:rPr>
                <w:rFonts w:ascii="Cambria"/>
                <w:sz w:val="18"/>
              </w:rPr>
            </w:pPr>
            <w:r>
              <w:rPr>
                <w:rFonts w:ascii="Cambria"/>
                <w:w w:val="120"/>
                <w:sz w:val="18"/>
              </w:rPr>
              <w:t>610,00</w:t>
            </w:r>
          </w:p>
          <w:p>
            <w:pPr>
              <w:pStyle w:val="TableParagraph"/>
              <w:spacing w:before="1"/>
              <w:ind w:right="96"/>
              <w:jc w:val="right"/>
              <w:rPr>
                <w:rFonts w:ascii="Cambria"/>
                <w:sz w:val="18"/>
              </w:rPr>
            </w:pPr>
            <w:r>
              <w:rPr>
                <w:rFonts w:ascii="Cambria"/>
                <w:w w:val="120"/>
                <w:sz w:val="18"/>
              </w:rPr>
              <w:t>0,00</w:t>
            </w:r>
          </w:p>
        </w:tc>
        <w:tc>
          <w:tcPr>
            <w:tcW w:w="856" w:type="dxa"/>
          </w:tcPr>
          <w:p>
            <w:pPr>
              <w:pStyle w:val="TableParagraph"/>
              <w:rPr>
                <w:rFonts w:ascii="Cambria"/>
                <w:sz w:val="20"/>
              </w:rPr>
            </w:pPr>
          </w:p>
          <w:p>
            <w:pPr>
              <w:pStyle w:val="TableParagraph"/>
              <w:rPr>
                <w:rFonts w:ascii="Cambria"/>
                <w:sz w:val="20"/>
              </w:rPr>
            </w:pPr>
          </w:p>
          <w:p>
            <w:pPr>
              <w:pStyle w:val="TableParagraph"/>
              <w:spacing w:before="128"/>
              <w:ind w:right="98"/>
              <w:jc w:val="right"/>
              <w:rPr>
                <w:rFonts w:ascii="Cambria"/>
                <w:b/>
                <w:sz w:val="18"/>
              </w:rPr>
            </w:pPr>
            <w:r>
              <w:rPr>
                <w:rFonts w:ascii="Cambria"/>
                <w:b/>
                <w:w w:val="120"/>
                <w:sz w:val="18"/>
              </w:rPr>
              <w:t>27,98</w:t>
            </w:r>
          </w:p>
        </w:tc>
      </w:tr>
      <w:tr>
        <w:trPr>
          <w:trHeight w:val="702" w:hRule="atLeast"/>
        </w:trPr>
        <w:tc>
          <w:tcPr>
            <w:tcW w:w="4986" w:type="dxa"/>
          </w:tcPr>
          <w:p>
            <w:pPr>
              <w:pStyle w:val="TableParagraph"/>
              <w:spacing w:line="233" w:lineRule="exact"/>
              <w:ind w:left="107"/>
              <w:rPr>
                <w:rFonts w:ascii="Cambria" w:hAnsi="Cambria"/>
                <w:b/>
                <w:sz w:val="20"/>
              </w:rPr>
            </w:pPr>
            <w:r>
              <w:rPr>
                <w:rFonts w:ascii="Cambria" w:hAnsi="Cambria"/>
                <w:b/>
                <w:w w:val="115"/>
                <w:sz w:val="20"/>
              </w:rPr>
              <w:t>PK:Dječji vrtić Zvončić</w:t>
            </w:r>
          </w:p>
          <w:p>
            <w:pPr>
              <w:pStyle w:val="TableParagraph"/>
              <w:spacing w:line="234" w:lineRule="exact"/>
              <w:ind w:left="107"/>
              <w:rPr>
                <w:rFonts w:ascii="Cambria"/>
                <w:sz w:val="20"/>
              </w:rPr>
            </w:pPr>
            <w:r>
              <w:rPr>
                <w:rFonts w:ascii="Cambria"/>
                <w:w w:val="115"/>
                <w:sz w:val="20"/>
              </w:rPr>
              <w:t>Obavljanje redovne djelatnosti DV</w:t>
            </w:r>
          </w:p>
          <w:p>
            <w:pPr>
              <w:pStyle w:val="TableParagraph"/>
              <w:spacing w:line="215" w:lineRule="exact"/>
              <w:ind w:left="107"/>
              <w:rPr>
                <w:rFonts w:ascii="Cambria" w:hAnsi="Cambria"/>
                <w:sz w:val="20"/>
              </w:rPr>
            </w:pPr>
            <w:r>
              <w:rPr>
                <w:rFonts w:ascii="Cambria" w:hAnsi="Cambria"/>
                <w:w w:val="115"/>
                <w:sz w:val="20"/>
              </w:rPr>
              <w:t>Opremenje DV Zvončić</w:t>
            </w:r>
          </w:p>
        </w:tc>
        <w:tc>
          <w:tcPr>
            <w:tcW w:w="1695" w:type="dxa"/>
          </w:tcPr>
          <w:p>
            <w:pPr>
              <w:pStyle w:val="TableParagraph"/>
              <w:spacing w:before="32"/>
              <w:ind w:right="125"/>
              <w:jc w:val="right"/>
              <w:rPr>
                <w:rFonts w:ascii="Cambria"/>
                <w:b/>
                <w:sz w:val="18"/>
              </w:rPr>
            </w:pPr>
            <w:r>
              <w:rPr>
                <w:rFonts w:ascii="Cambria"/>
                <w:b/>
                <w:w w:val="120"/>
                <w:sz w:val="18"/>
              </w:rPr>
              <w:t>3.357.150,12</w:t>
            </w:r>
          </w:p>
          <w:p>
            <w:pPr>
              <w:pStyle w:val="TableParagraph"/>
              <w:spacing w:before="3"/>
              <w:ind w:right="127"/>
              <w:jc w:val="right"/>
              <w:rPr>
                <w:rFonts w:ascii="Cambria"/>
                <w:sz w:val="18"/>
              </w:rPr>
            </w:pPr>
            <w:r>
              <w:rPr>
                <w:rFonts w:ascii="Cambria"/>
                <w:w w:val="120"/>
                <w:sz w:val="18"/>
              </w:rPr>
              <w:t>3.311.250,21</w:t>
            </w:r>
          </w:p>
          <w:p>
            <w:pPr>
              <w:pStyle w:val="TableParagraph"/>
              <w:ind w:right="103"/>
              <w:jc w:val="right"/>
              <w:rPr>
                <w:rFonts w:ascii="Cambria"/>
                <w:sz w:val="18"/>
              </w:rPr>
            </w:pPr>
            <w:r>
              <w:rPr>
                <w:rFonts w:ascii="Cambria"/>
                <w:w w:val="120"/>
                <w:sz w:val="18"/>
              </w:rPr>
              <w:t>45.900,00</w:t>
            </w:r>
          </w:p>
        </w:tc>
        <w:tc>
          <w:tcPr>
            <w:tcW w:w="1561" w:type="dxa"/>
          </w:tcPr>
          <w:p>
            <w:pPr>
              <w:pStyle w:val="TableParagraph"/>
              <w:spacing w:before="32"/>
              <w:ind w:right="114"/>
              <w:jc w:val="right"/>
              <w:rPr>
                <w:rFonts w:ascii="Cambria"/>
                <w:b/>
                <w:sz w:val="18"/>
              </w:rPr>
            </w:pPr>
            <w:r>
              <w:rPr>
                <w:rFonts w:ascii="Cambria"/>
                <w:b/>
                <w:w w:val="120"/>
                <w:sz w:val="18"/>
              </w:rPr>
              <w:t>3.357.150,21</w:t>
            </w:r>
          </w:p>
          <w:p>
            <w:pPr>
              <w:pStyle w:val="TableParagraph"/>
              <w:spacing w:before="3"/>
              <w:ind w:right="118"/>
              <w:jc w:val="right"/>
              <w:rPr>
                <w:rFonts w:ascii="Cambria"/>
                <w:sz w:val="18"/>
              </w:rPr>
            </w:pPr>
            <w:r>
              <w:rPr>
                <w:rFonts w:ascii="Cambria"/>
                <w:w w:val="120"/>
                <w:sz w:val="18"/>
              </w:rPr>
              <w:t>3.311.250,21</w:t>
            </w:r>
          </w:p>
          <w:p>
            <w:pPr>
              <w:pStyle w:val="TableParagraph"/>
              <w:ind w:right="120"/>
              <w:jc w:val="right"/>
              <w:rPr>
                <w:rFonts w:ascii="Cambria"/>
                <w:sz w:val="18"/>
              </w:rPr>
            </w:pPr>
            <w:r>
              <w:rPr>
                <w:rFonts w:ascii="Cambria"/>
                <w:w w:val="120"/>
                <w:sz w:val="18"/>
              </w:rPr>
              <w:t>45.900,00</w:t>
            </w:r>
          </w:p>
        </w:tc>
        <w:tc>
          <w:tcPr>
            <w:tcW w:w="1568" w:type="dxa"/>
          </w:tcPr>
          <w:p>
            <w:pPr>
              <w:pStyle w:val="TableParagraph"/>
              <w:spacing w:before="32"/>
              <w:ind w:right="116"/>
              <w:jc w:val="right"/>
              <w:rPr>
                <w:rFonts w:ascii="Cambria"/>
                <w:b/>
                <w:sz w:val="18"/>
              </w:rPr>
            </w:pPr>
            <w:r>
              <w:rPr>
                <w:rFonts w:ascii="Cambria"/>
                <w:b/>
                <w:w w:val="120"/>
                <w:sz w:val="18"/>
              </w:rPr>
              <w:t>1.350.241,46</w:t>
            </w:r>
          </w:p>
          <w:p>
            <w:pPr>
              <w:pStyle w:val="TableParagraph"/>
              <w:spacing w:before="3"/>
              <w:ind w:right="154"/>
              <w:jc w:val="right"/>
              <w:rPr>
                <w:rFonts w:ascii="Cambria"/>
                <w:sz w:val="18"/>
              </w:rPr>
            </w:pPr>
            <w:r>
              <w:rPr>
                <w:rFonts w:ascii="Cambria"/>
                <w:w w:val="120"/>
                <w:sz w:val="18"/>
              </w:rPr>
              <w:t>1.350.241,46</w:t>
            </w:r>
          </w:p>
          <w:p>
            <w:pPr>
              <w:pStyle w:val="TableParagraph"/>
              <w:ind w:right="144"/>
              <w:jc w:val="right"/>
              <w:rPr>
                <w:rFonts w:ascii="Cambria"/>
                <w:sz w:val="18"/>
              </w:rPr>
            </w:pPr>
            <w:r>
              <w:rPr>
                <w:rFonts w:ascii="Cambria"/>
                <w:w w:val="120"/>
                <w:sz w:val="18"/>
              </w:rPr>
              <w:t>0,00</w:t>
            </w:r>
          </w:p>
        </w:tc>
        <w:tc>
          <w:tcPr>
            <w:tcW w:w="856" w:type="dxa"/>
          </w:tcPr>
          <w:p>
            <w:pPr>
              <w:pStyle w:val="TableParagraph"/>
              <w:rPr>
                <w:rFonts w:ascii="Cambria"/>
                <w:sz w:val="21"/>
              </w:rPr>
            </w:pPr>
          </w:p>
          <w:p>
            <w:pPr>
              <w:pStyle w:val="TableParagraph"/>
              <w:ind w:right="120"/>
              <w:jc w:val="right"/>
              <w:rPr>
                <w:rFonts w:ascii="Cambria"/>
                <w:b/>
                <w:sz w:val="18"/>
              </w:rPr>
            </w:pPr>
            <w:r>
              <w:rPr>
                <w:rFonts w:ascii="Cambria"/>
                <w:b/>
                <w:w w:val="120"/>
                <w:sz w:val="18"/>
              </w:rPr>
              <w:t>40,22</w:t>
            </w:r>
          </w:p>
        </w:tc>
      </w:tr>
    </w:tbl>
    <w:p>
      <w:pPr>
        <w:pStyle w:val="BodyText"/>
        <w:spacing w:before="1"/>
        <w:rPr>
          <w:sz w:val="22"/>
        </w:rPr>
      </w:pPr>
    </w:p>
    <w:p>
      <w:pPr>
        <w:spacing w:before="0"/>
        <w:ind w:left="1258" w:right="0" w:firstLine="0"/>
        <w:jc w:val="left"/>
        <w:rPr>
          <w:rFonts w:ascii="Cambria"/>
          <w:sz w:val="22"/>
        </w:rPr>
      </w:pPr>
      <w:r>
        <w:rPr>
          <w:rFonts w:ascii="Cambria"/>
          <w:w w:val="115"/>
          <w:sz w:val="22"/>
        </w:rPr>
        <w:t>Navedeni prioriteti povezani su u cilj razvoj ljudskih potencijala.</w:t>
      </w:r>
    </w:p>
    <w:p>
      <w:pPr>
        <w:pStyle w:val="BodyText"/>
        <w:rPr>
          <w:sz w:val="22"/>
        </w:rPr>
      </w:pPr>
    </w:p>
    <w:p>
      <w:pPr>
        <w:spacing w:before="0"/>
        <w:ind w:left="1258" w:right="1271" w:firstLine="0"/>
        <w:jc w:val="left"/>
        <w:rPr>
          <w:rFonts w:ascii="Cambria" w:hAnsi="Cambria"/>
          <w:sz w:val="22"/>
        </w:rPr>
      </w:pPr>
      <w:r>
        <w:rPr>
          <w:rFonts w:ascii="Cambria" w:hAnsi="Cambria"/>
          <w:b/>
          <w:w w:val="115"/>
          <w:sz w:val="22"/>
        </w:rPr>
        <w:t>Prioritet 3.1. Unapređenje uvjeta stanovanja i uvjeta za obavljanje djelatnosti</w:t>
      </w:r>
      <w:r>
        <w:rPr>
          <w:rFonts w:ascii="Cambria" w:hAnsi="Cambria"/>
          <w:w w:val="115"/>
          <w:sz w:val="22"/>
        </w:rPr>
        <w:t>, ostvaruje se kroz:</w:t>
      </w:r>
    </w:p>
    <w:p>
      <w:pPr>
        <w:pStyle w:val="ListParagraph"/>
        <w:numPr>
          <w:ilvl w:val="0"/>
          <w:numId w:val="5"/>
        </w:numPr>
        <w:tabs>
          <w:tab w:pos="1978" w:val="left" w:leader="none"/>
          <w:tab w:pos="1979" w:val="left" w:leader="none"/>
        </w:tabs>
        <w:spacing w:line="240" w:lineRule="auto" w:before="0" w:after="4"/>
        <w:ind w:left="1978" w:right="0" w:hanging="361"/>
        <w:jc w:val="left"/>
        <w:rPr>
          <w:sz w:val="22"/>
        </w:rPr>
      </w:pPr>
      <w:r>
        <w:rPr>
          <w:w w:val="110"/>
          <w:sz w:val="22"/>
        </w:rPr>
        <w:t>Program upravljanja</w:t>
      </w:r>
      <w:r>
        <w:rPr>
          <w:spacing w:val="31"/>
          <w:w w:val="110"/>
          <w:sz w:val="22"/>
        </w:rPr>
        <w:t> </w:t>
      </w:r>
      <w:r>
        <w:rPr>
          <w:w w:val="110"/>
          <w:sz w:val="22"/>
        </w:rPr>
        <w:t>imovinom</w:t>
      </w:r>
    </w:p>
    <w:tbl>
      <w:tblPr>
        <w:tblW w:w="0" w:type="auto"/>
        <w:jc w:val="lef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7"/>
        <w:gridCol w:w="1685"/>
        <w:gridCol w:w="1733"/>
        <w:gridCol w:w="1372"/>
        <w:gridCol w:w="715"/>
      </w:tblGrid>
      <w:tr>
        <w:trPr>
          <w:trHeight w:val="2347" w:hRule="atLeast"/>
        </w:trPr>
        <w:tc>
          <w:tcPr>
            <w:tcW w:w="4957" w:type="dxa"/>
          </w:tcPr>
          <w:p>
            <w:pPr>
              <w:pStyle w:val="TableParagraph"/>
              <w:spacing w:line="234" w:lineRule="exact"/>
              <w:ind w:left="105"/>
              <w:rPr>
                <w:rFonts w:ascii="Cambria"/>
                <w:b/>
                <w:sz w:val="20"/>
              </w:rPr>
            </w:pPr>
            <w:r>
              <w:rPr>
                <w:rFonts w:ascii="Cambria"/>
                <w:b/>
                <w:w w:val="110"/>
                <w:sz w:val="20"/>
              </w:rPr>
              <w:t>Program upravljanja imovinom</w:t>
            </w:r>
          </w:p>
          <w:p>
            <w:pPr>
              <w:pStyle w:val="TableParagraph"/>
              <w:spacing w:line="234" w:lineRule="exact"/>
              <w:ind w:left="105"/>
              <w:rPr>
                <w:rFonts w:ascii="Cambria" w:hAnsi="Cambria"/>
                <w:sz w:val="20"/>
              </w:rPr>
            </w:pPr>
            <w:r>
              <w:rPr>
                <w:rFonts w:ascii="Cambria" w:hAnsi="Cambria"/>
                <w:w w:val="115"/>
                <w:sz w:val="20"/>
              </w:rPr>
              <w:t>Financiranje trgovačkih društava s udjelima</w:t>
            </w:r>
          </w:p>
          <w:p>
            <w:pPr>
              <w:pStyle w:val="TableParagraph"/>
              <w:ind w:left="105" w:right="1887"/>
              <w:rPr>
                <w:rFonts w:ascii="Cambria" w:hAnsi="Cambria"/>
                <w:sz w:val="20"/>
              </w:rPr>
            </w:pPr>
            <w:r>
              <w:rPr>
                <w:rFonts w:ascii="Cambria" w:hAnsi="Cambria"/>
                <w:w w:val="115"/>
                <w:sz w:val="20"/>
              </w:rPr>
              <w:t>Grada Ozlja u glavnici Uređenje sobe branitelja Proširenje DV Zvončić Sanacija objekata u Etno selu Rekonstrukcija kotlovnice</w:t>
            </w:r>
          </w:p>
          <w:p>
            <w:pPr>
              <w:pStyle w:val="TableParagraph"/>
              <w:spacing w:before="1"/>
              <w:ind w:left="105"/>
              <w:rPr>
                <w:rFonts w:ascii="Cambria" w:hAnsi="Cambria"/>
                <w:sz w:val="20"/>
              </w:rPr>
            </w:pPr>
            <w:r>
              <w:rPr>
                <w:rFonts w:ascii="Cambria" w:hAnsi="Cambria"/>
                <w:w w:val="110"/>
                <w:sz w:val="20"/>
              </w:rPr>
              <w:t>Investicijsko održavanje stambenih i poslovnih</w:t>
            </w:r>
          </w:p>
          <w:p>
            <w:pPr>
              <w:pStyle w:val="TableParagraph"/>
              <w:spacing w:before="1"/>
              <w:ind w:left="105"/>
              <w:rPr>
                <w:rFonts w:ascii="Cambria"/>
                <w:sz w:val="20"/>
              </w:rPr>
            </w:pPr>
            <w:r>
              <w:rPr>
                <w:rFonts w:ascii="Cambria"/>
                <w:w w:val="115"/>
                <w:sz w:val="20"/>
              </w:rPr>
              <w:t>objekata</w:t>
            </w:r>
          </w:p>
          <w:p>
            <w:pPr>
              <w:pStyle w:val="TableParagraph"/>
              <w:spacing w:line="215" w:lineRule="exact" w:before="1"/>
              <w:ind w:left="105"/>
              <w:rPr>
                <w:rFonts w:ascii="Cambria" w:hAnsi="Cambria"/>
                <w:sz w:val="20"/>
              </w:rPr>
            </w:pPr>
            <w:r>
              <w:rPr>
                <w:rFonts w:ascii="Cambria" w:hAnsi="Cambria"/>
                <w:w w:val="115"/>
                <w:sz w:val="20"/>
              </w:rPr>
              <w:t>Ulaganje u tuđu imovinu</w:t>
            </w:r>
          </w:p>
        </w:tc>
        <w:tc>
          <w:tcPr>
            <w:tcW w:w="1685" w:type="dxa"/>
          </w:tcPr>
          <w:p>
            <w:pPr>
              <w:pStyle w:val="TableParagraph"/>
              <w:spacing w:before="11"/>
              <w:ind w:right="96"/>
              <w:jc w:val="right"/>
              <w:rPr>
                <w:rFonts w:ascii="Cambria"/>
                <w:b/>
                <w:sz w:val="18"/>
              </w:rPr>
            </w:pPr>
            <w:r>
              <w:rPr>
                <w:rFonts w:ascii="Cambria"/>
                <w:b/>
                <w:w w:val="120"/>
                <w:sz w:val="18"/>
              </w:rPr>
              <w:t>10.467.960,70</w:t>
            </w:r>
          </w:p>
          <w:p>
            <w:pPr>
              <w:pStyle w:val="TableParagraph"/>
              <w:rPr>
                <w:rFonts w:ascii="Cambria"/>
                <w:sz w:val="18"/>
              </w:rPr>
            </w:pPr>
          </w:p>
          <w:p>
            <w:pPr>
              <w:pStyle w:val="TableParagraph"/>
              <w:ind w:right="95"/>
              <w:jc w:val="right"/>
              <w:rPr>
                <w:rFonts w:ascii="Cambria"/>
                <w:sz w:val="18"/>
              </w:rPr>
            </w:pPr>
            <w:r>
              <w:rPr>
                <w:rFonts w:ascii="Cambria"/>
                <w:w w:val="120"/>
                <w:sz w:val="18"/>
              </w:rPr>
              <w:t>89.000,00</w:t>
            </w:r>
          </w:p>
          <w:p>
            <w:pPr>
              <w:pStyle w:val="TableParagraph"/>
              <w:spacing w:before="1"/>
              <w:ind w:right="95"/>
              <w:jc w:val="right"/>
              <w:rPr>
                <w:rFonts w:ascii="Cambria"/>
                <w:sz w:val="18"/>
              </w:rPr>
            </w:pPr>
            <w:r>
              <w:rPr>
                <w:rFonts w:ascii="Cambria"/>
                <w:w w:val="120"/>
                <w:sz w:val="18"/>
              </w:rPr>
              <w:t>276.000,00</w:t>
            </w:r>
          </w:p>
          <w:p>
            <w:pPr>
              <w:pStyle w:val="TableParagraph"/>
              <w:ind w:right="95"/>
              <w:jc w:val="right"/>
              <w:rPr>
                <w:rFonts w:ascii="Cambria"/>
                <w:sz w:val="18"/>
              </w:rPr>
            </w:pPr>
            <w:r>
              <w:rPr>
                <w:rFonts w:ascii="Cambria"/>
                <w:w w:val="120"/>
                <w:sz w:val="18"/>
              </w:rPr>
              <w:t>9.375.000,00</w:t>
            </w:r>
          </w:p>
          <w:p>
            <w:pPr>
              <w:pStyle w:val="TableParagraph"/>
              <w:ind w:right="95"/>
              <w:jc w:val="right"/>
              <w:rPr>
                <w:rFonts w:ascii="Cambria"/>
                <w:sz w:val="18"/>
              </w:rPr>
            </w:pPr>
            <w:r>
              <w:rPr>
                <w:rFonts w:ascii="Cambria"/>
                <w:w w:val="120"/>
                <w:sz w:val="18"/>
              </w:rPr>
              <w:t>191.575,00</w:t>
            </w:r>
          </w:p>
          <w:p>
            <w:pPr>
              <w:pStyle w:val="TableParagraph"/>
              <w:spacing w:before="1"/>
              <w:ind w:right="95"/>
              <w:jc w:val="right"/>
              <w:rPr>
                <w:rFonts w:ascii="Cambria"/>
                <w:sz w:val="18"/>
              </w:rPr>
            </w:pPr>
            <w:r>
              <w:rPr>
                <w:rFonts w:ascii="Cambria"/>
                <w:w w:val="120"/>
                <w:sz w:val="18"/>
              </w:rPr>
              <w:t>100.000,00</w:t>
            </w:r>
          </w:p>
          <w:p>
            <w:pPr>
              <w:pStyle w:val="TableParagraph"/>
              <w:rPr>
                <w:rFonts w:ascii="Cambria"/>
                <w:sz w:val="18"/>
              </w:rPr>
            </w:pPr>
          </w:p>
          <w:p>
            <w:pPr>
              <w:pStyle w:val="TableParagraph"/>
              <w:ind w:right="95"/>
              <w:jc w:val="right"/>
              <w:rPr>
                <w:rFonts w:ascii="Cambria"/>
                <w:sz w:val="18"/>
              </w:rPr>
            </w:pPr>
            <w:r>
              <w:rPr>
                <w:rFonts w:ascii="Cambria"/>
                <w:w w:val="120"/>
                <w:sz w:val="18"/>
              </w:rPr>
              <w:t>191.385,70</w:t>
            </w:r>
          </w:p>
          <w:p>
            <w:pPr>
              <w:pStyle w:val="TableParagraph"/>
              <w:rPr>
                <w:rFonts w:ascii="Cambria"/>
                <w:sz w:val="18"/>
              </w:rPr>
            </w:pPr>
          </w:p>
          <w:p>
            <w:pPr>
              <w:pStyle w:val="TableParagraph"/>
              <w:spacing w:line="204" w:lineRule="exact"/>
              <w:ind w:left="568"/>
              <w:rPr>
                <w:rFonts w:ascii="Cambria"/>
                <w:sz w:val="18"/>
              </w:rPr>
            </w:pPr>
            <w:r>
              <w:rPr>
                <w:rFonts w:ascii="Cambria"/>
                <w:w w:val="120"/>
                <w:sz w:val="18"/>
              </w:rPr>
              <w:t>245.000,00</w:t>
            </w:r>
          </w:p>
        </w:tc>
        <w:tc>
          <w:tcPr>
            <w:tcW w:w="1733" w:type="dxa"/>
          </w:tcPr>
          <w:p>
            <w:pPr>
              <w:pStyle w:val="TableParagraph"/>
              <w:spacing w:before="11"/>
              <w:ind w:right="96"/>
              <w:jc w:val="right"/>
              <w:rPr>
                <w:rFonts w:ascii="Cambria"/>
                <w:b/>
                <w:sz w:val="18"/>
              </w:rPr>
            </w:pPr>
            <w:r>
              <w:rPr>
                <w:rFonts w:ascii="Cambria"/>
                <w:b/>
                <w:w w:val="120"/>
                <w:sz w:val="18"/>
              </w:rPr>
              <w:t>10.467.960,70</w:t>
            </w:r>
          </w:p>
          <w:p>
            <w:pPr>
              <w:pStyle w:val="TableParagraph"/>
              <w:rPr>
                <w:rFonts w:ascii="Cambria"/>
                <w:sz w:val="18"/>
              </w:rPr>
            </w:pPr>
          </w:p>
          <w:p>
            <w:pPr>
              <w:pStyle w:val="TableParagraph"/>
              <w:ind w:right="94"/>
              <w:jc w:val="right"/>
              <w:rPr>
                <w:rFonts w:ascii="Cambria"/>
                <w:sz w:val="18"/>
              </w:rPr>
            </w:pPr>
            <w:r>
              <w:rPr>
                <w:rFonts w:ascii="Cambria"/>
                <w:w w:val="120"/>
                <w:sz w:val="18"/>
              </w:rPr>
              <w:t>89.000,00</w:t>
            </w:r>
          </w:p>
          <w:p>
            <w:pPr>
              <w:pStyle w:val="TableParagraph"/>
              <w:spacing w:before="1"/>
              <w:ind w:right="95"/>
              <w:jc w:val="right"/>
              <w:rPr>
                <w:rFonts w:ascii="Cambria"/>
                <w:sz w:val="18"/>
              </w:rPr>
            </w:pPr>
            <w:r>
              <w:rPr>
                <w:rFonts w:ascii="Cambria"/>
                <w:w w:val="120"/>
                <w:sz w:val="18"/>
              </w:rPr>
              <w:t>276.000,00</w:t>
            </w:r>
          </w:p>
          <w:p>
            <w:pPr>
              <w:pStyle w:val="TableParagraph"/>
              <w:ind w:right="95"/>
              <w:jc w:val="right"/>
              <w:rPr>
                <w:rFonts w:ascii="Cambria"/>
                <w:sz w:val="18"/>
              </w:rPr>
            </w:pPr>
            <w:r>
              <w:rPr>
                <w:rFonts w:ascii="Cambria"/>
                <w:w w:val="120"/>
                <w:sz w:val="18"/>
              </w:rPr>
              <w:t>9.375.000,00</w:t>
            </w:r>
          </w:p>
          <w:p>
            <w:pPr>
              <w:pStyle w:val="TableParagraph"/>
              <w:ind w:right="95"/>
              <w:jc w:val="right"/>
              <w:rPr>
                <w:rFonts w:ascii="Cambria"/>
                <w:sz w:val="18"/>
              </w:rPr>
            </w:pPr>
            <w:r>
              <w:rPr>
                <w:rFonts w:ascii="Cambria"/>
                <w:w w:val="120"/>
                <w:sz w:val="18"/>
              </w:rPr>
              <w:t>191.575,00</w:t>
            </w:r>
          </w:p>
          <w:p>
            <w:pPr>
              <w:pStyle w:val="TableParagraph"/>
              <w:spacing w:before="1"/>
              <w:ind w:right="95"/>
              <w:jc w:val="right"/>
              <w:rPr>
                <w:rFonts w:ascii="Cambria"/>
                <w:sz w:val="18"/>
              </w:rPr>
            </w:pPr>
            <w:r>
              <w:rPr>
                <w:rFonts w:ascii="Cambria"/>
                <w:w w:val="120"/>
                <w:sz w:val="18"/>
              </w:rPr>
              <w:t>100.000,00</w:t>
            </w:r>
          </w:p>
          <w:p>
            <w:pPr>
              <w:pStyle w:val="TableParagraph"/>
              <w:rPr>
                <w:rFonts w:ascii="Cambria"/>
                <w:sz w:val="18"/>
              </w:rPr>
            </w:pPr>
          </w:p>
          <w:p>
            <w:pPr>
              <w:pStyle w:val="TableParagraph"/>
              <w:ind w:right="95"/>
              <w:jc w:val="right"/>
              <w:rPr>
                <w:rFonts w:ascii="Cambria"/>
                <w:sz w:val="18"/>
              </w:rPr>
            </w:pPr>
            <w:r>
              <w:rPr>
                <w:rFonts w:ascii="Cambria"/>
                <w:w w:val="120"/>
                <w:sz w:val="18"/>
              </w:rPr>
              <w:t>191.385,70</w:t>
            </w:r>
          </w:p>
          <w:p>
            <w:pPr>
              <w:pStyle w:val="TableParagraph"/>
              <w:rPr>
                <w:rFonts w:ascii="Cambria"/>
                <w:sz w:val="18"/>
              </w:rPr>
            </w:pPr>
          </w:p>
          <w:p>
            <w:pPr>
              <w:pStyle w:val="TableParagraph"/>
              <w:spacing w:line="204" w:lineRule="exact"/>
              <w:ind w:left="616"/>
              <w:rPr>
                <w:rFonts w:ascii="Cambria"/>
                <w:sz w:val="18"/>
              </w:rPr>
            </w:pPr>
            <w:r>
              <w:rPr>
                <w:rFonts w:ascii="Cambria"/>
                <w:w w:val="120"/>
                <w:sz w:val="18"/>
              </w:rPr>
              <w:t>245.000,00</w:t>
            </w:r>
          </w:p>
        </w:tc>
        <w:tc>
          <w:tcPr>
            <w:tcW w:w="1372" w:type="dxa"/>
          </w:tcPr>
          <w:p>
            <w:pPr>
              <w:pStyle w:val="TableParagraph"/>
              <w:spacing w:before="11"/>
              <w:ind w:right="94"/>
              <w:jc w:val="right"/>
              <w:rPr>
                <w:rFonts w:ascii="Cambria"/>
                <w:b/>
                <w:sz w:val="18"/>
              </w:rPr>
            </w:pPr>
            <w:r>
              <w:rPr>
                <w:rFonts w:ascii="Cambria"/>
                <w:b/>
                <w:w w:val="120"/>
                <w:sz w:val="18"/>
              </w:rPr>
              <w:t>294.766,76</w:t>
            </w:r>
          </w:p>
          <w:p>
            <w:pPr>
              <w:pStyle w:val="TableParagraph"/>
              <w:rPr>
                <w:rFonts w:ascii="Cambria"/>
                <w:sz w:val="18"/>
              </w:rPr>
            </w:pPr>
          </w:p>
          <w:p>
            <w:pPr>
              <w:pStyle w:val="TableParagraph"/>
              <w:ind w:right="94"/>
              <w:jc w:val="right"/>
              <w:rPr>
                <w:rFonts w:ascii="Cambria"/>
                <w:sz w:val="18"/>
              </w:rPr>
            </w:pPr>
            <w:r>
              <w:rPr>
                <w:rFonts w:ascii="Cambria"/>
                <w:w w:val="120"/>
                <w:sz w:val="18"/>
              </w:rPr>
              <w:t>44.253,00</w:t>
            </w:r>
          </w:p>
          <w:p>
            <w:pPr>
              <w:pStyle w:val="TableParagraph"/>
              <w:spacing w:before="1"/>
              <w:ind w:right="94"/>
              <w:jc w:val="right"/>
              <w:rPr>
                <w:rFonts w:ascii="Cambria"/>
                <w:sz w:val="18"/>
              </w:rPr>
            </w:pPr>
            <w:r>
              <w:rPr>
                <w:rFonts w:ascii="Cambria"/>
                <w:w w:val="120"/>
                <w:sz w:val="18"/>
              </w:rPr>
              <w:t>86.710,24</w:t>
            </w:r>
          </w:p>
          <w:p>
            <w:pPr>
              <w:pStyle w:val="TableParagraph"/>
              <w:ind w:right="93"/>
              <w:jc w:val="right"/>
              <w:rPr>
                <w:rFonts w:ascii="Cambria"/>
                <w:sz w:val="18"/>
              </w:rPr>
            </w:pPr>
            <w:r>
              <w:rPr>
                <w:rFonts w:ascii="Cambria"/>
                <w:w w:val="120"/>
                <w:sz w:val="18"/>
              </w:rPr>
              <w:t>0,00</w:t>
            </w:r>
          </w:p>
          <w:p>
            <w:pPr>
              <w:pStyle w:val="TableParagraph"/>
              <w:ind w:right="93"/>
              <w:jc w:val="right"/>
              <w:rPr>
                <w:rFonts w:ascii="Cambria"/>
                <w:sz w:val="18"/>
              </w:rPr>
            </w:pPr>
            <w:r>
              <w:rPr>
                <w:rFonts w:ascii="Cambria"/>
                <w:w w:val="120"/>
                <w:sz w:val="18"/>
              </w:rPr>
              <w:t>0,00</w:t>
            </w:r>
          </w:p>
          <w:p>
            <w:pPr>
              <w:pStyle w:val="TableParagraph"/>
              <w:spacing w:before="1"/>
              <w:ind w:right="93"/>
              <w:jc w:val="right"/>
              <w:rPr>
                <w:rFonts w:ascii="Cambria"/>
                <w:sz w:val="18"/>
              </w:rPr>
            </w:pPr>
            <w:r>
              <w:rPr>
                <w:rFonts w:ascii="Cambria"/>
                <w:w w:val="120"/>
                <w:sz w:val="18"/>
              </w:rPr>
              <w:t>0,00</w:t>
            </w:r>
          </w:p>
          <w:p>
            <w:pPr>
              <w:pStyle w:val="TableParagraph"/>
              <w:rPr>
                <w:rFonts w:ascii="Cambria"/>
                <w:sz w:val="18"/>
              </w:rPr>
            </w:pPr>
          </w:p>
          <w:p>
            <w:pPr>
              <w:pStyle w:val="TableParagraph"/>
              <w:ind w:right="94"/>
              <w:jc w:val="right"/>
              <w:rPr>
                <w:rFonts w:ascii="Cambria"/>
                <w:sz w:val="18"/>
              </w:rPr>
            </w:pPr>
            <w:r>
              <w:rPr>
                <w:rFonts w:ascii="Cambria"/>
                <w:w w:val="120"/>
                <w:sz w:val="18"/>
              </w:rPr>
              <w:t>127.404,13</w:t>
            </w:r>
          </w:p>
          <w:p>
            <w:pPr>
              <w:pStyle w:val="TableParagraph"/>
              <w:rPr>
                <w:rFonts w:ascii="Cambria"/>
                <w:sz w:val="18"/>
              </w:rPr>
            </w:pPr>
          </w:p>
          <w:p>
            <w:pPr>
              <w:pStyle w:val="TableParagraph"/>
              <w:spacing w:line="204" w:lineRule="exact"/>
              <w:ind w:left="367"/>
              <w:rPr>
                <w:rFonts w:ascii="Cambria"/>
                <w:sz w:val="18"/>
              </w:rPr>
            </w:pPr>
            <w:r>
              <w:rPr>
                <w:rFonts w:ascii="Cambria"/>
                <w:w w:val="120"/>
                <w:sz w:val="18"/>
              </w:rPr>
              <w:t>36.399,39</w:t>
            </w:r>
          </w:p>
        </w:tc>
        <w:tc>
          <w:tcPr>
            <w:tcW w:w="715" w:type="dxa"/>
          </w:tcPr>
          <w:p>
            <w:pPr>
              <w:pStyle w:val="TableParagraph"/>
              <w:rPr>
                <w:rFonts w:ascii="Cambria"/>
                <w:sz w:val="20"/>
              </w:rPr>
            </w:pPr>
          </w:p>
          <w:p>
            <w:pPr>
              <w:pStyle w:val="TableParagraph"/>
              <w:rPr>
                <w:rFonts w:ascii="Cambria"/>
                <w:sz w:val="20"/>
              </w:rPr>
            </w:pPr>
          </w:p>
          <w:p>
            <w:pPr>
              <w:pStyle w:val="TableParagraph"/>
              <w:rPr>
                <w:rFonts w:ascii="Cambria"/>
                <w:sz w:val="20"/>
              </w:rPr>
            </w:pPr>
          </w:p>
          <w:p>
            <w:pPr>
              <w:pStyle w:val="TableParagraph"/>
              <w:rPr>
                <w:rFonts w:ascii="Cambria"/>
                <w:sz w:val="20"/>
              </w:rPr>
            </w:pPr>
          </w:p>
          <w:p>
            <w:pPr>
              <w:pStyle w:val="TableParagraph"/>
              <w:spacing w:before="130"/>
              <w:ind w:left="190"/>
              <w:rPr>
                <w:rFonts w:ascii="Cambria"/>
                <w:b/>
                <w:sz w:val="18"/>
              </w:rPr>
            </w:pPr>
            <w:r>
              <w:rPr>
                <w:rFonts w:ascii="Cambria"/>
                <w:b/>
                <w:w w:val="120"/>
                <w:sz w:val="18"/>
              </w:rPr>
              <w:t>2,82</w:t>
            </w:r>
          </w:p>
        </w:tc>
      </w:tr>
    </w:tbl>
    <w:p>
      <w:pPr>
        <w:pStyle w:val="BodyText"/>
        <w:rPr>
          <w:sz w:val="26"/>
        </w:rPr>
      </w:pPr>
    </w:p>
    <w:p>
      <w:pPr>
        <w:spacing w:before="211"/>
        <w:ind w:left="1258" w:right="1271" w:firstLine="0"/>
        <w:jc w:val="left"/>
        <w:rPr>
          <w:rFonts w:ascii="Cambria" w:hAnsi="Cambria"/>
          <w:sz w:val="22"/>
        </w:rPr>
      </w:pPr>
      <w:r>
        <w:rPr>
          <w:rFonts w:ascii="Cambria" w:hAnsi="Cambria"/>
          <w:b/>
          <w:w w:val="115"/>
          <w:sz w:val="22"/>
        </w:rPr>
        <w:t>Prioritet 3.2. Očuvanje, obnova i zaštita prirodne i kulturne baštine</w:t>
      </w:r>
      <w:r>
        <w:rPr>
          <w:rFonts w:ascii="Cambria" w:hAnsi="Cambria"/>
          <w:w w:val="115"/>
          <w:sz w:val="22"/>
        </w:rPr>
        <w:t>, ostvaruje se kroz:</w:t>
      </w:r>
    </w:p>
    <w:p>
      <w:pPr>
        <w:pStyle w:val="ListParagraph"/>
        <w:numPr>
          <w:ilvl w:val="0"/>
          <w:numId w:val="5"/>
        </w:numPr>
        <w:tabs>
          <w:tab w:pos="1978" w:val="left" w:leader="none"/>
          <w:tab w:pos="1979" w:val="left" w:leader="none"/>
        </w:tabs>
        <w:spacing w:line="240" w:lineRule="auto" w:before="2" w:after="0"/>
        <w:ind w:left="1978" w:right="0" w:hanging="361"/>
        <w:jc w:val="left"/>
        <w:rPr>
          <w:sz w:val="22"/>
        </w:rPr>
      </w:pPr>
      <w:r>
        <w:rPr>
          <w:w w:val="110"/>
          <w:sz w:val="22"/>
        </w:rPr>
        <w:t>Program zaštite</w:t>
      </w:r>
      <w:r>
        <w:rPr>
          <w:spacing w:val="31"/>
          <w:w w:val="110"/>
          <w:sz w:val="22"/>
        </w:rPr>
        <w:t> </w:t>
      </w:r>
      <w:r>
        <w:rPr>
          <w:w w:val="110"/>
          <w:sz w:val="22"/>
        </w:rPr>
        <w:t>okoliša</w:t>
      </w:r>
    </w:p>
    <w:p>
      <w:pPr>
        <w:pStyle w:val="ListParagraph"/>
        <w:numPr>
          <w:ilvl w:val="0"/>
          <w:numId w:val="5"/>
        </w:numPr>
        <w:tabs>
          <w:tab w:pos="1978" w:val="left" w:leader="none"/>
          <w:tab w:pos="1979" w:val="left" w:leader="none"/>
        </w:tabs>
        <w:spacing w:line="240" w:lineRule="auto" w:before="1" w:after="0"/>
        <w:ind w:left="1978" w:right="0" w:hanging="361"/>
        <w:jc w:val="left"/>
        <w:rPr>
          <w:sz w:val="22"/>
        </w:rPr>
      </w:pPr>
      <w:r>
        <w:rPr>
          <w:w w:val="115"/>
          <w:sz w:val="22"/>
        </w:rPr>
        <w:t>Program javnih potreba u</w:t>
      </w:r>
      <w:r>
        <w:rPr>
          <w:spacing w:val="49"/>
          <w:w w:val="115"/>
          <w:sz w:val="22"/>
        </w:rPr>
        <w:t> </w:t>
      </w:r>
      <w:r>
        <w:rPr>
          <w:w w:val="115"/>
          <w:sz w:val="22"/>
        </w:rPr>
        <w:t>kulturi</w:t>
      </w:r>
    </w:p>
    <w:p>
      <w:pPr>
        <w:pStyle w:val="ListParagraph"/>
        <w:numPr>
          <w:ilvl w:val="0"/>
          <w:numId w:val="5"/>
        </w:numPr>
        <w:tabs>
          <w:tab w:pos="1978" w:val="left" w:leader="none"/>
          <w:tab w:pos="1979" w:val="left" w:leader="none"/>
        </w:tabs>
        <w:spacing w:line="240" w:lineRule="auto" w:before="2" w:after="0"/>
        <w:ind w:left="1978" w:right="0" w:hanging="361"/>
        <w:jc w:val="left"/>
        <w:rPr>
          <w:sz w:val="22"/>
        </w:rPr>
      </w:pPr>
      <w:r>
        <w:rPr>
          <w:w w:val="110"/>
          <w:sz w:val="22"/>
        </w:rPr>
        <w:t>Poslovanje Pučkog otvorenog</w:t>
      </w:r>
      <w:r>
        <w:rPr>
          <w:spacing w:val="48"/>
          <w:w w:val="110"/>
          <w:sz w:val="22"/>
        </w:rPr>
        <w:t> </w:t>
      </w:r>
      <w:r>
        <w:rPr>
          <w:w w:val="110"/>
          <w:sz w:val="22"/>
        </w:rPr>
        <w:t>učilišta</w:t>
      </w:r>
    </w:p>
    <w:p>
      <w:pPr>
        <w:pStyle w:val="ListParagraph"/>
        <w:numPr>
          <w:ilvl w:val="0"/>
          <w:numId w:val="5"/>
        </w:numPr>
        <w:tabs>
          <w:tab w:pos="1978" w:val="left" w:leader="none"/>
          <w:tab w:pos="1979" w:val="left" w:leader="none"/>
        </w:tabs>
        <w:spacing w:line="240" w:lineRule="auto" w:before="3" w:after="0"/>
        <w:ind w:left="1978" w:right="0" w:hanging="361"/>
        <w:jc w:val="left"/>
        <w:rPr>
          <w:sz w:val="22"/>
        </w:rPr>
      </w:pPr>
      <w:r>
        <w:rPr>
          <w:w w:val="115"/>
          <w:sz w:val="22"/>
        </w:rPr>
        <w:t>Poslovanje Gradske knjižnice i čitaonice Ivana</w:t>
      </w:r>
      <w:r>
        <w:rPr>
          <w:spacing w:val="18"/>
          <w:w w:val="115"/>
          <w:sz w:val="22"/>
        </w:rPr>
        <w:t> </w:t>
      </w:r>
      <w:r>
        <w:rPr>
          <w:w w:val="115"/>
          <w:sz w:val="22"/>
        </w:rPr>
        <w:t>Belostenca</w:t>
      </w:r>
    </w:p>
    <w:p>
      <w:pPr>
        <w:pStyle w:val="ListParagraph"/>
        <w:numPr>
          <w:ilvl w:val="0"/>
          <w:numId w:val="5"/>
        </w:numPr>
        <w:tabs>
          <w:tab w:pos="1978" w:val="left" w:leader="none"/>
          <w:tab w:pos="1979" w:val="left" w:leader="none"/>
        </w:tabs>
        <w:spacing w:line="240" w:lineRule="auto" w:before="1" w:after="0"/>
        <w:ind w:left="1978" w:right="0" w:hanging="361"/>
        <w:jc w:val="left"/>
        <w:rPr>
          <w:sz w:val="22"/>
        </w:rPr>
      </w:pPr>
      <w:r>
        <w:rPr>
          <w:w w:val="115"/>
          <w:sz w:val="22"/>
        </w:rPr>
        <w:t>Poslovanje Zavičajnog muzeja</w:t>
      </w:r>
      <w:r>
        <w:rPr>
          <w:spacing w:val="34"/>
          <w:w w:val="115"/>
          <w:sz w:val="22"/>
        </w:rPr>
        <w:t> </w:t>
      </w:r>
      <w:r>
        <w:rPr>
          <w:w w:val="115"/>
          <w:sz w:val="22"/>
        </w:rPr>
        <w:t>Ozalj</w:t>
      </w:r>
    </w:p>
    <w:p>
      <w:pPr>
        <w:spacing w:after="0" w:line="240" w:lineRule="auto"/>
        <w:jc w:val="left"/>
        <w:rPr>
          <w:sz w:val="22"/>
        </w:rPr>
        <w:sectPr>
          <w:pgSz w:w="11910" w:h="16840"/>
          <w:pgMar w:header="0" w:footer="733" w:top="900" w:bottom="960" w:left="160" w:right="140"/>
        </w:sectPr>
      </w:pPr>
    </w:p>
    <w:tbl>
      <w:tblPr>
        <w:tblW w:w="0" w:type="auto"/>
        <w:jc w:val="left"/>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7"/>
        <w:gridCol w:w="1688"/>
        <w:gridCol w:w="1731"/>
        <w:gridCol w:w="1666"/>
        <w:gridCol w:w="850"/>
      </w:tblGrid>
      <w:tr>
        <w:trPr>
          <w:trHeight w:val="705" w:hRule="atLeast"/>
        </w:trPr>
        <w:tc>
          <w:tcPr>
            <w:tcW w:w="4957" w:type="dxa"/>
          </w:tcPr>
          <w:p>
            <w:pPr>
              <w:pStyle w:val="TableParagraph"/>
              <w:spacing w:line="227" w:lineRule="exact"/>
              <w:ind w:left="107"/>
              <w:rPr>
                <w:rFonts w:ascii="Cambria"/>
                <w:b/>
                <w:sz w:val="20"/>
              </w:rPr>
            </w:pPr>
            <w:r>
              <w:rPr>
                <w:rFonts w:ascii="Cambria"/>
                <w:b/>
                <w:w w:val="110"/>
                <w:sz w:val="20"/>
              </w:rPr>
              <w:t>Program javnih potreba u kulturi</w:t>
            </w:r>
          </w:p>
          <w:p>
            <w:pPr>
              <w:pStyle w:val="TableParagraph"/>
              <w:ind w:left="107"/>
              <w:rPr>
                <w:rFonts w:ascii="Cambria"/>
                <w:sz w:val="20"/>
              </w:rPr>
            </w:pPr>
            <w:r>
              <w:rPr>
                <w:rFonts w:ascii="Cambria"/>
                <w:w w:val="115"/>
                <w:sz w:val="20"/>
              </w:rPr>
              <w:t>Financiranje projekata u kulturi</w:t>
            </w:r>
          </w:p>
          <w:p>
            <w:pPr>
              <w:pStyle w:val="TableParagraph"/>
              <w:spacing w:line="223" w:lineRule="exact" w:before="2"/>
              <w:ind w:left="107"/>
              <w:rPr>
                <w:rFonts w:ascii="Cambria"/>
                <w:sz w:val="20"/>
              </w:rPr>
            </w:pPr>
            <w:r>
              <w:rPr>
                <w:rFonts w:ascii="Cambria"/>
                <w:w w:val="115"/>
                <w:sz w:val="20"/>
              </w:rPr>
              <w:t>Zakup prostora za rad ustanova u kulturi</w:t>
            </w:r>
          </w:p>
        </w:tc>
        <w:tc>
          <w:tcPr>
            <w:tcW w:w="1688" w:type="dxa"/>
          </w:tcPr>
          <w:p>
            <w:pPr>
              <w:pStyle w:val="TableParagraph"/>
              <w:spacing w:before="28"/>
              <w:ind w:right="96"/>
              <w:jc w:val="right"/>
              <w:rPr>
                <w:rFonts w:ascii="Cambria"/>
                <w:b/>
                <w:sz w:val="18"/>
              </w:rPr>
            </w:pPr>
            <w:r>
              <w:rPr>
                <w:rFonts w:ascii="Cambria"/>
                <w:b/>
                <w:w w:val="120"/>
                <w:sz w:val="18"/>
              </w:rPr>
              <w:t>306.000,00</w:t>
            </w:r>
          </w:p>
          <w:p>
            <w:pPr>
              <w:pStyle w:val="TableParagraph"/>
              <w:ind w:right="95"/>
              <w:jc w:val="right"/>
              <w:rPr>
                <w:rFonts w:ascii="Cambria"/>
                <w:sz w:val="18"/>
              </w:rPr>
            </w:pPr>
            <w:r>
              <w:rPr>
                <w:rFonts w:ascii="Cambria"/>
                <w:w w:val="120"/>
                <w:sz w:val="18"/>
              </w:rPr>
              <w:t>210.000,00</w:t>
            </w:r>
          </w:p>
          <w:p>
            <w:pPr>
              <w:pStyle w:val="TableParagraph"/>
              <w:ind w:right="124"/>
              <w:jc w:val="right"/>
              <w:rPr>
                <w:rFonts w:ascii="Cambria"/>
                <w:sz w:val="18"/>
              </w:rPr>
            </w:pPr>
            <w:r>
              <w:rPr>
                <w:rFonts w:ascii="Cambria"/>
                <w:w w:val="120"/>
                <w:sz w:val="18"/>
              </w:rPr>
              <w:t>96.000,00</w:t>
            </w:r>
          </w:p>
        </w:tc>
        <w:tc>
          <w:tcPr>
            <w:tcW w:w="1731" w:type="dxa"/>
          </w:tcPr>
          <w:p>
            <w:pPr>
              <w:pStyle w:val="TableParagraph"/>
              <w:spacing w:before="28"/>
              <w:ind w:right="94"/>
              <w:jc w:val="right"/>
              <w:rPr>
                <w:rFonts w:ascii="Cambria"/>
                <w:b/>
                <w:sz w:val="18"/>
              </w:rPr>
            </w:pPr>
            <w:r>
              <w:rPr>
                <w:rFonts w:ascii="Cambria"/>
                <w:b/>
                <w:w w:val="120"/>
                <w:sz w:val="18"/>
              </w:rPr>
              <w:t>306.000,00</w:t>
            </w:r>
          </w:p>
          <w:p>
            <w:pPr>
              <w:pStyle w:val="TableParagraph"/>
              <w:ind w:right="94"/>
              <w:jc w:val="right"/>
              <w:rPr>
                <w:rFonts w:ascii="Cambria"/>
                <w:sz w:val="18"/>
              </w:rPr>
            </w:pPr>
            <w:r>
              <w:rPr>
                <w:rFonts w:ascii="Cambria"/>
                <w:w w:val="120"/>
                <w:sz w:val="18"/>
              </w:rPr>
              <w:t>210.000,00</w:t>
            </w:r>
          </w:p>
          <w:p>
            <w:pPr>
              <w:pStyle w:val="TableParagraph"/>
              <w:ind w:right="118"/>
              <w:jc w:val="right"/>
              <w:rPr>
                <w:rFonts w:ascii="Cambria"/>
                <w:sz w:val="18"/>
              </w:rPr>
            </w:pPr>
            <w:r>
              <w:rPr>
                <w:rFonts w:ascii="Cambria"/>
                <w:w w:val="120"/>
                <w:sz w:val="18"/>
              </w:rPr>
              <w:t>96.000,00</w:t>
            </w:r>
          </w:p>
        </w:tc>
        <w:tc>
          <w:tcPr>
            <w:tcW w:w="1666" w:type="dxa"/>
          </w:tcPr>
          <w:p>
            <w:pPr>
              <w:pStyle w:val="TableParagraph"/>
              <w:spacing w:before="28"/>
              <w:ind w:right="99"/>
              <w:jc w:val="right"/>
              <w:rPr>
                <w:rFonts w:ascii="Cambria"/>
                <w:b/>
                <w:sz w:val="18"/>
              </w:rPr>
            </w:pPr>
            <w:r>
              <w:rPr>
                <w:rFonts w:ascii="Cambria"/>
                <w:b/>
                <w:w w:val="120"/>
                <w:sz w:val="18"/>
              </w:rPr>
              <w:t>238.000,00</w:t>
            </w:r>
          </w:p>
          <w:p>
            <w:pPr>
              <w:pStyle w:val="TableParagraph"/>
              <w:ind w:right="98"/>
              <w:jc w:val="right"/>
              <w:rPr>
                <w:rFonts w:ascii="Cambria"/>
                <w:sz w:val="18"/>
              </w:rPr>
            </w:pPr>
            <w:r>
              <w:rPr>
                <w:rFonts w:ascii="Cambria"/>
                <w:w w:val="120"/>
                <w:sz w:val="18"/>
              </w:rPr>
              <w:t>190.000,00</w:t>
            </w:r>
          </w:p>
          <w:p>
            <w:pPr>
              <w:pStyle w:val="TableParagraph"/>
              <w:ind w:right="115"/>
              <w:jc w:val="right"/>
              <w:rPr>
                <w:rFonts w:ascii="Cambria"/>
                <w:sz w:val="18"/>
              </w:rPr>
            </w:pPr>
            <w:r>
              <w:rPr>
                <w:rFonts w:ascii="Cambria"/>
                <w:w w:val="120"/>
                <w:sz w:val="18"/>
              </w:rPr>
              <w:t>48.000,00</w:t>
            </w:r>
          </w:p>
        </w:tc>
        <w:tc>
          <w:tcPr>
            <w:tcW w:w="850" w:type="dxa"/>
          </w:tcPr>
          <w:p>
            <w:pPr>
              <w:pStyle w:val="TableParagraph"/>
              <w:spacing w:before="28"/>
              <w:ind w:right="96"/>
              <w:jc w:val="right"/>
              <w:rPr>
                <w:rFonts w:ascii="Cambria"/>
                <w:b/>
                <w:sz w:val="18"/>
              </w:rPr>
            </w:pPr>
            <w:r>
              <w:rPr>
                <w:rFonts w:ascii="Cambria"/>
                <w:b/>
                <w:w w:val="120"/>
                <w:sz w:val="18"/>
              </w:rPr>
              <w:t>77,78</w:t>
            </w:r>
          </w:p>
        </w:tc>
      </w:tr>
      <w:tr>
        <w:trPr>
          <w:trHeight w:val="1173" w:hRule="atLeast"/>
        </w:trPr>
        <w:tc>
          <w:tcPr>
            <w:tcW w:w="4957" w:type="dxa"/>
          </w:tcPr>
          <w:p>
            <w:pPr>
              <w:pStyle w:val="TableParagraph"/>
              <w:spacing w:line="227" w:lineRule="exact"/>
              <w:ind w:left="107"/>
              <w:rPr>
                <w:rFonts w:ascii="Cambria" w:hAnsi="Cambria"/>
                <w:b/>
                <w:sz w:val="20"/>
              </w:rPr>
            </w:pPr>
            <w:r>
              <w:rPr>
                <w:rFonts w:ascii="Cambria" w:hAnsi="Cambria"/>
                <w:b/>
                <w:w w:val="110"/>
                <w:sz w:val="20"/>
              </w:rPr>
              <w:t>Program zaštite okoliša</w:t>
            </w:r>
          </w:p>
          <w:p>
            <w:pPr>
              <w:pStyle w:val="TableParagraph"/>
              <w:ind w:left="107"/>
              <w:rPr>
                <w:rFonts w:ascii="Cambria" w:hAnsi="Cambria"/>
                <w:sz w:val="20"/>
              </w:rPr>
            </w:pPr>
            <w:r>
              <w:rPr>
                <w:rFonts w:ascii="Cambria" w:hAnsi="Cambria"/>
                <w:w w:val="115"/>
                <w:sz w:val="20"/>
              </w:rPr>
              <w:t>Zaštita okoliša</w:t>
            </w:r>
          </w:p>
          <w:p>
            <w:pPr>
              <w:pStyle w:val="TableParagraph"/>
              <w:spacing w:line="234" w:lineRule="exact" w:before="1"/>
              <w:ind w:left="107"/>
              <w:rPr>
                <w:rFonts w:ascii="Cambria"/>
                <w:sz w:val="20"/>
              </w:rPr>
            </w:pPr>
            <w:r>
              <w:rPr>
                <w:rFonts w:ascii="Cambria"/>
                <w:w w:val="110"/>
                <w:sz w:val="20"/>
              </w:rPr>
              <w:t>Upravljanje centrom za gospodarenje otpadom</w:t>
            </w:r>
          </w:p>
          <w:p>
            <w:pPr>
              <w:pStyle w:val="TableParagraph"/>
              <w:spacing w:line="234" w:lineRule="exact"/>
              <w:ind w:left="107"/>
              <w:rPr>
                <w:rFonts w:ascii="Cambria" w:hAnsi="Cambria"/>
                <w:sz w:val="20"/>
              </w:rPr>
            </w:pPr>
            <w:r>
              <w:rPr>
                <w:rFonts w:ascii="Cambria" w:hAnsi="Cambria"/>
                <w:w w:val="115"/>
                <w:sz w:val="20"/>
              </w:rPr>
              <w:t>KŽ</w:t>
            </w:r>
          </w:p>
          <w:p>
            <w:pPr>
              <w:pStyle w:val="TableParagraph"/>
              <w:spacing w:line="223" w:lineRule="exact" w:before="1"/>
              <w:ind w:left="107"/>
              <w:rPr>
                <w:rFonts w:ascii="Cambria"/>
                <w:sz w:val="20"/>
              </w:rPr>
            </w:pPr>
            <w:r>
              <w:rPr>
                <w:rFonts w:ascii="Cambria"/>
                <w:w w:val="110"/>
                <w:sz w:val="20"/>
              </w:rPr>
              <w:t>Deratizacija</w:t>
            </w:r>
          </w:p>
        </w:tc>
        <w:tc>
          <w:tcPr>
            <w:tcW w:w="1688" w:type="dxa"/>
          </w:tcPr>
          <w:p>
            <w:pPr>
              <w:pStyle w:val="TableParagraph"/>
              <w:spacing w:before="52"/>
              <w:ind w:left="506"/>
              <w:rPr>
                <w:rFonts w:ascii="Cambria"/>
                <w:b/>
                <w:sz w:val="18"/>
              </w:rPr>
            </w:pPr>
            <w:r>
              <w:rPr>
                <w:rFonts w:ascii="Cambria"/>
                <w:b/>
                <w:w w:val="120"/>
                <w:sz w:val="18"/>
              </w:rPr>
              <w:t>499.000,00</w:t>
            </w:r>
          </w:p>
          <w:p>
            <w:pPr>
              <w:pStyle w:val="TableParagraph"/>
              <w:ind w:left="571"/>
              <w:rPr>
                <w:rFonts w:ascii="Cambria"/>
                <w:sz w:val="18"/>
              </w:rPr>
            </w:pPr>
            <w:r>
              <w:rPr>
                <w:rFonts w:ascii="Cambria"/>
                <w:w w:val="120"/>
                <w:sz w:val="18"/>
              </w:rPr>
              <w:t>210.000,00</w:t>
            </w:r>
          </w:p>
          <w:p>
            <w:pPr>
              <w:pStyle w:val="TableParagraph"/>
              <w:rPr>
                <w:rFonts w:ascii="Cambria"/>
                <w:sz w:val="18"/>
              </w:rPr>
            </w:pPr>
          </w:p>
          <w:p>
            <w:pPr>
              <w:pStyle w:val="TableParagraph"/>
              <w:ind w:left="571"/>
              <w:rPr>
                <w:rFonts w:ascii="Cambria"/>
                <w:sz w:val="18"/>
              </w:rPr>
            </w:pPr>
            <w:r>
              <w:rPr>
                <w:rFonts w:ascii="Cambria"/>
                <w:w w:val="120"/>
                <w:sz w:val="18"/>
              </w:rPr>
              <w:t>189.000,00</w:t>
            </w:r>
          </w:p>
          <w:p>
            <w:pPr>
              <w:pStyle w:val="TableParagraph"/>
              <w:ind w:left="571"/>
              <w:rPr>
                <w:rFonts w:ascii="Cambria"/>
                <w:sz w:val="18"/>
              </w:rPr>
            </w:pPr>
            <w:r>
              <w:rPr>
                <w:rFonts w:ascii="Cambria"/>
                <w:w w:val="115"/>
                <w:sz w:val="18"/>
              </w:rPr>
              <w:t>100.000,00</w:t>
            </w:r>
          </w:p>
        </w:tc>
        <w:tc>
          <w:tcPr>
            <w:tcW w:w="1731" w:type="dxa"/>
          </w:tcPr>
          <w:p>
            <w:pPr>
              <w:pStyle w:val="TableParagraph"/>
              <w:spacing w:before="52"/>
              <w:ind w:left="551"/>
              <w:rPr>
                <w:rFonts w:ascii="Cambria"/>
                <w:b/>
                <w:sz w:val="18"/>
              </w:rPr>
            </w:pPr>
            <w:r>
              <w:rPr>
                <w:rFonts w:ascii="Cambria"/>
                <w:b/>
                <w:w w:val="120"/>
                <w:sz w:val="18"/>
              </w:rPr>
              <w:t>499.000,00</w:t>
            </w:r>
          </w:p>
          <w:p>
            <w:pPr>
              <w:pStyle w:val="TableParagraph"/>
              <w:ind w:left="616"/>
              <w:rPr>
                <w:rFonts w:ascii="Cambria"/>
                <w:sz w:val="18"/>
              </w:rPr>
            </w:pPr>
            <w:r>
              <w:rPr>
                <w:rFonts w:ascii="Cambria"/>
                <w:w w:val="120"/>
                <w:sz w:val="18"/>
              </w:rPr>
              <w:t>210.000,00</w:t>
            </w:r>
          </w:p>
          <w:p>
            <w:pPr>
              <w:pStyle w:val="TableParagraph"/>
              <w:rPr>
                <w:rFonts w:ascii="Cambria"/>
                <w:sz w:val="18"/>
              </w:rPr>
            </w:pPr>
          </w:p>
          <w:p>
            <w:pPr>
              <w:pStyle w:val="TableParagraph"/>
              <w:ind w:left="616"/>
              <w:rPr>
                <w:rFonts w:ascii="Cambria"/>
                <w:sz w:val="18"/>
              </w:rPr>
            </w:pPr>
            <w:r>
              <w:rPr>
                <w:rFonts w:ascii="Cambria"/>
                <w:w w:val="120"/>
                <w:sz w:val="18"/>
              </w:rPr>
              <w:t>189.000,00</w:t>
            </w:r>
          </w:p>
          <w:p>
            <w:pPr>
              <w:pStyle w:val="TableParagraph"/>
              <w:ind w:left="616"/>
              <w:rPr>
                <w:rFonts w:ascii="Cambria"/>
                <w:sz w:val="18"/>
              </w:rPr>
            </w:pPr>
            <w:r>
              <w:rPr>
                <w:rFonts w:ascii="Cambria"/>
                <w:w w:val="120"/>
                <w:sz w:val="18"/>
              </w:rPr>
              <w:t>100.000,00</w:t>
            </w:r>
          </w:p>
        </w:tc>
        <w:tc>
          <w:tcPr>
            <w:tcW w:w="1666" w:type="dxa"/>
          </w:tcPr>
          <w:p>
            <w:pPr>
              <w:pStyle w:val="TableParagraph"/>
              <w:spacing w:before="52"/>
              <w:ind w:right="99"/>
              <w:jc w:val="right"/>
              <w:rPr>
                <w:rFonts w:ascii="Cambria"/>
                <w:b/>
                <w:sz w:val="18"/>
              </w:rPr>
            </w:pPr>
            <w:r>
              <w:rPr>
                <w:rFonts w:ascii="Cambria"/>
                <w:b/>
                <w:w w:val="120"/>
                <w:sz w:val="18"/>
              </w:rPr>
              <w:t>155.246,56</w:t>
            </w:r>
          </w:p>
          <w:p>
            <w:pPr>
              <w:pStyle w:val="TableParagraph"/>
              <w:ind w:right="98"/>
              <w:jc w:val="right"/>
              <w:rPr>
                <w:rFonts w:ascii="Cambria"/>
                <w:sz w:val="18"/>
              </w:rPr>
            </w:pPr>
            <w:r>
              <w:rPr>
                <w:rFonts w:ascii="Cambria"/>
                <w:w w:val="120"/>
                <w:sz w:val="18"/>
              </w:rPr>
              <w:t>92.246,56</w:t>
            </w:r>
          </w:p>
          <w:p>
            <w:pPr>
              <w:pStyle w:val="TableParagraph"/>
              <w:rPr>
                <w:rFonts w:ascii="Cambria"/>
                <w:sz w:val="18"/>
              </w:rPr>
            </w:pPr>
          </w:p>
          <w:p>
            <w:pPr>
              <w:pStyle w:val="TableParagraph"/>
              <w:ind w:right="98"/>
              <w:jc w:val="right"/>
              <w:rPr>
                <w:rFonts w:ascii="Cambria"/>
                <w:sz w:val="18"/>
              </w:rPr>
            </w:pPr>
            <w:r>
              <w:rPr>
                <w:rFonts w:ascii="Cambria"/>
                <w:w w:val="120"/>
                <w:sz w:val="18"/>
              </w:rPr>
              <w:t>63.000,00</w:t>
            </w:r>
          </w:p>
          <w:p>
            <w:pPr>
              <w:pStyle w:val="TableParagraph"/>
              <w:ind w:right="98"/>
              <w:jc w:val="right"/>
              <w:rPr>
                <w:rFonts w:ascii="Cambria"/>
                <w:sz w:val="18"/>
              </w:rPr>
            </w:pPr>
            <w:r>
              <w:rPr>
                <w:rFonts w:ascii="Cambria"/>
                <w:w w:val="120"/>
                <w:sz w:val="18"/>
              </w:rPr>
              <w:t>0,00</w:t>
            </w:r>
          </w:p>
        </w:tc>
        <w:tc>
          <w:tcPr>
            <w:tcW w:w="850" w:type="dxa"/>
          </w:tcPr>
          <w:p>
            <w:pPr>
              <w:pStyle w:val="TableParagraph"/>
              <w:rPr>
                <w:rFonts w:ascii="Cambria"/>
                <w:sz w:val="20"/>
              </w:rPr>
            </w:pPr>
          </w:p>
          <w:p>
            <w:pPr>
              <w:pStyle w:val="TableParagraph"/>
              <w:spacing w:before="5"/>
              <w:rPr>
                <w:rFonts w:ascii="Cambria"/>
                <w:sz w:val="20"/>
              </w:rPr>
            </w:pPr>
          </w:p>
          <w:p>
            <w:pPr>
              <w:pStyle w:val="TableParagraph"/>
              <w:ind w:right="96"/>
              <w:jc w:val="right"/>
              <w:rPr>
                <w:rFonts w:ascii="Cambria"/>
                <w:b/>
                <w:sz w:val="18"/>
              </w:rPr>
            </w:pPr>
            <w:r>
              <w:rPr>
                <w:rFonts w:ascii="Cambria"/>
                <w:b/>
                <w:w w:val="120"/>
                <w:sz w:val="18"/>
              </w:rPr>
              <w:t>31,11</w:t>
            </w:r>
          </w:p>
        </w:tc>
      </w:tr>
      <w:tr>
        <w:trPr>
          <w:trHeight w:val="705" w:hRule="atLeast"/>
        </w:trPr>
        <w:tc>
          <w:tcPr>
            <w:tcW w:w="4957" w:type="dxa"/>
          </w:tcPr>
          <w:p>
            <w:pPr>
              <w:pStyle w:val="TableParagraph"/>
              <w:spacing w:line="227" w:lineRule="exact"/>
              <w:ind w:left="107"/>
              <w:rPr>
                <w:rFonts w:ascii="Cambria" w:hAnsi="Cambria"/>
                <w:b/>
                <w:sz w:val="20"/>
              </w:rPr>
            </w:pPr>
            <w:r>
              <w:rPr>
                <w:rFonts w:ascii="Cambria" w:hAnsi="Cambria"/>
                <w:b/>
                <w:w w:val="110"/>
                <w:sz w:val="20"/>
              </w:rPr>
              <w:t>PK: Pučko otvoreno učilište Katarina Zrinska</w:t>
            </w:r>
          </w:p>
          <w:p>
            <w:pPr>
              <w:pStyle w:val="TableParagraph"/>
              <w:ind w:left="107"/>
              <w:rPr>
                <w:rFonts w:ascii="Cambria"/>
                <w:sz w:val="20"/>
              </w:rPr>
            </w:pPr>
            <w:r>
              <w:rPr>
                <w:rFonts w:ascii="Cambria"/>
                <w:w w:val="115"/>
                <w:sz w:val="20"/>
              </w:rPr>
              <w:t>Obavljanje redovne djelatnosti PUO</w:t>
            </w:r>
          </w:p>
          <w:p>
            <w:pPr>
              <w:pStyle w:val="TableParagraph"/>
              <w:spacing w:line="223" w:lineRule="exact" w:before="1"/>
              <w:ind w:left="107"/>
              <w:rPr>
                <w:rFonts w:ascii="Cambria" w:hAnsi="Cambria"/>
                <w:sz w:val="20"/>
              </w:rPr>
            </w:pPr>
            <w:r>
              <w:rPr>
                <w:rFonts w:ascii="Cambria" w:hAnsi="Cambria"/>
                <w:w w:val="110"/>
                <w:sz w:val="20"/>
              </w:rPr>
              <w:t>Bajka o ozaljsko željeznici</w:t>
            </w:r>
          </w:p>
        </w:tc>
        <w:tc>
          <w:tcPr>
            <w:tcW w:w="1688" w:type="dxa"/>
          </w:tcPr>
          <w:p>
            <w:pPr>
              <w:pStyle w:val="TableParagraph"/>
              <w:spacing w:before="28"/>
              <w:ind w:right="122"/>
              <w:jc w:val="right"/>
              <w:rPr>
                <w:rFonts w:ascii="Cambria"/>
                <w:b/>
                <w:sz w:val="18"/>
              </w:rPr>
            </w:pPr>
            <w:r>
              <w:rPr>
                <w:rFonts w:ascii="Cambria"/>
                <w:b/>
                <w:w w:val="120"/>
                <w:sz w:val="18"/>
              </w:rPr>
              <w:t>124.600,00</w:t>
            </w:r>
          </w:p>
          <w:p>
            <w:pPr>
              <w:pStyle w:val="TableParagraph"/>
              <w:ind w:right="98"/>
              <w:jc w:val="right"/>
              <w:rPr>
                <w:rFonts w:ascii="Cambria"/>
                <w:sz w:val="18"/>
              </w:rPr>
            </w:pPr>
            <w:r>
              <w:rPr>
                <w:rFonts w:ascii="Cambria"/>
                <w:w w:val="120"/>
                <w:sz w:val="18"/>
              </w:rPr>
              <w:t>114.600,00</w:t>
            </w:r>
          </w:p>
          <w:p>
            <w:pPr>
              <w:pStyle w:val="TableParagraph"/>
              <w:ind w:right="124"/>
              <w:jc w:val="right"/>
              <w:rPr>
                <w:rFonts w:ascii="Cambria"/>
                <w:sz w:val="18"/>
              </w:rPr>
            </w:pPr>
            <w:r>
              <w:rPr>
                <w:rFonts w:ascii="Cambria"/>
                <w:w w:val="120"/>
                <w:sz w:val="18"/>
              </w:rPr>
              <w:t>10.000,00</w:t>
            </w:r>
          </w:p>
        </w:tc>
        <w:tc>
          <w:tcPr>
            <w:tcW w:w="1731" w:type="dxa"/>
          </w:tcPr>
          <w:p>
            <w:pPr>
              <w:pStyle w:val="TableParagraph"/>
              <w:spacing w:before="28"/>
              <w:ind w:right="116"/>
              <w:jc w:val="right"/>
              <w:rPr>
                <w:rFonts w:ascii="Cambria"/>
                <w:b/>
                <w:sz w:val="18"/>
              </w:rPr>
            </w:pPr>
            <w:r>
              <w:rPr>
                <w:rFonts w:ascii="Cambria"/>
                <w:b/>
                <w:w w:val="120"/>
                <w:sz w:val="18"/>
              </w:rPr>
              <w:t>124.600,00</w:t>
            </w:r>
          </w:p>
          <w:p>
            <w:pPr>
              <w:pStyle w:val="TableParagraph"/>
              <w:ind w:right="118"/>
              <w:jc w:val="right"/>
              <w:rPr>
                <w:rFonts w:ascii="Cambria"/>
                <w:sz w:val="18"/>
              </w:rPr>
            </w:pPr>
            <w:r>
              <w:rPr>
                <w:rFonts w:ascii="Cambria"/>
                <w:w w:val="120"/>
                <w:sz w:val="18"/>
              </w:rPr>
              <w:t>114.600,00</w:t>
            </w:r>
          </w:p>
          <w:p>
            <w:pPr>
              <w:pStyle w:val="TableParagraph"/>
              <w:ind w:right="146"/>
              <w:jc w:val="right"/>
              <w:rPr>
                <w:rFonts w:ascii="Cambria"/>
                <w:sz w:val="18"/>
              </w:rPr>
            </w:pPr>
            <w:r>
              <w:rPr>
                <w:rFonts w:ascii="Cambria"/>
                <w:w w:val="120"/>
                <w:sz w:val="18"/>
              </w:rPr>
              <w:t>10.000,00</w:t>
            </w:r>
          </w:p>
        </w:tc>
        <w:tc>
          <w:tcPr>
            <w:tcW w:w="1666" w:type="dxa"/>
          </w:tcPr>
          <w:p>
            <w:pPr>
              <w:pStyle w:val="TableParagraph"/>
              <w:spacing w:before="28"/>
              <w:ind w:right="98"/>
              <w:jc w:val="right"/>
              <w:rPr>
                <w:rFonts w:ascii="Cambria"/>
                <w:b/>
                <w:sz w:val="18"/>
              </w:rPr>
            </w:pPr>
            <w:r>
              <w:rPr>
                <w:rFonts w:ascii="Cambria"/>
                <w:b/>
                <w:w w:val="120"/>
                <w:sz w:val="18"/>
              </w:rPr>
              <w:t>8.336,75</w:t>
            </w:r>
          </w:p>
          <w:p>
            <w:pPr>
              <w:pStyle w:val="TableParagraph"/>
              <w:ind w:right="113"/>
              <w:jc w:val="right"/>
              <w:rPr>
                <w:rFonts w:ascii="Cambria"/>
                <w:sz w:val="18"/>
              </w:rPr>
            </w:pPr>
            <w:r>
              <w:rPr>
                <w:rFonts w:ascii="Cambria"/>
                <w:w w:val="120"/>
                <w:sz w:val="18"/>
              </w:rPr>
              <w:t>8.336,75</w:t>
            </w:r>
          </w:p>
          <w:p>
            <w:pPr>
              <w:pStyle w:val="TableParagraph"/>
              <w:ind w:right="107"/>
              <w:jc w:val="right"/>
              <w:rPr>
                <w:rFonts w:ascii="Cambria"/>
                <w:sz w:val="18"/>
              </w:rPr>
            </w:pPr>
            <w:r>
              <w:rPr>
                <w:rFonts w:ascii="Cambria"/>
                <w:w w:val="120"/>
                <w:sz w:val="18"/>
              </w:rPr>
              <w:t>0,00</w:t>
            </w:r>
          </w:p>
        </w:tc>
        <w:tc>
          <w:tcPr>
            <w:tcW w:w="850" w:type="dxa"/>
          </w:tcPr>
          <w:p>
            <w:pPr>
              <w:pStyle w:val="TableParagraph"/>
              <w:spacing w:before="4"/>
              <w:rPr>
                <w:rFonts w:ascii="Cambria"/>
                <w:sz w:val="20"/>
              </w:rPr>
            </w:pPr>
          </w:p>
          <w:p>
            <w:pPr>
              <w:pStyle w:val="TableParagraph"/>
              <w:ind w:right="117"/>
              <w:jc w:val="right"/>
              <w:rPr>
                <w:rFonts w:ascii="Cambria"/>
                <w:b/>
                <w:sz w:val="18"/>
              </w:rPr>
            </w:pPr>
            <w:r>
              <w:rPr>
                <w:rFonts w:ascii="Cambria"/>
                <w:b/>
                <w:w w:val="120"/>
                <w:sz w:val="18"/>
              </w:rPr>
              <w:t>6,69</w:t>
            </w:r>
          </w:p>
        </w:tc>
      </w:tr>
      <w:tr>
        <w:trPr>
          <w:trHeight w:val="937" w:hRule="atLeast"/>
        </w:trPr>
        <w:tc>
          <w:tcPr>
            <w:tcW w:w="4957" w:type="dxa"/>
          </w:tcPr>
          <w:p>
            <w:pPr>
              <w:pStyle w:val="TableParagraph"/>
              <w:tabs>
                <w:tab w:pos="1657" w:val="left" w:leader="none"/>
                <w:tab w:pos="2966" w:val="left" w:leader="none"/>
                <w:tab w:pos="3388" w:val="left" w:leader="none"/>
                <w:tab w:pos="4696" w:val="left" w:leader="none"/>
              </w:tabs>
              <w:spacing w:line="227" w:lineRule="exact"/>
              <w:ind w:left="107"/>
              <w:rPr>
                <w:rFonts w:ascii="Cambria" w:hAnsi="Cambria"/>
                <w:b/>
                <w:sz w:val="20"/>
              </w:rPr>
            </w:pPr>
            <w:r>
              <w:rPr>
                <w:rFonts w:ascii="Cambria" w:hAnsi="Cambria"/>
                <w:b/>
                <w:w w:val="115"/>
                <w:sz w:val="20"/>
              </w:rPr>
              <w:t>PK:Gradska</w:t>
              <w:tab/>
              <w:t>knjižnica</w:t>
              <w:tab/>
              <w:t>i</w:t>
              <w:tab/>
              <w:t>čitaonica</w:t>
              <w:tab/>
              <w:t>I.</w:t>
            </w:r>
          </w:p>
          <w:p>
            <w:pPr>
              <w:pStyle w:val="TableParagraph"/>
              <w:spacing w:line="234" w:lineRule="exact"/>
              <w:ind w:left="107"/>
              <w:rPr>
                <w:rFonts w:ascii="Cambria"/>
                <w:b/>
                <w:sz w:val="20"/>
              </w:rPr>
            </w:pPr>
            <w:r>
              <w:rPr>
                <w:rFonts w:ascii="Cambria"/>
                <w:b/>
                <w:w w:val="115"/>
                <w:sz w:val="20"/>
              </w:rPr>
              <w:t>Belostenec</w:t>
            </w:r>
          </w:p>
          <w:p>
            <w:pPr>
              <w:pStyle w:val="TableParagraph"/>
              <w:spacing w:line="236" w:lineRule="exact"/>
              <w:ind w:left="107"/>
              <w:rPr>
                <w:rFonts w:ascii="Cambria" w:hAnsi="Cambria"/>
                <w:sz w:val="20"/>
              </w:rPr>
            </w:pPr>
            <w:r>
              <w:rPr>
                <w:rFonts w:ascii="Cambria" w:hAnsi="Cambria"/>
                <w:w w:val="110"/>
                <w:sz w:val="20"/>
              </w:rPr>
              <w:t>Obavljanje redovne djelatnosti gradske knjižnice Opremanje knjižnice i čitaonice</w:t>
            </w:r>
          </w:p>
        </w:tc>
        <w:tc>
          <w:tcPr>
            <w:tcW w:w="1688" w:type="dxa"/>
          </w:tcPr>
          <w:p>
            <w:pPr>
              <w:pStyle w:val="TableParagraph"/>
              <w:spacing w:before="40"/>
              <w:ind w:left="506"/>
              <w:rPr>
                <w:rFonts w:ascii="Cambria"/>
                <w:b/>
                <w:sz w:val="18"/>
              </w:rPr>
            </w:pPr>
            <w:r>
              <w:rPr>
                <w:rFonts w:ascii="Cambria"/>
                <w:b/>
                <w:w w:val="120"/>
                <w:sz w:val="18"/>
              </w:rPr>
              <w:t>678.005,97</w:t>
            </w:r>
          </w:p>
          <w:p>
            <w:pPr>
              <w:pStyle w:val="TableParagraph"/>
              <w:rPr>
                <w:rFonts w:ascii="Cambria"/>
                <w:sz w:val="18"/>
              </w:rPr>
            </w:pPr>
          </w:p>
          <w:p>
            <w:pPr>
              <w:pStyle w:val="TableParagraph"/>
              <w:ind w:left="571"/>
              <w:rPr>
                <w:rFonts w:ascii="Cambria"/>
                <w:sz w:val="18"/>
              </w:rPr>
            </w:pPr>
            <w:r>
              <w:rPr>
                <w:rFonts w:ascii="Cambria"/>
                <w:w w:val="120"/>
                <w:sz w:val="18"/>
              </w:rPr>
              <w:t>404.985,97</w:t>
            </w:r>
          </w:p>
          <w:p>
            <w:pPr>
              <w:pStyle w:val="TableParagraph"/>
              <w:ind w:left="571"/>
              <w:rPr>
                <w:rFonts w:ascii="Cambria"/>
                <w:sz w:val="18"/>
              </w:rPr>
            </w:pPr>
            <w:r>
              <w:rPr>
                <w:rFonts w:ascii="Cambria"/>
                <w:w w:val="120"/>
                <w:sz w:val="18"/>
              </w:rPr>
              <w:t>273.020,00</w:t>
            </w:r>
          </w:p>
        </w:tc>
        <w:tc>
          <w:tcPr>
            <w:tcW w:w="1731" w:type="dxa"/>
          </w:tcPr>
          <w:p>
            <w:pPr>
              <w:pStyle w:val="TableParagraph"/>
              <w:spacing w:before="40"/>
              <w:ind w:left="551"/>
              <w:rPr>
                <w:rFonts w:ascii="Cambria"/>
                <w:b/>
                <w:sz w:val="18"/>
              </w:rPr>
            </w:pPr>
            <w:r>
              <w:rPr>
                <w:rFonts w:ascii="Cambria"/>
                <w:b/>
                <w:w w:val="120"/>
                <w:sz w:val="18"/>
              </w:rPr>
              <w:t>678.005,97</w:t>
            </w:r>
          </w:p>
          <w:p>
            <w:pPr>
              <w:pStyle w:val="TableParagraph"/>
              <w:rPr>
                <w:rFonts w:ascii="Cambria"/>
                <w:sz w:val="18"/>
              </w:rPr>
            </w:pPr>
          </w:p>
          <w:p>
            <w:pPr>
              <w:pStyle w:val="TableParagraph"/>
              <w:ind w:left="616"/>
              <w:rPr>
                <w:rFonts w:ascii="Cambria"/>
                <w:sz w:val="18"/>
              </w:rPr>
            </w:pPr>
            <w:r>
              <w:rPr>
                <w:rFonts w:ascii="Cambria"/>
                <w:w w:val="120"/>
                <w:sz w:val="18"/>
              </w:rPr>
              <w:t>404.985,97</w:t>
            </w:r>
          </w:p>
          <w:p>
            <w:pPr>
              <w:pStyle w:val="TableParagraph"/>
              <w:ind w:left="616"/>
              <w:rPr>
                <w:rFonts w:ascii="Cambria"/>
                <w:sz w:val="18"/>
              </w:rPr>
            </w:pPr>
            <w:r>
              <w:rPr>
                <w:rFonts w:ascii="Cambria"/>
                <w:w w:val="120"/>
                <w:sz w:val="18"/>
              </w:rPr>
              <w:t>273.020,00</w:t>
            </w:r>
          </w:p>
        </w:tc>
        <w:tc>
          <w:tcPr>
            <w:tcW w:w="1666" w:type="dxa"/>
          </w:tcPr>
          <w:p>
            <w:pPr>
              <w:pStyle w:val="TableParagraph"/>
              <w:spacing w:before="40"/>
              <w:ind w:right="99"/>
              <w:jc w:val="right"/>
              <w:rPr>
                <w:rFonts w:ascii="Cambria"/>
                <w:b/>
                <w:sz w:val="18"/>
              </w:rPr>
            </w:pPr>
            <w:r>
              <w:rPr>
                <w:rFonts w:ascii="Cambria"/>
                <w:b/>
                <w:w w:val="120"/>
                <w:sz w:val="18"/>
              </w:rPr>
              <w:t>154.169,27</w:t>
            </w:r>
          </w:p>
          <w:p>
            <w:pPr>
              <w:pStyle w:val="TableParagraph"/>
              <w:rPr>
                <w:rFonts w:ascii="Cambria"/>
                <w:sz w:val="18"/>
              </w:rPr>
            </w:pPr>
          </w:p>
          <w:p>
            <w:pPr>
              <w:pStyle w:val="TableParagraph"/>
              <w:ind w:right="98"/>
              <w:jc w:val="right"/>
              <w:rPr>
                <w:rFonts w:ascii="Cambria"/>
                <w:sz w:val="18"/>
              </w:rPr>
            </w:pPr>
            <w:r>
              <w:rPr>
                <w:rFonts w:ascii="Cambria"/>
                <w:w w:val="120"/>
                <w:sz w:val="18"/>
              </w:rPr>
              <w:t>145.185,12</w:t>
            </w:r>
          </w:p>
          <w:p>
            <w:pPr>
              <w:pStyle w:val="TableParagraph"/>
              <w:ind w:right="98"/>
              <w:jc w:val="right"/>
              <w:rPr>
                <w:rFonts w:ascii="Cambria"/>
                <w:sz w:val="18"/>
              </w:rPr>
            </w:pPr>
            <w:r>
              <w:rPr>
                <w:rFonts w:ascii="Cambria"/>
                <w:w w:val="120"/>
                <w:sz w:val="18"/>
              </w:rPr>
              <w:t>8.984,15</w:t>
            </w:r>
          </w:p>
        </w:tc>
        <w:tc>
          <w:tcPr>
            <w:tcW w:w="850" w:type="dxa"/>
          </w:tcPr>
          <w:p>
            <w:pPr>
              <w:pStyle w:val="TableParagraph"/>
              <w:rPr>
                <w:rFonts w:ascii="Cambria"/>
                <w:sz w:val="20"/>
              </w:rPr>
            </w:pPr>
          </w:p>
          <w:p>
            <w:pPr>
              <w:pStyle w:val="TableParagraph"/>
              <w:spacing w:before="122"/>
              <w:ind w:right="96"/>
              <w:jc w:val="right"/>
              <w:rPr>
                <w:rFonts w:ascii="Cambria"/>
                <w:b/>
                <w:sz w:val="18"/>
              </w:rPr>
            </w:pPr>
            <w:r>
              <w:rPr>
                <w:rFonts w:ascii="Cambria"/>
                <w:b/>
                <w:w w:val="120"/>
                <w:sz w:val="18"/>
              </w:rPr>
              <w:t>22,74</w:t>
            </w:r>
          </w:p>
        </w:tc>
      </w:tr>
      <w:tr>
        <w:trPr>
          <w:trHeight w:val="1692" w:hRule="atLeast"/>
        </w:trPr>
        <w:tc>
          <w:tcPr>
            <w:tcW w:w="4957" w:type="dxa"/>
          </w:tcPr>
          <w:p>
            <w:pPr>
              <w:pStyle w:val="TableParagraph"/>
              <w:spacing w:before="16"/>
              <w:ind w:left="107"/>
              <w:rPr>
                <w:rFonts w:ascii="Cambria" w:hAnsi="Cambria"/>
                <w:b/>
                <w:sz w:val="20"/>
              </w:rPr>
            </w:pPr>
            <w:r>
              <w:rPr>
                <w:rFonts w:ascii="Cambria" w:hAnsi="Cambria"/>
                <w:b/>
                <w:w w:val="110"/>
                <w:sz w:val="20"/>
              </w:rPr>
              <w:t>PK:Zavičajni muzej Ozalj</w:t>
            </w:r>
          </w:p>
          <w:p>
            <w:pPr>
              <w:pStyle w:val="TableParagraph"/>
              <w:tabs>
                <w:tab w:pos="1431" w:val="left" w:leader="none"/>
                <w:tab w:pos="2491" w:val="left" w:leader="none"/>
                <w:tab w:pos="3803" w:val="left" w:leader="none"/>
              </w:tabs>
              <w:spacing w:before="1"/>
              <w:ind w:left="107"/>
              <w:rPr>
                <w:rFonts w:ascii="Cambria" w:hAnsi="Cambria"/>
                <w:sz w:val="20"/>
              </w:rPr>
            </w:pPr>
            <w:r>
              <w:rPr>
                <w:rFonts w:ascii="Cambria" w:hAnsi="Cambria"/>
                <w:w w:val="110"/>
                <w:sz w:val="20"/>
              </w:rPr>
              <w:t>Obavljanje</w:t>
              <w:tab/>
              <w:t>redovne</w:t>
              <w:tab/>
              <w:t>djelatnosti</w:t>
              <w:tab/>
              <w:t>Zavičajnog</w:t>
            </w:r>
          </w:p>
          <w:p>
            <w:pPr>
              <w:pStyle w:val="TableParagraph"/>
              <w:spacing w:before="1"/>
              <w:ind w:left="107" w:right="2975"/>
              <w:rPr>
                <w:rFonts w:ascii="Cambria"/>
                <w:sz w:val="20"/>
              </w:rPr>
            </w:pPr>
            <w:r>
              <w:rPr>
                <w:rFonts w:ascii="Cambria"/>
                <w:w w:val="110"/>
                <w:sz w:val="20"/>
              </w:rPr>
              <w:t>muzeja Ozalj Projekt dvorski bal Projekt ZMO4KIDS Projekt mamut ar</w:t>
            </w:r>
          </w:p>
          <w:p>
            <w:pPr>
              <w:pStyle w:val="TableParagraph"/>
              <w:ind w:left="107"/>
              <w:rPr>
                <w:rFonts w:ascii="Cambria" w:hAnsi="Cambria"/>
                <w:sz w:val="20"/>
              </w:rPr>
            </w:pPr>
            <w:r>
              <w:rPr>
                <w:rFonts w:ascii="Cambria" w:hAnsi="Cambria"/>
                <w:w w:val="115"/>
                <w:sz w:val="20"/>
              </w:rPr>
              <w:t>Opremanje Zavičajnog muzeja</w:t>
            </w:r>
          </w:p>
        </w:tc>
        <w:tc>
          <w:tcPr>
            <w:tcW w:w="1688" w:type="dxa"/>
          </w:tcPr>
          <w:p>
            <w:pPr>
              <w:pStyle w:val="TableParagraph"/>
              <w:spacing w:line="203" w:lineRule="exact"/>
              <w:ind w:right="96"/>
              <w:jc w:val="right"/>
              <w:rPr>
                <w:rFonts w:ascii="Cambria"/>
                <w:b/>
                <w:sz w:val="18"/>
              </w:rPr>
            </w:pPr>
            <w:r>
              <w:rPr>
                <w:rFonts w:ascii="Cambria"/>
                <w:b/>
                <w:w w:val="120"/>
                <w:sz w:val="18"/>
              </w:rPr>
              <w:t>670.716,01</w:t>
            </w:r>
          </w:p>
          <w:p>
            <w:pPr>
              <w:pStyle w:val="TableParagraph"/>
              <w:spacing w:before="3"/>
              <w:rPr>
                <w:rFonts w:ascii="Cambria"/>
                <w:sz w:val="18"/>
              </w:rPr>
            </w:pPr>
          </w:p>
          <w:p>
            <w:pPr>
              <w:pStyle w:val="TableParagraph"/>
              <w:ind w:right="95"/>
              <w:jc w:val="right"/>
              <w:rPr>
                <w:rFonts w:ascii="Cambria"/>
                <w:sz w:val="18"/>
              </w:rPr>
            </w:pPr>
            <w:r>
              <w:rPr>
                <w:rFonts w:ascii="Cambria"/>
                <w:w w:val="120"/>
                <w:sz w:val="18"/>
              </w:rPr>
              <w:t>502.025,00</w:t>
            </w:r>
          </w:p>
          <w:p>
            <w:pPr>
              <w:pStyle w:val="TableParagraph"/>
              <w:ind w:right="95"/>
              <w:jc w:val="right"/>
              <w:rPr>
                <w:rFonts w:ascii="Cambria"/>
                <w:sz w:val="18"/>
              </w:rPr>
            </w:pPr>
            <w:r>
              <w:rPr>
                <w:rFonts w:ascii="Cambria"/>
                <w:w w:val="120"/>
                <w:sz w:val="18"/>
              </w:rPr>
              <w:t>28.475,00</w:t>
            </w:r>
          </w:p>
          <w:p>
            <w:pPr>
              <w:pStyle w:val="TableParagraph"/>
              <w:ind w:right="95"/>
              <w:jc w:val="right"/>
              <w:rPr>
                <w:rFonts w:ascii="Cambria"/>
                <w:sz w:val="18"/>
              </w:rPr>
            </w:pPr>
            <w:r>
              <w:rPr>
                <w:rFonts w:ascii="Cambria"/>
                <w:w w:val="120"/>
                <w:sz w:val="18"/>
              </w:rPr>
              <w:t>52.050,00</w:t>
            </w:r>
          </w:p>
          <w:p>
            <w:pPr>
              <w:pStyle w:val="TableParagraph"/>
              <w:spacing w:before="1"/>
              <w:ind w:right="95"/>
              <w:jc w:val="right"/>
              <w:rPr>
                <w:rFonts w:ascii="Cambria"/>
                <w:sz w:val="18"/>
              </w:rPr>
            </w:pPr>
            <w:r>
              <w:rPr>
                <w:rFonts w:ascii="Cambria"/>
                <w:w w:val="120"/>
                <w:sz w:val="18"/>
              </w:rPr>
              <w:t>40.000,00</w:t>
            </w:r>
          </w:p>
          <w:p>
            <w:pPr>
              <w:pStyle w:val="TableParagraph"/>
              <w:ind w:right="95"/>
              <w:jc w:val="right"/>
              <w:rPr>
                <w:rFonts w:ascii="Cambria"/>
                <w:sz w:val="18"/>
              </w:rPr>
            </w:pPr>
            <w:r>
              <w:rPr>
                <w:rFonts w:ascii="Cambria"/>
                <w:w w:val="120"/>
                <w:sz w:val="18"/>
              </w:rPr>
              <w:t>20.000,00</w:t>
            </w:r>
          </w:p>
          <w:p>
            <w:pPr>
              <w:pStyle w:val="TableParagraph"/>
              <w:spacing w:line="199" w:lineRule="exact"/>
              <w:ind w:right="95"/>
              <w:jc w:val="right"/>
              <w:rPr>
                <w:rFonts w:ascii="Cambria"/>
                <w:sz w:val="18"/>
              </w:rPr>
            </w:pPr>
            <w:r>
              <w:rPr>
                <w:rFonts w:ascii="Cambria"/>
                <w:w w:val="120"/>
                <w:sz w:val="18"/>
              </w:rPr>
              <w:t>28.166,01</w:t>
            </w:r>
          </w:p>
        </w:tc>
        <w:tc>
          <w:tcPr>
            <w:tcW w:w="1731" w:type="dxa"/>
          </w:tcPr>
          <w:p>
            <w:pPr>
              <w:pStyle w:val="TableParagraph"/>
              <w:spacing w:line="203" w:lineRule="exact"/>
              <w:ind w:right="94"/>
              <w:jc w:val="right"/>
              <w:rPr>
                <w:rFonts w:ascii="Cambria"/>
                <w:b/>
                <w:sz w:val="18"/>
              </w:rPr>
            </w:pPr>
            <w:r>
              <w:rPr>
                <w:rFonts w:ascii="Cambria"/>
                <w:b/>
                <w:w w:val="120"/>
                <w:sz w:val="18"/>
              </w:rPr>
              <w:t>670.716,01</w:t>
            </w:r>
          </w:p>
          <w:p>
            <w:pPr>
              <w:pStyle w:val="TableParagraph"/>
              <w:spacing w:before="3"/>
              <w:rPr>
                <w:rFonts w:ascii="Cambria"/>
                <w:sz w:val="18"/>
              </w:rPr>
            </w:pPr>
          </w:p>
          <w:p>
            <w:pPr>
              <w:pStyle w:val="TableParagraph"/>
              <w:ind w:right="94"/>
              <w:jc w:val="right"/>
              <w:rPr>
                <w:rFonts w:ascii="Cambria"/>
                <w:sz w:val="18"/>
              </w:rPr>
            </w:pPr>
            <w:r>
              <w:rPr>
                <w:rFonts w:ascii="Cambria"/>
                <w:w w:val="120"/>
                <w:sz w:val="18"/>
              </w:rPr>
              <w:t>502.025,00</w:t>
            </w:r>
          </w:p>
          <w:p>
            <w:pPr>
              <w:pStyle w:val="TableParagraph"/>
              <w:ind w:right="94"/>
              <w:jc w:val="right"/>
              <w:rPr>
                <w:rFonts w:ascii="Cambria"/>
                <w:sz w:val="18"/>
              </w:rPr>
            </w:pPr>
            <w:r>
              <w:rPr>
                <w:rFonts w:ascii="Cambria"/>
                <w:w w:val="120"/>
                <w:sz w:val="18"/>
              </w:rPr>
              <w:t>28.475,00</w:t>
            </w:r>
          </w:p>
          <w:p>
            <w:pPr>
              <w:pStyle w:val="TableParagraph"/>
              <w:ind w:right="94"/>
              <w:jc w:val="right"/>
              <w:rPr>
                <w:rFonts w:ascii="Cambria"/>
                <w:sz w:val="18"/>
              </w:rPr>
            </w:pPr>
            <w:r>
              <w:rPr>
                <w:rFonts w:ascii="Cambria"/>
                <w:w w:val="120"/>
                <w:sz w:val="18"/>
              </w:rPr>
              <w:t>52.050,00</w:t>
            </w:r>
          </w:p>
          <w:p>
            <w:pPr>
              <w:pStyle w:val="TableParagraph"/>
              <w:spacing w:before="1"/>
              <w:ind w:right="94"/>
              <w:jc w:val="right"/>
              <w:rPr>
                <w:rFonts w:ascii="Cambria"/>
                <w:sz w:val="18"/>
              </w:rPr>
            </w:pPr>
            <w:r>
              <w:rPr>
                <w:rFonts w:ascii="Cambria"/>
                <w:w w:val="120"/>
                <w:sz w:val="18"/>
              </w:rPr>
              <w:t>40.000,00</w:t>
            </w:r>
          </w:p>
          <w:p>
            <w:pPr>
              <w:pStyle w:val="TableParagraph"/>
              <w:ind w:right="94"/>
              <w:jc w:val="right"/>
              <w:rPr>
                <w:rFonts w:ascii="Cambria"/>
                <w:sz w:val="18"/>
              </w:rPr>
            </w:pPr>
            <w:r>
              <w:rPr>
                <w:rFonts w:ascii="Cambria"/>
                <w:w w:val="120"/>
                <w:sz w:val="18"/>
              </w:rPr>
              <w:t>20.000,00</w:t>
            </w:r>
          </w:p>
          <w:p>
            <w:pPr>
              <w:pStyle w:val="TableParagraph"/>
              <w:spacing w:line="199" w:lineRule="exact"/>
              <w:ind w:right="118"/>
              <w:jc w:val="right"/>
              <w:rPr>
                <w:rFonts w:ascii="Cambria"/>
                <w:sz w:val="18"/>
              </w:rPr>
            </w:pPr>
            <w:r>
              <w:rPr>
                <w:rFonts w:ascii="Cambria"/>
                <w:w w:val="120"/>
                <w:sz w:val="18"/>
              </w:rPr>
              <w:t>28.166,01</w:t>
            </w:r>
          </w:p>
        </w:tc>
        <w:tc>
          <w:tcPr>
            <w:tcW w:w="1666" w:type="dxa"/>
          </w:tcPr>
          <w:p>
            <w:pPr>
              <w:pStyle w:val="TableParagraph"/>
              <w:spacing w:line="203" w:lineRule="exact"/>
              <w:ind w:right="99"/>
              <w:jc w:val="right"/>
              <w:rPr>
                <w:rFonts w:ascii="Cambria"/>
                <w:b/>
                <w:sz w:val="18"/>
              </w:rPr>
            </w:pPr>
            <w:r>
              <w:rPr>
                <w:rFonts w:ascii="Cambria"/>
                <w:b/>
                <w:w w:val="120"/>
                <w:sz w:val="18"/>
              </w:rPr>
              <w:t>184.548,22</w:t>
            </w:r>
          </w:p>
          <w:p>
            <w:pPr>
              <w:pStyle w:val="TableParagraph"/>
              <w:spacing w:before="3"/>
              <w:rPr>
                <w:rFonts w:ascii="Cambria"/>
                <w:sz w:val="18"/>
              </w:rPr>
            </w:pPr>
          </w:p>
          <w:p>
            <w:pPr>
              <w:pStyle w:val="TableParagraph"/>
              <w:ind w:right="98"/>
              <w:jc w:val="right"/>
              <w:rPr>
                <w:rFonts w:ascii="Cambria"/>
                <w:sz w:val="18"/>
              </w:rPr>
            </w:pPr>
            <w:r>
              <w:rPr>
                <w:rFonts w:ascii="Cambria"/>
                <w:w w:val="120"/>
                <w:sz w:val="18"/>
              </w:rPr>
              <w:t>182.548,22</w:t>
            </w:r>
          </w:p>
          <w:p>
            <w:pPr>
              <w:pStyle w:val="TableParagraph"/>
              <w:ind w:right="98"/>
              <w:jc w:val="right"/>
              <w:rPr>
                <w:rFonts w:ascii="Cambria"/>
                <w:sz w:val="18"/>
              </w:rPr>
            </w:pPr>
            <w:r>
              <w:rPr>
                <w:rFonts w:ascii="Cambria"/>
                <w:w w:val="120"/>
                <w:sz w:val="18"/>
              </w:rPr>
              <w:t>2.000,00</w:t>
            </w:r>
          </w:p>
          <w:p>
            <w:pPr>
              <w:pStyle w:val="TableParagraph"/>
              <w:ind w:right="98"/>
              <w:jc w:val="right"/>
              <w:rPr>
                <w:rFonts w:ascii="Cambria"/>
                <w:sz w:val="18"/>
              </w:rPr>
            </w:pPr>
            <w:r>
              <w:rPr>
                <w:rFonts w:ascii="Cambria"/>
                <w:w w:val="120"/>
                <w:sz w:val="18"/>
              </w:rPr>
              <w:t>0,00</w:t>
            </w:r>
          </w:p>
          <w:p>
            <w:pPr>
              <w:pStyle w:val="TableParagraph"/>
              <w:spacing w:before="1"/>
              <w:ind w:right="98"/>
              <w:jc w:val="right"/>
              <w:rPr>
                <w:rFonts w:ascii="Cambria"/>
                <w:sz w:val="18"/>
              </w:rPr>
            </w:pPr>
            <w:r>
              <w:rPr>
                <w:rFonts w:ascii="Cambria"/>
                <w:w w:val="120"/>
                <w:sz w:val="18"/>
              </w:rPr>
              <w:t>0,00</w:t>
            </w:r>
          </w:p>
          <w:p>
            <w:pPr>
              <w:pStyle w:val="TableParagraph"/>
              <w:ind w:right="98"/>
              <w:jc w:val="right"/>
              <w:rPr>
                <w:rFonts w:ascii="Cambria"/>
                <w:sz w:val="18"/>
              </w:rPr>
            </w:pPr>
            <w:r>
              <w:rPr>
                <w:rFonts w:ascii="Cambria"/>
                <w:w w:val="120"/>
                <w:sz w:val="18"/>
              </w:rPr>
              <w:t>0,00</w:t>
            </w:r>
          </w:p>
          <w:p>
            <w:pPr>
              <w:pStyle w:val="TableParagraph"/>
              <w:spacing w:line="199" w:lineRule="exact"/>
              <w:ind w:right="98"/>
              <w:jc w:val="right"/>
              <w:rPr>
                <w:rFonts w:ascii="Cambria"/>
                <w:sz w:val="18"/>
              </w:rPr>
            </w:pPr>
            <w:r>
              <w:rPr>
                <w:rFonts w:ascii="Cambria"/>
                <w:w w:val="120"/>
                <w:sz w:val="18"/>
              </w:rPr>
              <w:t>0,00</w:t>
            </w:r>
          </w:p>
        </w:tc>
        <w:tc>
          <w:tcPr>
            <w:tcW w:w="850" w:type="dxa"/>
          </w:tcPr>
          <w:p>
            <w:pPr>
              <w:pStyle w:val="TableParagraph"/>
              <w:rPr>
                <w:rFonts w:ascii="Cambria"/>
                <w:sz w:val="20"/>
              </w:rPr>
            </w:pPr>
          </w:p>
          <w:p>
            <w:pPr>
              <w:pStyle w:val="TableParagraph"/>
              <w:rPr>
                <w:rFonts w:ascii="Cambria"/>
                <w:sz w:val="20"/>
              </w:rPr>
            </w:pPr>
          </w:p>
          <w:p>
            <w:pPr>
              <w:pStyle w:val="TableParagraph"/>
              <w:spacing w:before="7"/>
              <w:rPr>
                <w:rFonts w:ascii="Cambria"/>
                <w:sz w:val="22"/>
              </w:rPr>
            </w:pPr>
          </w:p>
          <w:p>
            <w:pPr>
              <w:pStyle w:val="TableParagraph"/>
              <w:ind w:right="96"/>
              <w:jc w:val="right"/>
              <w:rPr>
                <w:rFonts w:ascii="Cambria"/>
                <w:b/>
                <w:sz w:val="18"/>
              </w:rPr>
            </w:pPr>
            <w:r>
              <w:rPr>
                <w:rFonts w:ascii="Cambria"/>
                <w:b/>
                <w:w w:val="120"/>
                <w:sz w:val="18"/>
              </w:rPr>
              <w:t>27,52</w:t>
            </w:r>
          </w:p>
        </w:tc>
      </w:tr>
    </w:tbl>
    <w:p>
      <w:pPr>
        <w:pStyle w:val="BodyText"/>
        <w:rPr>
          <w:sz w:val="20"/>
        </w:rPr>
      </w:pPr>
    </w:p>
    <w:p>
      <w:pPr>
        <w:pStyle w:val="BodyText"/>
        <w:spacing w:before="4"/>
        <w:rPr>
          <w:sz w:val="23"/>
        </w:rPr>
      </w:pPr>
    </w:p>
    <w:p>
      <w:pPr>
        <w:spacing w:before="0"/>
        <w:ind w:left="1258" w:right="1271" w:firstLine="0"/>
        <w:jc w:val="left"/>
        <w:rPr>
          <w:rFonts w:ascii="Cambria" w:hAnsi="Cambria"/>
          <w:sz w:val="22"/>
        </w:rPr>
      </w:pPr>
      <w:r>
        <w:rPr>
          <w:rFonts w:ascii="Cambria" w:hAnsi="Cambria"/>
          <w:b/>
          <w:w w:val="115"/>
          <w:sz w:val="22"/>
        </w:rPr>
        <w:t>Prioritet 3.3. Poboljšanje kvalitete života ugroženih kategorija stanovništva</w:t>
      </w:r>
      <w:r>
        <w:rPr>
          <w:rFonts w:ascii="Cambria" w:hAnsi="Cambria"/>
          <w:w w:val="115"/>
          <w:sz w:val="22"/>
        </w:rPr>
        <w:t>, ostvaruje se kroz:</w:t>
      </w:r>
    </w:p>
    <w:p>
      <w:pPr>
        <w:pStyle w:val="ListParagraph"/>
        <w:numPr>
          <w:ilvl w:val="0"/>
          <w:numId w:val="5"/>
        </w:numPr>
        <w:tabs>
          <w:tab w:pos="1978" w:val="left" w:leader="none"/>
          <w:tab w:pos="1979" w:val="left" w:leader="none"/>
        </w:tabs>
        <w:spacing w:line="240" w:lineRule="auto" w:before="0" w:after="4"/>
        <w:ind w:left="1978" w:right="0" w:hanging="361"/>
        <w:jc w:val="left"/>
        <w:rPr>
          <w:sz w:val="22"/>
        </w:rPr>
      </w:pPr>
      <w:r>
        <w:rPr>
          <w:w w:val="115"/>
          <w:sz w:val="22"/>
        </w:rPr>
        <w:t>Program socijalne</w:t>
      </w:r>
      <w:r>
        <w:rPr>
          <w:spacing w:val="27"/>
          <w:w w:val="115"/>
          <w:sz w:val="22"/>
        </w:rPr>
        <w:t> </w:t>
      </w:r>
      <w:r>
        <w:rPr>
          <w:w w:val="115"/>
          <w:sz w:val="22"/>
        </w:rPr>
        <w:t>skrbi</w:t>
      </w:r>
    </w:p>
    <w:tbl>
      <w:tblPr>
        <w:tblW w:w="0" w:type="auto"/>
        <w:jc w:val="left"/>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7"/>
        <w:gridCol w:w="1688"/>
        <w:gridCol w:w="1731"/>
        <w:gridCol w:w="1373"/>
        <w:gridCol w:w="860"/>
      </w:tblGrid>
      <w:tr>
        <w:trPr>
          <w:trHeight w:val="700" w:hRule="atLeast"/>
        </w:trPr>
        <w:tc>
          <w:tcPr>
            <w:tcW w:w="4957" w:type="dxa"/>
            <w:tcBorders>
              <w:bottom w:val="single" w:sz="6" w:space="0" w:color="000000"/>
            </w:tcBorders>
          </w:tcPr>
          <w:p>
            <w:pPr>
              <w:pStyle w:val="TableParagraph"/>
              <w:spacing w:line="233" w:lineRule="exact"/>
              <w:ind w:left="107"/>
              <w:rPr>
                <w:rFonts w:ascii="Cambria"/>
                <w:b/>
                <w:sz w:val="20"/>
              </w:rPr>
            </w:pPr>
            <w:r>
              <w:rPr>
                <w:rFonts w:ascii="Cambria"/>
                <w:b/>
                <w:w w:val="110"/>
                <w:sz w:val="20"/>
              </w:rPr>
              <w:t>Program socijalne skrbi</w:t>
            </w:r>
          </w:p>
          <w:p>
            <w:pPr>
              <w:pStyle w:val="TableParagraph"/>
              <w:tabs>
                <w:tab w:pos="1062" w:val="left" w:leader="none"/>
                <w:tab w:pos="2237" w:val="left" w:leader="none"/>
                <w:tab w:pos="3575" w:val="left" w:leader="none"/>
              </w:tabs>
              <w:spacing w:line="236" w:lineRule="exact"/>
              <w:ind w:left="107" w:right="102"/>
              <w:rPr>
                <w:rFonts w:ascii="Cambria" w:hAnsi="Cambria"/>
                <w:sz w:val="20"/>
              </w:rPr>
            </w:pPr>
            <w:r>
              <w:rPr>
                <w:rFonts w:ascii="Cambria" w:hAnsi="Cambria"/>
                <w:w w:val="110"/>
                <w:sz w:val="20"/>
              </w:rPr>
              <w:t>Pomoć</w:t>
              <w:tab/>
              <w:t>socijalno</w:t>
              <w:tab/>
              <w:t>ugroženim</w:t>
              <w:tab/>
              <w:t>kategorijama stanovništva</w:t>
            </w:r>
          </w:p>
        </w:tc>
        <w:tc>
          <w:tcPr>
            <w:tcW w:w="1688" w:type="dxa"/>
            <w:tcBorders>
              <w:bottom w:val="single" w:sz="6" w:space="0" w:color="000000"/>
            </w:tcBorders>
          </w:tcPr>
          <w:p>
            <w:pPr>
              <w:pStyle w:val="TableParagraph"/>
              <w:spacing w:before="32"/>
              <w:ind w:left="506"/>
              <w:rPr>
                <w:rFonts w:ascii="Cambria"/>
                <w:b/>
                <w:sz w:val="18"/>
              </w:rPr>
            </w:pPr>
            <w:r>
              <w:rPr>
                <w:rFonts w:ascii="Cambria"/>
                <w:b/>
                <w:w w:val="120"/>
                <w:sz w:val="18"/>
              </w:rPr>
              <w:t>641.000,00</w:t>
            </w:r>
          </w:p>
          <w:p>
            <w:pPr>
              <w:pStyle w:val="TableParagraph"/>
              <w:spacing w:before="3"/>
              <w:rPr>
                <w:rFonts w:ascii="Cambria"/>
                <w:sz w:val="18"/>
              </w:rPr>
            </w:pPr>
          </w:p>
          <w:p>
            <w:pPr>
              <w:pStyle w:val="TableParagraph"/>
              <w:ind w:left="571"/>
              <w:rPr>
                <w:rFonts w:ascii="Cambria"/>
                <w:sz w:val="18"/>
              </w:rPr>
            </w:pPr>
            <w:r>
              <w:rPr>
                <w:rFonts w:ascii="Cambria"/>
                <w:w w:val="120"/>
                <w:sz w:val="18"/>
              </w:rPr>
              <w:t>641.000,00</w:t>
            </w:r>
          </w:p>
        </w:tc>
        <w:tc>
          <w:tcPr>
            <w:tcW w:w="1731" w:type="dxa"/>
            <w:tcBorders>
              <w:bottom w:val="single" w:sz="6" w:space="0" w:color="000000"/>
            </w:tcBorders>
          </w:tcPr>
          <w:p>
            <w:pPr>
              <w:pStyle w:val="TableParagraph"/>
              <w:spacing w:before="32"/>
              <w:ind w:left="549"/>
              <w:rPr>
                <w:rFonts w:ascii="Cambria"/>
                <w:b/>
                <w:sz w:val="18"/>
              </w:rPr>
            </w:pPr>
            <w:r>
              <w:rPr>
                <w:rFonts w:ascii="Cambria"/>
                <w:b/>
                <w:w w:val="120"/>
                <w:sz w:val="18"/>
              </w:rPr>
              <w:t>641.000,00</w:t>
            </w:r>
          </w:p>
          <w:p>
            <w:pPr>
              <w:pStyle w:val="TableParagraph"/>
              <w:spacing w:before="3"/>
              <w:rPr>
                <w:rFonts w:ascii="Cambria"/>
                <w:sz w:val="18"/>
              </w:rPr>
            </w:pPr>
          </w:p>
          <w:p>
            <w:pPr>
              <w:pStyle w:val="TableParagraph"/>
              <w:ind w:left="613"/>
              <w:rPr>
                <w:rFonts w:ascii="Cambria"/>
                <w:sz w:val="18"/>
              </w:rPr>
            </w:pPr>
            <w:r>
              <w:rPr>
                <w:rFonts w:ascii="Cambria"/>
                <w:w w:val="115"/>
                <w:sz w:val="18"/>
              </w:rPr>
              <w:t>641.000,00</w:t>
            </w:r>
          </w:p>
        </w:tc>
        <w:tc>
          <w:tcPr>
            <w:tcW w:w="1373" w:type="dxa"/>
            <w:tcBorders>
              <w:bottom w:val="single" w:sz="6" w:space="0" w:color="000000"/>
            </w:tcBorders>
          </w:tcPr>
          <w:p>
            <w:pPr>
              <w:pStyle w:val="TableParagraph"/>
              <w:spacing w:before="32"/>
              <w:ind w:left="191"/>
              <w:rPr>
                <w:rFonts w:ascii="Cambria"/>
                <w:b/>
                <w:sz w:val="18"/>
              </w:rPr>
            </w:pPr>
            <w:r>
              <w:rPr>
                <w:rFonts w:ascii="Cambria"/>
                <w:b/>
                <w:w w:val="120"/>
                <w:sz w:val="18"/>
              </w:rPr>
              <w:t>153.175,92</w:t>
            </w:r>
          </w:p>
          <w:p>
            <w:pPr>
              <w:pStyle w:val="TableParagraph"/>
              <w:spacing w:before="3"/>
              <w:rPr>
                <w:rFonts w:ascii="Cambria"/>
                <w:sz w:val="18"/>
              </w:rPr>
            </w:pPr>
          </w:p>
          <w:p>
            <w:pPr>
              <w:pStyle w:val="TableParagraph"/>
              <w:ind w:left="256"/>
              <w:rPr>
                <w:rFonts w:ascii="Cambria"/>
                <w:sz w:val="18"/>
              </w:rPr>
            </w:pPr>
            <w:r>
              <w:rPr>
                <w:rFonts w:ascii="Cambria"/>
                <w:w w:val="120"/>
                <w:sz w:val="18"/>
              </w:rPr>
              <w:t>153.175,92</w:t>
            </w:r>
          </w:p>
        </w:tc>
        <w:tc>
          <w:tcPr>
            <w:tcW w:w="860" w:type="dxa"/>
            <w:tcBorders>
              <w:bottom w:val="single" w:sz="6" w:space="0" w:color="000000"/>
            </w:tcBorders>
          </w:tcPr>
          <w:p>
            <w:pPr>
              <w:pStyle w:val="TableParagraph"/>
              <w:rPr>
                <w:rFonts w:ascii="Cambria"/>
                <w:sz w:val="21"/>
              </w:rPr>
            </w:pPr>
          </w:p>
          <w:p>
            <w:pPr>
              <w:pStyle w:val="TableParagraph"/>
              <w:ind w:left="212"/>
              <w:rPr>
                <w:rFonts w:ascii="Cambria"/>
                <w:b/>
                <w:sz w:val="18"/>
              </w:rPr>
            </w:pPr>
            <w:r>
              <w:rPr>
                <w:rFonts w:ascii="Cambria"/>
                <w:b/>
                <w:w w:val="120"/>
                <w:sz w:val="18"/>
              </w:rPr>
              <w:t>23,90</w:t>
            </w:r>
          </w:p>
        </w:tc>
      </w:tr>
    </w:tbl>
    <w:p>
      <w:pPr>
        <w:pStyle w:val="BodyText"/>
        <w:spacing w:before="1"/>
        <w:rPr>
          <w:sz w:val="22"/>
        </w:rPr>
      </w:pPr>
    </w:p>
    <w:p>
      <w:pPr>
        <w:spacing w:before="0"/>
        <w:ind w:left="1258" w:right="1271" w:firstLine="0"/>
        <w:jc w:val="left"/>
        <w:rPr>
          <w:rFonts w:ascii="Cambria" w:hAnsi="Cambria"/>
          <w:sz w:val="22"/>
        </w:rPr>
      </w:pPr>
      <w:r>
        <w:rPr>
          <w:rFonts w:ascii="Cambria" w:hAnsi="Cambria"/>
          <w:b/>
          <w:w w:val="115"/>
          <w:sz w:val="22"/>
        </w:rPr>
        <w:t>Prioritet 3.4. Uspostava učinkovitog sustava zaštite i spašavanja i sustava zaštite od požara</w:t>
      </w:r>
      <w:r>
        <w:rPr>
          <w:rFonts w:ascii="Cambria" w:hAnsi="Cambria"/>
          <w:w w:val="115"/>
          <w:sz w:val="22"/>
        </w:rPr>
        <w:t>, ostvaruje se kroz:</w:t>
      </w:r>
    </w:p>
    <w:p>
      <w:pPr>
        <w:pStyle w:val="ListParagraph"/>
        <w:numPr>
          <w:ilvl w:val="0"/>
          <w:numId w:val="5"/>
        </w:numPr>
        <w:tabs>
          <w:tab w:pos="1978" w:val="left" w:leader="none"/>
          <w:tab w:pos="1979" w:val="left" w:leader="none"/>
        </w:tabs>
        <w:spacing w:line="240" w:lineRule="auto" w:before="0" w:after="0"/>
        <w:ind w:left="1978" w:right="0" w:hanging="361"/>
        <w:jc w:val="left"/>
        <w:rPr>
          <w:sz w:val="22"/>
        </w:rPr>
      </w:pPr>
      <w:r>
        <w:rPr>
          <w:w w:val="110"/>
          <w:sz w:val="22"/>
        </w:rPr>
        <w:t>Program</w:t>
      </w:r>
      <w:r>
        <w:rPr>
          <w:spacing w:val="16"/>
          <w:w w:val="110"/>
          <w:sz w:val="22"/>
        </w:rPr>
        <w:t> </w:t>
      </w:r>
      <w:r>
        <w:rPr>
          <w:w w:val="110"/>
          <w:sz w:val="22"/>
        </w:rPr>
        <w:t>organiziranja</w:t>
      </w:r>
      <w:r>
        <w:rPr>
          <w:spacing w:val="17"/>
          <w:w w:val="110"/>
          <w:sz w:val="22"/>
        </w:rPr>
        <w:t> </w:t>
      </w:r>
      <w:r>
        <w:rPr>
          <w:w w:val="110"/>
          <w:sz w:val="22"/>
        </w:rPr>
        <w:t>i</w:t>
      </w:r>
      <w:r>
        <w:rPr>
          <w:spacing w:val="18"/>
          <w:w w:val="110"/>
          <w:sz w:val="22"/>
        </w:rPr>
        <w:t> </w:t>
      </w:r>
      <w:r>
        <w:rPr>
          <w:w w:val="110"/>
          <w:sz w:val="22"/>
        </w:rPr>
        <w:t>provođenja</w:t>
      </w:r>
      <w:r>
        <w:rPr>
          <w:spacing w:val="17"/>
          <w:w w:val="110"/>
          <w:sz w:val="22"/>
        </w:rPr>
        <w:t> </w:t>
      </w:r>
      <w:r>
        <w:rPr>
          <w:w w:val="110"/>
          <w:sz w:val="22"/>
        </w:rPr>
        <w:t>zaštite</w:t>
      </w:r>
      <w:r>
        <w:rPr>
          <w:spacing w:val="17"/>
          <w:w w:val="110"/>
          <w:sz w:val="22"/>
        </w:rPr>
        <w:t> </w:t>
      </w:r>
      <w:r>
        <w:rPr>
          <w:w w:val="110"/>
          <w:sz w:val="22"/>
        </w:rPr>
        <w:t>i</w:t>
      </w:r>
      <w:r>
        <w:rPr>
          <w:spacing w:val="16"/>
          <w:w w:val="110"/>
          <w:sz w:val="22"/>
        </w:rPr>
        <w:t> </w:t>
      </w:r>
      <w:r>
        <w:rPr>
          <w:w w:val="110"/>
          <w:sz w:val="22"/>
        </w:rPr>
        <w:t>spašavanja</w:t>
      </w:r>
    </w:p>
    <w:p>
      <w:pPr>
        <w:pStyle w:val="ListParagraph"/>
        <w:numPr>
          <w:ilvl w:val="0"/>
          <w:numId w:val="5"/>
        </w:numPr>
        <w:tabs>
          <w:tab w:pos="1978" w:val="left" w:leader="none"/>
          <w:tab w:pos="1979" w:val="left" w:leader="none"/>
        </w:tabs>
        <w:spacing w:line="240" w:lineRule="auto" w:before="3" w:after="2"/>
        <w:ind w:left="1978" w:right="0" w:hanging="361"/>
        <w:jc w:val="left"/>
        <w:rPr>
          <w:sz w:val="22"/>
        </w:rPr>
      </w:pPr>
      <w:r>
        <w:rPr>
          <w:w w:val="115"/>
          <w:sz w:val="22"/>
        </w:rPr>
        <w:t>Program javnih potreba u</w:t>
      </w:r>
      <w:r>
        <w:rPr>
          <w:spacing w:val="47"/>
          <w:w w:val="115"/>
          <w:sz w:val="22"/>
        </w:rPr>
        <w:t> </w:t>
      </w:r>
      <w:r>
        <w:rPr>
          <w:w w:val="115"/>
          <w:sz w:val="22"/>
        </w:rPr>
        <w:t>vatrogastvu</w:t>
      </w:r>
    </w:p>
    <w:tbl>
      <w:tblPr>
        <w:tblW w:w="0" w:type="auto"/>
        <w:jc w:val="left"/>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7"/>
        <w:gridCol w:w="1685"/>
        <w:gridCol w:w="1733"/>
        <w:gridCol w:w="1372"/>
        <w:gridCol w:w="998"/>
      </w:tblGrid>
      <w:tr>
        <w:trPr>
          <w:trHeight w:val="470" w:hRule="atLeast"/>
        </w:trPr>
        <w:tc>
          <w:tcPr>
            <w:tcW w:w="4957" w:type="dxa"/>
          </w:tcPr>
          <w:p>
            <w:pPr>
              <w:pStyle w:val="TableParagraph"/>
              <w:spacing w:line="234" w:lineRule="exact"/>
              <w:ind w:left="107"/>
              <w:rPr>
                <w:rFonts w:ascii="Cambria"/>
                <w:b/>
                <w:sz w:val="20"/>
              </w:rPr>
            </w:pPr>
            <w:r>
              <w:rPr>
                <w:rFonts w:ascii="Cambria"/>
                <w:b/>
                <w:w w:val="110"/>
                <w:sz w:val="20"/>
              </w:rPr>
              <w:t>Program javnih potreba u vatrogastvu</w:t>
            </w:r>
          </w:p>
          <w:p>
            <w:pPr>
              <w:pStyle w:val="TableParagraph"/>
              <w:spacing w:line="215" w:lineRule="exact"/>
              <w:ind w:left="107"/>
              <w:rPr>
                <w:rFonts w:ascii="Cambria" w:hAnsi="Cambria"/>
                <w:sz w:val="20"/>
              </w:rPr>
            </w:pPr>
            <w:r>
              <w:rPr>
                <w:rFonts w:ascii="Cambria" w:hAnsi="Cambria"/>
                <w:w w:val="110"/>
                <w:sz w:val="20"/>
              </w:rPr>
              <w:t>Preventivno djelovanje na zaštitu od požara</w:t>
            </w:r>
          </w:p>
        </w:tc>
        <w:tc>
          <w:tcPr>
            <w:tcW w:w="1685" w:type="dxa"/>
          </w:tcPr>
          <w:p>
            <w:pPr>
              <w:pStyle w:val="TableParagraph"/>
              <w:spacing w:before="23"/>
              <w:ind w:left="506"/>
              <w:rPr>
                <w:rFonts w:ascii="Cambria"/>
                <w:b/>
                <w:sz w:val="18"/>
              </w:rPr>
            </w:pPr>
            <w:r>
              <w:rPr>
                <w:rFonts w:ascii="Cambria"/>
                <w:b/>
                <w:w w:val="120"/>
                <w:sz w:val="18"/>
              </w:rPr>
              <w:t>600.000,00</w:t>
            </w:r>
          </w:p>
          <w:p>
            <w:pPr>
              <w:pStyle w:val="TableParagraph"/>
              <w:ind w:left="571"/>
              <w:rPr>
                <w:rFonts w:ascii="Cambria"/>
                <w:sz w:val="18"/>
              </w:rPr>
            </w:pPr>
            <w:r>
              <w:rPr>
                <w:rFonts w:ascii="Cambria"/>
                <w:w w:val="120"/>
                <w:sz w:val="18"/>
              </w:rPr>
              <w:t>600.000,00</w:t>
            </w:r>
          </w:p>
        </w:tc>
        <w:tc>
          <w:tcPr>
            <w:tcW w:w="1733" w:type="dxa"/>
          </w:tcPr>
          <w:p>
            <w:pPr>
              <w:pStyle w:val="TableParagraph"/>
              <w:spacing w:before="23"/>
              <w:ind w:left="552"/>
              <w:rPr>
                <w:rFonts w:ascii="Cambria"/>
                <w:b/>
                <w:sz w:val="18"/>
              </w:rPr>
            </w:pPr>
            <w:r>
              <w:rPr>
                <w:rFonts w:ascii="Cambria"/>
                <w:b/>
                <w:w w:val="120"/>
                <w:sz w:val="18"/>
              </w:rPr>
              <w:t>600.000,00</w:t>
            </w:r>
          </w:p>
          <w:p>
            <w:pPr>
              <w:pStyle w:val="TableParagraph"/>
              <w:ind w:left="616"/>
              <w:rPr>
                <w:rFonts w:ascii="Cambria"/>
                <w:sz w:val="18"/>
              </w:rPr>
            </w:pPr>
            <w:r>
              <w:rPr>
                <w:rFonts w:ascii="Cambria"/>
                <w:w w:val="120"/>
                <w:sz w:val="18"/>
              </w:rPr>
              <w:t>600.000,00</w:t>
            </w:r>
          </w:p>
        </w:tc>
        <w:tc>
          <w:tcPr>
            <w:tcW w:w="1372" w:type="dxa"/>
          </w:tcPr>
          <w:p>
            <w:pPr>
              <w:pStyle w:val="TableParagraph"/>
              <w:spacing w:before="23"/>
              <w:ind w:left="192"/>
              <w:rPr>
                <w:rFonts w:ascii="Cambria"/>
                <w:b/>
                <w:sz w:val="18"/>
              </w:rPr>
            </w:pPr>
            <w:r>
              <w:rPr>
                <w:rFonts w:ascii="Cambria"/>
                <w:b/>
                <w:w w:val="120"/>
                <w:sz w:val="18"/>
              </w:rPr>
              <w:t>174.441,60</w:t>
            </w:r>
          </w:p>
          <w:p>
            <w:pPr>
              <w:pStyle w:val="TableParagraph"/>
              <w:ind w:left="257"/>
              <w:rPr>
                <w:rFonts w:ascii="Cambria"/>
                <w:sz w:val="18"/>
              </w:rPr>
            </w:pPr>
            <w:r>
              <w:rPr>
                <w:rFonts w:ascii="Cambria"/>
                <w:w w:val="120"/>
                <w:sz w:val="18"/>
              </w:rPr>
              <w:t>174.441,60</w:t>
            </w:r>
          </w:p>
        </w:tc>
        <w:tc>
          <w:tcPr>
            <w:tcW w:w="998" w:type="dxa"/>
          </w:tcPr>
          <w:p>
            <w:pPr>
              <w:pStyle w:val="TableParagraph"/>
              <w:spacing w:before="128"/>
              <w:ind w:right="93"/>
              <w:jc w:val="right"/>
              <w:rPr>
                <w:rFonts w:ascii="Cambria"/>
                <w:b/>
                <w:sz w:val="18"/>
              </w:rPr>
            </w:pPr>
            <w:r>
              <w:rPr>
                <w:rFonts w:ascii="Cambria"/>
                <w:b/>
                <w:w w:val="120"/>
                <w:sz w:val="18"/>
              </w:rPr>
              <w:t>29,07</w:t>
            </w:r>
          </w:p>
        </w:tc>
      </w:tr>
      <w:tr>
        <w:trPr>
          <w:trHeight w:val="702" w:hRule="atLeast"/>
        </w:trPr>
        <w:tc>
          <w:tcPr>
            <w:tcW w:w="4957" w:type="dxa"/>
          </w:tcPr>
          <w:p>
            <w:pPr>
              <w:pStyle w:val="TableParagraph"/>
              <w:ind w:left="107"/>
              <w:rPr>
                <w:rFonts w:ascii="Cambria" w:hAnsi="Cambria"/>
                <w:b/>
                <w:sz w:val="20"/>
              </w:rPr>
            </w:pPr>
            <w:r>
              <w:rPr>
                <w:rFonts w:ascii="Cambria" w:hAnsi="Cambria"/>
                <w:b/>
                <w:w w:val="110"/>
                <w:sz w:val="20"/>
              </w:rPr>
              <w:t>Program organiziranja i provođenja zaštite i spašavanja</w:t>
            </w:r>
          </w:p>
          <w:p>
            <w:pPr>
              <w:pStyle w:val="TableParagraph"/>
              <w:spacing w:line="214" w:lineRule="exact"/>
              <w:ind w:left="107"/>
              <w:rPr>
                <w:rFonts w:ascii="Cambria" w:hAnsi="Cambria"/>
                <w:sz w:val="20"/>
              </w:rPr>
            </w:pPr>
            <w:r>
              <w:rPr>
                <w:rFonts w:ascii="Cambria" w:hAnsi="Cambria"/>
                <w:w w:val="115"/>
                <w:sz w:val="20"/>
              </w:rPr>
              <w:t>Gorska služba spašavanja</w:t>
            </w:r>
          </w:p>
        </w:tc>
        <w:tc>
          <w:tcPr>
            <w:tcW w:w="1685" w:type="dxa"/>
          </w:tcPr>
          <w:p>
            <w:pPr>
              <w:pStyle w:val="TableParagraph"/>
              <w:spacing w:before="35"/>
              <w:ind w:left="624"/>
              <w:rPr>
                <w:rFonts w:ascii="Cambria"/>
                <w:b/>
                <w:sz w:val="18"/>
              </w:rPr>
            </w:pPr>
            <w:r>
              <w:rPr>
                <w:rFonts w:ascii="Cambria"/>
                <w:b/>
                <w:w w:val="120"/>
                <w:sz w:val="18"/>
              </w:rPr>
              <w:t>25.000,00</w:t>
            </w:r>
          </w:p>
          <w:p>
            <w:pPr>
              <w:pStyle w:val="TableParagraph"/>
              <w:rPr>
                <w:rFonts w:ascii="Cambria"/>
                <w:sz w:val="18"/>
              </w:rPr>
            </w:pPr>
          </w:p>
          <w:p>
            <w:pPr>
              <w:pStyle w:val="TableParagraph"/>
              <w:ind w:left="681"/>
              <w:rPr>
                <w:rFonts w:ascii="Cambria"/>
                <w:sz w:val="18"/>
              </w:rPr>
            </w:pPr>
            <w:r>
              <w:rPr>
                <w:rFonts w:ascii="Cambria"/>
                <w:w w:val="120"/>
                <w:sz w:val="18"/>
              </w:rPr>
              <w:t>25.000,00</w:t>
            </w:r>
          </w:p>
        </w:tc>
        <w:tc>
          <w:tcPr>
            <w:tcW w:w="1733" w:type="dxa"/>
          </w:tcPr>
          <w:p>
            <w:pPr>
              <w:pStyle w:val="TableParagraph"/>
              <w:spacing w:before="35"/>
              <w:ind w:left="669"/>
              <w:rPr>
                <w:rFonts w:ascii="Cambria"/>
                <w:b/>
                <w:sz w:val="18"/>
              </w:rPr>
            </w:pPr>
            <w:r>
              <w:rPr>
                <w:rFonts w:ascii="Cambria"/>
                <w:b/>
                <w:w w:val="120"/>
                <w:sz w:val="18"/>
              </w:rPr>
              <w:t>25.000,00</w:t>
            </w:r>
          </w:p>
          <w:p>
            <w:pPr>
              <w:pStyle w:val="TableParagraph"/>
              <w:rPr>
                <w:rFonts w:ascii="Cambria"/>
                <w:sz w:val="18"/>
              </w:rPr>
            </w:pPr>
          </w:p>
          <w:p>
            <w:pPr>
              <w:pStyle w:val="TableParagraph"/>
              <w:ind w:left="727"/>
              <w:rPr>
                <w:rFonts w:ascii="Cambria"/>
                <w:sz w:val="18"/>
              </w:rPr>
            </w:pPr>
            <w:r>
              <w:rPr>
                <w:rFonts w:ascii="Cambria"/>
                <w:w w:val="120"/>
                <w:sz w:val="18"/>
              </w:rPr>
              <w:t>25.000,00</w:t>
            </w:r>
          </w:p>
        </w:tc>
        <w:tc>
          <w:tcPr>
            <w:tcW w:w="1372" w:type="dxa"/>
          </w:tcPr>
          <w:p>
            <w:pPr>
              <w:pStyle w:val="TableParagraph"/>
              <w:spacing w:before="35"/>
              <w:ind w:left="310"/>
              <w:rPr>
                <w:rFonts w:ascii="Cambria"/>
                <w:b/>
                <w:sz w:val="18"/>
              </w:rPr>
            </w:pPr>
            <w:r>
              <w:rPr>
                <w:rFonts w:ascii="Cambria"/>
                <w:b/>
                <w:w w:val="120"/>
                <w:sz w:val="18"/>
              </w:rPr>
              <w:t>25.000,00</w:t>
            </w:r>
          </w:p>
          <w:p>
            <w:pPr>
              <w:pStyle w:val="TableParagraph"/>
              <w:rPr>
                <w:rFonts w:ascii="Cambria"/>
                <w:sz w:val="18"/>
              </w:rPr>
            </w:pPr>
          </w:p>
          <w:p>
            <w:pPr>
              <w:pStyle w:val="TableParagraph"/>
              <w:ind w:left="367"/>
              <w:rPr>
                <w:rFonts w:ascii="Cambria"/>
                <w:sz w:val="18"/>
              </w:rPr>
            </w:pPr>
            <w:r>
              <w:rPr>
                <w:rFonts w:ascii="Cambria"/>
                <w:w w:val="120"/>
                <w:sz w:val="18"/>
              </w:rPr>
              <w:t>25.000,00</w:t>
            </w:r>
          </w:p>
        </w:tc>
        <w:tc>
          <w:tcPr>
            <w:tcW w:w="998" w:type="dxa"/>
          </w:tcPr>
          <w:p>
            <w:pPr>
              <w:pStyle w:val="TableParagraph"/>
              <w:rPr>
                <w:rFonts w:ascii="Cambria"/>
                <w:sz w:val="21"/>
              </w:rPr>
            </w:pPr>
          </w:p>
          <w:p>
            <w:pPr>
              <w:pStyle w:val="TableParagraph"/>
              <w:ind w:right="93"/>
              <w:jc w:val="right"/>
              <w:rPr>
                <w:rFonts w:ascii="Cambria"/>
                <w:b/>
                <w:sz w:val="18"/>
              </w:rPr>
            </w:pPr>
            <w:r>
              <w:rPr>
                <w:rFonts w:ascii="Cambria"/>
                <w:b/>
                <w:w w:val="115"/>
                <w:sz w:val="18"/>
              </w:rPr>
              <w:t>100,00</w:t>
            </w:r>
          </w:p>
        </w:tc>
      </w:tr>
    </w:tbl>
    <w:p>
      <w:pPr>
        <w:spacing w:before="0"/>
        <w:ind w:left="1258" w:right="0" w:firstLine="0"/>
        <w:jc w:val="left"/>
        <w:rPr>
          <w:rFonts w:ascii="Cambria" w:hAnsi="Cambria"/>
          <w:sz w:val="22"/>
        </w:rPr>
      </w:pPr>
      <w:r>
        <w:rPr>
          <w:rFonts w:ascii="Cambria" w:hAnsi="Cambria"/>
          <w:w w:val="115"/>
          <w:sz w:val="22"/>
        </w:rPr>
        <w:t>Navedeni prioriteti povezani su u cilju unapređenja kvalitete života.</w:t>
      </w:r>
    </w:p>
    <w:p>
      <w:pPr>
        <w:pStyle w:val="BodyText"/>
        <w:spacing w:before="11"/>
        <w:rPr>
          <w:sz w:val="21"/>
        </w:rPr>
      </w:pPr>
    </w:p>
    <w:p>
      <w:pPr>
        <w:spacing w:before="0"/>
        <w:ind w:left="1258" w:right="1195" w:firstLine="0"/>
        <w:jc w:val="left"/>
        <w:rPr>
          <w:rFonts w:ascii="Cambria" w:hAnsi="Cambria"/>
          <w:sz w:val="22"/>
        </w:rPr>
      </w:pPr>
      <w:r>
        <w:rPr>
          <w:rFonts w:ascii="Cambria" w:hAnsi="Cambria"/>
          <w:b/>
          <w:w w:val="115"/>
          <w:sz w:val="22"/>
        </w:rPr>
        <w:t>Prioritet 4.1. Unapređenje rada postojećih udruga civilnog društva</w:t>
      </w:r>
      <w:r>
        <w:rPr>
          <w:rFonts w:ascii="Cambria" w:hAnsi="Cambria"/>
          <w:w w:val="115"/>
          <w:sz w:val="22"/>
        </w:rPr>
        <w:t>, ostvaruje se kroz:</w:t>
      </w:r>
    </w:p>
    <w:p>
      <w:pPr>
        <w:pStyle w:val="ListParagraph"/>
        <w:numPr>
          <w:ilvl w:val="0"/>
          <w:numId w:val="5"/>
        </w:numPr>
        <w:tabs>
          <w:tab w:pos="1978" w:val="left" w:leader="none"/>
          <w:tab w:pos="1979" w:val="left" w:leader="none"/>
        </w:tabs>
        <w:spacing w:line="240" w:lineRule="auto" w:before="3" w:after="0"/>
        <w:ind w:left="1978" w:right="0" w:hanging="361"/>
        <w:jc w:val="left"/>
        <w:rPr>
          <w:sz w:val="22"/>
        </w:rPr>
      </w:pPr>
      <w:r>
        <w:rPr>
          <w:w w:val="115"/>
          <w:sz w:val="22"/>
        </w:rPr>
        <w:t>Program javnih potreba u</w:t>
      </w:r>
      <w:r>
        <w:rPr>
          <w:spacing w:val="49"/>
          <w:w w:val="115"/>
          <w:sz w:val="22"/>
        </w:rPr>
        <w:t> </w:t>
      </w:r>
      <w:r>
        <w:rPr>
          <w:w w:val="115"/>
          <w:sz w:val="22"/>
        </w:rPr>
        <w:t>sportu</w:t>
      </w:r>
    </w:p>
    <w:p>
      <w:pPr>
        <w:pStyle w:val="ListParagraph"/>
        <w:numPr>
          <w:ilvl w:val="0"/>
          <w:numId w:val="5"/>
        </w:numPr>
        <w:tabs>
          <w:tab w:pos="1978" w:val="left" w:leader="none"/>
          <w:tab w:pos="1979" w:val="left" w:leader="none"/>
        </w:tabs>
        <w:spacing w:line="240" w:lineRule="auto" w:before="2" w:after="4"/>
        <w:ind w:left="1978" w:right="0" w:hanging="361"/>
        <w:jc w:val="left"/>
        <w:rPr>
          <w:sz w:val="22"/>
        </w:rPr>
      </w:pPr>
      <w:r>
        <w:rPr>
          <w:w w:val="110"/>
          <w:sz w:val="22"/>
        </w:rPr>
        <w:t>Program razvoj civilnog</w:t>
      </w:r>
      <w:r>
        <w:rPr>
          <w:spacing w:val="48"/>
          <w:w w:val="110"/>
          <w:sz w:val="22"/>
        </w:rPr>
        <w:t> </w:t>
      </w:r>
      <w:r>
        <w:rPr>
          <w:w w:val="110"/>
          <w:sz w:val="22"/>
        </w:rPr>
        <w:t>društva</w:t>
      </w:r>
    </w:p>
    <w:tbl>
      <w:tblPr>
        <w:tblW w:w="0" w:type="auto"/>
        <w:jc w:val="left"/>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7"/>
        <w:gridCol w:w="1688"/>
        <w:gridCol w:w="1731"/>
        <w:gridCol w:w="1375"/>
        <w:gridCol w:w="1140"/>
      </w:tblGrid>
      <w:tr>
        <w:trPr>
          <w:trHeight w:val="702" w:hRule="atLeast"/>
        </w:trPr>
        <w:tc>
          <w:tcPr>
            <w:tcW w:w="4957" w:type="dxa"/>
          </w:tcPr>
          <w:p>
            <w:pPr>
              <w:pStyle w:val="TableParagraph"/>
              <w:spacing w:line="233" w:lineRule="exact"/>
              <w:ind w:left="107"/>
              <w:rPr>
                <w:rFonts w:ascii="Cambria" w:hAnsi="Cambria"/>
                <w:b/>
                <w:sz w:val="20"/>
              </w:rPr>
            </w:pPr>
            <w:r>
              <w:rPr>
                <w:rFonts w:ascii="Cambria" w:hAnsi="Cambria"/>
                <w:b/>
                <w:w w:val="110"/>
                <w:sz w:val="20"/>
              </w:rPr>
              <w:t>Program razvoj civilnog društva</w:t>
            </w:r>
          </w:p>
          <w:p>
            <w:pPr>
              <w:pStyle w:val="TableParagraph"/>
              <w:spacing w:line="234" w:lineRule="exact"/>
              <w:ind w:left="107"/>
              <w:rPr>
                <w:rFonts w:ascii="Cambria" w:hAnsi="Cambria"/>
                <w:sz w:val="20"/>
              </w:rPr>
            </w:pPr>
            <w:r>
              <w:rPr>
                <w:rFonts w:ascii="Cambria" w:hAnsi="Cambria"/>
                <w:w w:val="115"/>
                <w:sz w:val="20"/>
              </w:rPr>
              <w:t>Financiranje udruga civilnog društva i ostalih</w:t>
            </w:r>
          </w:p>
          <w:p>
            <w:pPr>
              <w:pStyle w:val="TableParagraph"/>
              <w:spacing w:line="215" w:lineRule="exact"/>
              <w:ind w:left="107"/>
              <w:rPr>
                <w:rFonts w:ascii="Cambria"/>
                <w:sz w:val="20"/>
              </w:rPr>
            </w:pPr>
            <w:r>
              <w:rPr>
                <w:rFonts w:ascii="Cambria"/>
                <w:w w:val="110"/>
                <w:sz w:val="20"/>
              </w:rPr>
              <w:t>organizacija</w:t>
            </w:r>
          </w:p>
        </w:tc>
        <w:tc>
          <w:tcPr>
            <w:tcW w:w="1688" w:type="dxa"/>
          </w:tcPr>
          <w:p>
            <w:pPr>
              <w:pStyle w:val="TableParagraph"/>
              <w:spacing w:before="32"/>
              <w:ind w:left="506"/>
              <w:rPr>
                <w:rFonts w:ascii="Cambria"/>
                <w:b/>
                <w:sz w:val="18"/>
              </w:rPr>
            </w:pPr>
            <w:r>
              <w:rPr>
                <w:rFonts w:ascii="Cambria"/>
                <w:b/>
                <w:w w:val="120"/>
                <w:sz w:val="18"/>
              </w:rPr>
              <w:t>465.000,00</w:t>
            </w:r>
          </w:p>
          <w:p>
            <w:pPr>
              <w:pStyle w:val="TableParagraph"/>
              <w:spacing w:before="1"/>
              <w:rPr>
                <w:rFonts w:ascii="Cambria"/>
                <w:sz w:val="18"/>
              </w:rPr>
            </w:pPr>
          </w:p>
          <w:p>
            <w:pPr>
              <w:pStyle w:val="TableParagraph"/>
              <w:ind w:left="571"/>
              <w:rPr>
                <w:rFonts w:ascii="Cambria"/>
                <w:sz w:val="18"/>
              </w:rPr>
            </w:pPr>
            <w:r>
              <w:rPr>
                <w:rFonts w:ascii="Cambria"/>
                <w:w w:val="120"/>
                <w:sz w:val="18"/>
              </w:rPr>
              <w:t>465.000,00</w:t>
            </w:r>
          </w:p>
        </w:tc>
        <w:tc>
          <w:tcPr>
            <w:tcW w:w="1731" w:type="dxa"/>
          </w:tcPr>
          <w:p>
            <w:pPr>
              <w:pStyle w:val="TableParagraph"/>
              <w:spacing w:before="32"/>
              <w:ind w:left="551"/>
              <w:rPr>
                <w:rFonts w:ascii="Cambria"/>
                <w:b/>
                <w:sz w:val="18"/>
              </w:rPr>
            </w:pPr>
            <w:r>
              <w:rPr>
                <w:rFonts w:ascii="Cambria"/>
                <w:b/>
                <w:w w:val="120"/>
                <w:sz w:val="18"/>
              </w:rPr>
              <w:t>465.000,00</w:t>
            </w:r>
          </w:p>
          <w:p>
            <w:pPr>
              <w:pStyle w:val="TableParagraph"/>
              <w:spacing w:before="1"/>
              <w:rPr>
                <w:rFonts w:ascii="Cambria"/>
                <w:sz w:val="18"/>
              </w:rPr>
            </w:pPr>
          </w:p>
          <w:p>
            <w:pPr>
              <w:pStyle w:val="TableParagraph"/>
              <w:ind w:left="616"/>
              <w:rPr>
                <w:rFonts w:ascii="Cambria"/>
                <w:sz w:val="18"/>
              </w:rPr>
            </w:pPr>
            <w:r>
              <w:rPr>
                <w:rFonts w:ascii="Cambria"/>
                <w:w w:val="120"/>
                <w:sz w:val="18"/>
              </w:rPr>
              <w:t>465.000,00</w:t>
            </w:r>
          </w:p>
        </w:tc>
        <w:tc>
          <w:tcPr>
            <w:tcW w:w="1375" w:type="dxa"/>
          </w:tcPr>
          <w:p>
            <w:pPr>
              <w:pStyle w:val="TableParagraph"/>
              <w:spacing w:before="32"/>
              <w:ind w:left="191"/>
              <w:rPr>
                <w:rFonts w:ascii="Cambria"/>
                <w:b/>
                <w:sz w:val="18"/>
              </w:rPr>
            </w:pPr>
            <w:r>
              <w:rPr>
                <w:rFonts w:ascii="Cambria"/>
                <w:b/>
                <w:w w:val="120"/>
                <w:sz w:val="18"/>
              </w:rPr>
              <w:t>377.787,32</w:t>
            </w:r>
          </w:p>
          <w:p>
            <w:pPr>
              <w:pStyle w:val="TableParagraph"/>
              <w:spacing w:before="1"/>
              <w:rPr>
                <w:rFonts w:ascii="Cambria"/>
                <w:sz w:val="18"/>
              </w:rPr>
            </w:pPr>
          </w:p>
          <w:p>
            <w:pPr>
              <w:pStyle w:val="TableParagraph"/>
              <w:ind w:left="256"/>
              <w:rPr>
                <w:rFonts w:ascii="Cambria"/>
                <w:sz w:val="18"/>
              </w:rPr>
            </w:pPr>
            <w:r>
              <w:rPr>
                <w:rFonts w:ascii="Cambria"/>
                <w:w w:val="120"/>
                <w:sz w:val="18"/>
              </w:rPr>
              <w:t>377.787,32</w:t>
            </w:r>
          </w:p>
        </w:tc>
        <w:tc>
          <w:tcPr>
            <w:tcW w:w="1140" w:type="dxa"/>
          </w:tcPr>
          <w:p>
            <w:pPr>
              <w:pStyle w:val="TableParagraph"/>
              <w:spacing w:before="9"/>
              <w:rPr>
                <w:rFonts w:ascii="Cambria"/>
                <w:sz w:val="20"/>
              </w:rPr>
            </w:pPr>
          </w:p>
          <w:p>
            <w:pPr>
              <w:pStyle w:val="TableParagraph"/>
              <w:ind w:right="99"/>
              <w:jc w:val="right"/>
              <w:rPr>
                <w:rFonts w:ascii="Cambria"/>
                <w:b/>
                <w:sz w:val="18"/>
              </w:rPr>
            </w:pPr>
            <w:r>
              <w:rPr>
                <w:rFonts w:ascii="Cambria"/>
                <w:b/>
                <w:w w:val="120"/>
                <w:sz w:val="18"/>
              </w:rPr>
              <w:t>81,24</w:t>
            </w:r>
          </w:p>
        </w:tc>
      </w:tr>
      <w:tr>
        <w:trPr>
          <w:trHeight w:val="705" w:hRule="atLeast"/>
        </w:trPr>
        <w:tc>
          <w:tcPr>
            <w:tcW w:w="4957" w:type="dxa"/>
          </w:tcPr>
          <w:p>
            <w:pPr>
              <w:pStyle w:val="TableParagraph"/>
              <w:spacing w:line="234" w:lineRule="exact"/>
              <w:ind w:left="107"/>
              <w:rPr>
                <w:rFonts w:ascii="Cambria"/>
                <w:b/>
                <w:sz w:val="20"/>
              </w:rPr>
            </w:pPr>
            <w:r>
              <w:rPr>
                <w:rFonts w:ascii="Cambria"/>
                <w:b/>
                <w:w w:val="110"/>
                <w:sz w:val="20"/>
              </w:rPr>
              <w:t>Program javnih potreba u sportu</w:t>
            </w:r>
          </w:p>
          <w:p>
            <w:pPr>
              <w:pStyle w:val="TableParagraph"/>
              <w:tabs>
                <w:tab w:pos="1558" w:val="left" w:leader="none"/>
                <w:tab w:pos="2711" w:val="left" w:leader="none"/>
                <w:tab w:pos="3856" w:val="left" w:leader="none"/>
                <w:tab w:pos="4781" w:val="left" w:leader="none"/>
              </w:tabs>
              <w:spacing w:line="230" w:lineRule="atLeast"/>
              <w:ind w:left="107" w:right="103"/>
              <w:rPr>
                <w:rFonts w:ascii="Cambria" w:hAnsi="Cambria"/>
                <w:sz w:val="20"/>
              </w:rPr>
            </w:pPr>
            <w:r>
              <w:rPr>
                <w:rFonts w:ascii="Cambria" w:hAnsi="Cambria"/>
                <w:w w:val="115"/>
                <w:sz w:val="20"/>
              </w:rPr>
              <w:t>Financiranje</w:t>
              <w:tab/>
              <w:t>Zajednice</w:t>
              <w:tab/>
              <w:t>sportskih</w:t>
              <w:tab/>
              <w:t>udruga</w:t>
              <w:tab/>
            </w:r>
            <w:r>
              <w:rPr>
                <w:rFonts w:ascii="Cambria" w:hAnsi="Cambria"/>
                <w:spacing w:val="-17"/>
                <w:w w:val="115"/>
                <w:sz w:val="20"/>
              </w:rPr>
              <w:t>i </w:t>
            </w:r>
            <w:r>
              <w:rPr>
                <w:rFonts w:ascii="Cambria" w:hAnsi="Cambria"/>
                <w:w w:val="115"/>
                <w:sz w:val="20"/>
              </w:rPr>
              <w:t>sportskih</w:t>
            </w:r>
            <w:r>
              <w:rPr>
                <w:rFonts w:ascii="Cambria" w:hAnsi="Cambria"/>
                <w:spacing w:val="14"/>
                <w:w w:val="115"/>
                <w:sz w:val="20"/>
              </w:rPr>
              <w:t> </w:t>
            </w:r>
            <w:r>
              <w:rPr>
                <w:rFonts w:ascii="Cambria" w:hAnsi="Cambria"/>
                <w:w w:val="115"/>
                <w:sz w:val="20"/>
              </w:rPr>
              <w:t>društava</w:t>
            </w:r>
          </w:p>
        </w:tc>
        <w:tc>
          <w:tcPr>
            <w:tcW w:w="1688" w:type="dxa"/>
          </w:tcPr>
          <w:p>
            <w:pPr>
              <w:pStyle w:val="TableParagraph"/>
              <w:spacing w:before="35"/>
              <w:ind w:left="506"/>
              <w:rPr>
                <w:rFonts w:ascii="Cambria"/>
                <w:b/>
                <w:sz w:val="18"/>
              </w:rPr>
            </w:pPr>
            <w:r>
              <w:rPr>
                <w:rFonts w:ascii="Cambria"/>
                <w:b/>
                <w:w w:val="120"/>
                <w:sz w:val="18"/>
              </w:rPr>
              <w:t>260.000,00</w:t>
            </w:r>
          </w:p>
          <w:p>
            <w:pPr>
              <w:pStyle w:val="TableParagraph"/>
              <w:rPr>
                <w:rFonts w:ascii="Cambria"/>
                <w:sz w:val="18"/>
              </w:rPr>
            </w:pPr>
          </w:p>
          <w:p>
            <w:pPr>
              <w:pStyle w:val="TableParagraph"/>
              <w:ind w:left="571"/>
              <w:rPr>
                <w:rFonts w:ascii="Cambria"/>
                <w:sz w:val="18"/>
              </w:rPr>
            </w:pPr>
            <w:r>
              <w:rPr>
                <w:rFonts w:ascii="Cambria"/>
                <w:w w:val="120"/>
                <w:sz w:val="18"/>
              </w:rPr>
              <w:t>260.000,00</w:t>
            </w:r>
          </w:p>
        </w:tc>
        <w:tc>
          <w:tcPr>
            <w:tcW w:w="1731" w:type="dxa"/>
          </w:tcPr>
          <w:p>
            <w:pPr>
              <w:pStyle w:val="TableParagraph"/>
              <w:spacing w:before="35"/>
              <w:ind w:left="551"/>
              <w:rPr>
                <w:rFonts w:ascii="Cambria"/>
                <w:b/>
                <w:sz w:val="18"/>
              </w:rPr>
            </w:pPr>
            <w:r>
              <w:rPr>
                <w:rFonts w:ascii="Cambria"/>
                <w:b/>
                <w:w w:val="120"/>
                <w:sz w:val="18"/>
              </w:rPr>
              <w:t>260.000,00</w:t>
            </w:r>
          </w:p>
          <w:p>
            <w:pPr>
              <w:pStyle w:val="TableParagraph"/>
              <w:rPr>
                <w:rFonts w:ascii="Cambria"/>
                <w:sz w:val="18"/>
              </w:rPr>
            </w:pPr>
          </w:p>
          <w:p>
            <w:pPr>
              <w:pStyle w:val="TableParagraph"/>
              <w:ind w:left="616"/>
              <w:rPr>
                <w:rFonts w:ascii="Cambria"/>
                <w:sz w:val="18"/>
              </w:rPr>
            </w:pPr>
            <w:r>
              <w:rPr>
                <w:rFonts w:ascii="Cambria"/>
                <w:w w:val="120"/>
                <w:sz w:val="18"/>
              </w:rPr>
              <w:t>260.000,00</w:t>
            </w:r>
          </w:p>
        </w:tc>
        <w:tc>
          <w:tcPr>
            <w:tcW w:w="1375" w:type="dxa"/>
          </w:tcPr>
          <w:p>
            <w:pPr>
              <w:pStyle w:val="TableParagraph"/>
              <w:spacing w:before="35"/>
              <w:ind w:left="191"/>
              <w:rPr>
                <w:rFonts w:ascii="Cambria"/>
                <w:b/>
                <w:sz w:val="18"/>
              </w:rPr>
            </w:pPr>
            <w:r>
              <w:rPr>
                <w:rFonts w:ascii="Cambria"/>
                <w:b/>
                <w:w w:val="120"/>
                <w:sz w:val="18"/>
              </w:rPr>
              <w:t>260.000,00</w:t>
            </w:r>
          </w:p>
          <w:p>
            <w:pPr>
              <w:pStyle w:val="TableParagraph"/>
              <w:rPr>
                <w:rFonts w:ascii="Cambria"/>
                <w:sz w:val="18"/>
              </w:rPr>
            </w:pPr>
          </w:p>
          <w:p>
            <w:pPr>
              <w:pStyle w:val="TableParagraph"/>
              <w:ind w:left="256"/>
              <w:rPr>
                <w:rFonts w:ascii="Cambria"/>
                <w:sz w:val="18"/>
              </w:rPr>
            </w:pPr>
            <w:r>
              <w:rPr>
                <w:rFonts w:ascii="Cambria"/>
                <w:w w:val="120"/>
                <w:sz w:val="18"/>
              </w:rPr>
              <w:t>260.000,00</w:t>
            </w:r>
          </w:p>
        </w:tc>
        <w:tc>
          <w:tcPr>
            <w:tcW w:w="1140" w:type="dxa"/>
          </w:tcPr>
          <w:p>
            <w:pPr>
              <w:pStyle w:val="TableParagraph"/>
              <w:rPr>
                <w:rFonts w:ascii="Cambria"/>
                <w:sz w:val="21"/>
              </w:rPr>
            </w:pPr>
          </w:p>
          <w:p>
            <w:pPr>
              <w:pStyle w:val="TableParagraph"/>
              <w:ind w:right="98"/>
              <w:jc w:val="right"/>
              <w:rPr>
                <w:rFonts w:ascii="Cambria"/>
                <w:b/>
                <w:sz w:val="18"/>
              </w:rPr>
            </w:pPr>
            <w:r>
              <w:rPr>
                <w:rFonts w:ascii="Cambria"/>
                <w:b/>
                <w:w w:val="115"/>
                <w:sz w:val="18"/>
              </w:rPr>
              <w:t>100,00</w:t>
            </w:r>
          </w:p>
        </w:tc>
      </w:tr>
    </w:tbl>
    <w:p>
      <w:pPr>
        <w:pStyle w:val="BodyText"/>
        <w:spacing w:before="10"/>
        <w:rPr>
          <w:sz w:val="21"/>
        </w:rPr>
      </w:pPr>
    </w:p>
    <w:p>
      <w:pPr>
        <w:spacing w:before="0"/>
        <w:ind w:left="1258" w:right="1271" w:firstLine="0"/>
        <w:jc w:val="left"/>
        <w:rPr>
          <w:rFonts w:ascii="Cambria" w:hAnsi="Cambria"/>
          <w:sz w:val="22"/>
        </w:rPr>
      </w:pPr>
      <w:r>
        <w:rPr>
          <w:rFonts w:ascii="Cambria" w:hAnsi="Cambria"/>
          <w:w w:val="115"/>
          <w:sz w:val="22"/>
        </w:rPr>
        <w:t>Navedeni prioriteti povezani su u cilju stvaranja poticajnog okruženja za razvoj civilnog društva.</w:t>
      </w:r>
    </w:p>
    <w:sectPr>
      <w:pgSz w:w="11910" w:h="16840"/>
      <w:pgMar w:header="0" w:footer="733" w:top="980" w:bottom="960" w:left="160" w:righ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mbria">
    <w:altName w:val="Cambr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5pt;margin-top:792.306641pt;width:18pt;height:15.3pt;mso-position-horizontal-relative:page;mso-position-vertical-relative:page;z-index:-36839936"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12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49" w:hanging="360"/>
        <w:jc w:val="left"/>
      </w:pPr>
      <w:rPr>
        <w:rFonts w:hint="default" w:ascii="Cambria" w:hAnsi="Cambria" w:eastAsia="Cambria" w:cs="Cambria"/>
        <w:spacing w:val="-1"/>
        <w:w w:val="123"/>
        <w:sz w:val="24"/>
        <w:szCs w:val="24"/>
        <w:lang w:val="hr-HR" w:eastAsia="en-US" w:bidi="ar-SA"/>
      </w:rPr>
    </w:lvl>
    <w:lvl w:ilvl="1">
      <w:start w:val="1"/>
      <w:numFmt w:val="decimal"/>
      <w:lvlText w:val="%2."/>
      <w:lvlJc w:val="left"/>
      <w:pPr>
        <w:ind w:left="1383" w:hanging="361"/>
        <w:jc w:val="left"/>
      </w:pPr>
      <w:rPr>
        <w:rFonts w:hint="default" w:ascii="Cambria" w:hAnsi="Cambria" w:eastAsia="Cambria" w:cs="Cambria"/>
        <w:spacing w:val="-1"/>
        <w:w w:val="123"/>
        <w:sz w:val="24"/>
        <w:szCs w:val="24"/>
        <w:lang w:val="hr-HR" w:eastAsia="en-US" w:bidi="ar-SA"/>
      </w:rPr>
    </w:lvl>
    <w:lvl w:ilvl="2">
      <w:start w:val="0"/>
      <w:numFmt w:val="bullet"/>
      <w:lvlText w:val="•"/>
      <w:lvlJc w:val="left"/>
      <w:pPr>
        <w:ind w:left="1720" w:hanging="361"/>
      </w:pPr>
      <w:rPr>
        <w:rFonts w:hint="default"/>
        <w:lang w:val="hr-HR" w:eastAsia="en-US" w:bidi="ar-SA"/>
      </w:rPr>
    </w:lvl>
    <w:lvl w:ilvl="3">
      <w:start w:val="0"/>
      <w:numFmt w:val="bullet"/>
      <w:lvlText w:val="•"/>
      <w:lvlJc w:val="left"/>
      <w:pPr>
        <w:ind w:left="2955" w:hanging="361"/>
      </w:pPr>
      <w:rPr>
        <w:rFonts w:hint="default"/>
        <w:lang w:val="hr-HR" w:eastAsia="en-US" w:bidi="ar-SA"/>
      </w:rPr>
    </w:lvl>
    <w:lvl w:ilvl="4">
      <w:start w:val="0"/>
      <w:numFmt w:val="bullet"/>
      <w:lvlText w:val="•"/>
      <w:lvlJc w:val="left"/>
      <w:pPr>
        <w:ind w:left="4191" w:hanging="361"/>
      </w:pPr>
      <w:rPr>
        <w:rFonts w:hint="default"/>
        <w:lang w:val="hr-HR" w:eastAsia="en-US" w:bidi="ar-SA"/>
      </w:rPr>
    </w:lvl>
    <w:lvl w:ilvl="5">
      <w:start w:val="0"/>
      <w:numFmt w:val="bullet"/>
      <w:lvlText w:val="•"/>
      <w:lvlJc w:val="left"/>
      <w:pPr>
        <w:ind w:left="5427" w:hanging="361"/>
      </w:pPr>
      <w:rPr>
        <w:rFonts w:hint="default"/>
        <w:lang w:val="hr-HR" w:eastAsia="en-US" w:bidi="ar-SA"/>
      </w:rPr>
    </w:lvl>
    <w:lvl w:ilvl="6">
      <w:start w:val="0"/>
      <w:numFmt w:val="bullet"/>
      <w:lvlText w:val="•"/>
      <w:lvlJc w:val="left"/>
      <w:pPr>
        <w:ind w:left="6663" w:hanging="361"/>
      </w:pPr>
      <w:rPr>
        <w:rFonts w:hint="default"/>
        <w:lang w:val="hr-HR" w:eastAsia="en-US" w:bidi="ar-SA"/>
      </w:rPr>
    </w:lvl>
    <w:lvl w:ilvl="7">
      <w:start w:val="0"/>
      <w:numFmt w:val="bullet"/>
      <w:lvlText w:val="•"/>
      <w:lvlJc w:val="left"/>
      <w:pPr>
        <w:ind w:left="7899" w:hanging="361"/>
      </w:pPr>
      <w:rPr>
        <w:rFonts w:hint="default"/>
        <w:lang w:val="hr-HR" w:eastAsia="en-US" w:bidi="ar-SA"/>
      </w:rPr>
    </w:lvl>
    <w:lvl w:ilvl="8">
      <w:start w:val="0"/>
      <w:numFmt w:val="bullet"/>
      <w:lvlText w:val="•"/>
      <w:lvlJc w:val="left"/>
      <w:pPr>
        <w:ind w:left="9134" w:hanging="361"/>
      </w:pPr>
      <w:rPr>
        <w:rFonts w:hint="default"/>
        <w:lang w:val="hr-HR" w:eastAsia="en-US" w:bidi="ar-SA"/>
      </w:rPr>
    </w:lvl>
  </w:abstractNum>
  <w:abstractNum w:abstractNumId="4">
    <w:multiLevelType w:val="hybridMultilevel"/>
    <w:lvl w:ilvl="0">
      <w:start w:val="0"/>
      <w:numFmt w:val="bullet"/>
      <w:lvlText w:val=""/>
      <w:lvlJc w:val="left"/>
      <w:pPr>
        <w:ind w:left="1978" w:hanging="360"/>
      </w:pPr>
      <w:rPr>
        <w:rFonts w:hint="default" w:ascii="Symbol" w:hAnsi="Symbol" w:eastAsia="Symbol" w:cs="Symbol"/>
        <w:w w:val="100"/>
        <w:sz w:val="22"/>
        <w:szCs w:val="22"/>
        <w:lang w:val="hr-HR" w:eastAsia="en-US" w:bidi="ar-SA"/>
      </w:rPr>
    </w:lvl>
    <w:lvl w:ilvl="1">
      <w:start w:val="0"/>
      <w:numFmt w:val="bullet"/>
      <w:lvlText w:val="•"/>
      <w:lvlJc w:val="left"/>
      <w:pPr>
        <w:ind w:left="2942" w:hanging="360"/>
      </w:pPr>
      <w:rPr>
        <w:rFonts w:hint="default"/>
        <w:lang w:val="hr-HR" w:eastAsia="en-US" w:bidi="ar-SA"/>
      </w:rPr>
    </w:lvl>
    <w:lvl w:ilvl="2">
      <w:start w:val="0"/>
      <w:numFmt w:val="bullet"/>
      <w:lvlText w:val="•"/>
      <w:lvlJc w:val="left"/>
      <w:pPr>
        <w:ind w:left="3905" w:hanging="360"/>
      </w:pPr>
      <w:rPr>
        <w:rFonts w:hint="default"/>
        <w:lang w:val="hr-HR" w:eastAsia="en-US" w:bidi="ar-SA"/>
      </w:rPr>
    </w:lvl>
    <w:lvl w:ilvl="3">
      <w:start w:val="0"/>
      <w:numFmt w:val="bullet"/>
      <w:lvlText w:val="•"/>
      <w:lvlJc w:val="left"/>
      <w:pPr>
        <w:ind w:left="4867" w:hanging="360"/>
      </w:pPr>
      <w:rPr>
        <w:rFonts w:hint="default"/>
        <w:lang w:val="hr-HR" w:eastAsia="en-US" w:bidi="ar-SA"/>
      </w:rPr>
    </w:lvl>
    <w:lvl w:ilvl="4">
      <w:start w:val="0"/>
      <w:numFmt w:val="bullet"/>
      <w:lvlText w:val="•"/>
      <w:lvlJc w:val="left"/>
      <w:pPr>
        <w:ind w:left="5830" w:hanging="360"/>
      </w:pPr>
      <w:rPr>
        <w:rFonts w:hint="default"/>
        <w:lang w:val="hr-HR" w:eastAsia="en-US" w:bidi="ar-SA"/>
      </w:rPr>
    </w:lvl>
    <w:lvl w:ilvl="5">
      <w:start w:val="0"/>
      <w:numFmt w:val="bullet"/>
      <w:lvlText w:val="•"/>
      <w:lvlJc w:val="left"/>
      <w:pPr>
        <w:ind w:left="6793" w:hanging="360"/>
      </w:pPr>
      <w:rPr>
        <w:rFonts w:hint="default"/>
        <w:lang w:val="hr-HR" w:eastAsia="en-US" w:bidi="ar-SA"/>
      </w:rPr>
    </w:lvl>
    <w:lvl w:ilvl="6">
      <w:start w:val="0"/>
      <w:numFmt w:val="bullet"/>
      <w:lvlText w:val="•"/>
      <w:lvlJc w:val="left"/>
      <w:pPr>
        <w:ind w:left="7755" w:hanging="360"/>
      </w:pPr>
      <w:rPr>
        <w:rFonts w:hint="default"/>
        <w:lang w:val="hr-HR" w:eastAsia="en-US" w:bidi="ar-SA"/>
      </w:rPr>
    </w:lvl>
    <w:lvl w:ilvl="7">
      <w:start w:val="0"/>
      <w:numFmt w:val="bullet"/>
      <w:lvlText w:val="•"/>
      <w:lvlJc w:val="left"/>
      <w:pPr>
        <w:ind w:left="8718" w:hanging="360"/>
      </w:pPr>
      <w:rPr>
        <w:rFonts w:hint="default"/>
        <w:lang w:val="hr-HR" w:eastAsia="en-US" w:bidi="ar-SA"/>
      </w:rPr>
    </w:lvl>
    <w:lvl w:ilvl="8">
      <w:start w:val="0"/>
      <w:numFmt w:val="bullet"/>
      <w:lvlText w:val="•"/>
      <w:lvlJc w:val="left"/>
      <w:pPr>
        <w:ind w:left="9681" w:hanging="360"/>
      </w:pPr>
      <w:rPr>
        <w:rFonts w:hint="default"/>
        <w:lang w:val="hr-HR" w:eastAsia="en-US" w:bidi="ar-SA"/>
      </w:rPr>
    </w:lvl>
  </w:abstractNum>
  <w:abstractNum w:abstractNumId="3">
    <w:multiLevelType w:val="hybridMultilevel"/>
    <w:lvl w:ilvl="0">
      <w:start w:val="1"/>
      <w:numFmt w:val="lowerLetter"/>
      <w:lvlText w:val="%1)"/>
      <w:lvlJc w:val="left"/>
      <w:pPr>
        <w:ind w:left="1966" w:hanging="348"/>
        <w:jc w:val="left"/>
      </w:pPr>
      <w:rPr>
        <w:rFonts w:hint="default" w:ascii="Cambria" w:hAnsi="Cambria" w:eastAsia="Cambria" w:cs="Cambria"/>
        <w:b/>
        <w:bCs/>
        <w:spacing w:val="-1"/>
        <w:w w:val="95"/>
        <w:sz w:val="24"/>
        <w:szCs w:val="24"/>
        <w:lang w:val="hr-HR" w:eastAsia="en-US" w:bidi="ar-SA"/>
      </w:rPr>
    </w:lvl>
    <w:lvl w:ilvl="1">
      <w:start w:val="1"/>
      <w:numFmt w:val="lowerLetter"/>
      <w:lvlText w:val="%2)"/>
      <w:lvlJc w:val="left"/>
      <w:pPr>
        <w:ind w:left="2338" w:hanging="360"/>
        <w:jc w:val="left"/>
      </w:pPr>
      <w:rPr>
        <w:rFonts w:hint="default" w:ascii="Cambria" w:hAnsi="Cambria" w:eastAsia="Cambria" w:cs="Cambria"/>
        <w:b/>
        <w:bCs/>
        <w:spacing w:val="-1"/>
        <w:w w:val="95"/>
        <w:sz w:val="24"/>
        <w:szCs w:val="24"/>
        <w:lang w:val="hr-HR" w:eastAsia="en-US" w:bidi="ar-SA"/>
      </w:rPr>
    </w:lvl>
    <w:lvl w:ilvl="2">
      <w:start w:val="0"/>
      <w:numFmt w:val="bullet"/>
      <w:lvlText w:val="•"/>
      <w:lvlJc w:val="left"/>
      <w:pPr>
        <w:ind w:left="3369" w:hanging="360"/>
      </w:pPr>
      <w:rPr>
        <w:rFonts w:hint="default"/>
        <w:lang w:val="hr-HR" w:eastAsia="en-US" w:bidi="ar-SA"/>
      </w:rPr>
    </w:lvl>
    <w:lvl w:ilvl="3">
      <w:start w:val="0"/>
      <w:numFmt w:val="bullet"/>
      <w:lvlText w:val="•"/>
      <w:lvlJc w:val="left"/>
      <w:pPr>
        <w:ind w:left="4399" w:hanging="360"/>
      </w:pPr>
      <w:rPr>
        <w:rFonts w:hint="default"/>
        <w:lang w:val="hr-HR" w:eastAsia="en-US" w:bidi="ar-SA"/>
      </w:rPr>
    </w:lvl>
    <w:lvl w:ilvl="4">
      <w:start w:val="0"/>
      <w:numFmt w:val="bullet"/>
      <w:lvlText w:val="•"/>
      <w:lvlJc w:val="left"/>
      <w:pPr>
        <w:ind w:left="5428" w:hanging="360"/>
      </w:pPr>
      <w:rPr>
        <w:rFonts w:hint="default"/>
        <w:lang w:val="hr-HR" w:eastAsia="en-US" w:bidi="ar-SA"/>
      </w:rPr>
    </w:lvl>
    <w:lvl w:ilvl="5">
      <w:start w:val="0"/>
      <w:numFmt w:val="bullet"/>
      <w:lvlText w:val="•"/>
      <w:lvlJc w:val="left"/>
      <w:pPr>
        <w:ind w:left="6458" w:hanging="360"/>
      </w:pPr>
      <w:rPr>
        <w:rFonts w:hint="default"/>
        <w:lang w:val="hr-HR" w:eastAsia="en-US" w:bidi="ar-SA"/>
      </w:rPr>
    </w:lvl>
    <w:lvl w:ilvl="6">
      <w:start w:val="0"/>
      <w:numFmt w:val="bullet"/>
      <w:lvlText w:val="•"/>
      <w:lvlJc w:val="left"/>
      <w:pPr>
        <w:ind w:left="7488" w:hanging="360"/>
      </w:pPr>
      <w:rPr>
        <w:rFonts w:hint="default"/>
        <w:lang w:val="hr-HR" w:eastAsia="en-US" w:bidi="ar-SA"/>
      </w:rPr>
    </w:lvl>
    <w:lvl w:ilvl="7">
      <w:start w:val="0"/>
      <w:numFmt w:val="bullet"/>
      <w:lvlText w:val="•"/>
      <w:lvlJc w:val="left"/>
      <w:pPr>
        <w:ind w:left="8517" w:hanging="360"/>
      </w:pPr>
      <w:rPr>
        <w:rFonts w:hint="default"/>
        <w:lang w:val="hr-HR" w:eastAsia="en-US" w:bidi="ar-SA"/>
      </w:rPr>
    </w:lvl>
    <w:lvl w:ilvl="8">
      <w:start w:val="0"/>
      <w:numFmt w:val="bullet"/>
      <w:lvlText w:val="•"/>
      <w:lvlJc w:val="left"/>
      <w:pPr>
        <w:ind w:left="9547" w:hanging="360"/>
      </w:pPr>
      <w:rPr>
        <w:rFonts w:hint="default"/>
        <w:lang w:val="hr-HR" w:eastAsia="en-US" w:bidi="ar-SA"/>
      </w:rPr>
    </w:lvl>
  </w:abstractNum>
  <w:abstractNum w:abstractNumId="2">
    <w:multiLevelType w:val="hybridMultilevel"/>
    <w:lvl w:ilvl="0">
      <w:start w:val="1"/>
      <w:numFmt w:val="decimal"/>
      <w:lvlText w:val="%1."/>
      <w:lvlJc w:val="left"/>
      <w:pPr>
        <w:ind w:left="1966" w:hanging="708"/>
        <w:jc w:val="right"/>
      </w:pPr>
      <w:rPr>
        <w:rFonts w:hint="default" w:ascii="Cambria" w:hAnsi="Cambria" w:eastAsia="Cambria" w:cs="Cambria"/>
        <w:b/>
        <w:bCs/>
        <w:spacing w:val="-1"/>
        <w:w w:val="121"/>
        <w:sz w:val="24"/>
        <w:szCs w:val="24"/>
        <w:lang w:val="hr-HR" w:eastAsia="en-US" w:bidi="ar-SA"/>
      </w:rPr>
    </w:lvl>
    <w:lvl w:ilvl="1">
      <w:start w:val="0"/>
      <w:numFmt w:val="bullet"/>
      <w:lvlText w:val="•"/>
      <w:lvlJc w:val="left"/>
      <w:pPr>
        <w:ind w:left="1960" w:hanging="708"/>
      </w:pPr>
      <w:rPr>
        <w:rFonts w:hint="default"/>
        <w:lang w:val="hr-HR" w:eastAsia="en-US" w:bidi="ar-SA"/>
      </w:rPr>
    </w:lvl>
    <w:lvl w:ilvl="2">
      <w:start w:val="0"/>
      <w:numFmt w:val="bullet"/>
      <w:lvlText w:val="•"/>
      <w:lvlJc w:val="left"/>
      <w:pPr>
        <w:ind w:left="3031" w:hanging="708"/>
      </w:pPr>
      <w:rPr>
        <w:rFonts w:hint="default"/>
        <w:lang w:val="hr-HR" w:eastAsia="en-US" w:bidi="ar-SA"/>
      </w:rPr>
    </w:lvl>
    <w:lvl w:ilvl="3">
      <w:start w:val="0"/>
      <w:numFmt w:val="bullet"/>
      <w:lvlText w:val="•"/>
      <w:lvlJc w:val="left"/>
      <w:pPr>
        <w:ind w:left="4103" w:hanging="708"/>
      </w:pPr>
      <w:rPr>
        <w:rFonts w:hint="default"/>
        <w:lang w:val="hr-HR" w:eastAsia="en-US" w:bidi="ar-SA"/>
      </w:rPr>
    </w:lvl>
    <w:lvl w:ilvl="4">
      <w:start w:val="0"/>
      <w:numFmt w:val="bullet"/>
      <w:lvlText w:val="•"/>
      <w:lvlJc w:val="left"/>
      <w:pPr>
        <w:ind w:left="5175" w:hanging="708"/>
      </w:pPr>
      <w:rPr>
        <w:rFonts w:hint="default"/>
        <w:lang w:val="hr-HR" w:eastAsia="en-US" w:bidi="ar-SA"/>
      </w:rPr>
    </w:lvl>
    <w:lvl w:ilvl="5">
      <w:start w:val="0"/>
      <w:numFmt w:val="bullet"/>
      <w:lvlText w:val="•"/>
      <w:lvlJc w:val="left"/>
      <w:pPr>
        <w:ind w:left="6247" w:hanging="708"/>
      </w:pPr>
      <w:rPr>
        <w:rFonts w:hint="default"/>
        <w:lang w:val="hr-HR" w:eastAsia="en-US" w:bidi="ar-SA"/>
      </w:rPr>
    </w:lvl>
    <w:lvl w:ilvl="6">
      <w:start w:val="0"/>
      <w:numFmt w:val="bullet"/>
      <w:lvlText w:val="•"/>
      <w:lvlJc w:val="left"/>
      <w:pPr>
        <w:ind w:left="7319" w:hanging="708"/>
      </w:pPr>
      <w:rPr>
        <w:rFonts w:hint="default"/>
        <w:lang w:val="hr-HR" w:eastAsia="en-US" w:bidi="ar-SA"/>
      </w:rPr>
    </w:lvl>
    <w:lvl w:ilvl="7">
      <w:start w:val="0"/>
      <w:numFmt w:val="bullet"/>
      <w:lvlText w:val="•"/>
      <w:lvlJc w:val="left"/>
      <w:pPr>
        <w:ind w:left="8390" w:hanging="708"/>
      </w:pPr>
      <w:rPr>
        <w:rFonts w:hint="default"/>
        <w:lang w:val="hr-HR" w:eastAsia="en-US" w:bidi="ar-SA"/>
      </w:rPr>
    </w:lvl>
    <w:lvl w:ilvl="8">
      <w:start w:val="0"/>
      <w:numFmt w:val="bullet"/>
      <w:lvlText w:val="•"/>
      <w:lvlJc w:val="left"/>
      <w:pPr>
        <w:ind w:left="9462" w:hanging="708"/>
      </w:pPr>
      <w:rPr>
        <w:rFonts w:hint="default"/>
        <w:lang w:val="hr-HR" w:eastAsia="en-US" w:bidi="ar-SA"/>
      </w:rPr>
    </w:lvl>
  </w:abstractNum>
  <w:abstractNum w:abstractNumId="1">
    <w:multiLevelType w:val="hybridMultilevel"/>
    <w:lvl w:ilvl="0">
      <w:start w:val="1"/>
      <w:numFmt w:val="decimal"/>
      <w:lvlText w:val="%1."/>
      <w:lvlJc w:val="left"/>
      <w:pPr>
        <w:ind w:left="1618" w:hanging="360"/>
        <w:jc w:val="left"/>
      </w:pPr>
      <w:rPr>
        <w:rFonts w:hint="default" w:ascii="Cambria" w:hAnsi="Cambria" w:eastAsia="Cambria" w:cs="Cambria"/>
        <w:i/>
        <w:spacing w:val="-1"/>
        <w:w w:val="126"/>
        <w:sz w:val="24"/>
        <w:szCs w:val="24"/>
        <w:lang w:val="hr-HR" w:eastAsia="en-US" w:bidi="ar-SA"/>
      </w:rPr>
    </w:lvl>
    <w:lvl w:ilvl="1">
      <w:start w:val="0"/>
      <w:numFmt w:val="bullet"/>
      <w:lvlText w:val="•"/>
      <w:lvlJc w:val="left"/>
      <w:pPr>
        <w:ind w:left="2618" w:hanging="360"/>
      </w:pPr>
      <w:rPr>
        <w:rFonts w:hint="default"/>
        <w:lang w:val="hr-HR" w:eastAsia="en-US" w:bidi="ar-SA"/>
      </w:rPr>
    </w:lvl>
    <w:lvl w:ilvl="2">
      <w:start w:val="0"/>
      <w:numFmt w:val="bullet"/>
      <w:lvlText w:val="•"/>
      <w:lvlJc w:val="left"/>
      <w:pPr>
        <w:ind w:left="3617" w:hanging="360"/>
      </w:pPr>
      <w:rPr>
        <w:rFonts w:hint="default"/>
        <w:lang w:val="hr-HR" w:eastAsia="en-US" w:bidi="ar-SA"/>
      </w:rPr>
    </w:lvl>
    <w:lvl w:ilvl="3">
      <w:start w:val="0"/>
      <w:numFmt w:val="bullet"/>
      <w:lvlText w:val="•"/>
      <w:lvlJc w:val="left"/>
      <w:pPr>
        <w:ind w:left="4615" w:hanging="360"/>
      </w:pPr>
      <w:rPr>
        <w:rFonts w:hint="default"/>
        <w:lang w:val="hr-HR" w:eastAsia="en-US" w:bidi="ar-SA"/>
      </w:rPr>
    </w:lvl>
    <w:lvl w:ilvl="4">
      <w:start w:val="0"/>
      <w:numFmt w:val="bullet"/>
      <w:lvlText w:val="•"/>
      <w:lvlJc w:val="left"/>
      <w:pPr>
        <w:ind w:left="5614" w:hanging="360"/>
      </w:pPr>
      <w:rPr>
        <w:rFonts w:hint="default"/>
        <w:lang w:val="hr-HR" w:eastAsia="en-US" w:bidi="ar-SA"/>
      </w:rPr>
    </w:lvl>
    <w:lvl w:ilvl="5">
      <w:start w:val="0"/>
      <w:numFmt w:val="bullet"/>
      <w:lvlText w:val="•"/>
      <w:lvlJc w:val="left"/>
      <w:pPr>
        <w:ind w:left="6613" w:hanging="360"/>
      </w:pPr>
      <w:rPr>
        <w:rFonts w:hint="default"/>
        <w:lang w:val="hr-HR" w:eastAsia="en-US" w:bidi="ar-SA"/>
      </w:rPr>
    </w:lvl>
    <w:lvl w:ilvl="6">
      <w:start w:val="0"/>
      <w:numFmt w:val="bullet"/>
      <w:lvlText w:val="•"/>
      <w:lvlJc w:val="left"/>
      <w:pPr>
        <w:ind w:left="7611" w:hanging="360"/>
      </w:pPr>
      <w:rPr>
        <w:rFonts w:hint="default"/>
        <w:lang w:val="hr-HR" w:eastAsia="en-US" w:bidi="ar-SA"/>
      </w:rPr>
    </w:lvl>
    <w:lvl w:ilvl="7">
      <w:start w:val="0"/>
      <w:numFmt w:val="bullet"/>
      <w:lvlText w:val="•"/>
      <w:lvlJc w:val="left"/>
      <w:pPr>
        <w:ind w:left="8610" w:hanging="360"/>
      </w:pPr>
      <w:rPr>
        <w:rFonts w:hint="default"/>
        <w:lang w:val="hr-HR" w:eastAsia="en-US" w:bidi="ar-SA"/>
      </w:rPr>
    </w:lvl>
    <w:lvl w:ilvl="8">
      <w:start w:val="0"/>
      <w:numFmt w:val="bullet"/>
      <w:lvlText w:val="•"/>
      <w:lvlJc w:val="left"/>
      <w:pPr>
        <w:ind w:left="9609" w:hanging="360"/>
      </w:pPr>
      <w:rPr>
        <w:rFonts w:hint="default"/>
        <w:lang w:val="hr-HR" w:eastAsia="en-US" w:bidi="ar-SA"/>
      </w:rPr>
    </w:lvl>
  </w:abstractNum>
  <w:num w:numId="1">
    <w:abstractNumId w:val="0"/>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hr-HR" w:eastAsia="en-US" w:bidi="ar-SA"/>
    </w:rPr>
  </w:style>
  <w:style w:styleId="BodyText" w:type="paragraph">
    <w:name w:val="Body Text"/>
    <w:basedOn w:val="Normal"/>
    <w:uiPriority w:val="1"/>
    <w:qFormat/>
    <w:pPr/>
    <w:rPr>
      <w:rFonts w:ascii="Cambria" w:hAnsi="Cambria" w:eastAsia="Cambria" w:cs="Cambria"/>
      <w:sz w:val="24"/>
      <w:szCs w:val="24"/>
      <w:lang w:val="hr-HR" w:eastAsia="en-US" w:bidi="ar-SA"/>
    </w:rPr>
  </w:style>
  <w:style w:styleId="Heading1" w:type="paragraph">
    <w:name w:val="Heading 1"/>
    <w:basedOn w:val="Normal"/>
    <w:uiPriority w:val="1"/>
    <w:qFormat/>
    <w:pPr>
      <w:ind w:left="1966" w:hanging="709"/>
      <w:outlineLvl w:val="1"/>
    </w:pPr>
    <w:rPr>
      <w:rFonts w:ascii="Cambria" w:hAnsi="Cambria" w:eastAsia="Cambria" w:cs="Cambria"/>
      <w:b/>
      <w:bCs/>
      <w:sz w:val="24"/>
      <w:szCs w:val="24"/>
      <w:lang w:val="hr-HR" w:eastAsia="en-US" w:bidi="ar-SA"/>
    </w:rPr>
  </w:style>
  <w:style w:styleId="Title" w:type="paragraph">
    <w:name w:val="Title"/>
    <w:basedOn w:val="Normal"/>
    <w:uiPriority w:val="1"/>
    <w:qFormat/>
    <w:pPr>
      <w:spacing w:before="111"/>
      <w:ind w:left="604" w:right="948"/>
      <w:jc w:val="center"/>
    </w:pPr>
    <w:rPr>
      <w:rFonts w:ascii="Times New Roman" w:hAnsi="Times New Roman" w:eastAsia="Times New Roman" w:cs="Times New Roman"/>
      <w:b/>
      <w:bCs/>
      <w:sz w:val="36"/>
      <w:szCs w:val="36"/>
      <w:lang w:val="hr-HR" w:eastAsia="en-US" w:bidi="ar-SA"/>
    </w:rPr>
  </w:style>
  <w:style w:styleId="ListParagraph" w:type="paragraph">
    <w:name w:val="List Paragraph"/>
    <w:basedOn w:val="Normal"/>
    <w:uiPriority w:val="1"/>
    <w:qFormat/>
    <w:pPr>
      <w:ind w:left="1978" w:hanging="361"/>
    </w:pPr>
    <w:rPr>
      <w:rFonts w:ascii="Cambria" w:hAnsi="Cambria" w:eastAsia="Cambria" w:cs="Cambria"/>
      <w:lang w:val="hr-HR" w:eastAsia="en-US" w:bidi="ar-SA"/>
    </w:rPr>
  </w:style>
  <w:style w:styleId="TableParagraph" w:type="paragraph">
    <w:name w:val="Table Paragraph"/>
    <w:basedOn w:val="Normal"/>
    <w:uiPriority w:val="1"/>
    <w:qFormat/>
    <w:pPr/>
    <w:rPr>
      <w:rFonts w:ascii="Tahoma" w:hAnsi="Tahoma" w:eastAsia="Tahoma" w:cs="Tahoma"/>
      <w:lang w:val="hr-H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OZALJ</dc:creator>
  <dc:title>MergedFile</dc:title>
  <dcterms:created xsi:type="dcterms:W3CDTF">2020-09-28T07:54:44Z</dcterms:created>
  <dcterms:modified xsi:type="dcterms:W3CDTF">2020-09-28T07:54:44Z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Microsoft® Word 2016</vt:lpwstr>
  </property>
  <property fmtid="{D5CDD505-2E9C-101B-9397-08002B2CF9AE}" pid="4" name="LastSaved">
    <vt:filetime>2020-09-28T00:00:00Z</vt:filetime>
  </property>
</Properties>
</file>