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82182" cy="6134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82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300" w:lineRule="auto" w:before="17"/>
        <w:ind w:left="4078" w:right="42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 KARLOVAČKA ŽUPANIJA </w:t>
      </w:r>
      <w:r>
        <w:rPr>
          <w:rFonts w:ascii="Arial" w:hAnsi="Arial"/>
          <w:b/>
          <w:sz w:val="22"/>
        </w:rPr>
        <w:t>GRAD OZALJ</w:t>
      </w:r>
    </w:p>
    <w:p>
      <w:pPr>
        <w:pStyle w:val="BodyText"/>
        <w:spacing w:line="20" w:lineRule="exact"/>
        <w:ind w:left="2941"/>
        <w:rPr>
          <w:rFonts w:ascii="Arial"/>
          <w:b w:val="0"/>
          <w:sz w:val="2"/>
        </w:rPr>
      </w:pPr>
      <w:r>
        <w:rPr>
          <w:rFonts w:ascii="Arial"/>
          <w:b w:val="0"/>
          <w:sz w:val="2"/>
        </w:rPr>
        <w:pict>
          <v:group style="width:226.7pt;height:.15pt;mso-position-horizontal-relative:char;mso-position-vertical-relative:line" coordorigin="0,0" coordsize="4534,3">
            <v:rect style="position:absolute;left:0;top:0;width:4534;height:3" filled="true" fillcolor="#000000" stroked="false">
              <v:fill type="solid"/>
            </v:rect>
          </v:group>
        </w:pict>
      </w:r>
      <w:r>
        <w:rPr>
          <w:rFonts w:ascii="Arial"/>
          <w:b w:val="0"/>
          <w:sz w:val="2"/>
        </w:rPr>
      </w:r>
    </w:p>
    <w:p>
      <w:pPr>
        <w:pStyle w:val="Heading4"/>
        <w:spacing w:before="8"/>
        <w:ind w:left="131" w:right="607"/>
        <w:jc w:val="both"/>
      </w:pPr>
      <w:r>
        <w:rPr/>
        <w:t>Temeljem članka 7. Zakona o proračunu (Narodne novine 8/07, 136/12 i 15/15), članka 33. Statuta Grada Ozlja (Službeni</w:t>
      </w:r>
      <w:r>
        <w:rPr>
          <w:spacing w:val="-7"/>
        </w:rPr>
        <w:t> </w:t>
      </w:r>
      <w:r>
        <w:rPr/>
        <w:t>glasnik</w:t>
      </w:r>
      <w:r>
        <w:rPr>
          <w:spacing w:val="-7"/>
        </w:rPr>
        <w:t> </w:t>
      </w:r>
      <w:r>
        <w:rPr/>
        <w:t>Grada</w:t>
      </w:r>
      <w:r>
        <w:rPr>
          <w:spacing w:val="-6"/>
        </w:rPr>
        <w:t> </w:t>
      </w:r>
      <w:r>
        <w:rPr/>
        <w:t>Ozlja</w:t>
      </w:r>
      <w:r>
        <w:rPr>
          <w:spacing w:val="-5"/>
        </w:rPr>
        <w:t> </w:t>
      </w:r>
      <w:r>
        <w:rPr/>
        <w:t>3/20-pročišćeni</w:t>
      </w:r>
      <w:r>
        <w:rPr>
          <w:spacing w:val="-7"/>
        </w:rPr>
        <w:t> </w:t>
      </w:r>
      <w:r>
        <w:rPr/>
        <w:t>tekst),</w:t>
      </w:r>
      <w:r>
        <w:rPr>
          <w:spacing w:val="-9"/>
        </w:rPr>
        <w:t> </w:t>
      </w:r>
      <w:r>
        <w:rPr/>
        <w:t>Gradsko</w:t>
      </w:r>
      <w:r>
        <w:rPr>
          <w:spacing w:val="-4"/>
        </w:rPr>
        <w:t> </w:t>
      </w:r>
      <w:r>
        <w:rPr/>
        <w:t>vijeće</w:t>
      </w:r>
      <w:r>
        <w:rPr>
          <w:spacing w:val="-6"/>
        </w:rPr>
        <w:t> </w:t>
      </w:r>
      <w:r>
        <w:rPr/>
        <w:t>Grada</w:t>
      </w:r>
      <w:r>
        <w:rPr>
          <w:spacing w:val="-5"/>
        </w:rPr>
        <w:t> </w:t>
      </w:r>
      <w:r>
        <w:rPr/>
        <w:t>Ozlja,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svojoj</w:t>
      </w:r>
      <w:r>
        <w:rPr>
          <w:spacing w:val="-9"/>
        </w:rPr>
        <w:t> </w:t>
      </w:r>
      <w:r>
        <w:rPr/>
        <w:t>24.</w:t>
      </w:r>
      <w:r>
        <w:rPr>
          <w:spacing w:val="-5"/>
        </w:rPr>
        <w:t> </w:t>
      </w:r>
      <w:r>
        <w:rPr/>
        <w:t>sjednici,</w:t>
      </w:r>
      <w:r>
        <w:rPr>
          <w:spacing w:val="-7"/>
        </w:rPr>
        <w:t> </w:t>
      </w:r>
      <w:r>
        <w:rPr/>
        <w:t>održanoj dana 19.06.2020. godine,</w:t>
      </w:r>
      <w:r>
        <w:rPr>
          <w:spacing w:val="1"/>
        </w:rPr>
        <w:t> </w:t>
      </w:r>
      <w:r>
        <w:rPr/>
        <w:t>donosi:</w:t>
      </w:r>
    </w:p>
    <w:p>
      <w:pPr>
        <w:pStyle w:val="Title"/>
      </w:pPr>
      <w:r>
        <w:rPr/>
        <w:t>I IZMJENE I DOPUNE PRORAČUNA GRADA OZLJA ZA 2020. GODINU</w:t>
      </w:r>
    </w:p>
    <w:p>
      <w:pPr>
        <w:pStyle w:val="Heading1"/>
        <w:spacing w:before="39"/>
        <w:ind w:left="4078" w:right="4087"/>
        <w:rPr>
          <w:rFonts w:ascii="Tahoma"/>
        </w:rPr>
      </w:pPr>
      <w:r>
        <w:rPr>
          <w:rFonts w:ascii="Tahoma"/>
        </w:rPr>
        <w:t>NASLOVNICA</w:t>
      </w:r>
    </w:p>
    <w:p>
      <w:pPr>
        <w:pStyle w:val="ListParagraph"/>
        <w:numPr>
          <w:ilvl w:val="0"/>
          <w:numId w:val="1"/>
        </w:numPr>
        <w:tabs>
          <w:tab w:pos="4826" w:val="left" w:leader="none"/>
        </w:tabs>
        <w:spacing w:line="240" w:lineRule="auto" w:before="253" w:after="0"/>
        <w:ind w:left="4825" w:right="0" w:hanging="308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1"/>
          <w:sz w:val="28"/>
        </w:rPr>
        <w:t> </w:t>
      </w:r>
      <w:r>
        <w:rPr>
          <w:rFonts w:ascii="Tahoma" w:hAnsi="Tahoma"/>
          <w:b/>
          <w:sz w:val="28"/>
        </w:rPr>
        <w:t>DIO</w:t>
      </w:r>
    </w:p>
    <w:p>
      <w:pPr>
        <w:spacing w:before="91"/>
        <w:ind w:left="4813" w:right="0" w:firstLine="0"/>
        <w:jc w:val="left"/>
        <w:rPr>
          <w:b/>
          <w:sz w:val="22"/>
        </w:rPr>
      </w:pPr>
      <w:r>
        <w:rPr>
          <w:b/>
          <w:sz w:val="22"/>
        </w:rPr>
        <w:t>Članak 1.</w:t>
      </w:r>
    </w:p>
    <w:p>
      <w:pPr>
        <w:pStyle w:val="Heading4"/>
        <w:spacing w:before="76"/>
        <w:ind w:left="131"/>
        <w:jc w:val="left"/>
      </w:pPr>
      <w:r>
        <w:rPr/>
        <w:t>U Proračunu Grada Ozlja za 2020. godinu (Službeni glasnik Grada Ozlja 6/19) u članku 1. mijenja se i glasi: A. Račun prihoda i rashoda: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5"/>
        </w:rPr>
      </w:pPr>
    </w:p>
    <w:p>
      <w:pPr>
        <w:spacing w:before="100" w:after="30"/>
        <w:ind w:left="128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959991pt;margin-top:-10.240143pt;width:269.5pt;height:25.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4"/>
                    <w:gridCol w:w="1814"/>
                    <w:gridCol w:w="1756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spacing w:before="15"/>
                          <w:ind w:left="297" w:hanging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 proračuna za 2020. godinu -</w:t>
                        </w:r>
                      </w:p>
                    </w:tc>
                    <w:tc>
                      <w:tcPr>
                        <w:tcW w:w="1814" w:type="dxa"/>
                      </w:tcPr>
                      <w:p>
                        <w:pPr>
                          <w:pStyle w:val="TableParagraph"/>
                          <w:spacing w:before="15"/>
                          <w:ind w:left="499" w:hanging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Povećanje / smanjenje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15"/>
                          <w:ind w:left="5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R1.2020.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RAČUN PRIHODA I RASHODA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  <w:gridCol w:w="1811"/>
        <w:gridCol w:w="1815"/>
        <w:gridCol w:w="1757"/>
      </w:tblGrid>
      <w:tr>
        <w:trPr>
          <w:trHeight w:val="450" w:hRule="atLeast"/>
        </w:trPr>
        <w:tc>
          <w:tcPr>
            <w:tcW w:w="499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28.454.785,80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-3.384.559,70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25.070.226,10 kn</w:t>
            </w:r>
          </w:p>
        </w:tc>
      </w:tr>
      <w:tr>
        <w:trPr>
          <w:trHeight w:val="443" w:hRule="atLeast"/>
        </w:trPr>
        <w:tc>
          <w:tcPr>
            <w:tcW w:w="4991" w:type="dxa"/>
            <w:tcBorders>
              <w:top w:val="double" w:sz="1" w:space="0" w:color="000000"/>
              <w:right w:val="single" w:sz="8" w:space="0" w:color="FFFFFF"/>
            </w:tcBorders>
          </w:tcPr>
          <w:p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11" w:type="dxa"/>
            <w:tcBorders>
              <w:left w:val="single" w:sz="8" w:space="0" w:color="FFFFFF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43.000,00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43.000,00 kn</w:t>
            </w:r>
          </w:p>
        </w:tc>
      </w:tr>
      <w:tr>
        <w:trPr>
          <w:trHeight w:val="460" w:hRule="atLeast"/>
        </w:trPr>
        <w:tc>
          <w:tcPr>
            <w:tcW w:w="4991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326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11" w:type="dxa"/>
          </w:tcPr>
          <w:p>
            <w:pPr>
              <w:pStyle w:val="TableParagraph"/>
              <w:spacing w:before="22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28.497.785,80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22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-3.384.559,70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22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25.113.226,10 kn</w:t>
            </w:r>
          </w:p>
        </w:tc>
      </w:tr>
      <w:tr>
        <w:trPr>
          <w:trHeight w:val="455" w:hRule="atLeast"/>
        </w:trPr>
        <w:tc>
          <w:tcPr>
            <w:tcW w:w="4991" w:type="dxa"/>
          </w:tcPr>
          <w:p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20.723.346,34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1.819.661,11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22.543.007,45 kn</w:t>
            </w:r>
          </w:p>
        </w:tc>
      </w:tr>
      <w:tr>
        <w:trPr>
          <w:trHeight w:val="453" w:hRule="atLeast"/>
        </w:trPr>
        <w:tc>
          <w:tcPr>
            <w:tcW w:w="4991" w:type="dxa"/>
          </w:tcPr>
          <w:p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19.773.930,58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-2.231.159,24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17.542.771,34 kn</w:t>
            </w:r>
          </w:p>
        </w:tc>
      </w:tr>
      <w:tr>
        <w:trPr>
          <w:trHeight w:val="455" w:hRule="atLeast"/>
        </w:trPr>
        <w:tc>
          <w:tcPr>
            <w:tcW w:w="499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VIŠAK/MANJAK</w:t>
            </w:r>
          </w:p>
        </w:tc>
        <w:tc>
          <w:tcPr>
            <w:tcW w:w="1811" w:type="dxa"/>
          </w:tcPr>
          <w:p>
            <w:pPr>
              <w:pStyle w:val="TableParagraph"/>
              <w:spacing w:before="1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40.497.276,92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-411.498,13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40.085.778,79 kn</w:t>
            </w:r>
          </w:p>
        </w:tc>
      </w:tr>
      <w:tr>
        <w:trPr>
          <w:trHeight w:val="455" w:hRule="atLeast"/>
        </w:trPr>
        <w:tc>
          <w:tcPr>
            <w:tcW w:w="499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-11.999.491,12 kn</w:t>
            </w:r>
          </w:p>
        </w:tc>
        <w:tc>
          <w:tcPr>
            <w:tcW w:w="1815" w:type="dxa"/>
          </w:tcPr>
          <w:p>
            <w:pPr>
              <w:pStyle w:val="TableParagraph"/>
              <w:spacing w:before="1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-2.973.061,57 kn</w:t>
            </w:r>
          </w:p>
        </w:tc>
        <w:tc>
          <w:tcPr>
            <w:tcW w:w="1757" w:type="dxa"/>
          </w:tcPr>
          <w:p>
            <w:pPr>
              <w:pStyle w:val="TableParagraph"/>
              <w:spacing w:before="1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-14.972.552,69 kn</w:t>
            </w:r>
          </w:p>
        </w:tc>
      </w:tr>
    </w:tbl>
    <w:p>
      <w:pPr>
        <w:spacing w:line="240" w:lineRule="auto" w:before="0"/>
        <w:rPr>
          <w:b/>
          <w:sz w:val="21"/>
        </w:rPr>
      </w:pPr>
    </w:p>
    <w:p>
      <w:pPr>
        <w:spacing w:before="1" w:after="32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7"/>
        <w:gridCol w:w="1814"/>
        <w:gridCol w:w="1814"/>
        <w:gridCol w:w="1756"/>
      </w:tblGrid>
      <w:tr>
        <w:trPr>
          <w:trHeight w:val="453" w:hRule="atLeast"/>
        </w:trPr>
        <w:tc>
          <w:tcPr>
            <w:tcW w:w="4987" w:type="dxa"/>
          </w:tcPr>
          <w:p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12.147.491,12 kn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2.973.061,57 kn</w:t>
            </w:r>
          </w:p>
        </w:tc>
        <w:tc>
          <w:tcPr>
            <w:tcW w:w="1756" w:type="dxa"/>
          </w:tcPr>
          <w:p>
            <w:pPr>
              <w:pStyle w:val="TableParagraph"/>
              <w:spacing w:before="1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15.120.552,69 kn</w:t>
            </w:r>
          </w:p>
        </w:tc>
      </w:tr>
      <w:tr>
        <w:trPr>
          <w:trHeight w:val="455" w:hRule="atLeast"/>
        </w:trPr>
        <w:tc>
          <w:tcPr>
            <w:tcW w:w="4987" w:type="dxa"/>
          </w:tcPr>
          <w:p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14" w:type="dxa"/>
          </w:tcPr>
          <w:p>
            <w:pPr>
              <w:pStyle w:val="TableParagraph"/>
              <w:spacing w:before="1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12.147.491,12 kn</w:t>
            </w:r>
          </w:p>
        </w:tc>
        <w:tc>
          <w:tcPr>
            <w:tcW w:w="1814" w:type="dxa"/>
          </w:tcPr>
          <w:p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2.973.061,57 kn</w:t>
            </w:r>
          </w:p>
        </w:tc>
        <w:tc>
          <w:tcPr>
            <w:tcW w:w="1756" w:type="dxa"/>
          </w:tcPr>
          <w:p>
            <w:pPr>
              <w:pStyle w:val="TableParagraph"/>
              <w:spacing w:before="1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15.120.552,69 kn</w:t>
            </w:r>
          </w:p>
        </w:tc>
      </w:tr>
    </w:tbl>
    <w:p>
      <w:pPr>
        <w:spacing w:before="230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7"/>
        <w:gridCol w:w="1814"/>
        <w:gridCol w:w="1814"/>
        <w:gridCol w:w="1756"/>
      </w:tblGrid>
      <w:tr>
        <w:trPr>
          <w:trHeight w:val="455" w:hRule="atLeast"/>
        </w:trPr>
        <w:tc>
          <w:tcPr>
            <w:tcW w:w="4987" w:type="dxa"/>
          </w:tcPr>
          <w:p>
            <w:pPr>
              <w:pStyle w:val="TableParagraph"/>
              <w:spacing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14" w:type="dxa"/>
          </w:tcPr>
          <w:p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14" w:type="dxa"/>
          </w:tcPr>
          <w:p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6" w:type="dxa"/>
          </w:tcPr>
          <w:p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55" w:hRule="atLeast"/>
        </w:trPr>
        <w:tc>
          <w:tcPr>
            <w:tcW w:w="4987" w:type="dxa"/>
          </w:tcPr>
          <w:p>
            <w:pPr>
              <w:pStyle w:val="TableParagraph"/>
              <w:spacing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14" w:type="dxa"/>
          </w:tcPr>
          <w:p>
            <w:pPr>
              <w:pStyle w:val="TableParagraph"/>
              <w:spacing w:line="21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148.000,00 kn</w:t>
            </w:r>
          </w:p>
        </w:tc>
        <w:tc>
          <w:tcPr>
            <w:tcW w:w="1814" w:type="dxa"/>
          </w:tcPr>
          <w:p>
            <w:pPr>
              <w:pStyle w:val="TableParagraph"/>
              <w:spacing w:line="21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6" w:type="dxa"/>
          </w:tcPr>
          <w:p>
            <w:pPr>
              <w:pStyle w:val="TableParagraph"/>
              <w:spacing w:line="215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148.000,00 kn</w:t>
            </w:r>
          </w:p>
        </w:tc>
      </w:tr>
      <w:tr>
        <w:trPr>
          <w:trHeight w:val="453" w:hRule="atLeast"/>
        </w:trPr>
        <w:tc>
          <w:tcPr>
            <w:tcW w:w="49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8" w:lineRule="exact"/>
              <w:ind w:left="2820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14" w:type="dxa"/>
          </w:tcPr>
          <w:p>
            <w:pPr>
              <w:pStyle w:val="TableParagraph"/>
              <w:spacing w:line="215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-148.000,00 kn</w:t>
            </w:r>
          </w:p>
        </w:tc>
        <w:tc>
          <w:tcPr>
            <w:tcW w:w="1814" w:type="dxa"/>
          </w:tcPr>
          <w:p>
            <w:pPr>
              <w:pStyle w:val="TableParagraph"/>
              <w:spacing w:line="215" w:lineRule="exact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6" w:type="dxa"/>
          </w:tcPr>
          <w:p>
            <w:pPr>
              <w:pStyle w:val="TableParagraph"/>
              <w:spacing w:line="215" w:lineRule="exact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-148.000,00 kn</w:t>
            </w:r>
          </w:p>
        </w:tc>
      </w:tr>
    </w:tbl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7"/>
        <w:gridCol w:w="1814"/>
        <w:gridCol w:w="1814"/>
        <w:gridCol w:w="1756"/>
      </w:tblGrid>
      <w:tr>
        <w:trPr>
          <w:trHeight w:val="681" w:hRule="atLeast"/>
        </w:trPr>
        <w:tc>
          <w:tcPr>
            <w:tcW w:w="4987" w:type="dxa"/>
          </w:tcPr>
          <w:p>
            <w:pPr>
              <w:pStyle w:val="TableParagraph"/>
              <w:spacing w:before="15"/>
              <w:ind w:left="14"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>
      <w:pPr>
        <w:spacing w:before="228"/>
        <w:ind w:left="4700" w:right="0" w:firstLine="0"/>
        <w:jc w:val="left"/>
        <w:rPr>
          <w:b/>
          <w:sz w:val="22"/>
        </w:rPr>
      </w:pPr>
      <w:r>
        <w:rPr>
          <w:b/>
          <w:sz w:val="22"/>
        </w:rPr>
        <w:t>Članak 2.</w:t>
      </w:r>
    </w:p>
    <w:p>
      <w:pPr>
        <w:pStyle w:val="Heading4"/>
        <w:spacing w:before="76"/>
        <w:ind w:left="131"/>
        <w:jc w:val="left"/>
      </w:pPr>
      <w:r>
        <w:rPr/>
        <w:t>Prihodi i rashodi, primici i izdaci, po proračunskim klasifikacijama, utvrđeni u Računu prihoda i rashoda i Računu financiranja, mijenjaju se kako slijedi:</w:t>
      </w:r>
    </w:p>
    <w:p>
      <w:pPr>
        <w:spacing w:after="0"/>
        <w:jc w:val="left"/>
        <w:sectPr>
          <w:type w:val="continuous"/>
          <w:pgSz w:w="11910" w:h="16840"/>
          <w:pgMar w:top="280" w:bottom="280" w:left="740" w:right="5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>
        <w:trPr>
          <w:trHeight w:val="829" w:hRule="atLeast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023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548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- PRIHODI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2" w:right="14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91" w:right="494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28.454.785,80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-3.384.559,70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25.070.226,10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88,11%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18.250.330,00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-3.693.127,97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14.557.202,03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79,76%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17.465.330,00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-3.693.127,97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13.772.202,03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78,85%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3.185.355,80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4.901.937,23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8.087.293,03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253,89%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319.370,98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319.370,98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577.476,87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3.512.361,94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4.089.838,81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708,23%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656.800,00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292.762,50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949.562,50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144,57%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iz proračuna koji im nije nadležan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66.920,00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69.920,00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104,48%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1.884.158,93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774.441,81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2.658.600,74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141,10%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431.800,00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114,23%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426.800,00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114,42%</w:t>
            </w:r>
          </w:p>
        </w:tc>
      </w:tr>
      <w:tr>
        <w:trPr>
          <w:trHeight w:val="47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3.138.800,00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-1.304.109,61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1.834.690,39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58,45%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1.855.800,00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-334.109,61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1.521.690,39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82,00%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-970.000,00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21,14%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 donacija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3.499.300,00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-3.343.059,35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156.240,65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4,46%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84,54%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3.402.300,00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-3.328.059,35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74.240,65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2,18%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7308"/>
        <w:gridCol w:w="1834"/>
        <w:gridCol w:w="1834"/>
        <w:gridCol w:w="1833"/>
        <w:gridCol w:w="1120"/>
      </w:tblGrid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1" w:lineRule="exact"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>
        <w:trPr>
          <w:trHeight w:val="829" w:hRule="atLeast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022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548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- PRIHODI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1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32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96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45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3"/>
        <w:gridCol w:w="1120"/>
      </w:tblGrid>
      <w:tr>
        <w:trPr>
          <w:trHeight w:val="421" w:hRule="atLeast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28.497.785,80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-3.384.559,70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25.113.226,10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2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88,12%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>
        <w:trPr>
          <w:trHeight w:val="829" w:hRule="atLeast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023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544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- RASHODI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2" w:right="14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91" w:right="494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20.723.346,34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1.819.661,11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22.543.007,45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108,78%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6.429.778,72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-222.342,89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6.207.435,83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96,54%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5.281.500,00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-189.902,17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5.091.597,83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96,40%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283.650,00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864.628,72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-32.440,72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832.188,00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96,25%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9.376.313,87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210.804,00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9.587.117,87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102,25%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505.830,00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-66.753,41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439.076,59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86,80%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1.860.061,70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110.985,00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1.971.046,70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105,97%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6.354.799,92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144.286,22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6.499.086,14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102,27%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24.450,00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1.636,19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26.086,19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106,69%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631.172,25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20.650,00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651.822,25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103,27%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53.300,00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102,50%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100,29%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634.426,56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783.100,00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1.417.526,56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223,43%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34.426,56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683.100,00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717.526,56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2084,22%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 w:right="15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1.038.500,00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1.903.500,00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183,29%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363.500,00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354.000,00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717.500,00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197,39%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675.000,00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1.186.000,00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175,70%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97,07%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1.092.000,00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97,07%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2.067.327,19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214.800,00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2.282.127,19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110,39%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1.480.612,72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-117.000,00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1.363.612,72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92,10%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213.925,00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213.925,00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58,33%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252.789,47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381.800,00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634.589,47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251,03%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>
        <w:trPr>
          <w:trHeight w:val="829" w:hRule="atLeast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020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54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RAČUN PRIHODA I RASHODA - RASHODI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7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99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0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88" w:right="4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1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before="85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19.773.930,58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-2.231.159,24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17.542.771,34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88,72%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218.698,85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343.698,85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274,96%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114.698,85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239.698,85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191,76%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11.522.457,73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-2.004.874,55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9.517.583,18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82,60%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10.267.875,00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-3.188.093,80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7.079.781,20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68,95%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851.674,03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328.166,75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1.179.840,78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138,53%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95.990,00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197.990,00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194,11%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268.908,70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759.062,50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1.027.971,20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382,28%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8.126.472,85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-444.983,54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7.681.489,31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94,52%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8.093.823,20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-412.333,89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7.681.489,31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94,91%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32.649,65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-32.649,65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3"/>
        <w:gridCol w:w="1120"/>
      </w:tblGrid>
      <w:tr>
        <w:trPr>
          <w:trHeight w:val="422" w:hRule="atLeast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40.497.276,92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6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-411.498,13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40.085.778,79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2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98,98%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>
        <w:trPr>
          <w:trHeight w:val="829" w:hRule="atLeast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023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4"/>
              <w:ind w:left="48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 RASPOLOŽIVA SREDSTVA IZ PRETHODNIH GODINA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1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12.147.491,12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2.973.061,57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15.120.552,69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124,47%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12.147.491,12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2.973.061,57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15.120.552,69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124,47%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12.147.491,12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2.973.061,57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15.120.552,69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124,47%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3"/>
        <w:gridCol w:w="1120"/>
      </w:tblGrid>
      <w:tr>
        <w:trPr>
          <w:trHeight w:val="421" w:hRule="atLeast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12.147.491,12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2.973.061,57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15.120.552,69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124,47%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>
        <w:trPr>
          <w:trHeight w:val="829" w:hRule="atLeast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023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4"/>
              <w:ind w:left="63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B. RAČUN FINANCIRANJA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1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4"/>
        <w:gridCol w:w="1834"/>
        <w:gridCol w:w="1834"/>
        <w:gridCol w:w="1833"/>
        <w:gridCol w:w="1120"/>
      </w:tblGrid>
      <w:tr>
        <w:trPr>
          <w:trHeight w:val="426" w:hRule="atLeast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7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148.000,00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148.000,00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5"/>
        </w:rPr>
      </w:pPr>
    </w:p>
    <w:p>
      <w:pPr>
        <w:spacing w:before="92"/>
        <w:ind w:left="141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POSEBNI DIO</w:t>
      </w:r>
    </w:p>
    <w:p>
      <w:pPr>
        <w:spacing w:before="205"/>
        <w:ind w:left="14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>
      <w:pPr>
        <w:spacing w:line="208" w:lineRule="auto" w:before="233"/>
        <w:ind w:left="141" w:right="88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poslovanja, rashodi za nabavu nefinancijske imovine te izdaci za financijsku imovinu i otplatu zajmova, u ukupnom iznosu od 40.233.778,79 kn za 2020. godinu, raspoređuju se po korisnicima i programima u posebnom dijelu Proračuna kako slijedi:</w:t>
      </w:r>
    </w:p>
    <w:p>
      <w:pPr>
        <w:spacing w:after="0" w:line="208" w:lineRule="auto"/>
        <w:jc w:val="left"/>
        <w:rPr>
          <w:rFonts w:ascii="Times New Roman" w:hAnsi="Times New Roman"/>
          <w:sz w:val="24"/>
        </w:rPr>
        <w:sectPr>
          <w:pgSz w:w="16840" w:h="11910" w:orient="landscape"/>
          <w:pgMar w:top="1100" w:bottom="280" w:left="720" w:right="360"/>
        </w:sectPr>
      </w:pPr>
    </w:p>
    <w:p>
      <w:pPr>
        <w:spacing w:before="108"/>
        <w:ind w:left="3235" w:right="3243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IZMJENE I DOPUNE PRORAČUNA GRADA OZLJA ZA 2020. GODINU</w:t>
      </w:r>
    </w:p>
    <w:p>
      <w:pPr>
        <w:spacing w:before="75"/>
        <w:ind w:left="3235" w:right="3235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POSEBNI DIO</w:t>
      </w:r>
    </w:p>
    <w:p>
      <w:pPr>
        <w:spacing w:after="0"/>
        <w:jc w:val="center"/>
        <w:rPr>
          <w:rFonts w:ascii="Times New Roman"/>
          <w:sz w:val="22"/>
        </w:rPr>
        <w:sectPr>
          <w:pgSz w:w="16840" w:h="11910" w:orient="landscape"/>
          <w:pgMar w:top="1100" w:bottom="280" w:left="720" w:right="360"/>
        </w:sectPr>
      </w:pPr>
    </w:p>
    <w:p>
      <w:pPr>
        <w:spacing w:line="254" w:lineRule="auto" w:before="157"/>
        <w:ind w:left="541" w:right="92" w:hanging="1"/>
        <w:jc w:val="center"/>
        <w:rPr>
          <w:sz w:val="18"/>
        </w:rPr>
      </w:pPr>
      <w:r>
        <w:rPr>
          <w:sz w:val="20"/>
        </w:rPr>
        <w:t>Račun/ </w:t>
      </w:r>
      <w:r>
        <w:rPr>
          <w:spacing w:val="-1"/>
          <w:sz w:val="20"/>
        </w:rPr>
        <w:t>Pozicija </w:t>
      </w:r>
      <w:r>
        <w:rPr>
          <w:sz w:val="18"/>
        </w:rPr>
        <w:t>1</w:t>
      </w:r>
    </w:p>
    <w:p>
      <w:pPr>
        <w:pStyle w:val="BodyText"/>
        <w:spacing w:line="176" w:lineRule="exact"/>
        <w:ind w:left="146"/>
      </w:pPr>
      <w:r>
        <w:rPr/>
        <w:t>RAZDJEL</w:t>
      </w:r>
    </w:p>
    <w:p>
      <w:pPr>
        <w:pStyle w:val="BodyText"/>
        <w:spacing w:before="92"/>
        <w:ind w:right="38"/>
        <w:jc w:val="right"/>
      </w:pPr>
      <w:r>
        <w:rPr/>
        <w:t>001</w:t>
      </w:r>
    </w:p>
    <w:p>
      <w:pPr>
        <w:pStyle w:val="Heading4"/>
        <w:spacing w:before="157"/>
        <w:ind w:left="3489" w:right="705"/>
      </w:pPr>
      <w:r>
        <w:rPr/>
        <w:br w:type="column"/>
      </w:r>
      <w:r>
        <w:rPr/>
        <w:t>Opis</w:t>
      </w:r>
    </w:p>
    <w:p>
      <w:pPr>
        <w:spacing w:line="240" w:lineRule="auto" w:before="3"/>
        <w:rPr>
          <w:sz w:val="22"/>
        </w:rPr>
      </w:pPr>
    </w:p>
    <w:p>
      <w:pPr>
        <w:spacing w:line="217" w:lineRule="exact" w:before="0"/>
        <w:ind w:left="2782" w:right="0" w:firstLine="0"/>
        <w:jc w:val="center"/>
        <w:rPr>
          <w:sz w:val="18"/>
        </w:rPr>
      </w:pPr>
      <w:r>
        <w:rPr>
          <w:sz w:val="18"/>
        </w:rPr>
        <w:t>2</w:t>
      </w:r>
    </w:p>
    <w:p>
      <w:pPr>
        <w:spacing w:line="241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GRADSKO VIJEĆE, URED GRADONAČELNIKA</w:t>
      </w:r>
    </w:p>
    <w:p>
      <w:pPr>
        <w:spacing w:before="159"/>
        <w:ind w:left="48" w:right="2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Plan proračuna za 2020. godinu -</w:t>
      </w:r>
    </w:p>
    <w:p>
      <w:pPr>
        <w:spacing w:line="217" w:lineRule="exact" w:before="25"/>
        <w:ind w:left="89" w:right="0" w:firstLine="0"/>
        <w:jc w:val="center"/>
        <w:rPr>
          <w:sz w:val="18"/>
        </w:rPr>
      </w:pPr>
      <w:r>
        <w:rPr>
          <w:sz w:val="18"/>
        </w:rPr>
        <w:t>3</w:t>
      </w:r>
    </w:p>
    <w:p>
      <w:pPr>
        <w:spacing w:line="241" w:lineRule="exact" w:before="0"/>
        <w:ind w:left="639" w:right="20" w:firstLine="0"/>
        <w:jc w:val="center"/>
        <w:rPr>
          <w:b/>
          <w:sz w:val="20"/>
        </w:rPr>
      </w:pPr>
      <w:r>
        <w:rPr>
          <w:b/>
          <w:sz w:val="20"/>
        </w:rPr>
        <w:t>340.000,00</w:t>
      </w:r>
    </w:p>
    <w:p>
      <w:pPr>
        <w:spacing w:line="252" w:lineRule="auto" w:before="159"/>
        <w:ind w:left="146" w:right="333" w:firstLine="0"/>
        <w:jc w:val="center"/>
        <w:rPr>
          <w:sz w:val="18"/>
        </w:rPr>
      </w:pPr>
      <w:r>
        <w:rPr/>
        <w:br w:type="column"/>
      </w:r>
      <w:r>
        <w:rPr>
          <w:sz w:val="20"/>
        </w:rPr>
        <w:t>Povećanje/ smanjenje </w:t>
      </w:r>
      <w:r>
        <w:rPr>
          <w:sz w:val="18"/>
        </w:rPr>
        <w:t>4</w:t>
      </w:r>
    </w:p>
    <w:p>
      <w:pPr>
        <w:spacing w:line="231" w:lineRule="exact" w:before="0"/>
        <w:ind w:left="246" w:right="21" w:firstLine="0"/>
        <w:jc w:val="center"/>
        <w:rPr>
          <w:b/>
          <w:sz w:val="20"/>
        </w:rPr>
      </w:pPr>
      <w:r>
        <w:rPr>
          <w:b/>
          <w:sz w:val="20"/>
        </w:rPr>
        <w:t>204.000,00</w:t>
      </w:r>
    </w:p>
    <w:p>
      <w:pPr>
        <w:spacing w:before="159"/>
        <w:ind w:left="125" w:right="418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R1.2020.</w:t>
      </w:r>
    </w:p>
    <w:p>
      <w:pPr>
        <w:spacing w:line="240" w:lineRule="auto" w:before="1"/>
        <w:rPr>
          <w:sz w:val="22"/>
        </w:rPr>
      </w:pPr>
    </w:p>
    <w:p>
      <w:pPr>
        <w:spacing w:line="217" w:lineRule="exact" w:before="0"/>
        <w:ind w:left="0" w:right="295" w:firstLine="0"/>
        <w:jc w:val="center"/>
        <w:rPr>
          <w:sz w:val="18"/>
        </w:rPr>
      </w:pPr>
      <w:r>
        <w:rPr>
          <w:sz w:val="18"/>
        </w:rPr>
        <w:t>5</w:t>
      </w:r>
    </w:p>
    <w:p>
      <w:pPr>
        <w:spacing w:line="241" w:lineRule="exact" w:before="0"/>
        <w:ind w:left="231" w:right="0" w:firstLine="0"/>
        <w:jc w:val="center"/>
        <w:rPr>
          <w:b/>
          <w:sz w:val="20"/>
        </w:rPr>
      </w:pPr>
      <w:r>
        <w:rPr>
          <w:b/>
          <w:sz w:val="20"/>
        </w:rPr>
        <w:t>544.000,00</w:t>
      </w:r>
    </w:p>
    <w:p>
      <w:pPr>
        <w:spacing w:before="159"/>
        <w:ind w:left="269" w:right="376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Indeks 5/3</w:t>
      </w:r>
    </w:p>
    <w:p>
      <w:pPr>
        <w:spacing w:line="217" w:lineRule="exact" w:before="25"/>
        <w:ind w:left="0" w:right="108" w:firstLine="0"/>
        <w:jc w:val="center"/>
        <w:rPr>
          <w:sz w:val="18"/>
        </w:rPr>
      </w:pPr>
      <w:r>
        <w:rPr>
          <w:sz w:val="18"/>
        </w:rPr>
        <w:t>6</w:t>
      </w:r>
    </w:p>
    <w:p>
      <w:pPr>
        <w:spacing w:line="241" w:lineRule="exact" w:before="0"/>
        <w:ind w:left="130" w:right="131" w:firstLine="0"/>
        <w:jc w:val="center"/>
        <w:rPr>
          <w:b/>
          <w:sz w:val="20"/>
        </w:rPr>
      </w:pPr>
      <w:r>
        <w:rPr>
          <w:b/>
          <w:sz w:val="20"/>
        </w:rPr>
        <w:t>160,00%</w:t>
      </w:r>
    </w:p>
    <w:p>
      <w:pPr>
        <w:spacing w:after="0" w:line="241" w:lineRule="exact"/>
        <w:jc w:val="center"/>
        <w:rPr>
          <w:sz w:val="20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1288" w:space="189"/>
            <w:col w:w="4623" w:space="2880"/>
            <w:col w:w="1844" w:space="365"/>
            <w:col w:w="1451" w:space="456"/>
            <w:col w:w="1376" w:space="47"/>
            <w:col w:w="1241"/>
          </w:cols>
        </w:sectPr>
      </w:pPr>
    </w:p>
    <w:p>
      <w:pPr>
        <w:pStyle w:val="BodyText"/>
        <w:spacing w:before="33"/>
        <w:ind w:left="146"/>
      </w:pPr>
      <w:r>
        <w:rPr/>
        <w:t>GLAVA</w:t>
      </w:r>
    </w:p>
    <w:p>
      <w:pPr>
        <w:spacing w:before="35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position w:val="4"/>
          <w:sz w:val="16"/>
        </w:rPr>
        <w:t>00101 </w:t>
      </w:r>
      <w:r>
        <w:rPr>
          <w:b/>
          <w:sz w:val="20"/>
        </w:rPr>
        <w:t>GRADSKO VIJEĆE, URED GRADONAČELNIKA</w:t>
      </w:r>
    </w:p>
    <w:p>
      <w:pPr>
        <w:spacing w:before="35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340.000,00</w:t>
      </w:r>
    </w:p>
    <w:p>
      <w:pPr>
        <w:spacing w:before="35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204.000,00</w:t>
      </w:r>
    </w:p>
    <w:p>
      <w:pPr>
        <w:spacing w:before="35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544.000,00</w:t>
      </w:r>
    </w:p>
    <w:p>
      <w:pPr>
        <w:spacing w:before="35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160,00%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727" w:space="141"/>
            <w:col w:w="5232" w:space="3392"/>
            <w:col w:w="1331" w:space="485"/>
            <w:col w:w="1331" w:space="541"/>
            <w:col w:w="1291" w:space="48"/>
            <w:col w:w="1241"/>
          </w:cols>
        </w:sectPr>
      </w:pPr>
    </w:p>
    <w:p>
      <w:pPr>
        <w:tabs>
          <w:tab w:pos="1404" w:val="right" w:leader="none"/>
        </w:tabs>
        <w:spacing w:before="27"/>
        <w:ind w:left="146" w:right="0" w:firstLine="0"/>
        <w:jc w:val="left"/>
        <w:rPr>
          <w:sz w:val="14"/>
        </w:rPr>
      </w:pPr>
      <w:r>
        <w:rPr>
          <w:sz w:val="14"/>
        </w:rPr>
        <w:t>Izv.</w:t>
      </w:r>
      <w:r>
        <w:rPr>
          <w:spacing w:val="-1"/>
          <w:sz w:val="14"/>
        </w:rPr>
        <w:t> </w:t>
      </w:r>
      <w:r>
        <w:rPr>
          <w:position w:val="1"/>
          <w:sz w:val="14"/>
        </w:rPr>
        <w:t>1</w:t>
        <w:tab/>
        <w:t>9</w:t>
      </w:r>
    </w:p>
    <w:p>
      <w:pPr>
        <w:pStyle w:val="BodyText"/>
        <w:spacing w:before="60"/>
        <w:ind w:left="146"/>
      </w:pPr>
      <w:r>
        <w:rPr/>
        <w:t>Program</w:t>
      </w:r>
    </w:p>
    <w:p>
      <w:pPr>
        <w:pStyle w:val="BodyText"/>
        <w:spacing w:before="35"/>
        <w:ind w:right="156"/>
        <w:jc w:val="right"/>
      </w:pPr>
      <w:r>
        <w:rPr/>
        <w:t>1011</w:t>
      </w:r>
    </w:p>
    <w:p>
      <w:pPr>
        <w:pStyle w:val="BodyText"/>
        <w:spacing w:before="93"/>
        <w:ind w:right="156"/>
        <w:jc w:val="right"/>
      </w:pPr>
      <w:r>
        <w:rPr/>
        <w:t>Akt.</w:t>
      </w:r>
      <w:r>
        <w:rPr>
          <w:spacing w:val="8"/>
        </w:rPr>
        <w:t> </w:t>
      </w:r>
      <w:r>
        <w:rPr/>
        <w:t>A100110</w:t>
      </w:r>
    </w:p>
    <w:p>
      <w:pPr>
        <w:spacing w:before="86"/>
        <w:ind w:left="128" w:right="889" w:firstLine="0"/>
        <w:jc w:val="center"/>
        <w:rPr>
          <w:sz w:val="14"/>
        </w:rPr>
      </w:pPr>
      <w:r>
        <w:rPr>
          <w:sz w:val="14"/>
        </w:rPr>
        <w:t>Izv. </w:t>
      </w:r>
      <w:r>
        <w:rPr>
          <w:position w:val="1"/>
          <w:sz w:val="14"/>
        </w:rPr>
        <w:t>1</w:t>
      </w:r>
    </w:p>
    <w:p>
      <w:pPr>
        <w:pStyle w:val="BodyText"/>
        <w:spacing w:before="32"/>
        <w:ind w:left="128" w:right="39"/>
        <w:jc w:val="center"/>
      </w:pPr>
      <w:r>
        <w:rPr/>
        <w:t>32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329</w:t>
      </w:r>
    </w:p>
    <w:p>
      <w:pPr>
        <w:pStyle w:val="BodyText"/>
        <w:spacing w:before="92"/>
        <w:ind w:left="128" w:right="137"/>
        <w:jc w:val="center"/>
      </w:pPr>
      <w:r>
        <w:rPr/>
        <w:t>Akt. A100111</w:t>
      </w:r>
    </w:p>
    <w:p>
      <w:pPr>
        <w:spacing w:before="86"/>
        <w:ind w:left="128" w:right="889" w:firstLine="0"/>
        <w:jc w:val="center"/>
        <w:rPr>
          <w:sz w:val="14"/>
        </w:rPr>
      </w:pPr>
      <w:r>
        <w:rPr>
          <w:sz w:val="14"/>
        </w:rPr>
        <w:t>Izv. </w:t>
      </w:r>
      <w:r>
        <w:rPr>
          <w:position w:val="1"/>
          <w:sz w:val="14"/>
        </w:rPr>
        <w:t>1</w:t>
      </w:r>
    </w:p>
    <w:p>
      <w:pPr>
        <w:pStyle w:val="BodyText"/>
        <w:spacing w:before="32"/>
        <w:ind w:left="128" w:right="39"/>
        <w:jc w:val="center"/>
      </w:pPr>
      <w:r>
        <w:rPr/>
        <w:t>32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323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329</w:t>
      </w:r>
    </w:p>
    <w:p>
      <w:pPr>
        <w:pStyle w:val="BodyText"/>
        <w:spacing w:before="90"/>
        <w:ind w:left="128" w:right="137"/>
        <w:jc w:val="center"/>
      </w:pPr>
      <w:r>
        <w:rPr/>
        <w:t>Akt. A100113</w:t>
      </w:r>
    </w:p>
    <w:p>
      <w:pPr>
        <w:spacing w:before="87"/>
        <w:ind w:left="128" w:right="889" w:firstLine="0"/>
        <w:jc w:val="center"/>
        <w:rPr>
          <w:sz w:val="14"/>
        </w:rPr>
      </w:pPr>
      <w:r>
        <w:rPr>
          <w:sz w:val="14"/>
        </w:rPr>
        <w:t>Izv. </w:t>
      </w:r>
      <w:r>
        <w:rPr>
          <w:position w:val="1"/>
          <w:sz w:val="14"/>
        </w:rPr>
        <w:t>1</w:t>
      </w:r>
    </w:p>
    <w:p>
      <w:pPr>
        <w:pStyle w:val="BodyText"/>
        <w:spacing w:before="33"/>
        <w:ind w:left="128" w:right="39"/>
        <w:jc w:val="center"/>
      </w:pPr>
      <w:r>
        <w:rPr/>
        <w:t>38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z w:val="16"/>
        </w:rPr>
        <w:t>381</w:t>
      </w:r>
    </w:p>
    <w:p>
      <w:pPr>
        <w:pStyle w:val="BodyText"/>
        <w:spacing w:before="93"/>
        <w:ind w:left="128" w:right="137"/>
        <w:jc w:val="center"/>
      </w:pPr>
      <w:r>
        <w:rPr/>
        <w:t>Akt. A100118</w:t>
      </w:r>
    </w:p>
    <w:p>
      <w:pPr>
        <w:tabs>
          <w:tab w:pos="1328" w:val="left" w:leader="none"/>
        </w:tabs>
        <w:spacing w:before="86"/>
        <w:ind w:left="146" w:right="0" w:firstLine="0"/>
        <w:jc w:val="center"/>
        <w:rPr>
          <w:sz w:val="14"/>
        </w:rPr>
      </w:pPr>
      <w:r>
        <w:rPr>
          <w:sz w:val="14"/>
        </w:rPr>
        <w:t>Izv.</w:t>
        <w:tab/>
      </w:r>
      <w:r>
        <w:rPr>
          <w:spacing w:val="-20"/>
          <w:position w:val="1"/>
          <w:sz w:val="14"/>
        </w:rPr>
        <w:t>9</w:t>
      </w:r>
    </w:p>
    <w:p>
      <w:pPr>
        <w:pStyle w:val="BodyText"/>
        <w:spacing w:before="32"/>
        <w:ind w:left="128" w:right="39"/>
        <w:jc w:val="center"/>
      </w:pPr>
      <w:r>
        <w:rPr/>
        <w:t>36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363</w:t>
      </w:r>
    </w:p>
    <w:p>
      <w:pPr>
        <w:pStyle w:val="BodyText"/>
        <w:spacing w:before="91"/>
        <w:ind w:left="146"/>
      </w:pPr>
      <w:r>
        <w:rPr/>
        <w:t>RAZDJEL</w:t>
      </w:r>
    </w:p>
    <w:p>
      <w:pPr>
        <w:pStyle w:val="BodyText"/>
        <w:spacing w:before="92"/>
        <w:ind w:right="155"/>
        <w:jc w:val="right"/>
      </w:pPr>
      <w:r>
        <w:rPr/>
        <w:t>002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3"/>
      </w:pPr>
      <w:r>
        <w:rPr/>
        <w:t>REDOVNA DJELATNOST GRADSKOG VIJEĆA I UREDA GRADONAČELNIKA</w:t>
      </w: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left="146"/>
      </w:pPr>
      <w:r>
        <w:rPr/>
        <w:t>POSLOVANJE GRADSKOG</w:t>
      </w:r>
      <w:r>
        <w:rPr>
          <w:spacing w:val="10"/>
        </w:rPr>
        <w:t> </w:t>
      </w:r>
      <w:r>
        <w:rPr/>
        <w:t>VIJEĆA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0111 Izvršna i zakonodavna</w:t>
      </w:r>
      <w:r>
        <w:rPr>
          <w:spacing w:val="-25"/>
          <w:sz w:val="14"/>
        </w:rPr>
        <w:t> </w:t>
      </w:r>
      <w:r>
        <w:rPr>
          <w:sz w:val="14"/>
        </w:rPr>
        <w:t>tijela</w:t>
      </w:r>
    </w:p>
    <w:p>
      <w:pPr>
        <w:pStyle w:val="BodyText"/>
        <w:spacing w:before="88"/>
        <w:ind w:left="146"/>
      </w:pPr>
      <w:r>
        <w:rPr/>
        <w:t>Materijalni rashodi</w:t>
      </w:r>
    </w:p>
    <w:p>
      <w:pPr>
        <w:spacing w:before="92"/>
        <w:ind w:left="146" w:right="0" w:firstLine="0"/>
        <w:jc w:val="left"/>
        <w:rPr>
          <w:sz w:val="16"/>
        </w:rPr>
      </w:pPr>
      <w:r>
        <w:rPr>
          <w:sz w:val="16"/>
        </w:rPr>
        <w:t>Ostali nespomenuti rashodi poslovanja</w:t>
      </w:r>
    </w:p>
    <w:p>
      <w:pPr>
        <w:pStyle w:val="BodyText"/>
        <w:spacing w:before="93"/>
        <w:ind w:left="146"/>
      </w:pPr>
      <w:r>
        <w:rPr/>
        <w:t>POSLOVANJE UREDA GRADONAČELNIKA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0111 Izvršna i zakonodavna tijela</w:t>
      </w:r>
    </w:p>
    <w:p>
      <w:pPr>
        <w:pStyle w:val="BodyText"/>
        <w:spacing w:before="87"/>
        <w:ind w:left="146"/>
      </w:pPr>
      <w:r>
        <w:rPr/>
        <w:t>Materijalni rashodi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Rashodi za usluge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Ostali nespomenuti rashodi poslovanja</w:t>
      </w:r>
    </w:p>
    <w:p>
      <w:pPr>
        <w:pStyle w:val="BodyText"/>
        <w:spacing w:before="90"/>
        <w:ind w:left="146"/>
      </w:pPr>
      <w:r>
        <w:rPr/>
        <w:t>DONACIJE POLITIČKIM STRANKAMA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0111 Izvršna i zakonodavna tijela</w:t>
      </w:r>
    </w:p>
    <w:p>
      <w:pPr>
        <w:pStyle w:val="BodyText"/>
        <w:spacing w:before="89"/>
        <w:ind w:left="146"/>
      </w:pPr>
      <w:r>
        <w:rPr/>
        <w:t>Ostali</w:t>
      </w:r>
      <w:r>
        <w:rPr>
          <w:spacing w:val="-3"/>
        </w:rPr>
        <w:t> </w:t>
      </w:r>
      <w:r>
        <w:rPr/>
        <w:t>rashodi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Tekuće</w:t>
      </w:r>
      <w:r>
        <w:rPr>
          <w:spacing w:val="-1"/>
          <w:sz w:val="16"/>
        </w:rPr>
        <w:t> </w:t>
      </w:r>
      <w:r>
        <w:rPr>
          <w:sz w:val="16"/>
        </w:rPr>
        <w:t>donacije</w:t>
      </w:r>
    </w:p>
    <w:p>
      <w:pPr>
        <w:pStyle w:val="BodyText"/>
        <w:spacing w:before="93"/>
        <w:ind w:left="146"/>
      </w:pPr>
      <w:r>
        <w:rPr/>
        <w:t>KARLOVAČKA ŽUPANIJA - NABAVA MEDICINSKE OPREME, COVID 19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0111 Izvršna i zakonodavna tijela</w:t>
      </w:r>
    </w:p>
    <w:p>
      <w:pPr>
        <w:pStyle w:val="BodyText"/>
        <w:spacing w:before="87"/>
        <w:ind w:left="146"/>
      </w:pPr>
      <w:r>
        <w:rPr/>
        <w:t>Pomoći dane u inozemstvo i unutar općeg proračuna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Pomoći unutar općeg proračuna</w:t>
      </w:r>
    </w:p>
    <w:p>
      <w:pPr>
        <w:pStyle w:val="Heading3"/>
        <w:spacing w:before="93"/>
      </w:pPr>
      <w:r>
        <w:rPr/>
        <w:t>JEDINSTVENI UPRAVNI ODJEL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38" w:firstLine="0"/>
        <w:jc w:val="right"/>
        <w:rPr>
          <w:b/>
          <w:sz w:val="20"/>
        </w:rPr>
      </w:pPr>
      <w:r>
        <w:rPr>
          <w:b/>
          <w:spacing w:val="-1"/>
          <w:sz w:val="20"/>
        </w:rPr>
        <w:t>340.000,00</w:t>
      </w: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right="40"/>
        <w:jc w:val="right"/>
      </w:pPr>
      <w:r>
        <w:rPr/>
        <w:t>101.000,00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ind w:right="40"/>
        <w:jc w:val="right"/>
      </w:pPr>
      <w:r>
        <w:rPr/>
        <w:t>101.000,00</w:t>
      </w:r>
    </w:p>
    <w:p>
      <w:pPr>
        <w:spacing w:before="93"/>
        <w:ind w:left="0" w:right="43" w:firstLine="0"/>
        <w:jc w:val="right"/>
        <w:rPr>
          <w:sz w:val="16"/>
        </w:rPr>
      </w:pPr>
      <w:r>
        <w:rPr>
          <w:sz w:val="16"/>
        </w:rPr>
        <w:t>101.000,00</w:t>
      </w:r>
    </w:p>
    <w:p>
      <w:pPr>
        <w:pStyle w:val="BodyText"/>
        <w:spacing w:before="92"/>
        <w:ind w:right="40"/>
        <w:jc w:val="right"/>
      </w:pPr>
      <w:r>
        <w:rPr/>
        <w:t>208.000,00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spacing w:before="1"/>
        <w:ind w:right="40"/>
        <w:jc w:val="right"/>
      </w:pPr>
      <w:r>
        <w:rPr/>
        <w:t>208.000,00</w:t>
      </w:r>
    </w:p>
    <w:p>
      <w:pPr>
        <w:spacing w:before="92"/>
        <w:ind w:left="0" w:right="43" w:firstLine="0"/>
        <w:jc w:val="right"/>
        <w:rPr>
          <w:sz w:val="16"/>
        </w:rPr>
      </w:pPr>
      <w:r>
        <w:rPr>
          <w:sz w:val="16"/>
        </w:rPr>
        <w:t>55.000,00</w:t>
      </w:r>
    </w:p>
    <w:p>
      <w:pPr>
        <w:spacing w:before="93"/>
        <w:ind w:left="0" w:right="43" w:firstLine="0"/>
        <w:jc w:val="right"/>
        <w:rPr>
          <w:sz w:val="16"/>
        </w:rPr>
      </w:pPr>
      <w:r>
        <w:rPr>
          <w:sz w:val="16"/>
        </w:rPr>
        <w:t>153.000,00</w:t>
      </w:r>
    </w:p>
    <w:p>
      <w:pPr>
        <w:pStyle w:val="BodyText"/>
        <w:spacing w:before="90"/>
        <w:ind w:right="41"/>
        <w:jc w:val="right"/>
      </w:pPr>
      <w:r>
        <w:rPr/>
        <w:t>31.000,00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40"/>
        <w:jc w:val="right"/>
      </w:pPr>
      <w:r>
        <w:rPr/>
        <w:t>31.000,00</w:t>
      </w:r>
    </w:p>
    <w:p>
      <w:pPr>
        <w:spacing w:before="93"/>
        <w:ind w:left="0" w:right="43" w:firstLine="0"/>
        <w:jc w:val="right"/>
        <w:rPr>
          <w:sz w:val="16"/>
        </w:rPr>
      </w:pPr>
      <w:r>
        <w:rPr>
          <w:sz w:val="16"/>
        </w:rPr>
        <w:t>31.000,00</w:t>
      </w:r>
    </w:p>
    <w:p>
      <w:pPr>
        <w:pStyle w:val="BodyText"/>
        <w:spacing w:before="93"/>
        <w:ind w:right="41"/>
        <w:jc w:val="right"/>
      </w:pPr>
      <w:r>
        <w:rPr/>
        <w:t>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left="1244"/>
      </w:pPr>
      <w:r>
        <w:rPr/>
        <w:t>0,00</w:t>
      </w:r>
    </w:p>
    <w:p>
      <w:pPr>
        <w:spacing w:before="93"/>
        <w:ind w:left="1289" w:right="0" w:firstLine="0"/>
        <w:jc w:val="left"/>
        <w:rPr>
          <w:sz w:val="16"/>
        </w:rPr>
      </w:pPr>
      <w:r>
        <w:rPr>
          <w:sz w:val="16"/>
        </w:rPr>
        <w:t>0,00</w:t>
      </w:r>
    </w:p>
    <w:p>
      <w:pPr>
        <w:pStyle w:val="Heading3"/>
        <w:spacing w:before="93"/>
        <w:ind w:left="0" w:right="38"/>
        <w:jc w:val="right"/>
      </w:pPr>
      <w:r>
        <w:rPr/>
        <w:t>40.305.276,92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232" w:right="0" w:firstLine="0"/>
        <w:jc w:val="left"/>
        <w:rPr>
          <w:b/>
          <w:sz w:val="20"/>
        </w:rPr>
      </w:pPr>
      <w:r>
        <w:rPr>
          <w:b/>
          <w:sz w:val="20"/>
        </w:rPr>
        <w:t>204.000,00</w:t>
      </w: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right="41"/>
        <w:jc w:val="right"/>
      </w:pPr>
      <w:r>
        <w:rPr/>
        <w:t>0,00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ind w:right="41"/>
        <w:jc w:val="right"/>
      </w:pPr>
      <w:r>
        <w:rPr/>
        <w:t>0,00</w:t>
      </w:r>
    </w:p>
    <w:p>
      <w:pPr>
        <w:spacing w:before="93"/>
        <w:ind w:left="0" w:right="42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2"/>
        <w:ind w:right="42"/>
        <w:jc w:val="right"/>
      </w:pPr>
      <w:r>
        <w:rPr/>
        <w:t>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spacing w:before="1"/>
        <w:ind w:right="42"/>
        <w:jc w:val="right"/>
      </w:pPr>
      <w:r>
        <w:rPr/>
        <w:t>0,00</w:t>
      </w:r>
    </w:p>
    <w:p>
      <w:pPr>
        <w:spacing w:before="92"/>
        <w:ind w:left="0" w:right="43" w:firstLine="0"/>
        <w:jc w:val="right"/>
        <w:rPr>
          <w:sz w:val="16"/>
        </w:rPr>
      </w:pPr>
      <w:r>
        <w:rPr>
          <w:sz w:val="16"/>
        </w:rPr>
        <w:t>25.400,00</w:t>
      </w:r>
    </w:p>
    <w:p>
      <w:pPr>
        <w:spacing w:before="93"/>
        <w:ind w:left="0" w:right="44" w:firstLine="0"/>
        <w:jc w:val="right"/>
        <w:rPr>
          <w:sz w:val="16"/>
        </w:rPr>
      </w:pPr>
      <w:r>
        <w:rPr>
          <w:sz w:val="16"/>
        </w:rPr>
        <w:t>-25.400,00</w:t>
      </w:r>
    </w:p>
    <w:p>
      <w:pPr>
        <w:pStyle w:val="BodyText"/>
        <w:spacing w:before="90"/>
        <w:ind w:right="42"/>
        <w:jc w:val="right"/>
      </w:pPr>
      <w:r>
        <w:rPr/>
        <w:t>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41"/>
        <w:jc w:val="right"/>
      </w:pPr>
      <w:r>
        <w:rPr/>
        <w:t>0,00</w:t>
      </w:r>
    </w:p>
    <w:p>
      <w:pPr>
        <w:spacing w:before="93"/>
        <w:ind w:left="0" w:right="42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3"/>
        <w:ind w:right="40"/>
        <w:jc w:val="right"/>
      </w:pPr>
      <w:r>
        <w:rPr/>
        <w:t>204.000,00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right="40"/>
        <w:jc w:val="right"/>
      </w:pPr>
      <w:r>
        <w:rPr/>
        <w:t>204.000,00</w:t>
      </w:r>
    </w:p>
    <w:p>
      <w:pPr>
        <w:spacing w:before="93"/>
        <w:ind w:left="0" w:right="42" w:firstLine="0"/>
        <w:jc w:val="right"/>
        <w:rPr>
          <w:sz w:val="16"/>
        </w:rPr>
      </w:pPr>
      <w:r>
        <w:rPr>
          <w:sz w:val="16"/>
        </w:rPr>
        <w:t>204.000,00</w:t>
      </w:r>
    </w:p>
    <w:p>
      <w:pPr>
        <w:pStyle w:val="Heading3"/>
        <w:spacing w:before="93"/>
      </w:pPr>
      <w:r>
        <w:rPr/>
        <w:t>-615.498,13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pacing w:val="-1"/>
          <w:sz w:val="20"/>
        </w:rPr>
        <w:t>544.000,00</w:t>
      </w: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jc w:val="right"/>
      </w:pPr>
      <w:r>
        <w:rPr/>
        <w:t>101.000,00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jc w:val="right"/>
      </w:pPr>
      <w:r>
        <w:rPr/>
        <w:t>101.000,00</w:t>
      </w:r>
    </w:p>
    <w:p>
      <w:pPr>
        <w:spacing w:before="93"/>
        <w:ind w:left="0" w:right="3" w:firstLine="0"/>
        <w:jc w:val="right"/>
        <w:rPr>
          <w:sz w:val="16"/>
        </w:rPr>
      </w:pPr>
      <w:r>
        <w:rPr>
          <w:sz w:val="16"/>
        </w:rPr>
        <w:t>101.000,00</w:t>
      </w:r>
    </w:p>
    <w:p>
      <w:pPr>
        <w:pStyle w:val="BodyText"/>
        <w:spacing w:before="92"/>
        <w:jc w:val="right"/>
      </w:pPr>
      <w:r>
        <w:rPr/>
        <w:t>208.000,00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spacing w:before="1"/>
        <w:jc w:val="right"/>
      </w:pPr>
      <w:r>
        <w:rPr/>
        <w:t>208.000,00</w:t>
      </w:r>
    </w:p>
    <w:p>
      <w:pPr>
        <w:spacing w:before="92"/>
        <w:ind w:left="0" w:right="3" w:firstLine="0"/>
        <w:jc w:val="right"/>
        <w:rPr>
          <w:sz w:val="16"/>
        </w:rPr>
      </w:pPr>
      <w:r>
        <w:rPr>
          <w:sz w:val="16"/>
        </w:rPr>
        <w:t>80.400,00</w:t>
      </w:r>
    </w:p>
    <w:p>
      <w:pPr>
        <w:spacing w:before="93"/>
        <w:ind w:left="0" w:right="3" w:firstLine="0"/>
        <w:jc w:val="right"/>
        <w:rPr>
          <w:sz w:val="16"/>
        </w:rPr>
      </w:pPr>
      <w:r>
        <w:rPr>
          <w:sz w:val="16"/>
        </w:rPr>
        <w:t>127.600,00</w:t>
      </w:r>
    </w:p>
    <w:p>
      <w:pPr>
        <w:pStyle w:val="BodyText"/>
        <w:spacing w:before="90"/>
        <w:ind w:right="1"/>
        <w:jc w:val="right"/>
      </w:pPr>
      <w:r>
        <w:rPr/>
        <w:t>31.000,00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jc w:val="right"/>
      </w:pPr>
      <w:r>
        <w:rPr/>
        <w:t>31.000,00</w:t>
      </w:r>
    </w:p>
    <w:p>
      <w:pPr>
        <w:spacing w:before="93"/>
        <w:ind w:left="0" w:right="3" w:firstLine="0"/>
        <w:jc w:val="right"/>
        <w:rPr>
          <w:sz w:val="16"/>
        </w:rPr>
      </w:pPr>
      <w:r>
        <w:rPr>
          <w:sz w:val="16"/>
        </w:rPr>
        <w:t>31.000,00</w:t>
      </w:r>
    </w:p>
    <w:p>
      <w:pPr>
        <w:pStyle w:val="BodyText"/>
        <w:spacing w:before="93"/>
        <w:jc w:val="right"/>
      </w:pPr>
      <w:r>
        <w:rPr/>
        <w:t>204.000,00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jc w:val="right"/>
      </w:pPr>
      <w:r>
        <w:rPr/>
        <w:t>204.000,00</w:t>
      </w:r>
    </w:p>
    <w:p>
      <w:pPr>
        <w:spacing w:before="93"/>
        <w:ind w:left="0" w:right="3" w:firstLine="0"/>
        <w:jc w:val="right"/>
        <w:rPr>
          <w:sz w:val="16"/>
        </w:rPr>
      </w:pPr>
      <w:r>
        <w:rPr>
          <w:sz w:val="16"/>
        </w:rPr>
        <w:t>204.000,00</w:t>
      </w:r>
    </w:p>
    <w:p>
      <w:pPr>
        <w:pStyle w:val="Heading3"/>
        <w:spacing w:before="93"/>
        <w:ind w:left="0"/>
        <w:jc w:val="right"/>
      </w:pPr>
      <w:r>
        <w:rPr/>
        <w:t>39.689.778,79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0" w:right="148" w:firstLine="0"/>
        <w:jc w:val="right"/>
        <w:rPr>
          <w:b/>
          <w:sz w:val="20"/>
        </w:rPr>
      </w:pPr>
      <w:r>
        <w:rPr>
          <w:b/>
          <w:spacing w:val="-1"/>
          <w:sz w:val="20"/>
        </w:rPr>
        <w:t>160,00%</w:t>
      </w: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right="148"/>
        <w:jc w:val="right"/>
      </w:pPr>
      <w:r>
        <w:rPr/>
        <w:t>100,00%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ind w:right="148"/>
        <w:jc w:val="right"/>
      </w:pPr>
      <w:r>
        <w:rPr/>
        <w:t>100,00%</w:t>
      </w:r>
    </w:p>
    <w:p>
      <w:pPr>
        <w:spacing w:before="93"/>
        <w:ind w:left="0" w:right="150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pStyle w:val="BodyText"/>
        <w:spacing w:before="92"/>
        <w:ind w:right="149"/>
        <w:jc w:val="right"/>
      </w:pPr>
      <w:r>
        <w:rPr/>
        <w:t>100,00%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spacing w:before="1"/>
        <w:ind w:right="149"/>
        <w:jc w:val="right"/>
      </w:pPr>
      <w:r>
        <w:rPr/>
        <w:t>100,00%</w:t>
      </w:r>
    </w:p>
    <w:p>
      <w:pPr>
        <w:spacing w:before="92"/>
        <w:ind w:left="0" w:right="150" w:firstLine="0"/>
        <w:jc w:val="right"/>
        <w:rPr>
          <w:sz w:val="16"/>
        </w:rPr>
      </w:pPr>
      <w:r>
        <w:rPr>
          <w:sz w:val="16"/>
        </w:rPr>
        <w:t>146,18%</w:t>
      </w:r>
    </w:p>
    <w:p>
      <w:pPr>
        <w:spacing w:before="93"/>
        <w:ind w:left="0" w:right="150" w:firstLine="0"/>
        <w:jc w:val="right"/>
        <w:rPr>
          <w:sz w:val="16"/>
        </w:rPr>
      </w:pPr>
      <w:r>
        <w:rPr>
          <w:sz w:val="16"/>
        </w:rPr>
        <w:t>83,40%</w:t>
      </w:r>
    </w:p>
    <w:p>
      <w:pPr>
        <w:pStyle w:val="BodyText"/>
        <w:spacing w:before="90"/>
        <w:ind w:right="149"/>
        <w:jc w:val="right"/>
      </w:pPr>
      <w:r>
        <w:rPr/>
        <w:t>100,00%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148"/>
        <w:jc w:val="right"/>
      </w:pPr>
      <w:r>
        <w:rPr/>
        <w:t>100,00%</w:t>
      </w:r>
    </w:p>
    <w:p>
      <w:pPr>
        <w:spacing w:before="93"/>
        <w:ind w:left="0" w:right="149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8"/>
        <w:rPr>
          <w:sz w:val="23"/>
        </w:rPr>
      </w:pPr>
    </w:p>
    <w:p>
      <w:pPr>
        <w:pStyle w:val="Heading3"/>
        <w:ind w:left="0" w:right="149"/>
        <w:jc w:val="right"/>
      </w:pPr>
      <w:r>
        <w:rPr/>
        <w:t>98,47%</w:t>
      </w:r>
    </w:p>
    <w:p>
      <w:pPr>
        <w:spacing w:after="0"/>
        <w:jc w:val="right"/>
        <w:sectPr>
          <w:type w:val="continuous"/>
          <w:pgSz w:w="16840" w:h="11910" w:orient="landscape"/>
          <w:pgMar w:top="280" w:bottom="280" w:left="720" w:right="360"/>
          <w:cols w:num="6" w:equalWidth="0">
            <w:col w:w="1405" w:space="72"/>
            <w:col w:w="7434" w:space="265"/>
            <w:col w:w="1648" w:space="398"/>
            <w:col w:w="1418" w:space="225"/>
            <w:col w:w="1608" w:space="46"/>
            <w:col w:w="1241"/>
          </w:cols>
        </w:sectPr>
      </w:pPr>
    </w:p>
    <w:p>
      <w:pPr>
        <w:pStyle w:val="BodyText"/>
        <w:spacing w:before="31"/>
        <w:ind w:left="146"/>
      </w:pPr>
      <w:r>
        <w:rPr/>
        <w:t>GLAVA</w:t>
      </w:r>
    </w:p>
    <w:p>
      <w:pPr>
        <w:spacing w:before="87"/>
        <w:ind w:left="146" w:right="0" w:firstLine="0"/>
        <w:jc w:val="left"/>
        <w:rPr>
          <w:sz w:val="14"/>
        </w:rPr>
      </w:pPr>
      <w:r>
        <w:rPr/>
        <w:pict>
          <v:shape style="position:absolute;margin-left:55.485001pt;margin-top:2.994519pt;width:52.65pt;height:9.4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115"/>
                    <w:gridCol w:w="113"/>
                    <w:gridCol w:w="116"/>
                    <w:gridCol w:w="113"/>
                    <w:gridCol w:w="112"/>
                    <w:gridCol w:w="113"/>
                    <w:gridCol w:w="115"/>
                    <w:gridCol w:w="113"/>
                  </w:tblGrid>
                  <w:tr>
                    <w:trPr>
                      <w:trHeight w:val="138" w:hRule="atLeast"/>
                    </w:trPr>
                    <w:tc>
                      <w:tcPr>
                        <w:tcW w:w="113" w:type="dxa"/>
                        <w:shd w:val="clear" w:color="auto" w:fill="C4D5DF"/>
                      </w:tcPr>
                      <w:p>
                        <w:pPr>
                          <w:pStyle w:val="TableParagraph"/>
                          <w:spacing w:line="118" w:lineRule="exact"/>
                          <w:ind w:left="13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" w:type="dxa"/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3" w:type="dxa"/>
                        <w:shd w:val="clear" w:color="auto" w:fill="C4D5DF"/>
                      </w:tcPr>
                      <w:p>
                        <w:pPr>
                          <w:pStyle w:val="TableParagraph"/>
                          <w:spacing w:line="118" w:lineRule="exact"/>
                          <w:ind w:left="13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16" w:type="dxa"/>
                        <w:shd w:val="clear" w:color="auto" w:fill="C4D5DF"/>
                      </w:tcPr>
                      <w:p>
                        <w:pPr>
                          <w:pStyle w:val="TableParagraph"/>
                          <w:spacing w:line="118" w:lineRule="exact"/>
                          <w:ind w:left="14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13" w:type="dxa"/>
                        <w:shd w:val="clear" w:color="auto" w:fill="C4D5DF"/>
                      </w:tcPr>
                      <w:p>
                        <w:pPr>
                          <w:pStyle w:val="TableParagraph"/>
                          <w:spacing w:line="118" w:lineRule="exact"/>
                          <w:ind w:left="11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12" w:type="dxa"/>
                        <w:tcBorders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18" w:lineRule="exact"/>
                          <w:ind w:left="11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13" w:type="dxa"/>
                        <w:tcBorders>
                          <w:lef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18" w:lineRule="exact"/>
                          <w:ind w:left="18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Izv.</w:t>
      </w:r>
    </w:p>
    <w:p>
      <w:pPr>
        <w:pStyle w:val="BodyText"/>
        <w:spacing w:before="63"/>
        <w:ind w:left="146"/>
      </w:pPr>
      <w:r>
        <w:rPr/>
        <w:t>Program</w:t>
      </w:r>
    </w:p>
    <w:p>
      <w:pPr>
        <w:spacing w:before="33"/>
        <w:ind w:left="13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position w:val="4"/>
          <w:sz w:val="16"/>
        </w:rPr>
        <w:t>00201 </w:t>
      </w:r>
      <w:r>
        <w:rPr>
          <w:b/>
          <w:sz w:val="20"/>
        </w:rPr>
        <w:t>JEDINSTVENI UPRAVNI ODJEL</w:t>
      </w:r>
    </w:p>
    <w:p>
      <w:pPr>
        <w:spacing w:line="240" w:lineRule="auto" w:before="4"/>
        <w:rPr>
          <w:b/>
          <w:sz w:val="22"/>
        </w:rPr>
      </w:pPr>
    </w:p>
    <w:p>
      <w:pPr>
        <w:pStyle w:val="Heading3"/>
        <w:spacing w:line="226" w:lineRule="exact" w:before="1"/>
        <w:ind w:left="743"/>
      </w:pPr>
      <w:r>
        <w:rPr/>
        <w:t>JAVNA UPRAVA I ADMINISTRACIJA</w:t>
      </w:r>
    </w:p>
    <w:p>
      <w:pPr>
        <w:spacing w:before="3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34.263.526,92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1"/>
        <w:ind w:left="273" w:right="0" w:firstLine="0"/>
        <w:jc w:val="left"/>
        <w:rPr>
          <w:b/>
          <w:sz w:val="20"/>
        </w:rPr>
      </w:pPr>
      <w:r>
        <w:rPr>
          <w:b/>
          <w:sz w:val="20"/>
        </w:rPr>
        <w:t>4.260.432,25</w:t>
      </w:r>
    </w:p>
    <w:p>
      <w:pPr>
        <w:spacing w:before="3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-513.212,82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1"/>
        <w:ind w:left="273" w:right="0" w:firstLine="0"/>
        <w:jc w:val="left"/>
        <w:rPr>
          <w:b/>
          <w:sz w:val="20"/>
        </w:rPr>
      </w:pPr>
      <w:r>
        <w:rPr>
          <w:b/>
          <w:sz w:val="20"/>
        </w:rPr>
        <w:t>-63.763,81</w:t>
      </w:r>
    </w:p>
    <w:p>
      <w:pPr>
        <w:spacing w:before="3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33.750.314,10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1"/>
        <w:ind w:left="274" w:right="0" w:firstLine="0"/>
        <w:jc w:val="left"/>
        <w:rPr>
          <w:b/>
          <w:sz w:val="20"/>
        </w:rPr>
      </w:pPr>
      <w:r>
        <w:rPr>
          <w:b/>
          <w:sz w:val="20"/>
        </w:rPr>
        <w:t>4.196.668,44</w:t>
      </w:r>
    </w:p>
    <w:p>
      <w:pPr>
        <w:spacing w:before="3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98,50%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1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98,50%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840" w:space="40"/>
            <w:col w:w="4359" w:space="3937"/>
            <w:col w:w="1650" w:space="396"/>
            <w:col w:w="1418" w:space="225"/>
            <w:col w:w="1650" w:space="131"/>
            <w:col w:w="1114"/>
          </w:cols>
        </w:sectPr>
      </w:pPr>
    </w:p>
    <w:p>
      <w:pPr>
        <w:pStyle w:val="BodyText"/>
        <w:spacing w:line="193" w:lineRule="exact"/>
        <w:ind w:left="834"/>
      </w:pPr>
      <w:r>
        <w:rPr/>
        <w:pict>
          <v:group style="position:absolute;margin-left:42.466999pt;margin-top:56.69503pt;width:775.1pt;height:498.6pt;mso-position-horizontal-relative:page;mso-position-vertical-relative:page;z-index:-24442368" coordorigin="849,1134" coordsize="15502,9972">
            <v:rect style="position:absolute;left:849;top:1136;width:15502;height:1594" filled="true" fillcolor="#c0c0c0" stroked="false">
              <v:fill type="solid"/>
            </v:rect>
            <v:shape style="position:absolute;left:850;top:1133;width:15492;height:1601" coordorigin="850,1134" coordsize="15492,1601" path="m16341,1992l850,1992,850,2011,2323,2011,2323,2734,2325,2734,2325,2011,9757,2011,9757,2734,9760,2734,9760,2011,11631,2011,11631,2734,11633,2734,11633,2011,13447,2011,13447,2734,13450,2734,13450,2011,15263,2011,15263,2734,15265,2734,15265,2011,16341,2011,16341,1992xm16341,1134l850,1134,850,1146,16341,1146,16341,1134xe" filled="true" fillcolor="#000000" stroked="false">
              <v:path arrowok="t"/>
              <v:fill type="solid"/>
            </v:shape>
            <v:rect style="position:absolute;left:849;top:2727;width:15502;height:513" filled="true" fillcolor="#666699" stroked="false">
              <v:fill type="solid"/>
            </v:rect>
            <v:shape style="position:absolute;left:9764;top:2727;width:5492;height:516" coordorigin="9764,2727" coordsize="5492,516" path="m9764,2727l9764,3243m11638,2727l11638,3243m13448,2727l13448,3243m15256,2727l15256,3243e" filled="false" stroked="true" strokeweight=".140pt" strokecolor="#000000">
              <v:path arrowok="t"/>
              <v:stroke dashstyle="solid"/>
            </v:shape>
            <v:rect style="position:absolute;left:850;top:2717;width:15492;height:21" filled="true" fillcolor="#000000" stroked="false">
              <v:fill type="solid"/>
            </v:rect>
            <v:rect style="position:absolute;left:849;top:3238;width:15502;height:513" filled="true" fillcolor="#c4d5df" stroked="false">
              <v:fill type="solid"/>
            </v:rect>
            <v:shape style="position:absolute;left:2320;top:3238;width:7444;height:510" coordorigin="2321,3239" coordsize="7444,510" path="m2321,3239l2321,3748m9764,3239l9764,3748e" filled="false" stroked="true" strokeweight=".140pt" strokecolor="#000000">
              <v:path arrowok="t"/>
              <v:stroke dashstyle="solid"/>
            </v:shape>
            <v:shape style="position:absolute;left:11638;top:3238;width:3619;height:510" coordorigin="11638,3239" coordsize="3619,510" path="m11638,3239l11638,3748m13448,3239l13448,3748m15256,3239l15256,3748e" filled="false" stroked="true" strokeweight=".140pt" strokecolor="#000000">
              <v:path arrowok="t"/>
              <v:stroke dashstyle="solid"/>
            </v:shape>
            <v:shape style="position:absolute;left:850;top:3228;width:15492;height:470" coordorigin="850,3229" coordsize="15492,470" path="m2153,3510l2153,3510,2153,3510,2132,3510,2132,3510,2132,3530,2132,3678,2039,3678,2039,3530,2132,3530,2132,3510,2039,3510,2039,3510,2020,3510,2020,3510,2020,3530,2020,3678,1924,3678,1924,3530,2020,3530,2020,3510,1924,3510,1924,3510,1904,3510,1904,3510,1904,3530,1904,3678,1811,3678,1811,3530,1904,3530,1904,3510,1811,3510,1811,3510,1791,3510,1791,3510,1791,3530,1791,3678,1699,3678,1699,3678,1699,3530,1699,3530,1791,3530,1791,3510,1699,3510,1699,3510,1699,3510,1679,3510,1679,3510,1679,3530,1679,3678,1586,3678,1586,3530,1679,3530,1679,3510,1586,3510,1586,3510,1566,3510,1566,3510,1566,3530,1566,3678,1471,3678,1471,3678,1471,3530,1471,3530,1566,3530,1566,3510,1471,3510,1471,3510,1471,3510,1451,3510,1451,3510,1451,3530,1451,3678,1358,3678,1358,3530,1451,3530,1451,3510,1358,3510,1358,3510,1338,3510,1338,3510,1338,3530,1338,3678,1243,3678,1243,3530,1338,3530,1338,3510,1243,3510,1243,3510,1223,3510,1223,3510,1223,3530,1223,3678,1130,3678,1130,3530,1223,3530,1223,3510,1130,3510,1130,3510,1110,3510,1110,3510,1110,3530,1110,3678,1110,3698,1130,3698,1223,3698,1243,3698,1338,3698,1358,3698,1451,3698,1471,3698,1471,3698,1566,3698,1586,3698,1679,3698,1699,3698,1699,3698,1791,3698,1811,3698,1904,3698,1924,3698,2020,3698,2039,3698,2039,3698,2132,3698,2153,3698,2153,3698,2153,3678,2153,3678,2153,3530,2153,3530,2153,3510xm16341,3229l850,3229,850,3249,16341,3249,16341,3229xe" filled="true" fillcolor="#000000" stroked="false">
              <v:path arrowok="t"/>
              <v:fill type="solid"/>
            </v:shape>
            <v:rect style="position:absolute;left:849;top:3748;width:15502;height:513" filled="true" fillcolor="#959595" stroked="false">
              <v:fill type="solid"/>
            </v:rect>
            <v:shape style="position:absolute;left:2320;top:3748;width:12936;height:516" coordorigin="2321,3748" coordsize="12936,516" path="m2321,3748l2321,4264m9764,3748l9764,4264m11638,3748l11638,4264m13448,3748l13448,4264m15256,3748l15256,4264e" filled="false" stroked="true" strokeweight=".140pt" strokecolor="#000000">
              <v:path arrowok="t"/>
              <v:stroke dashstyle="solid"/>
            </v:shape>
            <v:rect style="position:absolute;left:850;top:3738;width:15492;height:21" filled="true" fillcolor="#000000" stroked="false">
              <v:fill type="solid"/>
            </v:rect>
            <v:rect style="position:absolute;left:849;top:4259;width:15502;height:494" filled="true" fillcolor="#c0c0c0" stroked="false">
              <v:fill type="solid"/>
            </v:rect>
            <v:shape style="position:absolute;left:2320;top:4259;width:12936;height:497" coordorigin="2321,4260" coordsize="12936,497" path="m2321,4260l2321,4757m9764,4260l9764,4757m11638,4260l11638,4757m13448,4260l13448,4757m15256,4260l15256,4757e" filled="false" stroked="true" strokeweight=".140pt" strokecolor="#000000">
              <v:path arrowok="t"/>
              <v:stroke dashstyle="solid"/>
            </v:shape>
            <v:shape style="position:absolute;left:850;top:4249;width:15492;height:482" coordorigin="850,4250" coordsize="15492,482" path="m2153,4541l2132,4541,2132,4561,2132,4711,2039,4711,2039,4561,2132,4561,2132,4541,2039,4541,2020,4541,2020,4561,2020,4711,1924,4711,1924,4561,2020,4561,2020,4541,1924,4541,1904,4541,1904,4561,1904,4711,1811,4711,1811,4561,1904,4561,1904,4541,1811,4541,1791,4541,1791,4561,1791,4711,1699,4711,1699,4711,1699,4561,1699,4561,1791,4561,1791,4541,1699,4541,1679,4541,1679,4561,1679,4711,1586,4711,1586,4561,1679,4561,1679,4541,1586,4541,1566,4541,1566,4561,1566,4711,1471,4711,1471,4711,1471,4561,1471,4561,1566,4561,1566,4541,1471,4541,1451,4541,1451,4561,1451,4711,1358,4711,1358,4561,1451,4561,1451,4541,1358,4541,1338,4541,1338,4561,1338,4711,1243,4711,1243,4561,1338,4561,1338,4541,1243,4541,1223,4541,1223,4561,1223,4711,1130,4711,1130,4561,1223,4561,1223,4541,1110,4541,1110,4541,1110,4561,1110,4711,1110,4732,1130,4732,1223,4732,1243,4732,1338,4732,1358,4732,1451,4732,1471,4732,1471,4732,1566,4732,1586,4732,1679,4732,1699,4732,1699,4732,1791,4732,1811,4732,1904,4732,1924,4732,2020,4732,2039,4732,2039,4732,2132,4732,2153,4732,2153,4732,2153,4711,2153,4711,2153,4561,2153,4561,2153,4541xm16341,4250l850,4250,850,4270,16341,4270,16341,4250xe" filled="true" fillcolor="#000000" stroked="false">
              <v:path arrowok="t"/>
              <v:fill type="solid"/>
            </v:shape>
            <v:shape style="position:absolute;left:1585;top:4749;width:13671;height:291" coordorigin="1585,4750" coordsize="13671,291" path="m1585,4750l1585,5040m2321,4750l2321,5040m9764,4750l9764,5040m11638,4750l11638,5040m13448,4750l13448,5040m15256,4750l15256,5040e" filled="false" stroked="true" strokeweight=".140pt" strokecolor="#000000">
              <v:path arrowok="t"/>
              <v:stroke dashstyle="solid"/>
            </v:shape>
            <v:rect style="position:absolute;left:850;top:4740;width:15492;height:20" filled="true" fillcolor="#000000" stroked="false">
              <v:fill type="solid"/>
            </v:rect>
            <v:shape style="position:absolute;left:1585;top:5036;width:8180;height:286" coordorigin="1585,5036" coordsize="8180,286" path="m1585,5036l1585,5322m2321,5036l2321,5322m9764,5036l9764,5322e" filled="false" stroked="true" strokeweight=".140pt" strokecolor="#000000">
              <v:path arrowok="t"/>
              <v:stroke dashstyle="solid"/>
            </v:shape>
            <v:shape style="position:absolute;left:11638;top:5036;width:3619;height:286" coordorigin="11638,5036" coordsize="3619,286" path="m11638,5036l11638,5322m13448,5036l13448,5322m15256,5036l15256,5322e" filled="false" stroked="true" strokeweight=".140pt" strokecolor="#000000">
              <v:path arrowok="t"/>
              <v:stroke dashstyle="solid"/>
            </v:shape>
            <v:rect style="position:absolute;left:850;top:5026;width:15492;height:20" filled="true" fillcolor="#000000" stroked="false">
              <v:fill type="solid"/>
            </v:rect>
            <v:rect style="position:absolute;left:849;top:5321;width:15502;height:494" filled="true" fillcolor="#c0c0c0" stroked="false">
              <v:fill type="solid"/>
            </v:rect>
            <v:shape style="position:absolute;left:2320;top:5322;width:12936;height:497" coordorigin="2321,5322" coordsize="12936,497" path="m2321,5322l2321,5818m9764,5322l9764,5818m11638,5322l11638,5818m13448,5322l13448,5818m15256,5322l15256,5818e" filled="false" stroked="true" strokeweight=".140pt" strokecolor="#000000">
              <v:path arrowok="t"/>
              <v:stroke dashstyle="solid"/>
            </v:shape>
            <v:shape style="position:absolute;left:850;top:5311;width:15492;height:482" coordorigin="850,5312" coordsize="15492,482" path="m2153,5603l2132,5603,2132,5623,2132,5773,2039,5773,2039,5623,2132,5623,2132,5603,2039,5603,2020,5603,2020,5623,2020,5773,1924,5773,1924,5623,2020,5623,2020,5603,1924,5603,1904,5603,1904,5623,1904,5773,1811,5773,1811,5623,1904,5623,1904,5603,1811,5603,1791,5603,1791,5623,1791,5773,1699,5773,1699,5773,1699,5623,1699,5623,1791,5623,1791,5603,1699,5603,1679,5603,1679,5623,1679,5773,1586,5773,1586,5623,1679,5623,1679,5603,1586,5603,1566,5603,1566,5623,1566,5773,1471,5773,1471,5773,1471,5623,1471,5623,1566,5623,1566,5603,1471,5603,1451,5603,1451,5623,1451,5773,1358,5773,1358,5623,1451,5623,1451,5603,1358,5603,1338,5603,1338,5623,1338,5773,1243,5773,1243,5623,1338,5623,1338,5603,1243,5603,1223,5603,1223,5623,1223,5773,1130,5773,1130,5623,1223,5623,1223,5603,1110,5603,1110,5603,1110,5623,1110,5773,1110,5793,1130,5793,1223,5793,1243,5793,1338,5793,1358,5793,1451,5793,1471,5793,1471,5793,1566,5793,1586,5793,1679,5793,1699,5793,1699,5793,1791,5793,1811,5793,1904,5793,1924,5793,2020,5793,2039,5793,2039,5793,2132,5793,2153,5793,2153,5793,2153,5773,2153,5773,2153,5623,2153,5623,2153,5603xm16341,5312l850,5312,850,5332,16341,5332,16341,5312xe" filled="true" fillcolor="#000000" stroked="false">
              <v:path arrowok="t"/>
              <v:fill type="solid"/>
            </v:shape>
            <v:shape style="position:absolute;left:1585;top:5812;width:13671;height:290" coordorigin="1585,5812" coordsize="13671,290" path="m1585,5812l1585,6102m2321,5812l2321,6102m9764,5812l9764,6102m11638,5812l11638,6102m13448,5812l13448,6102m15256,5812l15256,6102e" filled="false" stroked="true" strokeweight=".140pt" strokecolor="#000000">
              <v:path arrowok="t"/>
              <v:stroke dashstyle="solid"/>
            </v:shape>
            <v:rect style="position:absolute;left:850;top:5802;width:15492;height:21" filled="true" fillcolor="#000000" stroked="false">
              <v:fill type="solid"/>
            </v:rect>
            <v:shape style="position:absolute;left:1585;top:6098;width:13671;height:290" coordorigin="1585,6098" coordsize="13671,290" path="m1585,6098l1585,6388m2321,6098l2321,6388m9764,6098l9764,6388m11638,6098l11638,6388m13448,6098l13448,6388m15256,6098l15256,6388e" filled="false" stroked="true" strokeweight=".140pt" strokecolor="#000000">
              <v:path arrowok="t"/>
              <v:stroke dashstyle="solid"/>
            </v:shape>
            <v:rect style="position:absolute;left:850;top:6087;width:15492;height:21" filled="true" fillcolor="#000000" stroked="false">
              <v:fill type="solid"/>
            </v:rect>
            <v:shape style="position:absolute;left:1585;top:6383;width:8180;height:284" coordorigin="1585,6384" coordsize="8180,284" path="m1585,6384l1585,6667m2321,6384l2321,6667m9764,6384l9764,6667e" filled="false" stroked="true" strokeweight=".140pt" strokecolor="#000000">
              <v:path arrowok="t"/>
              <v:stroke dashstyle="solid"/>
            </v:shape>
            <v:shape style="position:absolute;left:11638;top:6383;width:3619;height:284" coordorigin="11638,6384" coordsize="3619,284" path="m11638,6384l11638,6667m13448,6384l13448,6667m15256,6384l15256,6667e" filled="false" stroked="true" strokeweight=".140pt" strokecolor="#000000">
              <v:path arrowok="t"/>
              <v:stroke dashstyle="solid"/>
            </v:shape>
            <v:rect style="position:absolute;left:850;top:6373;width:15492;height:21" filled="true" fillcolor="#000000" stroked="false">
              <v:fill type="solid"/>
            </v:rect>
            <v:rect style="position:absolute;left:849;top:6667;width:15502;height:494" filled="true" fillcolor="#c0c0c0" stroked="false">
              <v:fill type="solid"/>
            </v:rect>
            <v:shape style="position:absolute;left:2320;top:6667;width:12936;height:497" coordorigin="2321,6667" coordsize="12936,497" path="m2321,6667l2321,7164m9764,6667l9764,7164m11638,6667l11638,7164m13448,6667l13448,7164m15256,6667l15256,7164e" filled="false" stroked="true" strokeweight=".140pt" strokecolor="#000000">
              <v:path arrowok="t"/>
              <v:stroke dashstyle="solid"/>
            </v:shape>
            <v:shape style="position:absolute;left:850;top:6657;width:15492;height:482" coordorigin="850,6657" coordsize="15492,482" path="m2153,6949l2153,6949,2153,6949,2132,6949,2132,6949,2132,6969,2132,7119,2039,7119,2039,6969,2132,6969,2132,6949,2039,6949,2039,6949,2020,6949,2020,6949,2020,6969,2020,7119,1924,7119,1924,6969,2020,6969,2020,6949,1924,6949,1924,6949,1904,6949,1904,6949,1904,6969,1904,7119,1811,7119,1811,6969,1904,6969,1904,6949,1811,6949,1811,6949,1791,6949,1791,6949,1791,6969,1791,7119,1699,7119,1699,7119,1699,6969,1699,6969,1791,6969,1791,6949,1699,6949,1699,6949,1699,6949,1679,6949,1679,6949,1679,6969,1679,7119,1586,7119,1586,6969,1679,6969,1679,6949,1586,6949,1586,6949,1566,6949,1566,6949,1566,6969,1566,7119,1471,7119,1471,7119,1471,6969,1471,6969,1566,6969,1566,6949,1471,6949,1471,6949,1471,6949,1451,6949,1451,6949,1451,6969,1451,7119,1358,7119,1358,6969,1451,6969,1451,6949,1358,6949,1358,6949,1338,6949,1338,6949,1338,6969,1338,7119,1243,7119,1243,6969,1338,6969,1338,6949,1243,6949,1243,6949,1223,6949,1223,6949,1223,6969,1223,7119,1130,7119,1130,6969,1223,6969,1223,6949,1130,6949,1130,6949,1110,6949,1110,6949,1110,6969,1110,7119,1110,7139,1130,7139,1223,7139,1243,7139,1338,7139,1358,7139,1451,7139,1471,7139,1471,7139,1566,7139,1586,7139,1679,7139,1699,7139,1699,7139,1791,7139,1811,7139,1904,7139,1924,7139,2020,7139,2039,7139,2039,7139,2132,7139,2153,7139,2153,7139,2153,7119,2153,7119,2153,6969,2153,6969,2153,6949xm16341,6657l850,6657,850,6677,16341,6677,16341,6657xe" filled="true" fillcolor="#000000" stroked="false">
              <v:path arrowok="t"/>
              <v:fill type="solid"/>
            </v:shape>
            <v:shape style="position:absolute;left:1585;top:7159;width:13671;height:290" coordorigin="1585,7160" coordsize="13671,290" path="m1585,7160l1585,7449m2321,7160l2321,7449m9764,7160l9764,7449m11638,7160l11638,7449m13448,7160l13448,7449m15256,7160l15256,7449e" filled="false" stroked="true" strokeweight=".140pt" strokecolor="#000000">
              <v:path arrowok="t"/>
              <v:stroke dashstyle="solid"/>
            </v:shape>
            <v:rect style="position:absolute;left:850;top:7149;width:15492;height:21" filled="true" fillcolor="#000000" stroked="false">
              <v:fill type="solid"/>
            </v:rect>
            <v:shape style="position:absolute;left:1585;top:7445;width:8180;height:286" coordorigin="1585,7446" coordsize="8180,286" path="m1585,7446l1585,7732m2321,7446l2321,7732m9764,7446l9764,7732e" filled="false" stroked="true" strokeweight=".140pt" strokecolor="#000000">
              <v:path arrowok="t"/>
              <v:stroke dashstyle="solid"/>
            </v:shape>
            <v:shape style="position:absolute;left:11638;top:7445;width:3619;height:286" coordorigin="11638,7446" coordsize="3619,286" path="m11638,7446l11638,7732m13448,7446l13448,7732m15256,7446l15256,7732e" filled="false" stroked="true" strokeweight=".140pt" strokecolor="#000000">
              <v:path arrowok="t"/>
              <v:stroke dashstyle="solid"/>
            </v:shape>
            <v:rect style="position:absolute;left:850;top:7435;width:15492;height:21" filled="true" fillcolor="#000000" stroked="false">
              <v:fill type="solid"/>
            </v:rect>
            <v:rect style="position:absolute;left:849;top:7731;width:15502;height:494" filled="true" fillcolor="#c0c0c0" stroked="false">
              <v:fill type="solid"/>
            </v:rect>
            <v:shape style="position:absolute;left:2320;top:7731;width:12936;height:497" coordorigin="2321,7731" coordsize="12936,497" path="m2321,7731l2321,8228m9764,7731l9764,8228m11638,7731l11638,8228m13448,7731l13448,8228m15256,7731l15256,8228e" filled="false" stroked="true" strokeweight=".140pt" strokecolor="#000000">
              <v:path arrowok="t"/>
              <v:stroke dashstyle="solid"/>
            </v:shape>
            <v:shape style="position:absolute;left:850;top:7721;width:15492;height:482" coordorigin="850,7722" coordsize="15492,482" path="m2153,8013l2153,8013,2153,8013,2132,8013,2132,8013,2132,8033,2132,8183,2039,8183,2039,8033,2132,8033,2132,8013,2039,8013,2039,8013,2020,8013,2020,8013,2020,8033,2020,8183,1924,8183,1924,8033,2020,8033,2020,8013,1924,8013,1924,8013,1904,8013,1904,8013,1904,8033,1904,8183,1811,8183,1811,8033,1904,8033,1904,8013,1811,8013,1811,8013,1791,8013,1791,8013,1791,8033,1791,8183,1699,8183,1699,8183,1699,8033,1699,8033,1791,8033,1791,8013,1699,8013,1699,8013,1699,8013,1679,8013,1679,8013,1679,8033,1679,8183,1586,8183,1586,8033,1679,8033,1679,8013,1586,8013,1586,8013,1566,8013,1566,8013,1566,8033,1566,8183,1471,8183,1471,8183,1471,8033,1471,8033,1566,8033,1566,8013,1471,8013,1471,8013,1471,8013,1451,8013,1451,8013,1451,8033,1451,8183,1358,8183,1358,8033,1451,8033,1451,8013,1358,8013,1358,8013,1338,8013,1338,8013,1338,8033,1338,8183,1243,8183,1243,8033,1338,8033,1338,8013,1243,8013,1243,8013,1223,8013,1223,8013,1223,8033,1223,8183,1130,8183,1130,8033,1223,8033,1223,8013,1130,8013,1130,8013,1110,8013,1110,8013,1110,8033,1110,8183,1110,8203,1130,8203,1223,8203,1243,8203,1338,8203,1358,8203,1451,8203,1471,8203,1471,8203,1566,8203,1586,8203,1679,8203,1699,8203,1699,8203,1791,8203,1811,8203,1904,8203,1924,8203,2020,8203,2039,8203,2039,8203,2132,8203,2153,8203,2153,8203,2153,8183,2153,8183,2153,8033,2153,8033,2153,8013xm16341,7722l850,7722,850,7742,16341,7742,16341,7722xe" filled="true" fillcolor="#000000" stroked="false">
              <v:path arrowok="t"/>
              <v:fill type="solid"/>
            </v:shape>
            <v:shape style="position:absolute;left:1585;top:8221;width:13671;height:290" coordorigin="1585,8222" coordsize="13671,290" path="m1585,8222l1585,8511m2321,8222l2321,8511m9764,8222l9764,8511m11638,8222l11638,8511m13448,8222l13448,8511m15256,8222l15256,8511e" filled="false" stroked="true" strokeweight=".140pt" strokecolor="#000000">
              <v:path arrowok="t"/>
              <v:stroke dashstyle="solid"/>
            </v:shape>
            <v:rect style="position:absolute;left:850;top:8211;width:15492;height:20" filled="true" fillcolor="#000000" stroked="false">
              <v:fill type="solid"/>
            </v:rect>
            <v:shape style="position:absolute;left:1585;top:8507;width:8180;height:286" coordorigin="1585,8508" coordsize="8180,286" path="m1585,8508l1585,8794m2321,8508l2321,8794m9764,8508l9764,8794e" filled="false" stroked="true" strokeweight=".140pt" strokecolor="#000000">
              <v:path arrowok="t"/>
              <v:stroke dashstyle="solid"/>
            </v:shape>
            <v:shape style="position:absolute;left:11638;top:8507;width:3619;height:286" coordorigin="11638,8508" coordsize="3619,286" path="m11638,8508l11638,8794m13448,8508l13448,8794m15256,8508l15256,8794e" filled="false" stroked="true" strokeweight=".140pt" strokecolor="#000000">
              <v:path arrowok="t"/>
              <v:stroke dashstyle="solid"/>
            </v:shape>
            <v:rect style="position:absolute;left:850;top:8497;width:15492;height:20" filled="true" fillcolor="#000000" stroked="false">
              <v:fill type="solid"/>
            </v:rect>
            <v:rect style="position:absolute;left:849;top:8793;width:15502;height:513" filled="true" fillcolor="#666699" stroked="false">
              <v:fill type="solid"/>
            </v:rect>
            <v:line style="position:absolute" from="9764,8794" to="9764,9303" stroked="true" strokeweight=".140pt" strokecolor="#000000">
              <v:stroke dashstyle="solid"/>
            </v:line>
            <v:shape style="position:absolute;left:11638;top:8793;width:3619;height:510" coordorigin="11638,8794" coordsize="3619,510" path="m11638,8794l11638,9303m13448,8794l13448,9303m15256,8794l15256,9303e" filled="false" stroked="true" strokeweight=".140pt" strokecolor="#000000">
              <v:path arrowok="t"/>
              <v:stroke dashstyle="solid"/>
            </v:shape>
            <v:rect style="position:absolute;left:850;top:8783;width:15492;height:20" filled="true" fillcolor="#000000" stroked="false">
              <v:fill type="solid"/>
            </v:rect>
            <v:rect style="position:absolute;left:849;top:9302;width:15502;height:513" filled="true" fillcolor="#c4d5df" stroked="false">
              <v:fill type="solid"/>
            </v:rect>
            <v:shape style="position:absolute;left:2320;top:9303;width:12936;height:515" coordorigin="2321,9303" coordsize="12936,515" path="m2321,9303l2321,9818m9764,9303l9764,9818m11638,9303l11638,9818m13448,9303l13448,9818m15256,9303l15256,9818e" filled="false" stroked="true" strokeweight=".140pt" strokecolor="#000000">
              <v:path arrowok="t"/>
              <v:stroke dashstyle="solid"/>
            </v:shape>
            <v:rect style="position:absolute;left:850;top:9292;width:15492;height:21" filled="true" fillcolor="#000000" stroked="false">
              <v:fill type="solid"/>
            </v:rect>
            <v:rect style="position:absolute;left:849;top:9814;width:15502;height:513" filled="true" fillcolor="#959595" stroked="false">
              <v:fill type="solid"/>
            </v:rect>
            <v:shape style="position:absolute;left:2320;top:9814;width:7444;height:510" coordorigin="2321,9815" coordsize="7444,510" path="m2321,9815l2321,10324m9764,9815l9764,10324e" filled="false" stroked="true" strokeweight=".140pt" strokecolor="#000000">
              <v:path arrowok="t"/>
              <v:stroke dashstyle="solid"/>
            </v:shape>
            <v:shape style="position:absolute;left:11638;top:9814;width:3619;height:510" coordorigin="11638,9815" coordsize="3619,510" path="m11638,9815l11638,10324m13448,9815l13448,10324m15256,9815l15256,10324e" filled="false" stroked="true" strokeweight=".140pt" strokecolor="#000000">
              <v:path arrowok="t"/>
              <v:stroke dashstyle="solid"/>
            </v:shape>
            <v:rect style="position:absolute;left:850;top:9804;width:15492;height:21" filled="true" fillcolor="#000000" stroked="false">
              <v:fill type="solid"/>
            </v:rect>
            <v:rect style="position:absolute;left:849;top:10323;width:15502;height:494" filled="true" fillcolor="#c0c0c0" stroked="false">
              <v:fill type="solid"/>
            </v:rect>
            <v:shape style="position:absolute;left:2320;top:10323;width:12936;height:496" coordorigin="2321,10324" coordsize="12936,496" path="m2321,10324l2321,10820m9764,10324l9764,10820m11638,10324l11638,10820m13448,10324l13448,10820m15256,10324l15256,10820e" filled="false" stroked="true" strokeweight=".140pt" strokecolor="#000000">
              <v:path arrowok="t"/>
              <v:stroke dashstyle="solid"/>
            </v:shape>
            <v:shape style="position:absolute;left:850;top:10313;width:15492;height:482" coordorigin="850,10314" coordsize="15492,482" path="m2153,10606l2153,10606,2132,10606,2132,10625,2132,10776,2039,10776,2039,10625,2132,10625,2132,10606,2039,10606,2039,10606,2020,10606,2020,10625,2020,10776,1924,10776,1924,10625,2020,10625,2020,10606,1924,10606,1904,10606,1904,10625,1904,10776,1811,10776,1811,10625,1904,10625,1904,10606,1811,10606,1791,10606,1791,10625,1791,10776,1699,10776,1699,10776,1699,10625,1699,10625,1791,10625,1791,10606,1699,10606,1699,10606,1679,10606,1679,10625,1679,10776,1586,10776,1586,10625,1679,10625,1679,10606,1586,10606,1566,10606,1566,10625,1566,10776,1471,10776,1471,10776,1471,10625,1471,10625,1566,10625,1566,10606,1471,10606,1471,10606,1451,10606,1451,10625,1451,10776,1358,10776,1358,10625,1451,10625,1451,10606,1358,10606,1338,10606,1338,10625,1338,10776,1243,10776,1243,10625,1338,10625,1338,10606,1243,10606,1223,10606,1223,10625,1223,10776,1130,10776,1130,10625,1223,10625,1223,10606,1130,10606,1110,10606,1110,10625,1110,10776,1110,10795,1130,10795,1223,10795,1243,10795,1338,10795,1358,10795,1451,10795,1471,10795,1471,10795,1566,10795,1586,10795,1679,10795,1699,10795,1699,10795,1791,10795,1811,10795,1904,10795,1924,10795,2020,10795,2039,10795,2039,10795,2132,10795,2153,10795,2153,10795,2153,10776,2153,10776,2153,10625,2153,10625,2153,10606xm16341,10314l850,10314,850,10334,16341,10334,16341,10314xe" filled="true" fillcolor="#000000" stroked="false">
              <v:path arrowok="t"/>
              <v:fill type="solid"/>
            </v:shape>
            <v:shape style="position:absolute;left:1585;top:10816;width:13671;height:290" coordorigin="1585,10816" coordsize="13671,290" path="m1585,10816l1585,11106m2321,10816l2321,11106m9764,10816l9764,11106m11638,10816l11638,11106m13448,10816l13448,11106m15256,10816l15256,11106e" filled="false" stroked="true" strokeweight=".140pt" strokecolor="#000000">
              <v:path arrowok="t"/>
              <v:stroke dashstyle="solid"/>
            </v:shape>
            <v:rect style="position:absolute;left:850;top:10806;width:15492;height:21" filled="true" fillcolor="#000000" stroked="false">
              <v:fill type="solid"/>
            </v:rect>
            <w10:wrap type="none"/>
          </v:group>
        </w:pict>
      </w:r>
      <w:r>
        <w:rPr/>
        <w:t>2011</w:t>
      </w:r>
    </w:p>
    <w:p>
      <w:pPr>
        <w:pStyle w:val="BodyText"/>
        <w:spacing w:before="90"/>
        <w:ind w:left="146"/>
      </w:pPr>
      <w:r>
        <w:rPr/>
        <w:t>Akt.</w:t>
      </w:r>
      <w:r>
        <w:rPr>
          <w:spacing w:val="7"/>
        </w:rPr>
        <w:t> </w:t>
      </w:r>
      <w:r>
        <w:rPr/>
        <w:t>A201110</w:t>
      </w:r>
    </w:p>
    <w:p>
      <w:pPr>
        <w:tabs>
          <w:tab w:pos="759" w:val="left" w:leader="none"/>
          <w:tab w:pos="1404" w:val="right" w:leader="none"/>
        </w:tabs>
        <w:spacing w:before="86"/>
        <w:ind w:left="146" w:right="0" w:firstLine="0"/>
        <w:jc w:val="left"/>
        <w:rPr>
          <w:sz w:val="14"/>
        </w:rPr>
      </w:pPr>
      <w:r>
        <w:rPr>
          <w:sz w:val="14"/>
        </w:rPr>
        <w:t>Izv.</w:t>
      </w:r>
      <w:r>
        <w:rPr>
          <w:spacing w:val="-1"/>
          <w:sz w:val="14"/>
        </w:rPr>
        <w:t> </w:t>
      </w:r>
      <w:r>
        <w:rPr>
          <w:position w:val="1"/>
          <w:sz w:val="14"/>
        </w:rPr>
        <w:t>1</w:t>
        <w:tab/>
        <w:t>4</w:t>
        <w:tab/>
        <w:t>9</w:t>
      </w:r>
    </w:p>
    <w:p>
      <w:pPr>
        <w:pStyle w:val="BodyText"/>
        <w:spacing w:before="34"/>
        <w:ind w:left="643"/>
      </w:pPr>
      <w:r>
        <w:rPr/>
        <w:t>31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left="146"/>
      </w:pPr>
      <w:r>
        <w:rPr/>
        <w:t>RASHODI ZA ZAPOSLENE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0111 Izvršna i zakonodavna tijela</w:t>
      </w:r>
    </w:p>
    <w:p>
      <w:pPr>
        <w:pStyle w:val="BodyText"/>
        <w:spacing w:before="89"/>
        <w:ind w:left="146"/>
      </w:pPr>
      <w:r>
        <w:rPr/>
        <w:t>Rashodi za zaposlene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left="146"/>
      </w:pPr>
      <w:r>
        <w:rPr/>
        <w:t>2.880.200,00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1"/>
        <w:ind w:left="146"/>
      </w:pPr>
      <w:r>
        <w:rPr/>
        <w:t>2.452.000,00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right="38"/>
        <w:jc w:val="right"/>
      </w:pPr>
      <w:r>
        <w:rPr/>
        <w:t>-109.263,81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1"/>
        <w:ind w:right="38"/>
        <w:jc w:val="right"/>
      </w:pPr>
      <w:r>
        <w:rPr/>
        <w:t>-82.000,00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left="146"/>
      </w:pPr>
      <w:r>
        <w:rPr/>
        <w:t>2.770.936,19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1"/>
        <w:ind w:left="146"/>
      </w:pPr>
      <w:r>
        <w:rPr/>
        <w:t>2.370.000,00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BodyText"/>
        <w:ind w:left="146"/>
      </w:pPr>
      <w:r>
        <w:rPr/>
        <w:t>96,21%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spacing w:before="1"/>
        <w:ind w:left="146"/>
      </w:pPr>
      <w:r>
        <w:rPr/>
        <w:t>96,66%</w:t>
      </w:r>
    </w:p>
    <w:p>
      <w:pPr>
        <w:spacing w:after="0"/>
        <w:sectPr>
          <w:type w:val="continuous"/>
          <w:pgSz w:w="16840" w:h="11910" w:orient="landscape"/>
          <w:pgMar w:top="280" w:bottom="280" w:left="720" w:right="360"/>
          <w:cols w:num="6" w:equalWidth="0">
            <w:col w:w="1405" w:space="72"/>
            <w:col w:w="2842" w:space="5236"/>
            <w:col w:w="1267" w:space="632"/>
            <w:col w:w="1183" w:space="607"/>
            <w:col w:w="1267" w:space="292"/>
            <w:col w:w="957"/>
          </w:cols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7"/>
        <w:gridCol w:w="110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>
        <w:trPr>
          <w:trHeight w:val="843" w:hRule="atLeast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9" w:right="3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73" w:right="36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6" w:right="172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1" w:right="40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0" w:right="409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1.940.000,00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96,52%</w:t>
            </w:r>
          </w:p>
        </w:tc>
      </w:tr>
      <w:tr>
        <w:trPr>
          <w:trHeight w:val="253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-27.363,81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369.836,19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93,11%</w:t>
            </w:r>
          </w:p>
        </w:tc>
      </w:tr>
      <w:tr>
        <w:trPr>
          <w:trHeight w:val="256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-29.000,00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161.400,00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84,77%</w:t>
            </w:r>
          </w:p>
        </w:tc>
      </w:tr>
      <w:tr>
        <w:trPr>
          <w:trHeight w:val="258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1.636,19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16.436,19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111,06%</w:t>
            </w:r>
          </w:p>
        </w:tc>
      </w:tr>
      <w:tr>
        <w:trPr>
          <w:trHeight w:val="266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31.100,00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100,32%</w:t>
            </w:r>
          </w:p>
        </w:tc>
      </w:tr>
      <w:tr>
        <w:trPr>
          <w:trHeight w:val="258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343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100,32%</w:t>
            </w:r>
          </w:p>
        </w:tc>
      </w:tr>
      <w:tr>
        <w:trPr>
          <w:trHeight w:val="260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 PROIZVODA I USLUGA ZA RAD UPRAVE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1.319.232,25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1.344.232,25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101,90%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1.199.232,25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1.274.232,25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106,25%</w:t>
            </w:r>
          </w:p>
        </w:tc>
      </w:tr>
      <w:tr>
        <w:trPr>
          <w:trHeight w:val="253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102,51%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883.125,00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933.125,00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105,66%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115.107,25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135.107,25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117,38%</w:t>
            </w:r>
          </w:p>
        </w:tc>
      </w:tr>
      <w:tr>
        <w:trPr>
          <w:trHeight w:val="258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</w:tr>
      <w:tr>
        <w:trPr>
          <w:trHeight w:val="265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58,33%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K201112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 UPRAVE I ADMINISTRACIJE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133,61%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81.500,00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133,61%</w:t>
            </w:r>
          </w:p>
        </w:tc>
      </w:tr>
      <w:tr>
        <w:trPr>
          <w:trHeight w:val="261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286,36%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KULTURI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75,00%</w:t>
            </w: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A201612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ZAKUP PROSTORA ZA RAD USTANOVA U KULTURI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-204.000,00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32,00%</w:t>
            </w:r>
          </w:p>
        </w:tc>
      </w:tr>
      <w:tr>
        <w:trPr>
          <w:trHeight w:val="274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>
        <w:trPr>
          <w:trHeight w:val="843" w:hRule="atLeast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9" w:right="3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73" w:right="36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6" w:right="172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1" w:right="40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0" w:right="409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A201613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PROJEKATA U KULTURI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4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ŠKOLSTVU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148,14%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 ŠKOLA</w:t>
            </w:r>
          </w:p>
          <w:p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466.000,00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956.000,00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195,10%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0" w:right="-15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871.000,00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223,33%</w:t>
            </w:r>
          </w:p>
        </w:tc>
      </w:tr>
      <w:tr>
        <w:trPr>
          <w:trHeight w:val="261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481.000,00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871.000,00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223,33%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85,00%</w:t>
            </w: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 I STUDENATA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305.000,00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119,61%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119,61%</w:t>
            </w:r>
          </w:p>
        </w:tc>
      </w:tr>
      <w:tr>
        <w:trPr>
          <w:trHeight w:val="256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119,61%</w:t>
            </w:r>
          </w:p>
        </w:tc>
      </w:tr>
      <w:tr>
        <w:trPr>
          <w:trHeight w:val="265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PRIJEVOZA ZA SREDNJE ŠKOLE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81,08%</w:t>
            </w:r>
          </w:p>
        </w:tc>
      </w:tr>
      <w:tr>
        <w:trPr>
          <w:trHeight w:val="144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 w:before="1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81,08%</w:t>
            </w:r>
          </w:p>
        </w:tc>
      </w:tr>
      <w:tr>
        <w:trPr>
          <w:trHeight w:val="266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-21.000,00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81,08%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A201714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UDŽBENIKA-SREDNJE ŠKOLE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A201715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STUDENATA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92,22%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92,22%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>
        <w:trPr>
          <w:trHeight w:val="843" w:hRule="atLeast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5" w:right="309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8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75" w:right="361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3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5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6" w:right="396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8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92,22%</w:t>
            </w:r>
          </w:p>
        </w:tc>
      </w:tr>
      <w:tr>
        <w:trPr>
          <w:trHeight w:val="261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A201716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GLAZBENA ŠKOLA KARLOVAC</w:t>
            </w:r>
          </w:p>
          <w:p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91,29%</w:t>
            </w:r>
          </w:p>
        </w:tc>
      </w:tr>
      <w:tr>
        <w:trPr>
          <w:trHeight w:val="266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 SOCIJALNO UGROŽENIM KATEGORIJAMA STANOVNIŠTVA</w:t>
            </w:r>
          </w:p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419.000,00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91,29%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439.000,00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90,89%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439.000,00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90,89%</w:t>
            </w:r>
          </w:p>
        </w:tc>
      </w:tr>
      <w:tr>
        <w:trPr>
          <w:trHeight w:val="479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613.037,72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613.037,72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CIVILNOG DRUŠTVA I OSTALIH ORGANIZACIJA</w:t>
            </w:r>
          </w:p>
          <w:p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613.037,72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613.037,72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2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4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383.037,72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383.037,72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383.037,72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383.037,72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9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ZAJEDNICE SPORTSKIH UDRUGA I ŠPORTSKIH DRUŠTAVA</w:t>
            </w:r>
          </w:p>
          <w:p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K202014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VJEŽBALIŠTE NA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OTVORENOM</w:t>
            </w:r>
          </w:p>
          <w:p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</w:t>
            </w:r>
            <w:r>
              <w:rPr>
                <w:spacing w:val="-21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5"/>
        <w:gridCol w:w="112"/>
        <w:gridCol w:w="111"/>
        <w:gridCol w:w="112"/>
        <w:gridCol w:w="114"/>
        <w:gridCol w:w="112"/>
        <w:gridCol w:w="178"/>
        <w:gridCol w:w="7438"/>
        <w:gridCol w:w="1872"/>
        <w:gridCol w:w="1811"/>
        <w:gridCol w:w="1810"/>
        <w:gridCol w:w="1089"/>
      </w:tblGrid>
      <w:tr>
        <w:trPr>
          <w:trHeight w:val="843" w:hRule="atLeast"/>
        </w:trPr>
        <w:tc>
          <w:tcPr>
            <w:tcW w:w="1548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9" w:right="30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8" w:right="38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80" w:right="36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right="2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166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7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11" w:right="462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POLJOPRIVREDNE PROIZVODNJE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555.000,00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55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A301113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PROJEKT ZAŠTITE I REVITALIZACIJE AUTOHTONIH SORTA VINOVE LOZE OZALJSKO- VIVODINSKOG VINOGORJA</w:t>
            </w:r>
          </w:p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A301114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PROJEKT ODRŽAVANJE TRAVNJAKA NATURA 2000</w:t>
            </w:r>
          </w:p>
          <w:p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1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PROGRAM ORGANIZIRANJA I PROVOĐENJA ZAŠTITE I SPAŠAVANJA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126,00%</w:t>
            </w:r>
          </w:p>
        </w:tc>
      </w:tr>
      <w:tr>
        <w:trPr>
          <w:trHeight w:val="261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A301210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5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GORSKA SLUŽBA SPAŠAVANJA</w:t>
            </w:r>
          </w:p>
          <w:p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1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RAZVOJA TURIZMA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1.501.517,72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1.584.517,72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105,53%</w:t>
            </w:r>
          </w:p>
        </w:tc>
      </w:tr>
      <w:tr>
        <w:trPr>
          <w:trHeight w:val="261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RADA TURISTIČKE ZAJEDNICE</w:t>
            </w:r>
          </w:p>
          <w:p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-117.000,00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53,20%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53,20%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-117.000,00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53,20%</w:t>
            </w:r>
          </w:p>
        </w:tc>
      </w:tr>
      <w:tr>
        <w:trPr>
          <w:trHeight w:val="266" w:hRule="atLeast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K301417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CENTAR ZA POSJETITELJE LOVIĆ PREKRIŠKI</w:t>
            </w:r>
          </w:p>
          <w:p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358.889,00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558.889,00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155,73%</w:t>
            </w:r>
          </w:p>
        </w:tc>
      </w:tr>
      <w:tr>
        <w:trPr>
          <w:trHeight w:val="145" w:hRule="atLeast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7" w:lineRule="exact" w:before="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5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5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5" w:lineRule="exact"/>
              <w:ind w:left="23" w:right="-15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7"/>
        <w:gridCol w:w="110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>
        <w:trPr>
          <w:trHeight w:val="843" w:hRule="atLeast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9" w:right="3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73" w:right="36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6" w:right="172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1" w:right="40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0" w:right="409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129.664,92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329.664,92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254,24%</w:t>
            </w:r>
          </w:p>
        </w:tc>
      </w:tr>
      <w:tr>
        <w:trPr>
          <w:trHeight w:val="253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129.664,92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329.664,92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254,24%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229.224,08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229.224,08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57.125,00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57.125,00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153.190,38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153.190,38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18.908,70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18.908,70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T301420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SUBVENCIJA SMJEŠTAJNIH KAPACITETA U TURIZMU</w:t>
            </w:r>
          </w:p>
          <w:p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T301422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SUSRET S RIJEKOM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842.628,72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842.628,72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78.628,72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78.628,72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8.628,72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8.628,72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308.750,00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308.750,00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412.250,00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412.250,00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4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KREDITNOG ZADUŽENJA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167.200,00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100,72%</w:t>
            </w:r>
          </w:p>
        </w:tc>
      </w:tr>
      <w:tr>
        <w:trPr>
          <w:trHeight w:val="260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167.200,00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100,72%</w:t>
            </w:r>
          </w:p>
        </w:tc>
      </w:tr>
      <w:tr>
        <w:trPr>
          <w:trHeight w:val="142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4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>
        <w:trPr>
          <w:trHeight w:val="253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zajmova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7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VATROGASTVU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>
        <w:trPr>
          <w:trHeight w:val="843" w:hRule="atLeast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10" w:right="31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3110" w:right="310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69" w:right="36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17" w:right="3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PREVENTIVNO DJELOVANJE NA ZAŠTITU OD POŽARA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4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386.575,00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386.575,00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213.925,00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213.925,00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1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MALOG I SREDNJEG PODUZETNIŠTVA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300,00%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A301711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 MALIM I SREDNJIM PODUZETNICIMA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300,00%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433,33%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433,33%</w:t>
            </w:r>
          </w:p>
        </w:tc>
      </w:tr>
      <w:tr>
        <w:trPr>
          <w:trHeight w:val="253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8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UPRAVLJANJA IMOVINOM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6.255.823,20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951.889,73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7.207.712,93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115,22%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K301812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PROŠIRENJE DJEČJEG VRTIĆA ZVONČIĆ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6.100.823,20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195.166,11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6.295.989,31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103,20%</w:t>
            </w:r>
          </w:p>
        </w:tc>
      </w:tr>
      <w:tr>
        <w:trPr>
          <w:trHeight w:val="143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132,42%</w:t>
            </w:r>
          </w:p>
        </w:tc>
      </w:tr>
      <w:tr>
        <w:trPr>
          <w:trHeight w:val="266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132,42%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5.844.823,20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112.166,11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5.956.989,31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101,92%</w:t>
            </w:r>
          </w:p>
        </w:tc>
      </w:tr>
      <w:tr>
        <w:trPr>
          <w:trHeight w:val="26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5.844.823,20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112.166,11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5.956.989,31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101,92%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K301819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SMART CITY KONCEPT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732.062,50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732.062,50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732.062,50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732.062,50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729.062,50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729.062,50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T301810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ODRŽAVANJE STAMBENIH I POSLOVNIH OBJEKATA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24.661,12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179.661,12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115,91%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20.661,12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175.661,12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113,33%</w:t>
            </w:r>
          </w:p>
        </w:tc>
      </w:tr>
      <w:tr>
        <w:trPr>
          <w:trHeight w:val="278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20.661,12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175.661,12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113,33%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>
        <w:trPr>
          <w:trHeight w:val="843" w:hRule="atLeast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9" w:right="3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73" w:right="36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6" w:right="172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1" w:right="409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0" w:right="409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IZGRADNJE KOMUNALNE INFRASTRUKTURE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12.031.000,00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-3.352.293,80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8.678.706,20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72,14%</w:t>
            </w:r>
          </w:p>
        </w:tc>
      </w:tr>
      <w:tr>
        <w:trPr>
          <w:trHeight w:val="260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 ZONE LUG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-144.893,80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6.155.106,20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97,70%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5" w:lineRule="exact" w:before="4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-144.893,80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6.155.106,20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97,70%</w:t>
            </w:r>
          </w:p>
        </w:tc>
      </w:tr>
      <w:tr>
        <w:trPr>
          <w:trHeight w:val="265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-144.893,80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6.155.106,20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97,70%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K401129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JAVNE RASVJETE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-16.200,00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65.800,00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80,24%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-16.200,00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65.800,00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80,24%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-16.200,00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65.800,00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80,24%</w:t>
            </w: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K401132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SANACIJA KLIZIŠTA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1.149.000,00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1.289.000,00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112,18%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1.289.000,00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112,18%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1.149.000,00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1.289.000,00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112,18%</w:t>
            </w: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K401136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 U JAŠKOVU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3.400.000,00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-3.126.000,00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274.000,00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8,06%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-3.126.000,00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8,06%</w:t>
            </w:r>
          </w:p>
        </w:tc>
      </w:tr>
      <w:tr>
        <w:trPr>
          <w:trHeight w:val="265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3.400.000,00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-3.126.000,00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274.000,00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8,06%</w:t>
            </w:r>
          </w:p>
        </w:tc>
      </w:tr>
      <w:tr>
        <w:trPr>
          <w:trHeight w:val="266" w:hRule="atLeast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K401140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ŠUMSKE INFRASTRUKTURE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0422 Šumarstvo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K401142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PJEŠAČKA STAZA UZ KUPU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4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K401143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NC VRŠKOVAC (FARICA1)</w:t>
            </w:r>
          </w:p>
          <w:p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-744.500,00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355.500,00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32,32%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-744.500,00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32,32%</w:t>
            </w:r>
          </w:p>
        </w:tc>
      </w:tr>
      <w:tr>
        <w:trPr>
          <w:trHeight w:val="274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-744.500,00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355.500,00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32,32%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>
        <w:trPr>
          <w:trHeight w:val="843" w:hRule="atLeast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10" w:right="31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3110" w:right="310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69" w:right="36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17" w:right="3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K401145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112.500,00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112.500,00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4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T401112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 SUSTAVA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5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T401113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VODOVODNOG SUSTAVA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273.800,00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273.800,00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273.800,00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273.800,00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273.800,00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273.800,00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PROSTORNOG PLANIRANJA I UREĐENJA GRADA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113.397,95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678.397,95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120,07%</w:t>
            </w:r>
          </w:p>
        </w:tc>
      </w:tr>
      <w:tr>
        <w:trPr>
          <w:trHeight w:val="260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A401210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-31.300,90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208.699,10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86,96%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5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-31.300,90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208.699,10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86,96%</w:t>
            </w:r>
          </w:p>
        </w:tc>
      </w:tr>
      <w:tr>
        <w:trPr>
          <w:trHeight w:val="256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-31.300,90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208.699,10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86,96%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K401211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I IZRADA PROJEKTNE DOKUMENTACIJE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144.698,85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469.698,85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144,52%</w:t>
            </w:r>
          </w:p>
        </w:tc>
      </w:tr>
      <w:tr>
        <w:trPr>
          <w:trHeight w:val="144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5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7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114.698,85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239.698,85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191,76%</w:t>
            </w:r>
          </w:p>
        </w:tc>
      </w:tr>
      <w:tr>
        <w:trPr>
          <w:trHeight w:val="266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114.698,85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239.698,85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191,76%</w:t>
            </w:r>
          </w:p>
        </w:tc>
      </w:tr>
      <w:tr>
        <w:trPr>
          <w:trHeight w:val="26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115,00%</w:t>
            </w:r>
          </w:p>
        </w:tc>
      </w:tr>
      <w:tr>
        <w:trPr>
          <w:trHeight w:val="261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115,00%</w:t>
            </w:r>
          </w:p>
        </w:tc>
      </w:tr>
      <w:tr>
        <w:trPr>
          <w:trHeight w:val="48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ODRŽAVANJA KOMUNALNE INFRASTRUKTURE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4.405.000,00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564.757,11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4.969.757,11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112,82%</w:t>
            </w: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1.003.000,00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323.000,00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1.326.000,00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132,20%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132,20%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145,80%</w:t>
            </w:r>
          </w:p>
        </w:tc>
      </w:tr>
      <w:tr>
        <w:trPr>
          <w:trHeight w:val="274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313.000,00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102,24%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>
        <w:trPr>
          <w:trHeight w:val="843" w:hRule="atLeast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10" w:right="31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3110" w:right="310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69" w:right="36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17" w:right="3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2.112.000,00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2.112.000,00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4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2.112.000,00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2.112.000,00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2.062.000,00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2.062.000,00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980.000,00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91.757,11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1.071.757,11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109,36%</w:t>
            </w:r>
          </w:p>
        </w:tc>
      </w:tr>
      <w:tr>
        <w:trPr>
          <w:trHeight w:val="144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7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11.457,11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30.457,11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160,30%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10.597,83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26.597,83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166,24%</w:t>
            </w:r>
          </w:p>
        </w:tc>
      </w:tr>
      <w:tr>
        <w:trPr>
          <w:trHeight w:val="26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859,28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3.859,28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128,64%</w:t>
            </w:r>
          </w:p>
        </w:tc>
      </w:tr>
      <w:tr>
        <w:trPr>
          <w:trHeight w:val="260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961.000,00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1.041.300,00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108,36%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PROMETNICA-ŽUC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160,00%</w:t>
            </w:r>
          </w:p>
        </w:tc>
      </w:tr>
      <w:tr>
        <w:trPr>
          <w:trHeight w:val="144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9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 w:before="1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160,00%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160,00%</w:t>
            </w:r>
          </w:p>
        </w:tc>
      </w:tr>
      <w:tr>
        <w:trPr>
          <w:trHeight w:val="489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ZAŠTITE OKOLIŠA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845.716,03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1.543.316,03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182,49%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A401410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-38.000,00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272.000,00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87,74%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87,74%</w:t>
            </w:r>
          </w:p>
        </w:tc>
      </w:tr>
      <w:tr>
        <w:trPr>
          <w:trHeight w:val="253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-38.000,00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87,74%</w:t>
            </w: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A401411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683.100,00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683.100,00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683.100,00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683.100,00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683.100,00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683.100,00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pStyle w:val="Heading1"/>
      </w:pPr>
      <w:r>
        <w:rPr/>
        <w:t>I IZMJENE I DOPUNE PRORAČUNA GRADA OZLJA ZA 2020. GODINU</w:t>
      </w:r>
    </w:p>
    <w:p>
      <w:pPr>
        <w:pStyle w:val="Heading2"/>
        <w:spacing w:before="75"/>
        <w:ind w:left="3235" w:right="3235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>
      <w:pPr>
        <w:spacing w:after="0"/>
        <w:jc w:val="center"/>
        <w:rPr>
          <w:rFonts w:ascii="Times New Roman"/>
        </w:rPr>
        <w:sectPr>
          <w:pgSz w:w="16840" w:h="11910" w:orient="landscape"/>
          <w:pgMar w:top="1100" w:bottom="280" w:left="720" w:right="360"/>
        </w:sectPr>
      </w:pPr>
    </w:p>
    <w:p>
      <w:pPr>
        <w:pStyle w:val="Heading4"/>
        <w:spacing w:line="254" w:lineRule="auto" w:before="157"/>
        <w:ind w:right="91" w:hanging="1"/>
        <w:rPr>
          <w:sz w:val="18"/>
        </w:rPr>
      </w:pPr>
      <w:r>
        <w:rPr/>
        <w:t>Račun/ Pozicija </w:t>
      </w:r>
      <w:r>
        <w:rPr>
          <w:sz w:val="18"/>
        </w:rPr>
        <w:t>1</w:t>
      </w:r>
    </w:p>
    <w:p>
      <w:pPr>
        <w:pStyle w:val="BodyText"/>
        <w:spacing w:line="175" w:lineRule="exact"/>
        <w:ind w:left="146"/>
      </w:pPr>
      <w:r>
        <w:rPr/>
        <w:t>Akt. A401412</w:t>
      </w:r>
    </w:p>
    <w:p>
      <w:pPr>
        <w:spacing w:before="86"/>
        <w:ind w:left="146" w:right="0" w:firstLine="0"/>
        <w:jc w:val="left"/>
        <w:rPr>
          <w:sz w:val="14"/>
        </w:rPr>
      </w:pPr>
      <w:r>
        <w:rPr>
          <w:sz w:val="14"/>
        </w:rPr>
        <w:t>Izv. </w:t>
      </w:r>
      <w:r>
        <w:rPr>
          <w:position w:val="1"/>
          <w:sz w:val="14"/>
        </w:rPr>
        <w:t>1</w:t>
      </w:r>
    </w:p>
    <w:p>
      <w:pPr>
        <w:pStyle w:val="BodyText"/>
        <w:spacing w:before="32"/>
        <w:ind w:left="232" w:right="25"/>
        <w:jc w:val="center"/>
      </w:pPr>
      <w:r>
        <w:rPr/>
        <w:t>35</w:t>
      </w:r>
    </w:p>
    <w:p>
      <w:pPr>
        <w:spacing w:before="93"/>
        <w:ind w:left="171" w:right="25" w:firstLine="0"/>
        <w:jc w:val="center"/>
        <w:rPr>
          <w:sz w:val="16"/>
        </w:rPr>
      </w:pPr>
      <w:r>
        <w:rPr>
          <w:spacing w:val="2"/>
          <w:sz w:val="16"/>
        </w:rPr>
        <w:t>351</w:t>
      </w:r>
    </w:p>
    <w:p>
      <w:pPr>
        <w:pStyle w:val="BodyText"/>
        <w:spacing w:before="92"/>
        <w:ind w:left="232" w:right="25"/>
        <w:jc w:val="center"/>
      </w:pPr>
      <w:r>
        <w:rPr/>
        <w:t>38</w:t>
      </w:r>
    </w:p>
    <w:p>
      <w:pPr>
        <w:spacing w:before="93"/>
        <w:ind w:left="171" w:right="25" w:firstLine="0"/>
        <w:jc w:val="center"/>
        <w:rPr>
          <w:sz w:val="16"/>
        </w:rPr>
      </w:pPr>
      <w:r>
        <w:rPr>
          <w:sz w:val="16"/>
        </w:rPr>
        <w:t>386</w:t>
      </w:r>
    </w:p>
    <w:p>
      <w:pPr>
        <w:pStyle w:val="BodyText"/>
        <w:spacing w:before="90"/>
        <w:ind w:left="128" w:right="22"/>
        <w:jc w:val="center"/>
      </w:pPr>
      <w:r>
        <w:rPr/>
        <w:t>Akt. A401416</w:t>
      </w:r>
    </w:p>
    <w:p>
      <w:pPr>
        <w:spacing w:before="87"/>
        <w:ind w:left="128" w:right="771" w:firstLine="0"/>
        <w:jc w:val="center"/>
        <w:rPr>
          <w:sz w:val="14"/>
        </w:rPr>
      </w:pPr>
      <w:r>
        <w:rPr>
          <w:sz w:val="14"/>
        </w:rPr>
        <w:t>Izv. </w:t>
      </w:r>
      <w:r>
        <w:rPr>
          <w:position w:val="1"/>
          <w:sz w:val="14"/>
        </w:rPr>
        <w:t>1</w:t>
      </w:r>
    </w:p>
    <w:p>
      <w:pPr>
        <w:pStyle w:val="BodyText"/>
        <w:spacing w:before="34"/>
        <w:ind w:left="232" w:right="25"/>
        <w:jc w:val="center"/>
      </w:pPr>
      <w:r>
        <w:rPr/>
        <w:t>32</w:t>
      </w:r>
    </w:p>
    <w:p>
      <w:pPr>
        <w:spacing w:before="93"/>
        <w:ind w:left="171" w:right="25" w:firstLine="0"/>
        <w:jc w:val="center"/>
        <w:rPr>
          <w:sz w:val="16"/>
        </w:rPr>
      </w:pPr>
      <w:r>
        <w:rPr>
          <w:spacing w:val="2"/>
          <w:sz w:val="16"/>
        </w:rPr>
        <w:t>323</w:t>
      </w:r>
    </w:p>
    <w:p>
      <w:pPr>
        <w:pStyle w:val="BodyText"/>
        <w:spacing w:before="90"/>
        <w:ind w:left="128" w:right="22"/>
        <w:jc w:val="center"/>
      </w:pPr>
      <w:r>
        <w:rPr/>
        <w:t>Akt. A401417</w:t>
      </w:r>
    </w:p>
    <w:p>
      <w:pPr>
        <w:pStyle w:val="Heading4"/>
        <w:spacing w:before="157"/>
        <w:ind w:left="3489" w:right="2810"/>
      </w:pPr>
      <w:r>
        <w:rPr/>
        <w:br w:type="column"/>
      </w:r>
      <w:r>
        <w:rPr/>
        <w:t>Opis</w:t>
      </w:r>
    </w:p>
    <w:p>
      <w:pPr>
        <w:spacing w:line="240" w:lineRule="auto" w:before="3"/>
        <w:rPr>
          <w:sz w:val="22"/>
        </w:rPr>
      </w:pPr>
    </w:p>
    <w:p>
      <w:pPr>
        <w:spacing w:line="215" w:lineRule="exact" w:before="0"/>
        <w:ind w:left="678" w:right="0" w:firstLine="0"/>
        <w:jc w:val="center"/>
        <w:rPr>
          <w:sz w:val="18"/>
        </w:rPr>
      </w:pPr>
      <w:r>
        <w:rPr>
          <w:sz w:val="18"/>
        </w:rPr>
        <w:t>2</w:t>
      </w:r>
    </w:p>
    <w:p>
      <w:pPr>
        <w:pStyle w:val="BodyText"/>
        <w:spacing w:line="191" w:lineRule="exact"/>
        <w:ind w:left="146"/>
      </w:pPr>
      <w:r>
        <w:rPr/>
        <w:t>UPRAVLJANJE CENTROM ZA GOSPODARENJE OTPADOM KARLOVAČKE ŽUPANIJE</w:t>
      </w:r>
    </w:p>
    <w:p>
      <w:pPr>
        <w:spacing w:before="42"/>
        <w:ind w:left="146" w:right="0" w:firstLine="0"/>
        <w:jc w:val="left"/>
        <w:rPr>
          <w:sz w:val="14"/>
        </w:rPr>
      </w:pPr>
      <w:r>
        <w:rPr>
          <w:sz w:val="14"/>
        </w:rPr>
        <w:t>Funkcija: 0510 Gospodarenje otpadom</w:t>
      </w:r>
    </w:p>
    <w:p>
      <w:pPr>
        <w:pStyle w:val="BodyText"/>
        <w:spacing w:before="86"/>
        <w:ind w:left="146"/>
      </w:pPr>
      <w:r>
        <w:rPr/>
        <w:t>Subvencije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Subvencije trgovačkim društvima u javnom sektoru</w:t>
      </w:r>
    </w:p>
    <w:p>
      <w:pPr>
        <w:pStyle w:val="BodyText"/>
        <w:spacing w:before="93"/>
        <w:ind w:left="146"/>
      </w:pPr>
      <w:r>
        <w:rPr/>
        <w:t>Ostali rashodi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Kapitalne</w:t>
      </w:r>
      <w:r>
        <w:rPr>
          <w:spacing w:val="-7"/>
          <w:sz w:val="16"/>
        </w:rPr>
        <w:t> </w:t>
      </w:r>
      <w:r>
        <w:rPr>
          <w:sz w:val="16"/>
        </w:rPr>
        <w:t>pomoći</w:t>
      </w:r>
    </w:p>
    <w:p>
      <w:pPr>
        <w:pStyle w:val="BodyText"/>
        <w:spacing w:before="90"/>
        <w:ind w:left="146"/>
      </w:pPr>
      <w:r>
        <w:rPr/>
        <w:t>DERATIZACIJA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0560 Poslovi i usluge zaštite okoliša koji nisu drugdje svrstani</w:t>
      </w:r>
    </w:p>
    <w:p>
      <w:pPr>
        <w:pStyle w:val="BodyText"/>
        <w:spacing w:before="90"/>
        <w:ind w:left="146"/>
      </w:pPr>
      <w:r>
        <w:rPr/>
        <w:t>Materijalni rashodi</w:t>
      </w:r>
    </w:p>
    <w:p>
      <w:pPr>
        <w:spacing w:before="92"/>
        <w:ind w:left="146" w:right="0" w:firstLine="0"/>
        <w:jc w:val="left"/>
        <w:rPr>
          <w:sz w:val="16"/>
        </w:rPr>
      </w:pPr>
      <w:r>
        <w:rPr>
          <w:sz w:val="16"/>
        </w:rPr>
        <w:t>Rashodi za usluge</w:t>
      </w:r>
    </w:p>
    <w:p>
      <w:pPr>
        <w:pStyle w:val="BodyText"/>
        <w:spacing w:before="91"/>
        <w:ind w:left="146"/>
      </w:pPr>
      <w:r>
        <w:rPr/>
        <w:t>PROJEKT "PoKUPI, ISKORISTI, OČISTI"</w:t>
      </w:r>
    </w:p>
    <w:p>
      <w:pPr>
        <w:pStyle w:val="Heading4"/>
        <w:ind w:left="293" w:right="96" w:hanging="147"/>
        <w:jc w:val="left"/>
      </w:pPr>
      <w:r>
        <w:rPr/>
        <w:br w:type="column"/>
      </w:r>
      <w:r>
        <w:rPr/>
        <w:t>Plan proračuna za 2020. godinu -</w:t>
      </w:r>
    </w:p>
    <w:p>
      <w:pPr>
        <w:spacing w:line="215" w:lineRule="exact" w:before="25"/>
        <w:ind w:left="917" w:right="0" w:firstLine="0"/>
        <w:jc w:val="left"/>
        <w:rPr>
          <w:sz w:val="18"/>
        </w:rPr>
      </w:pPr>
      <w:r>
        <w:rPr>
          <w:sz w:val="18"/>
        </w:rPr>
        <w:t>3</w:t>
      </w:r>
    </w:p>
    <w:p>
      <w:pPr>
        <w:pStyle w:val="BodyText"/>
        <w:spacing w:line="191" w:lineRule="exact"/>
        <w:ind w:left="875"/>
      </w:pPr>
      <w:r>
        <w:rPr/>
        <w:t>287.216,03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34.426,56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34.426,56</w:t>
      </w:r>
    </w:p>
    <w:p>
      <w:pPr>
        <w:pStyle w:val="BodyText"/>
        <w:spacing w:before="92"/>
        <w:ind w:right="38"/>
        <w:jc w:val="right"/>
      </w:pPr>
      <w:r>
        <w:rPr/>
        <w:t>252.789,47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252.789,47</w:t>
      </w:r>
    </w:p>
    <w:p>
      <w:pPr>
        <w:pStyle w:val="BodyText"/>
        <w:spacing w:before="90"/>
        <w:ind w:right="38"/>
        <w:jc w:val="right"/>
      </w:pPr>
      <w:r>
        <w:rPr/>
        <w:t>135.000,00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spacing w:before="1"/>
        <w:ind w:right="38"/>
        <w:jc w:val="right"/>
      </w:pPr>
      <w:r>
        <w:rPr/>
        <w:t>135.000,00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135.000,00</w:t>
      </w:r>
    </w:p>
    <w:p>
      <w:pPr>
        <w:pStyle w:val="BodyText"/>
        <w:spacing w:before="90"/>
        <w:ind w:right="39"/>
        <w:jc w:val="right"/>
      </w:pPr>
      <w:r>
        <w:rPr/>
        <w:t>0,00</w:t>
      </w:r>
    </w:p>
    <w:p>
      <w:pPr>
        <w:pStyle w:val="Heading4"/>
        <w:spacing w:line="252" w:lineRule="auto"/>
        <w:ind w:left="146" w:right="331"/>
        <w:rPr>
          <w:sz w:val="18"/>
        </w:rPr>
      </w:pPr>
      <w:r>
        <w:rPr/>
        <w:br w:type="column"/>
      </w:r>
      <w:r>
        <w:rPr/>
        <w:t>Povećanje/ smanjenje </w:t>
      </w:r>
      <w:r>
        <w:rPr>
          <w:sz w:val="18"/>
        </w:rPr>
        <w:t>4</w:t>
      </w:r>
    </w:p>
    <w:p>
      <w:pPr>
        <w:pStyle w:val="BodyText"/>
        <w:spacing w:line="180" w:lineRule="exact"/>
        <w:ind w:right="39"/>
        <w:jc w:val="right"/>
      </w:pPr>
      <w:r>
        <w:rPr/>
        <w:t>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right="39"/>
        <w:jc w:val="right"/>
      </w:pPr>
      <w:r>
        <w:rPr/>
        <w:t>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2"/>
        <w:ind w:right="39"/>
        <w:jc w:val="right"/>
      </w:pPr>
      <w:r>
        <w:rPr/>
        <w:t>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1"/>
        <w:ind w:right="38"/>
        <w:jc w:val="right"/>
      </w:pPr>
      <w:r>
        <w:rPr/>
        <w:t>-12.000,00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-12.000,00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-12.000,00</w:t>
      </w:r>
    </w:p>
    <w:p>
      <w:pPr>
        <w:pStyle w:val="BodyText"/>
        <w:spacing w:before="91"/>
        <w:ind w:right="38"/>
        <w:jc w:val="right"/>
      </w:pPr>
      <w:r>
        <w:rPr/>
        <w:t>10.500,00</w:t>
      </w:r>
    </w:p>
    <w:p>
      <w:pPr>
        <w:pStyle w:val="Heading4"/>
        <w:ind w:left="146"/>
        <w:jc w:val="left"/>
      </w:pPr>
      <w:r>
        <w:rPr/>
        <w:br w:type="column"/>
      </w:r>
      <w:r>
        <w:rPr/>
        <w:t>R1.2020.</w:t>
      </w:r>
    </w:p>
    <w:p>
      <w:pPr>
        <w:spacing w:line="240" w:lineRule="auto" w:before="1"/>
        <w:rPr>
          <w:sz w:val="22"/>
        </w:rPr>
      </w:pPr>
    </w:p>
    <w:p>
      <w:pPr>
        <w:spacing w:line="215" w:lineRule="exact" w:before="0"/>
        <w:ind w:left="490" w:right="0" w:firstLine="0"/>
        <w:jc w:val="left"/>
        <w:rPr>
          <w:sz w:val="18"/>
        </w:rPr>
      </w:pPr>
      <w:r>
        <w:rPr>
          <w:sz w:val="18"/>
        </w:rPr>
        <w:t>5</w:t>
      </w:r>
    </w:p>
    <w:p>
      <w:pPr>
        <w:pStyle w:val="BodyText"/>
        <w:spacing w:line="191" w:lineRule="exact"/>
        <w:ind w:left="447"/>
      </w:pPr>
      <w:r>
        <w:rPr/>
        <w:t>287.216,03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34.426,56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34.426,56</w:t>
      </w:r>
    </w:p>
    <w:p>
      <w:pPr>
        <w:pStyle w:val="BodyText"/>
        <w:spacing w:before="93"/>
        <w:ind w:right="38"/>
        <w:jc w:val="right"/>
      </w:pPr>
      <w:r>
        <w:rPr/>
        <w:t>252.789,47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252.789,47</w:t>
      </w:r>
    </w:p>
    <w:p>
      <w:pPr>
        <w:pStyle w:val="BodyText"/>
        <w:spacing w:before="90"/>
        <w:ind w:right="38"/>
        <w:jc w:val="right"/>
      </w:pPr>
      <w:r>
        <w:rPr/>
        <w:t>123.000,00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123.000,00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123.000,00</w:t>
      </w:r>
    </w:p>
    <w:p>
      <w:pPr>
        <w:pStyle w:val="BodyText"/>
        <w:spacing w:before="90"/>
        <w:ind w:right="38"/>
        <w:jc w:val="right"/>
      </w:pPr>
      <w:r>
        <w:rPr/>
        <w:t>10.500,00</w:t>
      </w:r>
    </w:p>
    <w:p>
      <w:pPr>
        <w:pStyle w:val="Heading4"/>
        <w:ind w:left="146" w:right="376"/>
      </w:pPr>
      <w:r>
        <w:rPr/>
        <w:br w:type="column"/>
      </w:r>
      <w:r>
        <w:rPr/>
        <w:t>Indeks 5/3</w:t>
      </w:r>
    </w:p>
    <w:p>
      <w:pPr>
        <w:spacing w:line="215" w:lineRule="exact" w:before="25"/>
        <w:ind w:left="0" w:right="230" w:firstLine="0"/>
        <w:jc w:val="center"/>
        <w:rPr>
          <w:sz w:val="18"/>
        </w:rPr>
      </w:pPr>
      <w:r>
        <w:rPr>
          <w:sz w:val="18"/>
        </w:rPr>
        <w:t>6</w:t>
      </w:r>
    </w:p>
    <w:p>
      <w:pPr>
        <w:pStyle w:val="BodyText"/>
        <w:spacing w:line="191" w:lineRule="exact"/>
        <w:ind w:left="146" w:right="94"/>
        <w:jc w:val="center"/>
      </w:pPr>
      <w:r>
        <w:rPr/>
        <w:t>100,00%</w:t>
      </w: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ind w:right="149"/>
        <w:jc w:val="right"/>
      </w:pPr>
      <w:r>
        <w:rPr/>
        <w:t>100,00%</w:t>
      </w:r>
    </w:p>
    <w:p>
      <w:pPr>
        <w:spacing w:before="93"/>
        <w:ind w:left="0" w:right="150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pStyle w:val="BodyText"/>
        <w:spacing w:before="92"/>
        <w:ind w:right="148"/>
        <w:jc w:val="right"/>
      </w:pPr>
      <w:r>
        <w:rPr/>
        <w:t>100,00%</w:t>
      </w:r>
    </w:p>
    <w:p>
      <w:pPr>
        <w:spacing w:before="93"/>
        <w:ind w:left="0" w:right="149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pStyle w:val="BodyText"/>
        <w:spacing w:before="90"/>
        <w:ind w:right="148"/>
        <w:jc w:val="right"/>
      </w:pPr>
      <w:r>
        <w:rPr/>
        <w:t>91,11%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spacing w:before="1"/>
        <w:ind w:left="307"/>
      </w:pPr>
      <w:r>
        <w:rPr/>
        <w:t>91,11%</w:t>
      </w:r>
    </w:p>
    <w:p>
      <w:pPr>
        <w:spacing w:before="92"/>
        <w:ind w:left="401" w:right="0" w:firstLine="0"/>
        <w:jc w:val="left"/>
        <w:rPr>
          <w:sz w:val="16"/>
        </w:rPr>
      </w:pPr>
      <w:r>
        <w:rPr>
          <w:sz w:val="16"/>
        </w:rPr>
        <w:t>91,11%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1287" w:space="190"/>
            <w:col w:w="6727" w:space="776"/>
            <w:col w:w="1842" w:space="367"/>
            <w:col w:w="1448" w:space="458"/>
            <w:col w:w="1414" w:space="132"/>
            <w:col w:w="1119"/>
          </w:cols>
        </w:sectPr>
      </w:pPr>
    </w:p>
    <w:p>
      <w:pPr>
        <w:spacing w:before="96"/>
        <w:ind w:left="146" w:right="0" w:firstLine="0"/>
        <w:jc w:val="left"/>
        <w:rPr>
          <w:sz w:val="14"/>
        </w:rPr>
      </w:pPr>
      <w:r>
        <w:rPr>
          <w:sz w:val="14"/>
        </w:rPr>
        <w:t>Izv.</w:t>
      </w:r>
    </w:p>
    <w:p>
      <w:pPr>
        <w:spacing w:before="88"/>
        <w:ind w:left="0" w:right="52" w:firstLine="0"/>
        <w:jc w:val="right"/>
        <w:rPr>
          <w:sz w:val="14"/>
        </w:rPr>
      </w:pPr>
      <w:r>
        <w:rPr/>
        <w:br w:type="column"/>
      </w:r>
      <w:r>
        <w:rPr>
          <w:w w:val="95"/>
          <w:sz w:val="14"/>
        </w:rPr>
        <w:t>4</w:t>
      </w:r>
    </w:p>
    <w:p>
      <w:pPr>
        <w:pStyle w:val="BodyText"/>
        <w:spacing w:before="42"/>
        <w:ind w:right="38"/>
        <w:jc w:val="right"/>
      </w:pPr>
      <w:r>
        <w:rPr/>
        <w:t>32</w:t>
      </w:r>
    </w:p>
    <w:p>
      <w:pPr>
        <w:spacing w:before="93"/>
        <w:ind w:left="0" w:right="38" w:firstLine="0"/>
        <w:jc w:val="right"/>
        <w:rPr>
          <w:sz w:val="16"/>
        </w:rPr>
      </w:pPr>
      <w:r>
        <w:rPr>
          <w:spacing w:val="2"/>
          <w:sz w:val="16"/>
        </w:rPr>
        <w:t>323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Funkcija: 0510 Gospodarenje otpadom</w:t>
      </w:r>
    </w:p>
    <w:p>
      <w:pPr>
        <w:pStyle w:val="BodyText"/>
        <w:spacing w:before="89"/>
        <w:ind w:left="146"/>
      </w:pPr>
      <w:r>
        <w:rPr/>
        <w:t>Materijalni rashodi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Rashodi za usluge</w:t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46"/>
      </w:pPr>
      <w:r>
        <w:rPr/>
        <w:t>0,00</w:t>
      </w:r>
    </w:p>
    <w:p>
      <w:pPr>
        <w:spacing w:before="93"/>
        <w:ind w:left="190" w:right="0" w:firstLine="0"/>
        <w:jc w:val="left"/>
        <w:rPr>
          <w:sz w:val="16"/>
        </w:rPr>
      </w:pPr>
      <w:r>
        <w:rPr>
          <w:sz w:val="16"/>
        </w:rPr>
        <w:t>0,00</w:t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38"/>
        <w:jc w:val="right"/>
      </w:pPr>
      <w:r>
        <w:rPr/>
        <w:t>10.500,00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10.500,00</w:t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1284"/>
        <w:jc w:val="right"/>
      </w:pPr>
      <w:r>
        <w:rPr/>
        <w:t>10.500,00</w:t>
      </w:r>
    </w:p>
    <w:p>
      <w:pPr>
        <w:spacing w:before="93"/>
        <w:ind w:left="0" w:right="1286" w:firstLine="0"/>
        <w:jc w:val="right"/>
        <w:rPr>
          <w:sz w:val="16"/>
        </w:rPr>
      </w:pPr>
      <w:r>
        <w:rPr>
          <w:sz w:val="16"/>
        </w:rPr>
        <w:t>10.500,00</w:t>
      </w:r>
    </w:p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374" w:space="62"/>
            <w:col w:w="455" w:space="586"/>
            <w:col w:w="2572" w:space="6225"/>
            <w:col w:w="546" w:space="807"/>
            <w:col w:w="1009" w:space="863"/>
            <w:col w:w="2261"/>
          </w:cols>
        </w:sectPr>
      </w:pPr>
    </w:p>
    <w:p>
      <w:pPr>
        <w:pStyle w:val="BodyText"/>
        <w:spacing w:before="93"/>
        <w:ind w:left="146"/>
      </w:pPr>
      <w:r>
        <w:rPr/>
        <w:t>Akt. K401416</w:t>
      </w:r>
    </w:p>
    <w:p>
      <w:pPr>
        <w:tabs>
          <w:tab w:pos="1404" w:val="right" w:leader="none"/>
        </w:tabs>
        <w:spacing w:before="86"/>
        <w:ind w:left="146" w:right="0" w:firstLine="0"/>
        <w:jc w:val="left"/>
        <w:rPr>
          <w:sz w:val="14"/>
        </w:rPr>
      </w:pPr>
      <w:r>
        <w:rPr>
          <w:sz w:val="14"/>
        </w:rPr>
        <w:t>Izv.</w:t>
      </w:r>
      <w:r>
        <w:rPr>
          <w:spacing w:val="-1"/>
          <w:sz w:val="14"/>
        </w:rPr>
        <w:t> </w:t>
      </w:r>
      <w:r>
        <w:rPr>
          <w:position w:val="1"/>
          <w:sz w:val="14"/>
        </w:rPr>
        <w:t>1</w:t>
        <w:tab/>
        <w:t>9</w:t>
      </w:r>
    </w:p>
    <w:p>
      <w:pPr>
        <w:pStyle w:val="BodyText"/>
        <w:spacing w:before="32"/>
        <w:ind w:left="128" w:right="39"/>
        <w:jc w:val="center"/>
      </w:pPr>
      <w:r>
        <w:rPr/>
        <w:t>36</w:t>
      </w:r>
    </w:p>
    <w:p>
      <w:pPr>
        <w:spacing w:before="92"/>
        <w:ind w:left="128" w:right="100" w:firstLine="0"/>
        <w:jc w:val="center"/>
        <w:rPr>
          <w:sz w:val="16"/>
        </w:rPr>
      </w:pPr>
      <w:r>
        <w:rPr>
          <w:sz w:val="16"/>
        </w:rPr>
        <w:t>363</w:t>
      </w:r>
    </w:p>
    <w:p>
      <w:pPr>
        <w:pStyle w:val="BodyText"/>
        <w:spacing w:before="93"/>
        <w:ind w:left="128" w:right="39"/>
        <w:jc w:val="center"/>
      </w:pPr>
      <w:r>
        <w:rPr/>
        <w:t>38</w:t>
      </w:r>
    </w:p>
    <w:p>
      <w:pPr>
        <w:spacing w:before="90"/>
        <w:ind w:left="128" w:right="100" w:firstLine="0"/>
        <w:jc w:val="center"/>
        <w:rPr>
          <w:sz w:val="16"/>
        </w:rPr>
      </w:pPr>
      <w:r>
        <w:rPr>
          <w:sz w:val="16"/>
        </w:rPr>
        <w:t>386</w:t>
      </w:r>
    </w:p>
    <w:p>
      <w:pPr>
        <w:pStyle w:val="BodyText"/>
        <w:spacing w:before="93"/>
        <w:ind w:left="146"/>
      </w:pPr>
      <w:r>
        <w:rPr>
          <w:b w:val="0"/>
        </w:rPr>
        <w:br w:type="column"/>
      </w:r>
      <w:r>
        <w:rPr/>
        <w:t>NABAVA SPREMNIKA ZA ODVOJENO PRIKUPLJANJE OTPADA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0510 Gospodarenje otpadom</w:t>
      </w:r>
    </w:p>
    <w:p>
      <w:pPr>
        <w:pStyle w:val="BodyText"/>
        <w:spacing w:before="87"/>
        <w:ind w:left="146"/>
      </w:pPr>
      <w:r>
        <w:rPr/>
        <w:t>Pomoći dane u inozemstvo i unutar općeg proračuna</w:t>
      </w:r>
    </w:p>
    <w:p>
      <w:pPr>
        <w:spacing w:before="92"/>
        <w:ind w:left="146" w:right="0" w:firstLine="0"/>
        <w:jc w:val="left"/>
        <w:rPr>
          <w:sz w:val="16"/>
        </w:rPr>
      </w:pPr>
      <w:r>
        <w:rPr>
          <w:sz w:val="16"/>
        </w:rPr>
        <w:t>Pomoći unutar općeg proračuna</w:t>
      </w:r>
    </w:p>
    <w:p>
      <w:pPr>
        <w:pStyle w:val="BodyText"/>
        <w:spacing w:before="93"/>
        <w:ind w:left="146"/>
      </w:pPr>
      <w:r>
        <w:rPr/>
        <w:t>Ostali rashodi</w:t>
      </w:r>
    </w:p>
    <w:p>
      <w:pPr>
        <w:spacing w:before="90"/>
        <w:ind w:left="146" w:right="0" w:firstLine="0"/>
        <w:jc w:val="left"/>
        <w:rPr>
          <w:sz w:val="16"/>
        </w:rPr>
      </w:pPr>
      <w:r>
        <w:rPr>
          <w:sz w:val="16"/>
        </w:rPr>
        <w:t>Kapitalne pomoći</w:t>
      </w:r>
    </w:p>
    <w:p>
      <w:pPr>
        <w:pStyle w:val="BodyText"/>
        <w:spacing w:before="93"/>
        <w:ind w:right="38"/>
        <w:jc w:val="right"/>
      </w:pPr>
      <w:r>
        <w:rPr>
          <w:b w:val="0"/>
        </w:rPr>
        <w:br w:type="column"/>
      </w:r>
      <w:r>
        <w:rPr/>
        <w:t>113.500,00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113.500,00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113.500,00</w:t>
      </w:r>
    </w:p>
    <w:p>
      <w:pPr>
        <w:pStyle w:val="BodyText"/>
        <w:spacing w:before="92"/>
        <w:ind w:right="39"/>
        <w:jc w:val="right"/>
      </w:pPr>
      <w:r>
        <w:rPr/>
        <w:t>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3"/>
        <w:ind w:right="38"/>
        <w:jc w:val="right"/>
      </w:pPr>
      <w:r>
        <w:rPr>
          <w:b w:val="0"/>
        </w:rPr>
        <w:br w:type="column"/>
      </w:r>
      <w:r>
        <w:rPr/>
        <w:t>54.000,00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right="39"/>
        <w:jc w:val="right"/>
      </w:pPr>
      <w:r>
        <w:rPr/>
        <w:t>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2"/>
        <w:ind w:right="38"/>
        <w:jc w:val="right"/>
      </w:pPr>
      <w:r>
        <w:rPr/>
        <w:t>54.000,00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54.000,00</w:t>
      </w:r>
    </w:p>
    <w:p>
      <w:pPr>
        <w:pStyle w:val="BodyText"/>
        <w:spacing w:before="93"/>
        <w:ind w:right="38"/>
        <w:jc w:val="right"/>
      </w:pPr>
      <w:r>
        <w:rPr>
          <w:b w:val="0"/>
        </w:rPr>
        <w:br w:type="column"/>
      </w:r>
      <w:r>
        <w:rPr/>
        <w:t>167.500,00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113.500,00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113.500,00</w:t>
      </w:r>
    </w:p>
    <w:p>
      <w:pPr>
        <w:pStyle w:val="BodyText"/>
        <w:spacing w:before="92"/>
        <w:ind w:right="38"/>
        <w:jc w:val="right"/>
      </w:pPr>
      <w:r>
        <w:rPr/>
        <w:t>54.000,00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54.000,00</w:t>
      </w:r>
    </w:p>
    <w:p>
      <w:pPr>
        <w:pStyle w:val="BodyText"/>
        <w:spacing w:before="93"/>
        <w:ind w:right="149"/>
        <w:jc w:val="right"/>
      </w:pPr>
      <w:r>
        <w:rPr>
          <w:b w:val="0"/>
        </w:rPr>
        <w:br w:type="column"/>
      </w:r>
      <w:r>
        <w:rPr/>
        <w:t>147,58%</w:t>
      </w:r>
    </w:p>
    <w:p>
      <w:pPr>
        <w:spacing w:line="240" w:lineRule="auto" w:before="7"/>
        <w:rPr>
          <w:b/>
          <w:sz w:val="24"/>
        </w:rPr>
      </w:pPr>
    </w:p>
    <w:p>
      <w:pPr>
        <w:pStyle w:val="BodyText"/>
        <w:ind w:right="149"/>
        <w:jc w:val="right"/>
      </w:pPr>
      <w:r>
        <w:rPr/>
        <w:t>100,00%</w:t>
      </w:r>
    </w:p>
    <w:p>
      <w:pPr>
        <w:spacing w:before="93"/>
        <w:ind w:left="0" w:right="149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1405" w:space="72"/>
            <w:col w:w="5113" w:space="3119"/>
            <w:col w:w="1113" w:space="805"/>
            <w:col w:w="1010" w:space="760"/>
            <w:col w:w="1113" w:space="189"/>
            <w:col w:w="1061"/>
          </w:cols>
        </w:sectPr>
      </w:pPr>
    </w:p>
    <w:p>
      <w:pPr>
        <w:pStyle w:val="BodyText"/>
        <w:spacing w:before="90"/>
        <w:ind w:left="146"/>
      </w:pPr>
      <w:r>
        <w:rPr/>
        <w:t>GLAVA</w:t>
      </w:r>
    </w:p>
    <w:p>
      <w:pPr>
        <w:tabs>
          <w:tab w:pos="759" w:val="left" w:leader="none"/>
        </w:tabs>
        <w:spacing w:before="78"/>
        <w:ind w:left="146" w:right="0" w:firstLine="0"/>
        <w:jc w:val="left"/>
        <w:rPr>
          <w:sz w:val="14"/>
        </w:rPr>
      </w:pPr>
      <w:r>
        <w:rPr>
          <w:sz w:val="14"/>
        </w:rPr>
        <w:t>Izv.</w:t>
      </w:r>
      <w:r>
        <w:rPr>
          <w:spacing w:val="-1"/>
          <w:sz w:val="14"/>
        </w:rPr>
        <w:t> </w:t>
      </w:r>
      <w:r>
        <w:rPr>
          <w:position w:val="1"/>
          <w:sz w:val="14"/>
        </w:rPr>
        <w:t>1</w:t>
        <w:tab/>
      </w:r>
      <w:r>
        <w:rPr>
          <w:spacing w:val="-16"/>
          <w:position w:val="1"/>
          <w:sz w:val="14"/>
        </w:rPr>
        <w:t>4</w:t>
      </w:r>
    </w:p>
    <w:p>
      <w:pPr>
        <w:pStyle w:val="BodyText"/>
        <w:spacing w:before="62"/>
        <w:ind w:left="146"/>
      </w:pPr>
      <w:r>
        <w:rPr/>
        <w:t>Program</w:t>
      </w:r>
    </w:p>
    <w:p>
      <w:pPr>
        <w:spacing w:before="93"/>
        <w:ind w:left="13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position w:val="4"/>
          <w:sz w:val="16"/>
        </w:rPr>
        <w:t>00202 </w:t>
      </w:r>
      <w:r>
        <w:rPr>
          <w:b/>
          <w:sz w:val="20"/>
        </w:rPr>
        <w:t>PRORAČUNSKI KORISNIK: 27476- PUČKO OTVORENO UČILIŠTE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0"/>
        <w:ind w:left="743" w:right="0" w:firstLine="0"/>
        <w:jc w:val="left"/>
        <w:rPr>
          <w:b/>
          <w:sz w:val="20"/>
        </w:rPr>
      </w:pPr>
      <w:r>
        <w:rPr>
          <w:b/>
          <w:sz w:val="20"/>
        </w:rPr>
        <w:t>POSLOVANJE PUČKOG OTVORENOG UČILIŠTA KATARINA ZRINSKA</w:t>
      </w:r>
    </w:p>
    <w:p>
      <w:pPr>
        <w:spacing w:before="9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181.730,00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181.730,00</w:t>
      </w:r>
    </w:p>
    <w:p>
      <w:pPr>
        <w:spacing w:before="9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-15.000,00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-15.000,00</w:t>
      </w:r>
    </w:p>
    <w:p>
      <w:pPr>
        <w:spacing w:before="9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166.730,00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166.730,00</w:t>
      </w:r>
    </w:p>
    <w:p>
      <w:pPr>
        <w:spacing w:before="93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91,75%</w:t>
      </w:r>
    </w:p>
    <w:p>
      <w:pPr>
        <w:spacing w:line="240" w:lineRule="auto" w:before="4"/>
        <w:rPr>
          <w:b/>
          <w:sz w:val="22"/>
        </w:rPr>
      </w:pPr>
    </w:p>
    <w:p>
      <w:pPr>
        <w:spacing w:line="226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91,75%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840" w:space="40"/>
            <w:col w:w="7507" w:space="1105"/>
            <w:col w:w="1332" w:space="526"/>
            <w:col w:w="1290" w:space="540"/>
            <w:col w:w="1332" w:space="135"/>
            <w:col w:w="1113"/>
          </w:cols>
        </w:sectPr>
      </w:pPr>
    </w:p>
    <w:p>
      <w:pPr>
        <w:pStyle w:val="BodyText"/>
        <w:ind w:right="38"/>
        <w:jc w:val="right"/>
      </w:pPr>
      <w:r>
        <w:rPr/>
        <w:pict>
          <v:group style="position:absolute;margin-left:42.466999pt;margin-top:56.69503pt;width:775.1pt;height:510.4pt;mso-position-horizontal-relative:page;mso-position-vertical-relative:page;z-index:-24441344" coordorigin="849,1134" coordsize="15502,10208">
            <v:rect style="position:absolute;left:849;top:1136;width:15499;height:1591" filled="true" fillcolor="#c0c0c0" stroked="false">
              <v:fill type="solid"/>
            </v:rect>
            <v:shape style="position:absolute;left:850;top:1133;width:15492;height:1591" coordorigin="850,1134" coordsize="15492,1591" path="m16341,1992l850,1992,850,2011,2323,2011,2323,2725,2325,2725,2325,2011,9757,2011,9757,2725,9760,2725,9760,2011,11631,2011,11631,2725,11633,2725,11633,2011,13447,2011,13447,2725,13450,2725,13450,2011,15263,2011,15263,2725,15265,2725,15265,2011,16341,2011,16341,1992xm16341,1134l850,1134,850,1146,16341,1146,16341,1134xe" filled="true" fillcolor="#000000" stroked="false">
              <v:path arrowok="t"/>
              <v:fill type="solid"/>
            </v:shape>
            <v:rect style="position:absolute;left:849;top:2724;width:15502;height:494" filled="true" fillcolor="#c0c0c0" stroked="false">
              <v:fill type="solid"/>
            </v:rect>
            <v:shape style="position:absolute;left:2320;top:2724;width:12936;height:497" coordorigin="2321,2725" coordsize="12936,497" path="m2321,2725l2321,3221m9764,2725l9764,3221m11638,2725l11638,3221m13448,2725l13448,3221m15256,2725l15256,3221e" filled="false" stroked="true" strokeweight=".140pt" strokecolor="#000000">
              <v:path arrowok="t"/>
              <v:stroke dashstyle="solid"/>
            </v:shape>
            <v:shape style="position:absolute;left:850;top:2714;width:15492;height:482" coordorigin="850,2715" coordsize="15492,482" path="m2153,3005l2153,3005,2153,3005,2132,3005,2132,3005,2132,3025,2132,3176,2039,3176,2039,3025,2132,3025,2132,3005,2039,3005,2039,3005,2020,3005,2020,3005,2020,3025,2020,3176,1924,3176,1924,3025,2020,3025,2020,3005,1924,3005,1924,3005,1904,3005,1904,3005,1904,3025,1904,3176,1811,3176,1811,3025,1904,3025,1904,3005,1811,3005,1811,3005,1791,3005,1791,3005,1791,3025,1791,3176,1699,3176,1699,3176,1699,3025,1699,3025,1791,3025,1791,3005,1699,3005,1699,3005,1699,3005,1679,3005,1679,3005,1679,3025,1679,3176,1586,3176,1586,3025,1679,3025,1679,3005,1586,3005,1586,3005,1566,3005,1566,3005,1566,3025,1566,3176,1471,3176,1471,3176,1471,3025,1471,3025,1566,3025,1566,3005,1471,3005,1471,3005,1471,3005,1451,3005,1451,3005,1451,3025,1451,3176,1358,3176,1358,3025,1451,3025,1451,3005,1358,3005,1358,3005,1338,3005,1338,3005,1338,3025,1338,3176,1243,3176,1243,3025,1338,3025,1338,3005,1243,3005,1243,3005,1223,3005,1223,3005,1223,3025,1223,3176,1130,3176,1130,3025,1223,3025,1223,3005,1130,3005,1130,3005,1110,3005,1110,3005,1110,3025,1110,3176,1110,3196,1130,3196,1223,3196,1243,3196,1338,3196,1358,3196,1451,3196,1471,3196,1471,3196,1566,3196,1586,3196,1679,3196,1699,3196,1699,3196,1791,3196,1811,3196,1904,3196,1924,3196,2020,3196,2039,3196,2039,3196,2132,3196,2153,3196,2153,3196,2153,3176,2153,3176,2153,3025,2153,3025,2153,3005xm16341,2715l850,2715,850,2735,16341,2735,16341,2715xe" filled="true" fillcolor="#000000" stroked="false">
              <v:path arrowok="t"/>
              <v:fill type="solid"/>
            </v:shape>
            <v:shape style="position:absolute;left:1585;top:3214;width:13671;height:291" coordorigin="1585,3215" coordsize="13671,291" path="m1585,3215l1585,3505m2321,3215l2321,3505m9764,3215l9764,3505m11638,3215l11638,3505m13448,3215l13448,3505m15256,3215l15256,3505e" filled="false" stroked="true" strokeweight=".140pt" strokecolor="#000000">
              <v:path arrowok="t"/>
              <v:stroke dashstyle="solid"/>
            </v:shape>
            <v:rect style="position:absolute;left:850;top:3204;width:15492;height:21" filled="true" fillcolor="#000000" stroked="false">
              <v:fill type="solid"/>
            </v:rect>
            <v:shape style="position:absolute;left:1585;top:3500;width:13671;height:291" coordorigin="1585,3501" coordsize="13671,291" path="m1585,3501l1585,3791m2321,3501l2321,3791m9764,3501l9764,3791m11638,3501l11638,3791m13448,3501l13448,3791m15256,3501l15256,3791e" filled="false" stroked="true" strokeweight=".140pt" strokecolor="#000000">
              <v:path arrowok="t"/>
              <v:stroke dashstyle="solid"/>
            </v:shape>
            <v:rect style="position:absolute;left:850;top:3490;width:15492;height:21" filled="true" fillcolor="#000000" stroked="false">
              <v:fill type="solid"/>
            </v:rect>
            <v:shape style="position:absolute;left:1585;top:3786;width:13671;height:290" coordorigin="1585,3787" coordsize="13671,290" path="m1585,3787l1585,4077m2321,3787l2321,4077m9764,3787l9764,4077m11638,3787l11638,4077m13448,3787l13448,4077m15256,3787l15256,4077e" filled="false" stroked="true" strokeweight=".140pt" strokecolor="#000000">
              <v:path arrowok="t"/>
              <v:stroke dashstyle="solid"/>
            </v:shape>
            <v:rect style="position:absolute;left:850;top:3776;width:15492;height:21" filled="true" fillcolor="#000000" stroked="false">
              <v:fill type="solid"/>
            </v:rect>
            <v:shape style="position:absolute;left:1585;top:4072;width:8180;height:284" coordorigin="1585,4072" coordsize="8180,284" path="m1585,4072l1585,4356m2321,4072l2321,4356m9764,4072l9764,4356e" filled="false" stroked="true" strokeweight=".140pt" strokecolor="#000000">
              <v:path arrowok="t"/>
              <v:stroke dashstyle="solid"/>
            </v:shape>
            <v:shape style="position:absolute;left:11638;top:4072;width:3619;height:284" coordorigin="11638,4072" coordsize="3619,284" path="m11638,4072l11638,4356m13448,4072l13448,4356m15256,4072l15256,4356e" filled="false" stroked="true" strokeweight=".140pt" strokecolor="#000000">
              <v:path arrowok="t"/>
              <v:stroke dashstyle="solid"/>
            </v:shape>
            <v:rect style="position:absolute;left:850;top:4062;width:15492;height:21" filled="true" fillcolor="#000000" stroked="false">
              <v:fill type="solid"/>
            </v:rect>
            <v:rect style="position:absolute;left:849;top:4355;width:15502;height:494" filled="true" fillcolor="#c0c0c0" stroked="false">
              <v:fill type="solid"/>
            </v:rect>
            <v:shape style="position:absolute;left:2320;top:4355;width:12936;height:497" coordorigin="2321,4356" coordsize="12936,497" path="m2321,4356l2321,4853m9764,4356l9764,4853m11638,4356l11638,4853m13448,4356l13448,4853m15256,4356l15256,4853e" filled="false" stroked="true" strokeweight=".140pt" strokecolor="#000000">
              <v:path arrowok="t"/>
              <v:stroke dashstyle="solid"/>
            </v:shape>
            <v:shape style="position:absolute;left:850;top:4346;width:15492;height:482" coordorigin="850,4346" coordsize="15492,482" path="m2153,4637l2153,4637,2153,4637,2132,4637,2132,4637,2132,4658,2132,4807,2039,4807,2039,4658,2132,4658,2132,4637,2039,4637,2039,4637,2020,4637,2020,4637,2020,4658,2020,4807,1924,4807,1924,4658,2020,4658,2020,4637,1924,4637,1924,4637,1904,4637,1904,4637,1904,4658,1904,4807,1811,4807,1811,4658,1904,4658,1904,4637,1811,4637,1811,4637,1791,4637,1791,4637,1791,4658,1791,4807,1699,4807,1699,4807,1699,4658,1699,4658,1791,4658,1791,4637,1699,4637,1699,4637,1699,4637,1679,4637,1679,4637,1679,4658,1679,4807,1586,4807,1586,4658,1679,4658,1679,4637,1586,4637,1586,4637,1566,4637,1566,4637,1566,4658,1566,4807,1471,4807,1471,4807,1471,4658,1471,4658,1566,4658,1566,4637,1471,4637,1471,4637,1471,4637,1451,4637,1451,4637,1451,4658,1451,4807,1358,4807,1358,4658,1451,4658,1451,4637,1358,4637,1358,4637,1338,4637,1338,4637,1338,4658,1338,4807,1243,4807,1243,4658,1338,4658,1338,4637,1243,4637,1243,4637,1223,4637,1223,4637,1223,4658,1223,4807,1130,4807,1130,4658,1223,4658,1223,4637,1130,4637,1130,4637,1110,4637,1110,4637,1110,4658,1110,4807,1110,4828,1130,4828,1223,4828,1243,4828,1338,4828,1358,4828,1451,4828,1471,4828,1471,4828,1566,4828,1586,4828,1679,4828,1699,4828,1699,4828,1791,4828,1811,4828,1904,4828,1924,4828,2020,4828,2039,4828,2039,4828,2132,4828,2153,4828,2153,4828,2153,4807,2153,4807,2153,4658,2153,4658,2153,4637xm16341,4346l850,4346,850,4366,16341,4366,16341,4346xe" filled="true" fillcolor="#000000" stroked="false">
              <v:path arrowok="t"/>
              <v:fill type="solid"/>
            </v:shape>
            <v:shape style="position:absolute;left:1585;top:4848;width:13671;height:291" coordorigin="1585,4848" coordsize="13671,291" path="m1585,4848l1585,5138m2321,4848l2321,5138m9764,4848l9764,5138m11638,4848l11638,5138m13448,4848l13448,5138m15256,4848l15256,5138e" filled="false" stroked="true" strokeweight=".140pt" strokecolor="#000000">
              <v:path arrowok="t"/>
              <v:stroke dashstyle="solid"/>
            </v:shape>
            <v:rect style="position:absolute;left:850;top:4838;width:15492;height:20" filled="true" fillcolor="#000000" stroked="false">
              <v:fill type="solid"/>
            </v:rect>
            <v:shape style="position:absolute;left:1585;top:5134;width:8180;height:284" coordorigin="1585,5135" coordsize="8180,284" path="m1585,5135l1585,5418m2321,5135l2321,5418m9764,5135l9764,5418e" filled="false" stroked="true" strokeweight=".140pt" strokecolor="#000000">
              <v:path arrowok="t"/>
              <v:stroke dashstyle="solid"/>
            </v:shape>
            <v:shape style="position:absolute;left:11638;top:5134;width:3619;height:284" coordorigin="11638,5135" coordsize="3619,284" path="m11638,5135l11638,5418m13448,5135l13448,5418m15256,5135l15256,5418e" filled="false" stroked="true" strokeweight=".140pt" strokecolor="#000000">
              <v:path arrowok="t"/>
              <v:stroke dashstyle="solid"/>
            </v:shape>
            <v:rect style="position:absolute;left:850;top:5124;width:15492;height:20" filled="true" fillcolor="#000000" stroked="false">
              <v:fill type="solid"/>
            </v:rect>
            <v:rect style="position:absolute;left:849;top:5418;width:15502;height:494" filled="true" fillcolor="#c0c0c0" stroked="false">
              <v:fill type="solid"/>
            </v:rect>
            <v:shape style="position:absolute;left:2320;top:5418;width:12936;height:497" coordorigin="2321,5418" coordsize="12936,497" path="m2321,5418l2321,5914m9764,5418l9764,5914m11638,5418l11638,5914m13448,5418l13448,5914m15256,5418l15256,5914e" filled="false" stroked="true" strokeweight=".140pt" strokecolor="#000000">
              <v:path arrowok="t"/>
              <v:stroke dashstyle="solid"/>
            </v:shape>
            <v:shape style="position:absolute;left:850;top:5408;width:15492;height:482" coordorigin="850,5408" coordsize="15492,482" path="m2153,5699l2153,5699,2153,5699,2132,5699,2132,5699,2132,5719,2132,5869,2039,5869,2039,5719,2132,5719,2132,5699,2039,5699,2039,5699,2020,5699,2020,5699,2020,5719,2020,5869,1924,5869,1924,5719,2020,5719,2020,5699,1924,5699,1924,5699,1904,5699,1904,5699,1904,5719,1904,5869,1811,5869,1811,5719,1904,5719,1904,5699,1811,5699,1811,5699,1791,5699,1791,5699,1791,5719,1791,5869,1699,5869,1699,5869,1699,5719,1699,5719,1791,5719,1791,5699,1699,5699,1699,5699,1699,5699,1679,5699,1679,5699,1679,5719,1679,5869,1586,5869,1586,5719,1679,5719,1679,5699,1586,5699,1586,5699,1566,5699,1566,5699,1566,5719,1566,5869,1471,5869,1471,5869,1471,5719,1471,5719,1566,5719,1566,5699,1471,5699,1471,5699,1471,5699,1451,5699,1451,5699,1451,5719,1451,5869,1358,5869,1358,5719,1451,5719,1451,5699,1358,5699,1358,5699,1338,5699,1338,5699,1338,5719,1338,5869,1243,5869,1243,5719,1338,5719,1338,5699,1243,5699,1243,5699,1223,5699,1223,5699,1223,5719,1223,5869,1130,5869,1130,5719,1223,5719,1223,5699,1130,5699,1130,5699,1110,5699,1110,5699,1110,5719,1110,5869,1110,5889,1130,5889,1223,5889,1243,5889,1338,5889,1358,5889,1451,5889,1471,5889,1471,5889,1566,5889,1586,5889,1679,5889,1699,5889,1699,5889,1791,5889,1811,5889,1904,5889,1924,5889,2020,5889,2039,5889,2039,5889,2132,5889,2153,5889,2153,5889,2153,5869,2153,5869,2153,5719,2153,5719,2153,5699xm16341,5408l850,5408,850,5428,16341,5428,16341,5408xe" filled="true" fillcolor="#000000" stroked="false">
              <v:path arrowok="t"/>
              <v:fill type="solid"/>
            </v:shape>
            <v:shape style="position:absolute;left:1585;top:5910;width:13671;height:290" coordorigin="1585,5911" coordsize="13671,290" path="m1585,5911l1585,6200m2321,5911l2321,6200m9764,5911l9764,6200m11638,5911l11638,6200m13448,5911l13448,6200m15256,5911l15256,6200e" filled="false" stroked="true" strokeweight=".140pt" strokecolor="#000000">
              <v:path arrowok="t"/>
              <v:stroke dashstyle="solid"/>
            </v:shape>
            <v:rect style="position:absolute;left:850;top:5900;width:15492;height:21" filled="true" fillcolor="#000000" stroked="false">
              <v:fill type="solid"/>
            </v:rect>
            <v:shape style="position:absolute;left:1585;top:6196;width:8180;height:286" coordorigin="1585,6196" coordsize="8180,286" path="m1585,6196l1585,6482m2321,6196l2321,6482m9764,6196l9764,6482e" filled="false" stroked="true" strokeweight=".140pt" strokecolor="#000000">
              <v:path arrowok="t"/>
              <v:stroke dashstyle="solid"/>
            </v:shape>
            <v:shape style="position:absolute;left:11638;top:6196;width:3619;height:286" coordorigin="11638,6196" coordsize="3619,286" path="m11638,6196l11638,6482m13448,6196l13448,6482m15256,6196l15256,6482e" filled="false" stroked="true" strokeweight=".140pt" strokecolor="#000000">
              <v:path arrowok="t"/>
              <v:stroke dashstyle="solid"/>
            </v:shape>
            <v:rect style="position:absolute;left:850;top:6186;width:15492;height:21" filled="true" fillcolor="#000000" stroked="false">
              <v:fill type="solid"/>
            </v:rect>
            <v:rect style="position:absolute;left:849;top:6482;width:15502;height:494" filled="true" fillcolor="#c0c0c0" stroked="false">
              <v:fill type="solid"/>
            </v:rect>
            <v:shape style="position:absolute;left:2320;top:6482;width:12936;height:497" coordorigin="2321,6482" coordsize="12936,497" path="m2321,6482l2321,6979m9764,6482l9764,6979m11638,6482l11638,6979m13448,6482l13448,6979m15256,6482l15256,6979e" filled="false" stroked="true" strokeweight=".140pt" strokecolor="#000000">
              <v:path arrowok="t"/>
              <v:stroke dashstyle="solid"/>
            </v:shape>
            <v:shape style="position:absolute;left:850;top:6472;width:15492;height:482" coordorigin="850,6472" coordsize="15492,482" path="m2153,6763l2153,6763,2153,6763,2132,6763,2132,6763,2132,6784,2132,6934,2039,6934,2039,6784,2132,6784,2132,6763,2039,6763,2039,6763,2020,6763,2020,6763,2020,6784,2020,6934,1924,6934,1924,6784,2020,6784,2020,6763,1924,6763,1924,6763,1904,6763,1904,6763,1904,6784,1904,6934,1811,6934,1811,6784,1904,6784,1904,6763,1811,6763,1811,6763,1791,6763,1791,6763,1791,6784,1791,6934,1699,6934,1699,6934,1699,6784,1699,6784,1791,6784,1791,6763,1699,6763,1699,6763,1699,6763,1679,6763,1679,6763,1679,6784,1679,6934,1586,6934,1586,6784,1679,6784,1679,6763,1586,6763,1586,6763,1566,6763,1566,6763,1566,6784,1566,6934,1471,6934,1471,6934,1471,6784,1471,6784,1566,6784,1566,6763,1471,6763,1471,6763,1471,6763,1451,6763,1451,6763,1451,6784,1451,6934,1358,6934,1358,6784,1451,6784,1451,6763,1358,6763,1358,6763,1338,6763,1338,6763,1338,6784,1338,6934,1243,6934,1243,6784,1338,6784,1338,6763,1243,6763,1243,6763,1223,6763,1223,6763,1223,6784,1223,6934,1130,6934,1130,6784,1223,6784,1223,6763,1130,6763,1130,6763,1110,6763,1110,6763,1110,6784,1110,6934,1110,6954,1130,6954,1223,6954,1243,6954,1338,6954,1358,6954,1451,6954,1471,6954,1471,6954,1566,6954,1586,6954,1679,6954,1699,6954,1699,6954,1791,6954,1811,6954,1904,6954,1924,6954,2020,6954,2039,6954,2039,6954,2132,6954,2153,6954,2153,6954,2153,6934,2153,6934,2153,6784,2153,6784,2153,6763xm16341,6472l850,6472,850,6492,16341,6492,16341,6472xe" filled="true" fillcolor="#000000" stroked="false">
              <v:path arrowok="t"/>
              <v:fill type="solid"/>
            </v:shape>
            <v:shape style="position:absolute;left:1585;top:6972;width:13671;height:290" coordorigin="1585,6972" coordsize="13671,290" path="m1585,6972l1585,7262m2321,6972l2321,7262m9764,6972l9764,7262m11638,6972l11638,7262m13448,6972l13448,7262m15256,6972l15256,7262e" filled="false" stroked="true" strokeweight=".140pt" strokecolor="#000000">
              <v:path arrowok="t"/>
              <v:stroke dashstyle="solid"/>
            </v:shape>
            <v:rect style="position:absolute;left:850;top:6962;width:15492;height:21" filled="true" fillcolor="#000000" stroked="false">
              <v:fill type="solid"/>
            </v:rect>
            <v:shape style="position:absolute;left:1585;top:7258;width:13671;height:290" coordorigin="1585,7258" coordsize="13671,290" path="m1585,7258l1585,7548m2321,7258l2321,7548m9764,7258l9764,7548m11638,7258l11638,7548m13448,7258l13448,7548m15256,7258l15256,7548e" filled="false" stroked="true" strokeweight=".140pt" strokecolor="#000000">
              <v:path arrowok="t"/>
              <v:stroke dashstyle="solid"/>
            </v:shape>
            <v:rect style="position:absolute;left:850;top:7248;width:15492;height:21" filled="true" fillcolor="#000000" stroked="false">
              <v:fill type="solid"/>
            </v:rect>
            <v:shape style="position:absolute;left:1585;top:7544;width:13671;height:290" coordorigin="1585,7544" coordsize="13671,290" path="m1585,7544l1585,7834m2321,7544l2321,7834m9764,7544l9764,7834m11638,7544l11638,7834m13448,7544l13448,7834m15256,7544l15256,7834e" filled="false" stroked="true" strokeweight=".140pt" strokecolor="#000000">
              <v:path arrowok="t"/>
              <v:stroke dashstyle="solid"/>
            </v:shape>
            <v:rect style="position:absolute;left:850;top:7534;width:15492;height:21" filled="true" fillcolor="#000000" stroked="false">
              <v:fill type="solid"/>
            </v:rect>
            <v:shape style="position:absolute;left:1585;top:7827;width:8180;height:286" coordorigin="1585,7828" coordsize="8180,286" path="m1585,7828l1585,8113m2321,7828l2321,8113m9764,7828l9764,8113e" filled="false" stroked="true" strokeweight=".140pt" strokecolor="#000000">
              <v:path arrowok="t"/>
              <v:stroke dashstyle="solid"/>
            </v:shape>
            <v:shape style="position:absolute;left:11638;top:7827;width:3619;height:286" coordorigin="11638,7828" coordsize="3619,286" path="m11638,7828l11638,8113m13448,7828l13448,8113m15256,7828l15256,8113e" filled="false" stroked="true" strokeweight=".140pt" strokecolor="#000000">
              <v:path arrowok="t"/>
              <v:stroke dashstyle="solid"/>
            </v:shape>
            <v:rect style="position:absolute;left:850;top:7817;width:15492;height:20" filled="true" fillcolor="#000000" stroked="false">
              <v:fill type="solid"/>
            </v:rect>
            <v:rect style="position:absolute;left:849;top:8113;width:15502;height:513" filled="true" fillcolor="#c4d5df" stroked="false">
              <v:fill type="solid"/>
            </v:rect>
            <v:shape style="position:absolute;left:2320;top:8113;width:12936;height:516" coordorigin="2321,8113" coordsize="12936,516" path="m2321,8113l2321,8629m9764,8113l9764,8629m11638,8113l11638,8629m13448,8113l13448,8629m15256,8113l15256,8629e" filled="false" stroked="true" strokeweight=".140pt" strokecolor="#000000">
              <v:path arrowok="t"/>
              <v:stroke dashstyle="solid"/>
            </v:shape>
            <v:shape style="position:absolute;left:850;top:8103;width:15492;height:470" coordorigin="850,8104" coordsize="15492,470" path="m2153,8385l2132,8385,2132,8405,2132,8553,2039,8553,2039,8405,2132,8405,2132,8385,2039,8385,2020,8385,2020,8405,2020,8553,1924,8553,1924,8405,2020,8405,2020,8385,1924,8385,1904,8385,1904,8405,1904,8553,1811,8553,1811,8405,1904,8405,1904,8385,1811,8385,1791,8385,1791,8405,1791,8553,1699,8553,1699,8553,1699,8405,1699,8405,1791,8405,1791,8385,1699,8385,1679,8385,1679,8405,1679,8553,1586,8553,1586,8405,1679,8405,1679,8385,1586,8385,1566,8385,1566,8405,1566,8553,1471,8553,1471,8553,1471,8405,1471,8405,1566,8405,1566,8385,1471,8385,1451,8385,1451,8405,1451,8553,1358,8553,1358,8405,1451,8405,1451,8385,1358,8385,1338,8385,1338,8405,1338,8553,1243,8553,1243,8405,1338,8405,1338,8385,1243,8385,1223,8385,1223,8405,1223,8553,1130,8553,1130,8405,1223,8405,1223,8385,1110,8385,1110,8385,1110,8405,1110,8553,1110,8573,1130,8573,1223,8573,1243,8573,1338,8573,1358,8573,1451,8573,1471,8573,1471,8573,1566,8573,1586,8573,1679,8573,1699,8573,1699,8573,1791,8573,1811,8573,1904,8573,1924,8573,2020,8573,2039,8573,2039,8573,2132,8573,2153,8573,2153,8573,2153,8553,2153,8553,2153,8405,2153,8405,2153,8385xm16341,8104l850,8104,850,8124,16341,8124,16341,8104xe" filled="true" fillcolor="#000000" stroked="false">
              <v:path arrowok="t"/>
              <v:fill type="solid"/>
            </v:shape>
            <v:rect style="position:absolute;left:849;top:8625;width:15502;height:513" filled="true" fillcolor="#959595" stroked="false">
              <v:fill type="solid"/>
            </v:rect>
            <v:shape style="position:absolute;left:2320;top:8625;width:7444;height:510" coordorigin="2321,8626" coordsize="7444,510" path="m2321,8626l2321,9135m9764,8626l9764,9135e" filled="false" stroked="true" strokeweight=".140pt" strokecolor="#000000">
              <v:path arrowok="t"/>
              <v:stroke dashstyle="solid"/>
            </v:shape>
            <v:shape style="position:absolute;left:11638;top:8625;width:3619;height:510" coordorigin="11638,8626" coordsize="3619,510" path="m11638,8626l11638,9135m13448,8626l13448,9135m15256,8626l15256,9135e" filled="false" stroked="true" strokeweight=".140pt" strokecolor="#000000">
              <v:path arrowok="t"/>
              <v:stroke dashstyle="solid"/>
            </v:shape>
            <v:rect style="position:absolute;left:850;top:8615;width:15492;height:20" filled="true" fillcolor="#000000" stroked="false">
              <v:fill type="solid"/>
            </v:rect>
            <v:rect style="position:absolute;left:849;top:9134;width:15502;height:494" filled="true" fillcolor="#c0c0c0" stroked="false">
              <v:fill type="solid"/>
            </v:rect>
            <v:shape style="position:absolute;left:2320;top:9134;width:12936;height:496" coordorigin="2321,9135" coordsize="12936,496" path="m2321,9135l2321,9631m9764,9135l9764,9631m11638,9135l11638,9631m13448,9135l13448,9631m15256,9135l15256,9631e" filled="false" stroked="true" strokeweight=".140pt" strokecolor="#000000">
              <v:path arrowok="t"/>
              <v:stroke dashstyle="solid"/>
            </v:shape>
            <v:shape style="position:absolute;left:850;top:9124;width:15492;height:482" coordorigin="850,9125" coordsize="15492,482" path="m2153,9416l2132,9416,2132,9436,2132,9586,2039,9586,2039,9436,2132,9436,2132,9416,2039,9416,2020,9416,2020,9436,2020,9586,1924,9586,1924,9436,2020,9436,2020,9416,1924,9416,1904,9416,1904,9436,1904,9586,1811,9586,1811,9436,1904,9436,1904,9416,1811,9416,1791,9416,1791,9436,1791,9586,1699,9586,1699,9586,1699,9436,1699,9436,1791,9436,1791,9416,1699,9416,1679,9416,1679,9436,1679,9586,1586,9586,1586,9436,1679,9436,1679,9416,1586,9416,1566,9416,1566,9436,1566,9586,1471,9586,1471,9586,1471,9436,1471,9436,1566,9436,1566,9416,1471,9416,1451,9416,1451,9436,1451,9586,1358,9586,1358,9436,1451,9436,1451,9416,1358,9416,1338,9416,1338,9436,1338,9586,1243,9586,1243,9436,1338,9436,1338,9416,1243,9416,1223,9416,1223,9436,1223,9586,1130,9586,1130,9436,1223,9436,1223,9416,1110,9416,1110,9416,1110,9436,1110,9586,1110,9606,1130,9606,1223,9606,1243,9606,1338,9606,1358,9606,1451,9606,1471,9606,1471,9606,1566,9606,1586,9606,1679,9606,1699,9606,1699,9606,1791,9606,1811,9606,1904,9606,1924,9606,2020,9606,2039,9606,2039,9606,2132,9606,2153,9606,2153,9606,2153,9586,2153,9586,2153,9436,2153,9436,2153,9416xm16341,9125l850,9125,850,9145,16341,9145,16341,9125xe" filled="true" fillcolor="#000000" stroked="false">
              <v:path arrowok="t"/>
              <v:fill type="solid"/>
            </v:shape>
            <v:shape style="position:absolute;left:1585;top:9627;width:13671;height:290" coordorigin="1585,9627" coordsize="13671,290" path="m1585,9627l1585,9917m2321,9627l2321,9917m9764,9627l9764,9917m11638,9627l11638,9917m13448,9627l13448,9917m15256,9627l15256,9917e" filled="false" stroked="true" strokeweight=".140pt" strokecolor="#000000">
              <v:path arrowok="t"/>
              <v:stroke dashstyle="solid"/>
            </v:shape>
            <v:rect style="position:absolute;left:850;top:9617;width:15492;height:21" filled="true" fillcolor="#000000" stroked="false">
              <v:fill type="solid"/>
            </v:rect>
            <v:shape style="position:absolute;left:1585;top:9910;width:13671;height:290" coordorigin="1585,9911" coordsize="13671,290" path="m1585,9911l1585,10200m2321,9911l2321,10200m9764,9911l9764,10200m11638,9911l11638,10200m13448,9911l13448,10200m15256,9911l15256,10200e" filled="false" stroked="true" strokeweight=".140pt" strokecolor="#000000">
              <v:path arrowok="t"/>
              <v:stroke dashstyle="solid"/>
            </v:shape>
            <v:rect style="position:absolute;left:850;top:9900;width:15492;height:21" filled="true" fillcolor="#000000" stroked="false">
              <v:fill type="solid"/>
            </v:rect>
            <v:shape style="position:absolute;left:1585;top:10196;width:13671;height:290" coordorigin="1585,10197" coordsize="13671,290" path="m1585,10197l1585,10486m2321,10197l2321,10486m9764,10197l9764,10486m11638,10197l11638,10486m13448,10197l13448,10486m15256,10197l15256,10486e" filled="false" stroked="true" strokeweight=".140pt" strokecolor="#000000">
              <v:path arrowok="t"/>
              <v:stroke dashstyle="solid"/>
            </v:shape>
            <v:rect style="position:absolute;left:850;top:10186;width:15492;height:21" filled="true" fillcolor="#000000" stroked="false">
              <v:fill type="solid"/>
            </v:rect>
            <v:shape style="position:absolute;left:1585;top:10482;width:13671;height:290" coordorigin="1585,10483" coordsize="13671,290" path="m1585,10483l1585,10772m2321,10483l2321,10772m9764,10483l9764,10772m11638,10483l11638,10772m13448,10483l13448,10772m15256,10483l15256,10772e" filled="false" stroked="true" strokeweight=".140pt" strokecolor="#000000">
              <v:path arrowok="t"/>
              <v:stroke dashstyle="solid"/>
            </v:shape>
            <v:rect style="position:absolute;left:850;top:10472;width:15492;height:21" filled="true" fillcolor="#000000" stroked="false">
              <v:fill type="solid"/>
            </v:rect>
            <v:shape style="position:absolute;left:1585;top:10768;width:13671;height:290" coordorigin="1585,10768" coordsize="13671,290" path="m1585,10768l1585,11058m2321,10768l2321,11058m9764,10768l9764,11058m11638,10768l11638,11058m13448,10768l13448,11058m15256,10768l15256,11058e" filled="false" stroked="true" strokeweight=".140pt" strokecolor="#000000">
              <v:path arrowok="t"/>
              <v:stroke dashstyle="solid"/>
            </v:shape>
            <v:rect style="position:absolute;left:850;top:10758;width:15492;height:21" filled="true" fillcolor="#000000" stroked="false">
              <v:fill type="solid"/>
            </v:rect>
            <v:shape style="position:absolute;left:1585;top:11051;width:13671;height:290" coordorigin="1585,11052" coordsize="13671,290" path="m1585,11052l1585,11341m2321,11052l2321,11341m9764,11052l9764,11341m11638,11052l11638,11341m13448,11052l13448,11341m15256,11052l15256,11341e" filled="false" stroked="true" strokeweight=".140pt" strokecolor="#000000">
              <v:path arrowok="t"/>
              <v:stroke dashstyle="solid"/>
            </v:shape>
            <v:rect style="position:absolute;left:850;top:11042;width:15492;height:20" filled="true" fillcolor="#000000" stroked="false">
              <v:fill type="solid"/>
            </v:rect>
            <w10:wrap type="none"/>
          </v:group>
        </w:pict>
      </w:r>
      <w:r>
        <w:rPr/>
        <w:t>2012</w:t>
      </w:r>
    </w:p>
    <w:p>
      <w:pPr>
        <w:pStyle w:val="BodyText"/>
        <w:spacing w:before="90"/>
        <w:ind w:right="38"/>
        <w:jc w:val="right"/>
      </w:pPr>
      <w:r>
        <w:rPr/>
        <w:t>Akt.</w:t>
      </w:r>
      <w:r>
        <w:rPr>
          <w:spacing w:val="7"/>
        </w:rPr>
        <w:t> </w:t>
      </w:r>
      <w:r>
        <w:rPr/>
        <w:t>A201210</w:t>
      </w:r>
    </w:p>
    <w:p>
      <w:pPr>
        <w:tabs>
          <w:tab w:pos="613" w:val="left" w:leader="none"/>
        </w:tabs>
        <w:spacing w:before="86"/>
        <w:ind w:left="0" w:right="448" w:firstLine="0"/>
        <w:jc w:val="right"/>
        <w:rPr>
          <w:sz w:val="14"/>
        </w:rPr>
      </w:pPr>
      <w:r>
        <w:rPr>
          <w:sz w:val="14"/>
        </w:rPr>
        <w:t>Izv.</w:t>
      </w:r>
      <w:r>
        <w:rPr>
          <w:spacing w:val="-1"/>
          <w:sz w:val="14"/>
        </w:rPr>
        <w:t> </w:t>
      </w:r>
      <w:r>
        <w:rPr>
          <w:position w:val="1"/>
          <w:sz w:val="14"/>
        </w:rPr>
        <w:t>1</w:t>
        <w:tab/>
      </w:r>
      <w:r>
        <w:rPr>
          <w:w w:val="95"/>
          <w:position w:val="1"/>
          <w:sz w:val="14"/>
        </w:rPr>
        <w:t>4</w:t>
      </w:r>
    </w:p>
    <w:p>
      <w:pPr>
        <w:pStyle w:val="BodyText"/>
        <w:spacing w:before="35"/>
        <w:ind w:right="434"/>
        <w:jc w:val="right"/>
      </w:pPr>
      <w:r>
        <w:rPr/>
        <w:t>31</w:t>
      </w:r>
    </w:p>
    <w:p>
      <w:pPr>
        <w:spacing w:before="90"/>
        <w:ind w:left="0" w:right="433" w:firstLine="0"/>
        <w:jc w:val="right"/>
        <w:rPr>
          <w:sz w:val="16"/>
        </w:rPr>
      </w:pPr>
      <w:r>
        <w:rPr>
          <w:spacing w:val="2"/>
          <w:sz w:val="16"/>
        </w:rPr>
        <w:t>311</w:t>
      </w:r>
    </w:p>
    <w:p>
      <w:pPr>
        <w:spacing w:before="93"/>
        <w:ind w:left="0" w:right="433" w:firstLine="0"/>
        <w:jc w:val="right"/>
        <w:rPr>
          <w:sz w:val="16"/>
        </w:rPr>
      </w:pPr>
      <w:r>
        <w:rPr>
          <w:spacing w:val="2"/>
          <w:sz w:val="16"/>
        </w:rPr>
        <w:t>312</w:t>
      </w:r>
    </w:p>
    <w:p>
      <w:pPr>
        <w:spacing w:before="92"/>
        <w:ind w:left="0" w:right="433" w:firstLine="0"/>
        <w:jc w:val="right"/>
        <w:rPr>
          <w:sz w:val="16"/>
        </w:rPr>
      </w:pPr>
      <w:r>
        <w:rPr>
          <w:sz w:val="16"/>
        </w:rPr>
        <w:t>313</w:t>
      </w:r>
    </w:p>
    <w:p>
      <w:pPr>
        <w:pStyle w:val="BodyText"/>
        <w:spacing w:before="93"/>
        <w:ind w:right="434"/>
        <w:jc w:val="right"/>
      </w:pPr>
      <w:r>
        <w:rPr/>
        <w:t>32</w:t>
      </w:r>
    </w:p>
    <w:p>
      <w:pPr>
        <w:spacing w:before="91"/>
        <w:ind w:left="0" w:right="433" w:firstLine="0"/>
        <w:jc w:val="right"/>
        <w:rPr>
          <w:sz w:val="16"/>
        </w:rPr>
      </w:pPr>
      <w:r>
        <w:rPr>
          <w:sz w:val="16"/>
        </w:rPr>
        <w:t>321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46"/>
      </w:pPr>
      <w:r>
        <w:rPr/>
        <w:t>OBAVLJANJE REDOVNE DJELATNOSTI POU</w:t>
      </w:r>
    </w:p>
    <w:p>
      <w:pPr>
        <w:spacing w:line="360" w:lineRule="auto" w:before="41"/>
        <w:ind w:left="146" w:right="1568" w:firstLine="0"/>
        <w:jc w:val="left"/>
        <w:rPr>
          <w:sz w:val="16"/>
        </w:rPr>
      </w:pPr>
      <w:r>
        <w:rPr>
          <w:sz w:val="14"/>
        </w:rPr>
        <w:t>Funkcija: 0820 Službe kulture </w:t>
      </w:r>
      <w:r>
        <w:rPr>
          <w:b/>
          <w:sz w:val="16"/>
        </w:rPr>
        <w:t>Rashodi za zaposlene </w:t>
      </w:r>
      <w:r>
        <w:rPr>
          <w:sz w:val="16"/>
        </w:rPr>
        <w:t>Plaće</w:t>
      </w:r>
    </w:p>
    <w:p>
      <w:pPr>
        <w:spacing w:line="355" w:lineRule="auto" w:before="0"/>
        <w:ind w:left="146" w:right="1568" w:firstLine="0"/>
        <w:jc w:val="left"/>
        <w:rPr>
          <w:b/>
          <w:sz w:val="16"/>
        </w:rPr>
      </w:pPr>
      <w:r>
        <w:rPr>
          <w:sz w:val="16"/>
        </w:rPr>
        <w:t>Ostali rashodi za zaposlene Doprinosi na plaće </w:t>
      </w:r>
      <w:r>
        <w:rPr>
          <w:b/>
          <w:sz w:val="16"/>
        </w:rPr>
        <w:t>Materijalni rashodi</w:t>
      </w:r>
    </w:p>
    <w:p>
      <w:pPr>
        <w:spacing w:line="191" w:lineRule="exact" w:before="0"/>
        <w:ind w:left="146" w:right="0" w:firstLine="0"/>
        <w:jc w:val="left"/>
        <w:rPr>
          <w:sz w:val="16"/>
        </w:rPr>
      </w:pPr>
      <w:r>
        <w:rPr>
          <w:sz w:val="16"/>
        </w:rPr>
        <w:t>Naknade troškova zaposlenima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  <w:jc w:val="right"/>
      </w:pPr>
      <w:r>
        <w:rPr/>
        <w:t>181.730,00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87.750,00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73.000,00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2.750,00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12.000,00</w:t>
      </w:r>
    </w:p>
    <w:p>
      <w:pPr>
        <w:pStyle w:val="BodyText"/>
        <w:spacing w:before="93"/>
        <w:ind w:right="38"/>
        <w:jc w:val="right"/>
      </w:pPr>
      <w:r>
        <w:rPr/>
        <w:t>93.980,00</w:t>
      </w:r>
    </w:p>
    <w:p>
      <w:pPr>
        <w:spacing w:before="90"/>
        <w:ind w:left="0" w:right="41" w:firstLine="0"/>
        <w:jc w:val="right"/>
        <w:rPr>
          <w:sz w:val="16"/>
        </w:rPr>
      </w:pPr>
      <w:r>
        <w:rPr>
          <w:sz w:val="16"/>
        </w:rPr>
        <w:t>2.800,00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  <w:jc w:val="right"/>
      </w:pPr>
      <w:r>
        <w:rPr/>
        <w:t>-15.000,00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-23.000,00</w:t>
      </w:r>
    </w:p>
    <w:p>
      <w:pPr>
        <w:spacing w:before="91"/>
        <w:ind w:left="0" w:right="41" w:firstLine="0"/>
        <w:jc w:val="right"/>
        <w:rPr>
          <w:sz w:val="16"/>
        </w:rPr>
      </w:pPr>
      <w:r>
        <w:rPr>
          <w:sz w:val="16"/>
        </w:rPr>
        <w:t>-20.000,00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-3.000,00</w:t>
      </w:r>
    </w:p>
    <w:p>
      <w:pPr>
        <w:pStyle w:val="BodyText"/>
        <w:spacing w:before="93"/>
        <w:ind w:right="38"/>
        <w:jc w:val="right"/>
      </w:pPr>
      <w:r>
        <w:rPr/>
        <w:t>8.000,00</w:t>
      </w:r>
    </w:p>
    <w:p>
      <w:pPr>
        <w:spacing w:before="90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  <w:jc w:val="right"/>
      </w:pPr>
      <w:r>
        <w:rPr/>
        <w:t>166.730,00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64.750,00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53.000,00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2.750,00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9.000,00</w:t>
      </w:r>
    </w:p>
    <w:p>
      <w:pPr>
        <w:pStyle w:val="BodyText"/>
        <w:spacing w:before="93"/>
        <w:ind w:right="38"/>
        <w:jc w:val="right"/>
      </w:pPr>
      <w:r>
        <w:rPr/>
        <w:t>101.980,00</w:t>
      </w:r>
    </w:p>
    <w:p>
      <w:pPr>
        <w:spacing w:before="90"/>
        <w:ind w:left="0" w:right="41" w:firstLine="0"/>
        <w:jc w:val="right"/>
        <w:rPr>
          <w:sz w:val="16"/>
        </w:rPr>
      </w:pPr>
      <w:r>
        <w:rPr>
          <w:sz w:val="16"/>
        </w:rPr>
        <w:t>2.800,00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149"/>
        <w:jc w:val="right"/>
      </w:pPr>
      <w:r>
        <w:rPr/>
        <w:t>91,75%</w:t>
      </w:r>
    </w:p>
    <w:p>
      <w:pPr>
        <w:spacing w:line="240" w:lineRule="auto" w:before="9"/>
        <w:rPr>
          <w:b/>
          <w:sz w:val="24"/>
        </w:rPr>
      </w:pPr>
    </w:p>
    <w:p>
      <w:pPr>
        <w:pStyle w:val="BodyText"/>
        <w:ind w:right="149"/>
        <w:jc w:val="right"/>
      </w:pPr>
      <w:r>
        <w:rPr/>
        <w:t>73,79%</w:t>
      </w:r>
    </w:p>
    <w:p>
      <w:pPr>
        <w:spacing w:before="91"/>
        <w:ind w:left="0" w:right="150" w:firstLine="0"/>
        <w:jc w:val="right"/>
        <w:rPr>
          <w:sz w:val="16"/>
        </w:rPr>
      </w:pPr>
      <w:r>
        <w:rPr>
          <w:sz w:val="16"/>
        </w:rPr>
        <w:t>72,60%</w:t>
      </w:r>
    </w:p>
    <w:p>
      <w:pPr>
        <w:spacing w:before="93"/>
        <w:ind w:left="0" w:right="150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spacing w:before="92"/>
        <w:ind w:left="0" w:right="149" w:firstLine="0"/>
        <w:jc w:val="right"/>
        <w:rPr>
          <w:sz w:val="16"/>
        </w:rPr>
      </w:pPr>
      <w:r>
        <w:rPr>
          <w:sz w:val="16"/>
        </w:rPr>
        <w:t>75,00%</w:t>
      </w:r>
    </w:p>
    <w:p>
      <w:pPr>
        <w:pStyle w:val="BodyText"/>
        <w:spacing w:before="93"/>
        <w:ind w:right="148"/>
        <w:jc w:val="right"/>
      </w:pPr>
      <w:r>
        <w:rPr/>
        <w:t>108,51%</w:t>
      </w:r>
    </w:p>
    <w:p>
      <w:pPr>
        <w:spacing w:before="90"/>
        <w:ind w:left="0" w:right="149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1287" w:space="190"/>
            <w:col w:w="3645" w:space="4587"/>
            <w:col w:w="1113" w:space="735"/>
            <w:col w:w="1080" w:space="760"/>
            <w:col w:w="1113" w:space="189"/>
            <w:col w:w="1061"/>
          </w:cols>
        </w:sectPr>
      </w:pPr>
    </w:p>
    <w:p>
      <w:pPr>
        <w:pStyle w:val="Heading1"/>
      </w:pPr>
      <w:r>
        <w:rPr/>
        <w:t>I IZMJENE I DOPUNE PRORAČUNA GRADA OZLJA ZA 2020. GODINU</w:t>
      </w:r>
    </w:p>
    <w:p>
      <w:pPr>
        <w:pStyle w:val="Heading2"/>
        <w:spacing w:before="75"/>
        <w:ind w:left="3235" w:right="3235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>
      <w:pPr>
        <w:spacing w:after="0"/>
        <w:jc w:val="center"/>
        <w:rPr>
          <w:rFonts w:ascii="Times New Roman"/>
        </w:rPr>
        <w:sectPr>
          <w:pgSz w:w="16840" w:h="11910" w:orient="landscape"/>
          <w:pgMar w:top="1100" w:bottom="280" w:left="720" w:right="360"/>
        </w:sectPr>
      </w:pPr>
    </w:p>
    <w:p>
      <w:pPr>
        <w:pStyle w:val="Heading4"/>
        <w:spacing w:line="254" w:lineRule="auto" w:before="157"/>
        <w:ind w:hanging="1"/>
        <w:rPr>
          <w:sz w:val="18"/>
        </w:rPr>
      </w:pPr>
      <w:r>
        <w:rPr/>
        <w:t>Račun/ </w:t>
      </w:r>
      <w:r>
        <w:rPr>
          <w:spacing w:val="-1"/>
        </w:rPr>
        <w:t>Pozicija </w:t>
      </w:r>
      <w:r>
        <w:rPr>
          <w:sz w:val="18"/>
        </w:rPr>
        <w:t>1</w:t>
      </w:r>
    </w:p>
    <w:p>
      <w:pPr>
        <w:spacing w:line="175" w:lineRule="exact" w:before="0"/>
        <w:ind w:left="582" w:right="0" w:firstLine="0"/>
        <w:jc w:val="left"/>
        <w:rPr>
          <w:sz w:val="16"/>
        </w:rPr>
      </w:pPr>
      <w:r>
        <w:rPr>
          <w:spacing w:val="2"/>
          <w:sz w:val="16"/>
        </w:rPr>
        <w:t>322</w:t>
      </w:r>
    </w:p>
    <w:p>
      <w:pPr>
        <w:spacing w:before="93"/>
        <w:ind w:left="582" w:right="0" w:firstLine="0"/>
        <w:jc w:val="left"/>
        <w:rPr>
          <w:sz w:val="16"/>
        </w:rPr>
      </w:pPr>
      <w:r>
        <w:rPr>
          <w:spacing w:val="2"/>
          <w:sz w:val="16"/>
        </w:rPr>
        <w:t>323</w:t>
      </w:r>
    </w:p>
    <w:p>
      <w:pPr>
        <w:spacing w:before="90"/>
        <w:ind w:left="582" w:right="0" w:firstLine="0"/>
        <w:jc w:val="left"/>
        <w:rPr>
          <w:sz w:val="16"/>
        </w:rPr>
      </w:pPr>
      <w:r>
        <w:rPr>
          <w:spacing w:val="2"/>
          <w:sz w:val="16"/>
        </w:rPr>
        <w:t>329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9"/>
        </w:rPr>
      </w:pPr>
    </w:p>
    <w:p>
      <w:pPr>
        <w:spacing w:line="355" w:lineRule="auto" w:before="0"/>
        <w:ind w:left="390" w:right="600" w:firstLine="0"/>
        <w:jc w:val="left"/>
        <w:rPr>
          <w:sz w:val="16"/>
        </w:rPr>
      </w:pPr>
      <w:r>
        <w:rPr>
          <w:sz w:val="16"/>
        </w:rPr>
        <w:t>Rashodi za materijal i energiju Rashodi za usluge</w:t>
      </w:r>
    </w:p>
    <w:p>
      <w:pPr>
        <w:spacing w:line="191" w:lineRule="exact" w:before="0"/>
        <w:ind w:left="390" w:right="0" w:firstLine="0"/>
        <w:jc w:val="left"/>
        <w:rPr>
          <w:sz w:val="16"/>
        </w:rPr>
      </w:pPr>
      <w:r>
        <w:rPr>
          <w:sz w:val="16"/>
        </w:rPr>
        <w:t>Ostali nespomenuti rashodi poslovanja</w:t>
      </w:r>
    </w:p>
    <w:p>
      <w:pPr>
        <w:pStyle w:val="Heading4"/>
        <w:spacing w:before="157"/>
        <w:ind w:left="521" w:right="20"/>
      </w:pPr>
      <w:r>
        <w:rPr/>
        <w:br w:type="column"/>
      </w:r>
      <w:r>
        <w:rPr/>
        <w:t>Opis</w:t>
      </w:r>
    </w:p>
    <w:p>
      <w:pPr>
        <w:spacing w:line="240" w:lineRule="auto" w:before="3"/>
        <w:rPr>
          <w:sz w:val="22"/>
        </w:rPr>
      </w:pPr>
    </w:p>
    <w:p>
      <w:pPr>
        <w:spacing w:before="0"/>
        <w:ind w:left="500" w:right="0" w:firstLine="0"/>
        <w:jc w:val="center"/>
        <w:rPr>
          <w:sz w:val="18"/>
        </w:rPr>
      </w:pPr>
      <w:r>
        <w:rPr>
          <w:sz w:val="18"/>
        </w:rPr>
        <w:t>2</w:t>
      </w:r>
    </w:p>
    <w:p>
      <w:pPr>
        <w:spacing w:before="159"/>
        <w:ind w:left="541" w:right="73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Plan proračuna za 2020. godinu -</w:t>
      </w:r>
    </w:p>
    <w:p>
      <w:pPr>
        <w:spacing w:line="215" w:lineRule="exact" w:before="25"/>
        <w:ind w:left="529" w:right="0" w:firstLine="0"/>
        <w:jc w:val="center"/>
        <w:rPr>
          <w:sz w:val="18"/>
        </w:rPr>
      </w:pPr>
      <w:r>
        <w:rPr>
          <w:sz w:val="18"/>
        </w:rPr>
        <w:t>3</w:t>
      </w:r>
    </w:p>
    <w:p>
      <w:pPr>
        <w:spacing w:line="19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7.000,00</w:t>
      </w:r>
    </w:p>
    <w:p>
      <w:pPr>
        <w:spacing w:before="93"/>
        <w:ind w:left="0" w:right="0" w:firstLine="0"/>
        <w:jc w:val="right"/>
        <w:rPr>
          <w:sz w:val="16"/>
        </w:rPr>
      </w:pPr>
      <w:r>
        <w:rPr>
          <w:sz w:val="16"/>
        </w:rPr>
        <w:t>75.480,00</w:t>
      </w:r>
    </w:p>
    <w:p>
      <w:pPr>
        <w:spacing w:before="91"/>
        <w:ind w:left="0" w:right="0" w:firstLine="0"/>
        <w:jc w:val="right"/>
        <w:rPr>
          <w:sz w:val="16"/>
        </w:rPr>
      </w:pPr>
      <w:r>
        <w:rPr>
          <w:sz w:val="16"/>
        </w:rPr>
        <w:t>8.700,00</w:t>
      </w:r>
    </w:p>
    <w:p>
      <w:pPr>
        <w:pStyle w:val="Heading4"/>
        <w:spacing w:line="252" w:lineRule="auto"/>
        <w:ind w:left="517" w:right="328"/>
        <w:rPr>
          <w:sz w:val="18"/>
        </w:rPr>
      </w:pPr>
      <w:r>
        <w:rPr/>
        <w:br w:type="column"/>
      </w:r>
      <w:r>
        <w:rPr/>
        <w:t>Povećanje/ smanjenje </w:t>
      </w:r>
      <w:r>
        <w:rPr>
          <w:sz w:val="18"/>
        </w:rPr>
        <w:t>4</w:t>
      </w:r>
    </w:p>
    <w:p>
      <w:pPr>
        <w:spacing w:line="180" w:lineRule="exact" w:before="0"/>
        <w:ind w:left="1088" w:right="0" w:firstLine="0"/>
        <w:jc w:val="left"/>
        <w:rPr>
          <w:sz w:val="16"/>
        </w:rPr>
      </w:pPr>
      <w:r>
        <w:rPr>
          <w:sz w:val="16"/>
        </w:rPr>
        <w:t>-3.200,00</w:t>
      </w:r>
    </w:p>
    <w:p>
      <w:pPr>
        <w:spacing w:before="93"/>
        <w:ind w:left="1057" w:right="0" w:firstLine="0"/>
        <w:jc w:val="left"/>
        <w:rPr>
          <w:sz w:val="16"/>
        </w:rPr>
      </w:pPr>
      <w:r>
        <w:rPr>
          <w:sz w:val="16"/>
        </w:rPr>
        <w:t>12.200,00</w:t>
      </w:r>
    </w:p>
    <w:p>
      <w:pPr>
        <w:spacing w:before="90"/>
        <w:ind w:left="1088" w:right="0" w:firstLine="0"/>
        <w:jc w:val="left"/>
        <w:rPr>
          <w:sz w:val="16"/>
        </w:rPr>
      </w:pPr>
      <w:r>
        <w:rPr>
          <w:sz w:val="16"/>
        </w:rPr>
        <w:t>-1.000,00</w:t>
      </w:r>
    </w:p>
    <w:p>
      <w:pPr>
        <w:pStyle w:val="Heading4"/>
        <w:jc w:val="left"/>
      </w:pPr>
      <w:r>
        <w:rPr/>
        <w:br w:type="column"/>
      </w:r>
      <w:r>
        <w:rPr/>
        <w:t>R1.2020.</w:t>
      </w:r>
    </w:p>
    <w:p>
      <w:pPr>
        <w:spacing w:line="240" w:lineRule="auto" w:before="1"/>
        <w:rPr>
          <w:sz w:val="22"/>
        </w:rPr>
      </w:pPr>
    </w:p>
    <w:p>
      <w:pPr>
        <w:spacing w:line="215" w:lineRule="exact" w:before="0"/>
        <w:ind w:left="885" w:right="0" w:firstLine="0"/>
        <w:jc w:val="left"/>
        <w:rPr>
          <w:sz w:val="18"/>
        </w:rPr>
      </w:pPr>
      <w:r>
        <w:rPr>
          <w:sz w:val="18"/>
        </w:rPr>
        <w:t>5</w:t>
      </w:r>
    </w:p>
    <w:p>
      <w:pPr>
        <w:spacing w:line="191" w:lineRule="exact" w:before="0"/>
        <w:ind w:left="1137" w:right="0" w:firstLine="0"/>
        <w:jc w:val="left"/>
        <w:rPr>
          <w:sz w:val="16"/>
        </w:rPr>
      </w:pPr>
      <w:r>
        <w:rPr>
          <w:sz w:val="16"/>
        </w:rPr>
        <w:t>3.800,00</w:t>
      </w:r>
    </w:p>
    <w:p>
      <w:pPr>
        <w:spacing w:before="93"/>
        <w:ind w:left="1048" w:right="0" w:firstLine="0"/>
        <w:jc w:val="left"/>
        <w:rPr>
          <w:sz w:val="16"/>
        </w:rPr>
      </w:pPr>
      <w:r>
        <w:rPr>
          <w:sz w:val="16"/>
        </w:rPr>
        <w:t>87.680,00</w:t>
      </w:r>
    </w:p>
    <w:p>
      <w:pPr>
        <w:spacing w:before="90"/>
        <w:ind w:left="1137" w:right="0" w:firstLine="0"/>
        <w:jc w:val="left"/>
        <w:rPr>
          <w:sz w:val="16"/>
        </w:rPr>
      </w:pPr>
      <w:r>
        <w:rPr>
          <w:sz w:val="16"/>
        </w:rPr>
        <w:t>7.700,00</w:t>
      </w:r>
    </w:p>
    <w:p>
      <w:pPr>
        <w:pStyle w:val="Heading4"/>
        <w:ind w:left="429" w:right="361" w:hanging="148"/>
        <w:jc w:val="left"/>
      </w:pPr>
      <w:r>
        <w:rPr/>
        <w:br w:type="column"/>
      </w:r>
      <w:r>
        <w:rPr/>
        <w:t>Indeks 5/3</w:t>
      </w:r>
    </w:p>
    <w:p>
      <w:pPr>
        <w:spacing w:line="215" w:lineRule="exact" w:before="25"/>
        <w:ind w:left="526" w:right="0" w:firstLine="0"/>
        <w:jc w:val="left"/>
        <w:rPr>
          <w:sz w:val="18"/>
        </w:rPr>
      </w:pPr>
      <w:r>
        <w:rPr>
          <w:sz w:val="18"/>
        </w:rPr>
        <w:t>6</w:t>
      </w:r>
    </w:p>
    <w:p>
      <w:pPr>
        <w:spacing w:line="191" w:lineRule="exact" w:before="0"/>
        <w:ind w:left="536" w:right="0" w:firstLine="0"/>
        <w:jc w:val="left"/>
        <w:rPr>
          <w:sz w:val="16"/>
        </w:rPr>
      </w:pPr>
      <w:r>
        <w:rPr>
          <w:sz w:val="16"/>
        </w:rPr>
        <w:t>54,29%</w:t>
      </w:r>
    </w:p>
    <w:p>
      <w:pPr>
        <w:spacing w:before="93"/>
        <w:ind w:left="446" w:right="0" w:firstLine="0"/>
        <w:jc w:val="left"/>
        <w:rPr>
          <w:sz w:val="16"/>
        </w:rPr>
      </w:pPr>
      <w:r>
        <w:rPr>
          <w:sz w:val="16"/>
        </w:rPr>
        <w:t>116,16%</w:t>
      </w:r>
    </w:p>
    <w:p>
      <w:pPr>
        <w:spacing w:before="91"/>
        <w:ind w:left="536" w:right="0" w:firstLine="0"/>
        <w:jc w:val="left"/>
        <w:rPr>
          <w:sz w:val="16"/>
        </w:rPr>
      </w:pPr>
      <w:r>
        <w:rPr>
          <w:sz w:val="16"/>
        </w:rPr>
        <w:t>88,51%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280" w:bottom="280" w:left="720" w:right="360"/>
          <w:cols w:num="7" w:equalWidth="0">
            <w:col w:w="1194" w:space="40"/>
            <w:col w:w="3149" w:space="62"/>
            <w:col w:w="970" w:space="3169"/>
            <w:col w:w="2194" w:space="40"/>
            <w:col w:w="1816" w:space="66"/>
            <w:col w:w="1767" w:space="40"/>
            <w:col w:w="1253"/>
          </w:cols>
        </w:sectPr>
      </w:pPr>
    </w:p>
    <w:p>
      <w:pPr>
        <w:pStyle w:val="BodyText"/>
        <w:spacing w:before="90"/>
        <w:ind w:left="146"/>
      </w:pPr>
      <w:r>
        <w:rPr/>
        <w:t>GLAVA</w:t>
      </w:r>
    </w:p>
    <w:p>
      <w:pPr>
        <w:spacing w:before="88"/>
        <w:ind w:left="146" w:right="0" w:firstLine="0"/>
        <w:jc w:val="left"/>
        <w:rPr>
          <w:sz w:val="14"/>
        </w:rPr>
      </w:pPr>
      <w:r>
        <w:rPr/>
        <w:pict>
          <v:shape style="position:absolute;margin-left:55.485001pt;margin-top:3.038504pt;width:52.65pt;height:9.4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115"/>
                    <w:gridCol w:w="113"/>
                    <w:gridCol w:w="118"/>
                    <w:gridCol w:w="111"/>
                    <w:gridCol w:w="113"/>
                    <w:gridCol w:w="114"/>
                    <w:gridCol w:w="116"/>
                    <w:gridCol w:w="114"/>
                  </w:tblGrid>
                  <w:tr>
                    <w:trPr>
                      <w:trHeight w:val="148" w:hRule="atLeast"/>
                    </w:trPr>
                    <w:tc>
                      <w:tcPr>
                        <w:tcW w:w="1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3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3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1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4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1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9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lef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5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Izv.</w:t>
      </w:r>
    </w:p>
    <w:p>
      <w:pPr>
        <w:pStyle w:val="BodyText"/>
        <w:spacing w:before="72"/>
        <w:ind w:left="146"/>
      </w:pPr>
      <w:r>
        <w:rPr/>
        <w:t>Program</w:t>
      </w:r>
    </w:p>
    <w:p>
      <w:pPr>
        <w:spacing w:before="92"/>
        <w:ind w:left="743" w:right="0" w:hanging="610"/>
        <w:jc w:val="left"/>
        <w:rPr>
          <w:b/>
          <w:sz w:val="20"/>
        </w:rPr>
      </w:pPr>
      <w:r>
        <w:rPr/>
        <w:br w:type="column"/>
      </w:r>
      <w:r>
        <w:rPr>
          <w:b/>
          <w:position w:val="4"/>
          <w:sz w:val="16"/>
        </w:rPr>
        <w:t>00203 </w:t>
      </w:r>
      <w:r>
        <w:rPr>
          <w:b/>
          <w:sz w:val="20"/>
        </w:rPr>
        <w:t>PRORAČUNSKI KORISNIK: 42694-GRADSKA KNJIŽNICA I ČITAONICA I.BELOSTENAC</w:t>
      </w:r>
    </w:p>
    <w:p>
      <w:pPr>
        <w:spacing w:line="225" w:lineRule="exact" w:before="39"/>
        <w:ind w:left="743" w:right="0" w:firstLine="0"/>
        <w:jc w:val="left"/>
        <w:rPr>
          <w:b/>
          <w:sz w:val="20"/>
        </w:rPr>
      </w:pPr>
      <w:r>
        <w:rPr>
          <w:b/>
          <w:sz w:val="20"/>
        </w:rPr>
        <w:t>POSLOVANJE GRADSKE KNJIŽNICE I ČITAONICE IVAN BELOSTENAC</w:t>
      </w:r>
    </w:p>
    <w:p>
      <w:pPr>
        <w:spacing w:before="92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359.000,00</w:t>
      </w:r>
    </w:p>
    <w:p>
      <w:pPr>
        <w:spacing w:line="240" w:lineRule="auto" w:before="3"/>
        <w:rPr>
          <w:b/>
          <w:sz w:val="23"/>
        </w:rPr>
      </w:pPr>
    </w:p>
    <w:p>
      <w:pPr>
        <w:spacing w:line="225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359.000,00</w:t>
      </w:r>
    </w:p>
    <w:p>
      <w:pPr>
        <w:spacing w:before="92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88.290,00</w:t>
      </w:r>
    </w:p>
    <w:p>
      <w:pPr>
        <w:spacing w:line="240" w:lineRule="auto" w:before="3"/>
        <w:rPr>
          <w:b/>
          <w:sz w:val="23"/>
        </w:rPr>
      </w:pPr>
    </w:p>
    <w:p>
      <w:pPr>
        <w:spacing w:line="225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88.290,00</w:t>
      </w:r>
    </w:p>
    <w:p>
      <w:pPr>
        <w:spacing w:before="92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1"/>
          <w:sz w:val="20"/>
        </w:rPr>
        <w:t>447.290,00</w:t>
      </w:r>
    </w:p>
    <w:p>
      <w:pPr>
        <w:spacing w:line="240" w:lineRule="auto" w:before="3"/>
        <w:rPr>
          <w:b/>
          <w:sz w:val="23"/>
        </w:rPr>
      </w:pPr>
    </w:p>
    <w:p>
      <w:pPr>
        <w:spacing w:line="225" w:lineRule="exact" w:before="0"/>
        <w:ind w:left="146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447.290,00</w:t>
      </w:r>
    </w:p>
    <w:p>
      <w:pPr>
        <w:spacing w:before="92"/>
        <w:ind w:left="14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124,59%</w:t>
      </w:r>
    </w:p>
    <w:p>
      <w:pPr>
        <w:spacing w:line="240" w:lineRule="auto" w:before="3"/>
        <w:rPr>
          <w:b/>
          <w:sz w:val="23"/>
        </w:rPr>
      </w:pPr>
    </w:p>
    <w:p>
      <w:pPr>
        <w:spacing w:line="225" w:lineRule="exact" w:before="0"/>
        <w:ind w:left="146" w:right="0" w:firstLine="0"/>
        <w:jc w:val="left"/>
        <w:rPr>
          <w:b/>
          <w:sz w:val="20"/>
        </w:rPr>
      </w:pPr>
      <w:r>
        <w:rPr>
          <w:b/>
          <w:sz w:val="20"/>
        </w:rPr>
        <w:t>124,59%</w:t>
      </w:r>
    </w:p>
    <w:p>
      <w:pPr>
        <w:spacing w:after="0" w:line="225" w:lineRule="exact"/>
        <w:jc w:val="left"/>
        <w:rPr>
          <w:sz w:val="20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841" w:space="40"/>
            <w:col w:w="7804" w:space="808"/>
            <w:col w:w="1331" w:space="611"/>
            <w:col w:w="1205" w:space="541"/>
            <w:col w:w="1291" w:space="47"/>
            <w:col w:w="1241"/>
          </w:cols>
        </w:sectPr>
      </w:pPr>
    </w:p>
    <w:p>
      <w:pPr>
        <w:pStyle w:val="BodyText"/>
        <w:ind w:right="156"/>
        <w:jc w:val="right"/>
      </w:pPr>
      <w:r>
        <w:rPr/>
        <w:t>2013</w:t>
      </w:r>
    </w:p>
    <w:p>
      <w:pPr>
        <w:pStyle w:val="BodyText"/>
        <w:spacing w:before="90"/>
        <w:ind w:right="156"/>
        <w:jc w:val="right"/>
      </w:pPr>
      <w:r>
        <w:rPr/>
        <w:t>Akt.</w:t>
      </w:r>
      <w:r>
        <w:rPr>
          <w:spacing w:val="8"/>
        </w:rPr>
        <w:t> </w:t>
      </w:r>
      <w:r>
        <w:rPr/>
        <w:t>A201310</w:t>
      </w:r>
    </w:p>
    <w:p>
      <w:pPr>
        <w:tabs>
          <w:tab w:pos="613" w:val="left" w:leader="none"/>
        </w:tabs>
        <w:spacing w:before="87"/>
        <w:ind w:left="0" w:right="566" w:firstLine="0"/>
        <w:jc w:val="right"/>
        <w:rPr>
          <w:sz w:val="14"/>
        </w:rPr>
      </w:pPr>
      <w:r>
        <w:rPr>
          <w:sz w:val="14"/>
        </w:rPr>
        <w:t>Izv.</w:t>
      </w:r>
      <w:r>
        <w:rPr>
          <w:spacing w:val="-1"/>
          <w:sz w:val="14"/>
        </w:rPr>
        <w:t> </w:t>
      </w:r>
      <w:r>
        <w:rPr>
          <w:position w:val="1"/>
          <w:sz w:val="14"/>
        </w:rPr>
        <w:t>1</w:t>
        <w:tab/>
        <w:t>4</w:t>
      </w:r>
    </w:p>
    <w:p>
      <w:pPr>
        <w:pStyle w:val="BodyText"/>
        <w:spacing w:before="34"/>
        <w:ind w:right="552"/>
        <w:jc w:val="right"/>
      </w:pPr>
      <w:r>
        <w:rPr/>
        <w:t>31</w:t>
      </w:r>
    </w:p>
    <w:p>
      <w:pPr>
        <w:spacing w:before="93"/>
        <w:ind w:left="0" w:right="552" w:firstLine="0"/>
        <w:jc w:val="right"/>
        <w:rPr>
          <w:sz w:val="16"/>
        </w:rPr>
      </w:pPr>
      <w:r>
        <w:rPr>
          <w:spacing w:val="2"/>
          <w:sz w:val="16"/>
        </w:rPr>
        <w:t>311</w:t>
      </w:r>
    </w:p>
    <w:p>
      <w:pPr>
        <w:spacing w:before="90"/>
        <w:ind w:left="0" w:right="552" w:firstLine="0"/>
        <w:jc w:val="right"/>
        <w:rPr>
          <w:sz w:val="16"/>
        </w:rPr>
      </w:pPr>
      <w:r>
        <w:rPr>
          <w:spacing w:val="2"/>
          <w:sz w:val="16"/>
        </w:rPr>
        <w:t>312</w:t>
      </w:r>
    </w:p>
    <w:p>
      <w:pPr>
        <w:spacing w:before="93"/>
        <w:ind w:left="0" w:right="552" w:firstLine="0"/>
        <w:jc w:val="right"/>
        <w:rPr>
          <w:sz w:val="16"/>
        </w:rPr>
      </w:pPr>
      <w:r>
        <w:rPr>
          <w:spacing w:val="2"/>
          <w:sz w:val="16"/>
        </w:rPr>
        <w:t>313</w:t>
      </w:r>
    </w:p>
    <w:p>
      <w:pPr>
        <w:pStyle w:val="BodyText"/>
        <w:spacing w:before="93"/>
        <w:ind w:right="552"/>
        <w:jc w:val="right"/>
      </w:pPr>
      <w:r>
        <w:rPr/>
        <w:t>32</w:t>
      </w:r>
    </w:p>
    <w:p>
      <w:pPr>
        <w:spacing w:before="93"/>
        <w:ind w:left="0" w:right="552" w:firstLine="0"/>
        <w:jc w:val="right"/>
        <w:rPr>
          <w:sz w:val="16"/>
        </w:rPr>
      </w:pPr>
      <w:r>
        <w:rPr>
          <w:spacing w:val="2"/>
          <w:sz w:val="16"/>
        </w:rPr>
        <w:t>321</w:t>
      </w:r>
    </w:p>
    <w:p>
      <w:pPr>
        <w:spacing w:before="90"/>
        <w:ind w:left="0" w:right="552" w:firstLine="0"/>
        <w:jc w:val="right"/>
        <w:rPr>
          <w:sz w:val="16"/>
        </w:rPr>
      </w:pPr>
      <w:r>
        <w:rPr>
          <w:spacing w:val="2"/>
          <w:sz w:val="16"/>
        </w:rPr>
        <w:t>322</w:t>
      </w:r>
    </w:p>
    <w:p>
      <w:pPr>
        <w:spacing w:before="93"/>
        <w:ind w:left="0" w:right="552" w:firstLine="0"/>
        <w:jc w:val="right"/>
        <w:rPr>
          <w:sz w:val="16"/>
        </w:rPr>
      </w:pPr>
      <w:r>
        <w:rPr>
          <w:sz w:val="16"/>
        </w:rPr>
        <w:t>323</w:t>
      </w:r>
    </w:p>
    <w:p>
      <w:pPr>
        <w:spacing w:before="92"/>
        <w:ind w:left="0" w:right="552" w:firstLine="0"/>
        <w:jc w:val="right"/>
        <w:rPr>
          <w:sz w:val="16"/>
        </w:rPr>
      </w:pPr>
      <w:r>
        <w:rPr>
          <w:sz w:val="16"/>
        </w:rPr>
        <w:t>329</w:t>
      </w:r>
    </w:p>
    <w:p>
      <w:pPr>
        <w:pStyle w:val="BodyText"/>
        <w:spacing w:before="93"/>
        <w:ind w:right="552"/>
        <w:jc w:val="right"/>
      </w:pPr>
      <w:r>
        <w:rPr/>
        <w:t>34</w:t>
      </w:r>
    </w:p>
    <w:p>
      <w:pPr>
        <w:spacing w:before="90"/>
        <w:ind w:left="0" w:right="552" w:firstLine="0"/>
        <w:jc w:val="right"/>
        <w:rPr>
          <w:sz w:val="16"/>
        </w:rPr>
      </w:pPr>
      <w:r>
        <w:rPr>
          <w:sz w:val="16"/>
        </w:rPr>
        <w:t>343</w:t>
      </w:r>
    </w:p>
    <w:p>
      <w:pPr>
        <w:pStyle w:val="BodyText"/>
        <w:spacing w:before="94"/>
        <w:ind w:left="146"/>
      </w:pPr>
      <w:r>
        <w:rPr/>
        <w:t>Akt. K201311</w:t>
      </w:r>
    </w:p>
    <w:p>
      <w:pPr>
        <w:tabs>
          <w:tab w:pos="1404" w:val="right" w:leader="none"/>
        </w:tabs>
        <w:spacing w:before="86"/>
        <w:ind w:left="146" w:right="0" w:firstLine="0"/>
        <w:jc w:val="left"/>
        <w:rPr>
          <w:sz w:val="14"/>
        </w:rPr>
      </w:pPr>
      <w:r>
        <w:rPr>
          <w:sz w:val="14"/>
        </w:rPr>
        <w:t>Izv. </w:t>
      </w:r>
      <w:r>
        <w:rPr>
          <w:position w:val="1"/>
          <w:sz w:val="14"/>
        </w:rPr>
        <w:t>1 3</w:t>
      </w:r>
      <w:r>
        <w:rPr>
          <w:spacing w:val="-31"/>
          <w:position w:val="1"/>
          <w:sz w:val="14"/>
        </w:rPr>
        <w:t> </w:t>
      </w:r>
      <w:r>
        <w:rPr>
          <w:position w:val="1"/>
          <w:sz w:val="14"/>
        </w:rPr>
        <w:t>4</w:t>
      </w:r>
      <w:r>
        <w:rPr>
          <w:spacing w:val="-9"/>
          <w:position w:val="1"/>
          <w:sz w:val="14"/>
        </w:rPr>
        <w:t> </w:t>
      </w:r>
      <w:r>
        <w:rPr>
          <w:position w:val="1"/>
          <w:sz w:val="14"/>
        </w:rPr>
        <w:t>5</w:t>
        <w:tab/>
        <w:t>9</w:t>
      </w:r>
    </w:p>
    <w:p>
      <w:pPr>
        <w:pStyle w:val="BodyText"/>
        <w:spacing w:before="34"/>
        <w:ind w:left="128" w:right="39"/>
        <w:jc w:val="center"/>
      </w:pPr>
      <w:r>
        <w:rPr/>
        <w:t>42</w:t>
      </w:r>
    </w:p>
    <w:p>
      <w:pPr>
        <w:spacing w:before="90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422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424</w:t>
      </w:r>
    </w:p>
    <w:p>
      <w:pPr>
        <w:pStyle w:val="BodyText"/>
        <w:spacing w:before="93"/>
        <w:ind w:left="128" w:right="39"/>
        <w:jc w:val="center"/>
      </w:pPr>
      <w:r>
        <w:rPr/>
        <w:t>45</w:t>
      </w:r>
    </w:p>
    <w:p>
      <w:pPr>
        <w:spacing w:before="93"/>
        <w:ind w:left="128" w:right="100" w:firstLine="0"/>
        <w:jc w:val="center"/>
        <w:rPr>
          <w:sz w:val="16"/>
        </w:rPr>
      </w:pPr>
      <w:r>
        <w:rPr>
          <w:spacing w:val="2"/>
          <w:sz w:val="16"/>
        </w:rPr>
        <w:t>451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46"/>
      </w:pPr>
      <w:r>
        <w:rPr/>
        <w:t>OBAVLJANJE REDOVNE DJELATNOSTI GRADSKE KNJIŽNICE I ČITAONICE</w:t>
      </w:r>
    </w:p>
    <w:p>
      <w:pPr>
        <w:spacing w:line="362" w:lineRule="auto" w:before="41"/>
        <w:ind w:left="146" w:right="3927" w:firstLine="0"/>
        <w:jc w:val="left"/>
        <w:rPr>
          <w:sz w:val="16"/>
        </w:rPr>
      </w:pPr>
      <w:r>
        <w:rPr>
          <w:sz w:val="14"/>
        </w:rPr>
        <w:t>Funkcija: 0820 Službe kulture </w:t>
      </w:r>
      <w:r>
        <w:rPr>
          <w:b/>
          <w:sz w:val="16"/>
        </w:rPr>
        <w:t>Rashodi za zaposlene </w:t>
      </w:r>
      <w:r>
        <w:rPr>
          <w:sz w:val="16"/>
        </w:rPr>
        <w:t>Plaće</w:t>
      </w:r>
    </w:p>
    <w:p>
      <w:pPr>
        <w:spacing w:line="183" w:lineRule="exact" w:before="0"/>
        <w:ind w:left="146" w:right="0" w:firstLine="0"/>
        <w:jc w:val="left"/>
        <w:rPr>
          <w:sz w:val="16"/>
        </w:rPr>
      </w:pPr>
      <w:r>
        <w:rPr>
          <w:sz w:val="16"/>
        </w:rPr>
        <w:t>Ostali rashodi za zaposlene</w:t>
      </w:r>
    </w:p>
    <w:p>
      <w:pPr>
        <w:spacing w:before="93"/>
        <w:ind w:left="146" w:right="0" w:firstLine="0"/>
        <w:jc w:val="left"/>
        <w:rPr>
          <w:sz w:val="16"/>
        </w:rPr>
      </w:pPr>
      <w:r>
        <w:rPr>
          <w:sz w:val="16"/>
        </w:rPr>
        <w:t>Doprinosi na plaće</w:t>
      </w:r>
    </w:p>
    <w:p>
      <w:pPr>
        <w:pStyle w:val="BodyText"/>
        <w:spacing w:before="92"/>
        <w:ind w:left="146"/>
      </w:pPr>
      <w:r>
        <w:rPr/>
        <w:t>Materijalni rashodi</w:t>
      </w:r>
    </w:p>
    <w:p>
      <w:pPr>
        <w:spacing w:line="352" w:lineRule="auto" w:before="93"/>
        <w:ind w:left="146" w:right="3800" w:firstLine="0"/>
        <w:jc w:val="both"/>
        <w:rPr>
          <w:sz w:val="16"/>
        </w:rPr>
      </w:pPr>
      <w:r>
        <w:rPr>
          <w:sz w:val="16"/>
        </w:rPr>
        <w:t>Naknade troškova zaposlenima Rashodi za materijal i energiju Rashodi za usluge</w:t>
      </w:r>
    </w:p>
    <w:p>
      <w:pPr>
        <w:spacing w:before="4"/>
        <w:ind w:left="146" w:right="0" w:firstLine="0"/>
        <w:jc w:val="left"/>
        <w:rPr>
          <w:sz w:val="16"/>
        </w:rPr>
      </w:pPr>
      <w:r>
        <w:rPr>
          <w:sz w:val="16"/>
        </w:rPr>
        <w:t>Ostali nespomenuti rashodi poslovanja</w:t>
      </w:r>
    </w:p>
    <w:p>
      <w:pPr>
        <w:pStyle w:val="BodyText"/>
        <w:spacing w:before="93"/>
        <w:ind w:left="146"/>
      </w:pPr>
      <w:r>
        <w:rPr/>
        <w:t>Financijski rashodi</w:t>
      </w:r>
    </w:p>
    <w:p>
      <w:pPr>
        <w:spacing w:before="90"/>
        <w:ind w:left="146" w:right="0" w:firstLine="0"/>
        <w:jc w:val="left"/>
        <w:rPr>
          <w:sz w:val="16"/>
        </w:rPr>
      </w:pPr>
      <w:r>
        <w:rPr>
          <w:sz w:val="16"/>
        </w:rPr>
        <w:t>Ostali financijski rashodi</w:t>
      </w:r>
    </w:p>
    <w:p>
      <w:pPr>
        <w:pStyle w:val="BodyText"/>
        <w:spacing w:before="93"/>
        <w:ind w:left="146"/>
      </w:pPr>
      <w:r>
        <w:rPr/>
        <w:t>OPREMANJE KNJIŽNICE I ČITAONICE</w:t>
      </w:r>
    </w:p>
    <w:p>
      <w:pPr>
        <w:spacing w:before="41"/>
        <w:ind w:left="146" w:right="0" w:firstLine="0"/>
        <w:jc w:val="left"/>
        <w:rPr>
          <w:sz w:val="14"/>
        </w:rPr>
      </w:pPr>
      <w:r>
        <w:rPr>
          <w:sz w:val="14"/>
        </w:rPr>
        <w:t>Funkcija: 0820 Službe kulture</w:t>
      </w:r>
    </w:p>
    <w:p>
      <w:pPr>
        <w:pStyle w:val="BodyText"/>
        <w:spacing w:before="89"/>
        <w:ind w:left="146"/>
      </w:pPr>
      <w:r>
        <w:rPr/>
        <w:t>Rashodi za nabavu proizvedene dugotrajne imovine</w:t>
      </w:r>
    </w:p>
    <w:p>
      <w:pPr>
        <w:spacing w:before="91"/>
        <w:ind w:left="146" w:right="0" w:firstLine="0"/>
        <w:jc w:val="left"/>
        <w:rPr>
          <w:sz w:val="16"/>
        </w:rPr>
      </w:pPr>
      <w:r>
        <w:rPr>
          <w:sz w:val="16"/>
        </w:rPr>
        <w:t>Postrojenja i oprema</w:t>
      </w:r>
    </w:p>
    <w:p>
      <w:pPr>
        <w:spacing w:line="355" w:lineRule="auto" w:before="93"/>
        <w:ind w:left="146" w:right="1575" w:firstLine="0"/>
        <w:jc w:val="left"/>
        <w:rPr>
          <w:sz w:val="16"/>
        </w:rPr>
      </w:pPr>
      <w:r>
        <w:rPr/>
        <w:pict>
          <v:shape style="position:absolute;margin-left:55.485001pt;margin-top:59.97699pt;width:52.65pt;height:9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115"/>
                    <w:gridCol w:w="113"/>
                    <w:gridCol w:w="115"/>
                    <w:gridCol w:w="113"/>
                    <w:gridCol w:w="112"/>
                    <w:gridCol w:w="113"/>
                    <w:gridCol w:w="115"/>
                    <w:gridCol w:w="113"/>
                  </w:tblGrid>
                  <w:tr>
                    <w:trPr>
                      <w:trHeight w:val="148" w:hRule="atLeast"/>
                    </w:trPr>
                    <w:tc>
                      <w:tcPr>
                        <w:tcW w:w="1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3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5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3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4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lef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28" w:lineRule="exact"/>
                          <w:ind w:left="19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Knjige, umjetnička djela i ostale izložbene vrijednosti </w:t>
      </w:r>
      <w:r>
        <w:rPr>
          <w:b/>
          <w:sz w:val="16"/>
        </w:rPr>
        <w:t>Rashodi za dodatna ulaganja na nefinancijskoj imovini </w:t>
      </w:r>
      <w:r>
        <w:rPr>
          <w:sz w:val="16"/>
        </w:rPr>
        <w:t>Dodatna ulaganja na građevinskim</w:t>
      </w:r>
      <w:r>
        <w:rPr>
          <w:spacing w:val="-1"/>
          <w:sz w:val="16"/>
        </w:rPr>
        <w:t> </w:t>
      </w:r>
      <w:r>
        <w:rPr>
          <w:sz w:val="16"/>
        </w:rPr>
        <w:t>objektima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  <w:jc w:val="right"/>
      </w:pPr>
      <w:r>
        <w:rPr/>
        <w:t>327.000,00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137.500,00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112.000,00</w:t>
      </w:r>
    </w:p>
    <w:p>
      <w:pPr>
        <w:spacing w:before="90"/>
        <w:ind w:left="0" w:right="41" w:firstLine="0"/>
        <w:jc w:val="right"/>
        <w:rPr>
          <w:sz w:val="16"/>
        </w:rPr>
      </w:pPr>
      <w:r>
        <w:rPr>
          <w:sz w:val="16"/>
        </w:rPr>
        <w:t>4.500,00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21.000,00</w:t>
      </w:r>
    </w:p>
    <w:p>
      <w:pPr>
        <w:pStyle w:val="BodyText"/>
        <w:spacing w:before="93"/>
        <w:ind w:right="38"/>
        <w:jc w:val="right"/>
      </w:pPr>
      <w:r>
        <w:rPr/>
        <w:t>188.500,00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22.680,00</w:t>
      </w:r>
    </w:p>
    <w:p>
      <w:pPr>
        <w:spacing w:before="91"/>
        <w:ind w:left="0" w:right="41" w:firstLine="0"/>
        <w:jc w:val="right"/>
        <w:rPr>
          <w:sz w:val="16"/>
        </w:rPr>
      </w:pPr>
      <w:r>
        <w:rPr>
          <w:sz w:val="16"/>
        </w:rPr>
        <w:t>22.500,00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131.430,00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11.890,00</w:t>
      </w:r>
    </w:p>
    <w:p>
      <w:pPr>
        <w:pStyle w:val="BodyText"/>
        <w:spacing w:before="93"/>
        <w:ind w:right="38"/>
        <w:jc w:val="right"/>
      </w:pPr>
      <w:r>
        <w:rPr/>
        <w:t>1.000,00</w:t>
      </w:r>
    </w:p>
    <w:p>
      <w:pPr>
        <w:spacing w:before="90"/>
        <w:ind w:left="0" w:right="41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pStyle w:val="BodyText"/>
        <w:spacing w:before="93"/>
        <w:ind w:right="38"/>
        <w:jc w:val="right"/>
      </w:pPr>
      <w:r>
        <w:rPr/>
        <w:t>32.000,00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32.000,00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before="92"/>
        <w:ind w:left="0" w:right="41" w:firstLine="0"/>
        <w:jc w:val="right"/>
        <w:rPr>
          <w:sz w:val="16"/>
        </w:rPr>
      </w:pPr>
      <w:r>
        <w:rPr>
          <w:sz w:val="16"/>
        </w:rPr>
        <w:t>32.000,00</w:t>
      </w:r>
    </w:p>
    <w:p>
      <w:pPr>
        <w:pStyle w:val="BodyText"/>
        <w:spacing w:before="93"/>
        <w:ind w:right="39"/>
        <w:jc w:val="right"/>
      </w:pPr>
      <w:r>
        <w:rPr/>
        <w:t>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  <w:jc w:val="right"/>
      </w:pPr>
      <w:r>
        <w:rPr/>
        <w:t>2.800,00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-5.200,00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-4.500,00</w:t>
      </w:r>
    </w:p>
    <w:p>
      <w:pPr>
        <w:spacing w:before="90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spacing w:before="93"/>
        <w:ind w:left="0" w:right="41" w:firstLine="0"/>
        <w:jc w:val="right"/>
        <w:rPr>
          <w:sz w:val="16"/>
        </w:rPr>
      </w:pPr>
      <w:r>
        <w:rPr>
          <w:sz w:val="16"/>
        </w:rPr>
        <w:t>-700,00</w:t>
      </w:r>
    </w:p>
    <w:p>
      <w:pPr>
        <w:pStyle w:val="BodyText"/>
        <w:spacing w:before="93"/>
        <w:ind w:right="38"/>
        <w:jc w:val="right"/>
      </w:pPr>
      <w:r>
        <w:rPr/>
        <w:t>8.000,00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-2.000,00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2.500,00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7.500,00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3"/>
        <w:ind w:right="39"/>
        <w:jc w:val="right"/>
      </w:pPr>
      <w:r>
        <w:rPr/>
        <w:t>0,00</w:t>
      </w:r>
    </w:p>
    <w:p>
      <w:pPr>
        <w:spacing w:before="90"/>
        <w:ind w:left="0" w:right="4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spacing w:before="93"/>
        <w:ind w:right="38"/>
        <w:jc w:val="right"/>
      </w:pPr>
      <w:r>
        <w:rPr/>
        <w:t>85.490,00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5.490,00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1.500,00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3.990,00</w:t>
      </w:r>
    </w:p>
    <w:p>
      <w:pPr>
        <w:pStyle w:val="BodyText"/>
        <w:spacing w:before="93"/>
        <w:ind w:right="38"/>
        <w:jc w:val="right"/>
      </w:pPr>
      <w:r>
        <w:rPr/>
        <w:t>80.000,00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80.000,00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  <w:jc w:val="right"/>
      </w:pPr>
      <w:r>
        <w:rPr/>
        <w:t>329.800,00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132.300,00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107.500,00</w:t>
      </w:r>
    </w:p>
    <w:p>
      <w:pPr>
        <w:spacing w:before="90"/>
        <w:ind w:left="0" w:right="41" w:firstLine="0"/>
        <w:jc w:val="right"/>
        <w:rPr>
          <w:sz w:val="16"/>
        </w:rPr>
      </w:pPr>
      <w:r>
        <w:rPr>
          <w:sz w:val="16"/>
        </w:rPr>
        <w:t>4.500,00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20.300,00</w:t>
      </w:r>
    </w:p>
    <w:p>
      <w:pPr>
        <w:pStyle w:val="BodyText"/>
        <w:spacing w:before="93"/>
        <w:ind w:right="38"/>
        <w:jc w:val="right"/>
      </w:pPr>
      <w:r>
        <w:rPr/>
        <w:t>196.500,00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20.680,00</w:t>
      </w:r>
    </w:p>
    <w:p>
      <w:pPr>
        <w:spacing w:before="91"/>
        <w:ind w:left="0" w:right="40" w:firstLine="0"/>
        <w:jc w:val="right"/>
        <w:rPr>
          <w:sz w:val="16"/>
        </w:rPr>
      </w:pPr>
      <w:r>
        <w:rPr>
          <w:sz w:val="16"/>
        </w:rPr>
        <w:t>25.000,00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138.930,00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11.890,00</w:t>
      </w:r>
    </w:p>
    <w:p>
      <w:pPr>
        <w:pStyle w:val="BodyText"/>
        <w:spacing w:before="93"/>
        <w:ind w:right="38"/>
        <w:jc w:val="right"/>
      </w:pPr>
      <w:r>
        <w:rPr/>
        <w:t>1.000,00</w:t>
      </w:r>
    </w:p>
    <w:p>
      <w:pPr>
        <w:spacing w:before="90"/>
        <w:ind w:left="0" w:right="41" w:firstLine="0"/>
        <w:jc w:val="right"/>
        <w:rPr>
          <w:sz w:val="16"/>
        </w:rPr>
      </w:pPr>
      <w:r>
        <w:rPr>
          <w:sz w:val="16"/>
        </w:rPr>
        <w:t>1.000,00</w:t>
      </w:r>
    </w:p>
    <w:p>
      <w:pPr>
        <w:pStyle w:val="BodyText"/>
        <w:spacing w:before="93"/>
        <w:ind w:right="38"/>
        <w:jc w:val="right"/>
      </w:pPr>
      <w:r>
        <w:rPr/>
        <w:t>117.490,00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38"/>
        <w:jc w:val="right"/>
      </w:pPr>
      <w:r>
        <w:rPr/>
        <w:t>37.490,00</w:t>
      </w:r>
    </w:p>
    <w:p>
      <w:pPr>
        <w:spacing w:before="91"/>
        <w:ind w:left="0" w:right="41" w:firstLine="0"/>
        <w:jc w:val="right"/>
        <w:rPr>
          <w:sz w:val="16"/>
        </w:rPr>
      </w:pPr>
      <w:r>
        <w:rPr>
          <w:sz w:val="16"/>
        </w:rPr>
        <w:t>1.500,00</w:t>
      </w:r>
    </w:p>
    <w:p>
      <w:pPr>
        <w:spacing w:before="92"/>
        <w:ind w:left="0" w:right="40" w:firstLine="0"/>
        <w:jc w:val="right"/>
        <w:rPr>
          <w:sz w:val="16"/>
        </w:rPr>
      </w:pPr>
      <w:r>
        <w:rPr>
          <w:sz w:val="16"/>
        </w:rPr>
        <w:t>35.990,00</w:t>
      </w:r>
    </w:p>
    <w:p>
      <w:pPr>
        <w:pStyle w:val="BodyText"/>
        <w:spacing w:before="93"/>
        <w:ind w:right="38"/>
        <w:jc w:val="right"/>
      </w:pPr>
      <w:r>
        <w:rPr/>
        <w:t>80.000,00</w:t>
      </w:r>
    </w:p>
    <w:p>
      <w:pPr>
        <w:spacing w:before="93"/>
        <w:ind w:left="0" w:right="40" w:firstLine="0"/>
        <w:jc w:val="right"/>
        <w:rPr>
          <w:sz w:val="16"/>
        </w:rPr>
      </w:pPr>
      <w:r>
        <w:rPr>
          <w:sz w:val="16"/>
        </w:rPr>
        <w:t>80.000,00</w:t>
      </w:r>
    </w:p>
    <w:p>
      <w:pPr>
        <w:spacing w:line="240" w:lineRule="auto"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148"/>
        <w:jc w:val="right"/>
      </w:pPr>
      <w:r>
        <w:rPr/>
        <w:t>100,86%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149"/>
        <w:jc w:val="right"/>
      </w:pPr>
      <w:r>
        <w:rPr/>
        <w:t>96,22%</w:t>
      </w:r>
    </w:p>
    <w:p>
      <w:pPr>
        <w:spacing w:before="93"/>
        <w:ind w:left="0" w:right="150" w:firstLine="0"/>
        <w:jc w:val="right"/>
        <w:rPr>
          <w:sz w:val="16"/>
        </w:rPr>
      </w:pPr>
      <w:r>
        <w:rPr>
          <w:sz w:val="16"/>
        </w:rPr>
        <w:t>95,98%</w:t>
      </w:r>
    </w:p>
    <w:p>
      <w:pPr>
        <w:spacing w:before="90"/>
        <w:ind w:left="0" w:right="150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spacing w:before="93"/>
        <w:ind w:left="0" w:right="150" w:firstLine="0"/>
        <w:jc w:val="right"/>
        <w:rPr>
          <w:sz w:val="16"/>
        </w:rPr>
      </w:pPr>
      <w:r>
        <w:rPr>
          <w:sz w:val="16"/>
        </w:rPr>
        <w:t>96,67%</w:t>
      </w:r>
    </w:p>
    <w:p>
      <w:pPr>
        <w:pStyle w:val="BodyText"/>
        <w:spacing w:before="93"/>
        <w:ind w:right="149"/>
        <w:jc w:val="right"/>
      </w:pPr>
      <w:r>
        <w:rPr/>
        <w:t>104,24%</w:t>
      </w:r>
    </w:p>
    <w:p>
      <w:pPr>
        <w:spacing w:before="92"/>
        <w:ind w:left="0" w:right="150" w:firstLine="0"/>
        <w:jc w:val="right"/>
        <w:rPr>
          <w:sz w:val="16"/>
        </w:rPr>
      </w:pPr>
      <w:r>
        <w:rPr>
          <w:sz w:val="16"/>
        </w:rPr>
        <w:t>91,18%</w:t>
      </w:r>
    </w:p>
    <w:p>
      <w:pPr>
        <w:spacing w:before="91"/>
        <w:ind w:left="0" w:right="150" w:firstLine="0"/>
        <w:jc w:val="right"/>
        <w:rPr>
          <w:sz w:val="16"/>
        </w:rPr>
      </w:pPr>
      <w:r>
        <w:rPr>
          <w:sz w:val="16"/>
        </w:rPr>
        <w:t>111,11%</w:t>
      </w:r>
    </w:p>
    <w:p>
      <w:pPr>
        <w:spacing w:before="92"/>
        <w:ind w:left="0" w:right="149" w:firstLine="0"/>
        <w:jc w:val="right"/>
        <w:rPr>
          <w:sz w:val="16"/>
        </w:rPr>
      </w:pPr>
      <w:r>
        <w:rPr>
          <w:sz w:val="16"/>
        </w:rPr>
        <w:t>105,71%</w:t>
      </w:r>
    </w:p>
    <w:p>
      <w:pPr>
        <w:spacing w:before="93"/>
        <w:ind w:left="0" w:right="149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pStyle w:val="BodyText"/>
        <w:spacing w:before="93"/>
        <w:ind w:right="148"/>
        <w:jc w:val="right"/>
      </w:pPr>
      <w:r>
        <w:rPr/>
        <w:t>100,00%</w:t>
      </w:r>
    </w:p>
    <w:p>
      <w:pPr>
        <w:spacing w:before="90"/>
        <w:ind w:left="0" w:right="149" w:firstLine="0"/>
        <w:jc w:val="right"/>
        <w:rPr>
          <w:sz w:val="16"/>
        </w:rPr>
      </w:pPr>
      <w:r>
        <w:rPr>
          <w:sz w:val="16"/>
        </w:rPr>
        <w:t>100,00%</w:t>
      </w:r>
    </w:p>
    <w:p>
      <w:pPr>
        <w:pStyle w:val="BodyText"/>
        <w:spacing w:before="93"/>
        <w:ind w:right="148"/>
        <w:jc w:val="right"/>
      </w:pPr>
      <w:r>
        <w:rPr/>
        <w:t>367,16%</w:t>
      </w:r>
    </w:p>
    <w:p>
      <w:pPr>
        <w:spacing w:line="240" w:lineRule="auto" w:before="10"/>
        <w:rPr>
          <w:b/>
          <w:sz w:val="24"/>
        </w:rPr>
      </w:pPr>
    </w:p>
    <w:p>
      <w:pPr>
        <w:pStyle w:val="BodyText"/>
        <w:ind w:right="149"/>
        <w:jc w:val="right"/>
      </w:pPr>
      <w:r>
        <w:rPr/>
        <w:t>117,16%</w:t>
      </w: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0" w:right="150" w:firstLine="0"/>
        <w:jc w:val="right"/>
        <w:rPr>
          <w:sz w:val="16"/>
        </w:rPr>
      </w:pPr>
      <w:r>
        <w:rPr>
          <w:sz w:val="16"/>
        </w:rPr>
        <w:t>112,47%</w:t>
      </w:r>
    </w:p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80" w:bottom="280" w:left="720" w:right="360"/>
          <w:cols w:num="6" w:equalWidth="0">
            <w:col w:w="1405" w:space="72"/>
            <w:col w:w="6133" w:space="2099"/>
            <w:col w:w="1113" w:space="805"/>
            <w:col w:w="1010" w:space="760"/>
            <w:col w:w="1113" w:space="189"/>
            <w:col w:w="1061"/>
          </w:cols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7435"/>
        <w:gridCol w:w="1874"/>
        <w:gridCol w:w="1816"/>
        <w:gridCol w:w="1816"/>
        <w:gridCol w:w="1086"/>
      </w:tblGrid>
      <w:tr>
        <w:trPr>
          <w:trHeight w:val="266" w:hRule="atLeast"/>
        </w:trPr>
        <w:tc>
          <w:tcPr>
            <w:tcW w:w="1475" w:type="dxa"/>
            <w:tcBorders>
              <w:top w:val="single" w:sz="1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400" w:val="right" w:leader="none"/>
              </w:tabs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00204</w:t>
            </w:r>
          </w:p>
        </w:tc>
        <w:tc>
          <w:tcPr>
            <w:tcW w:w="7435" w:type="dxa"/>
            <w:tcBorders>
              <w:top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224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42686- ZAVIČAJNI MUZEJ OZALJ</w:t>
            </w:r>
          </w:p>
        </w:tc>
        <w:tc>
          <w:tcPr>
            <w:tcW w:w="1874" w:type="dxa"/>
            <w:tcBorders>
              <w:top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224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880.000,00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224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56.435,35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224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936.435,35</w:t>
            </w:r>
          </w:p>
        </w:tc>
        <w:tc>
          <w:tcPr>
            <w:tcW w:w="1086" w:type="dxa"/>
            <w:tcBorders>
              <w:top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224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106,41%</w:t>
            </w:r>
          </w:p>
        </w:tc>
      </w:tr>
      <w:tr>
        <w:trPr>
          <w:trHeight w:val="168" w:hRule="atLeast"/>
        </w:trPr>
        <w:tc>
          <w:tcPr>
            <w:tcW w:w="1475" w:type="dxa"/>
            <w:shd w:val="clear" w:color="auto" w:fill="C4D5DF"/>
          </w:tcPr>
          <w:p>
            <w:pPr>
              <w:pStyle w:val="TableParagraph"/>
              <w:spacing w:line="146" w:lineRule="exact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35" w:type="dxa"/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74" w:type="dxa"/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6" w:type="dxa"/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7" w:hRule="atLeast"/>
        </w:trPr>
        <w:tc>
          <w:tcPr>
            <w:tcW w:w="1475" w:type="dxa"/>
            <w:tcBorders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35" w:type="dxa"/>
            <w:tcBorders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74" w:type="dxa"/>
            <w:tcBorders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6" w:type="dxa"/>
            <w:tcBorders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46" w:hRule="atLeast"/>
        </w:trPr>
        <w:tc>
          <w:tcPr>
            <w:tcW w:w="1475" w:type="dxa"/>
            <w:tcBorders>
              <w:top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line="174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7435" w:type="dxa"/>
            <w:tcBorders>
              <w:top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line="224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POSLOVANJE ZAVIČAJNOG MUZEJA OZALJ</w:t>
            </w:r>
          </w:p>
        </w:tc>
        <w:tc>
          <w:tcPr>
            <w:tcW w:w="1874" w:type="dxa"/>
            <w:tcBorders>
              <w:top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line="224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880.000,00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line="224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56.435,35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line="224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936.435,35</w:t>
            </w:r>
          </w:p>
        </w:tc>
        <w:tc>
          <w:tcPr>
            <w:tcW w:w="1086" w:type="dxa"/>
            <w:tcBorders>
              <w:top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line="224" w:lineRule="exact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106,41%</w:t>
            </w:r>
          </w:p>
        </w:tc>
      </w:tr>
    </w:tbl>
    <w:p>
      <w:pPr>
        <w:pStyle w:val="BodyText"/>
        <w:spacing w:line="155" w:lineRule="exact"/>
        <w:ind w:left="834"/>
      </w:pPr>
      <w:r>
        <w:rPr/>
        <w:pict>
          <v:group style="position:absolute;margin-left:42.466999pt;margin-top:56.69503pt;width:775.1pt;height:502.6pt;mso-position-horizontal-relative:page;mso-position-vertical-relative:page;z-index:-24440832" coordorigin="849,1134" coordsize="15502,10052">
            <v:shape style="position:absolute;left:2320;top:10158;width:12936;height:516" coordorigin="2321,10158" coordsize="12936,516" path="m2321,10158l2321,10673m9764,10158l9764,10673m11638,10158l11638,10673m13448,10158l13448,10673m15256,10158l15256,10673e" filled="false" stroked="true" strokeweight=".140pt" strokecolor="#000000">
              <v:path arrowok="t"/>
              <v:stroke dashstyle="solid"/>
            </v:shape>
            <v:rect style="position:absolute;left:849;top:10669;width:15502;height:513" filled="true" fillcolor="#959595" stroked="false">
              <v:fill type="solid"/>
            </v:rect>
            <v:rect style="position:absolute;left:849;top:1136;width:15499;height:1591" filled="true" fillcolor="#c0c0c0" stroked="false">
              <v:fill type="solid"/>
            </v:rect>
            <v:shape style="position:absolute;left:850;top:1133;width:15492;height:1601" coordorigin="850,1134" coordsize="15492,1601" path="m16341,1992l850,1992,850,2011,2323,2011,2323,2734,2325,2734,2325,2011,9757,2011,9757,2734,9760,2734,9760,2011,11631,2011,11631,2734,11633,2734,11633,2011,13447,2011,13447,2734,13450,2734,13450,2011,15263,2011,15263,2734,15265,2734,15265,2011,16341,2011,16341,1992xm16341,1134l850,1134,850,1146,16341,1146,16341,1134xe" filled="true" fillcolor="#000000" stroked="false">
              <v:path arrowok="t"/>
              <v:fill type="solid"/>
            </v:shape>
            <v:shape style="position:absolute;left:1585;top:2724;width:13671;height:291" coordorigin="1585,2725" coordsize="13671,291" path="m1585,2725l1585,3015m2321,2725l2321,3015m9764,2725l9764,3015m11638,2725l11638,3015m13448,2725l13448,3015m15256,2725l15256,3015e" filled="false" stroked="true" strokeweight=".140pt" strokecolor="#000000">
              <v:path arrowok="t"/>
              <v:stroke dashstyle="solid"/>
            </v:shape>
            <v:rect style="position:absolute;left:850;top:2714;width:15492;height:21" filled="true" fillcolor="#000000" stroked="false">
              <v:fill type="solid"/>
            </v:rect>
            <v:shape style="position:absolute;left:1585;top:3010;width:13671;height:291" coordorigin="1585,3011" coordsize="13671,291" path="m1585,3011l1585,3301m2321,3011l2321,3301m9764,3011l9764,3301m11638,3011l11638,3301m13448,3011l13448,3301m15256,3011l15256,3301e" filled="false" stroked="true" strokeweight=".140pt" strokecolor="#000000">
              <v:path arrowok="t"/>
              <v:stroke dashstyle="solid"/>
            </v:shape>
            <v:rect style="position:absolute;left:850;top:3000;width:15492;height:21" filled="true" fillcolor="#000000" stroked="false">
              <v:fill type="solid"/>
            </v:rect>
            <v:shape style="position:absolute;left:1585;top:3294;width:8180;height:286" coordorigin="1585,3294" coordsize="8180,286" path="m1585,3294l1585,3580m2321,3294l2321,3580m9764,3294l9764,3580e" filled="false" stroked="true" strokeweight=".140pt" strokecolor="#000000">
              <v:path arrowok="t"/>
              <v:stroke dashstyle="solid"/>
            </v:shape>
            <v:shape style="position:absolute;left:11638;top:3294;width:3619;height:286" coordorigin="11638,3294" coordsize="3619,286" path="m11638,3294l11638,3580m13448,3294l13448,3580m15256,3294l15256,3580e" filled="false" stroked="true" strokeweight=".140pt" strokecolor="#000000">
              <v:path arrowok="t"/>
              <v:stroke dashstyle="solid"/>
            </v:shape>
            <v:rect style="position:absolute;left:850;top:3284;width:15492;height:21" filled="true" fillcolor="#000000" stroked="false">
              <v:fill type="solid"/>
            </v:rect>
            <v:rect style="position:absolute;left:849;top:3579;width:15502;height:523" filled="true" fillcolor="#c4d5df" stroked="false">
              <v:fill type="solid"/>
            </v:rect>
            <v:shape style="position:absolute;left:2320;top:3580;width:12936;height:526" coordorigin="2321,3580" coordsize="12936,526" path="m2321,3580l2321,4106m9764,3580l9764,4106m11638,3580l11638,4106m13448,3580l13448,4106m15256,3580l15256,4106e" filled="false" stroked="true" strokeweight=".140pt" strokecolor="#000000">
              <v:path arrowok="t"/>
              <v:stroke dashstyle="solid"/>
            </v:shape>
            <v:rect style="position:absolute;left:850;top:3569;width:15492;height:21" filled="true" fillcolor="#000000" stroked="false">
              <v:fill type="solid"/>
            </v:rect>
            <v:rect style="position:absolute;left:849;top:4101;width:15502;height:513" filled="true" fillcolor="#959595" stroked="false">
              <v:fill type="solid"/>
            </v:rect>
            <v:shape style="position:absolute;left:2320;top:4101;width:7444;height:510" coordorigin="2321,4101" coordsize="7444,510" path="m2321,4101l2321,4611m9764,4101l9764,4611e" filled="false" stroked="true" strokeweight=".140pt" strokecolor="#000000">
              <v:path arrowok="t"/>
              <v:stroke dashstyle="solid"/>
            </v:shape>
            <v:shape style="position:absolute;left:11638;top:4101;width:3619;height:510" coordorigin="11638,4101" coordsize="3619,510" path="m11638,4101l11638,4611m13448,4101l13448,4611m15256,4101l15256,4611e" filled="false" stroked="true" strokeweight=".140pt" strokecolor="#000000">
              <v:path arrowok="t"/>
              <v:stroke dashstyle="solid"/>
            </v:shape>
            <v:rect style="position:absolute;left:850;top:4091;width:15492;height:21" filled="true" fillcolor="#000000" stroked="false">
              <v:fill type="solid"/>
            </v:rect>
            <v:rect style="position:absolute;left:849;top:4610;width:15502;height:494" filled="true" fillcolor="#c0c0c0" stroked="false">
              <v:fill type="solid"/>
            </v:rect>
            <v:shape style="position:absolute;left:2320;top:4610;width:12936;height:497" coordorigin="2321,4610" coordsize="12936,497" path="m2321,4610l2321,5107m9764,4610l9764,5107m11638,4610l11638,5107m13448,4610l13448,5107m15256,4610l15256,5107e" filled="false" stroked="true" strokeweight=".140pt" strokecolor="#000000">
              <v:path arrowok="t"/>
              <v:stroke dashstyle="solid"/>
            </v:shape>
            <v:shape style="position:absolute;left:850;top:4600;width:15492;height:482" coordorigin="850,4601" coordsize="15492,482" path="m2153,4891l2153,4891,2153,4891,2132,4891,2132,4891,2132,4911,2132,5062,2039,5062,2039,4911,2132,4911,2132,4891,2039,4891,2039,4891,2020,4891,2020,4891,2020,4911,2020,5062,1924,5062,1924,4911,2020,4911,2020,4891,1924,4891,1924,4891,1904,4891,1904,4891,1904,4911,1904,5062,1811,5062,1811,4911,1904,4911,1904,4891,1811,4891,1811,4891,1791,4891,1791,4891,1791,4911,1791,5062,1699,5062,1699,5062,1699,4911,1699,4911,1791,4911,1791,4891,1699,4891,1699,4891,1699,4891,1679,4891,1679,4891,1679,4911,1679,5062,1586,5062,1586,4911,1679,4911,1679,4891,1586,4891,1586,4891,1566,4891,1566,4891,1566,4911,1566,5062,1471,5062,1471,5062,1471,4911,1471,4911,1566,4911,1566,4891,1471,4891,1471,4891,1471,4891,1451,4891,1451,4891,1451,4911,1451,5062,1358,5062,1358,4911,1451,4911,1451,4891,1358,4891,1358,4891,1338,4891,1338,4891,1338,4911,1338,5062,1243,5062,1243,4911,1338,4911,1338,4891,1243,4891,1243,4891,1223,4891,1223,4891,1223,4911,1223,5062,1130,5062,1130,4911,1223,4911,1223,4891,1130,4891,1130,4891,1110,4891,1110,4891,1110,4911,1110,5062,1110,5082,1130,5082,1223,5082,1243,5082,1338,5082,1358,5082,1451,5082,1471,5082,1471,5082,1566,5082,1586,5082,1679,5082,1699,5082,1699,5082,1791,5082,1811,5082,1904,5082,1924,5082,2020,5082,2039,5082,2039,5082,2132,5082,2153,5082,2153,5082,2153,5062,2153,5062,2153,4911,2153,4911,2153,4891xm16341,4601l850,4601,850,4621,16341,4621,16341,4601xe" filled="true" fillcolor="#000000" stroked="false">
              <v:path arrowok="t"/>
              <v:fill type="solid"/>
            </v:shape>
            <v:shape style="position:absolute;left:1585;top:5103;width:13671;height:290" coordorigin="1585,5103" coordsize="13671,290" path="m1585,5103l1585,5393m2321,5103l2321,5393m9764,5103l9764,5393m11638,5103l11638,5393m13448,5103l13448,5393m15256,5103l15256,5393e" filled="false" stroked="true" strokeweight=".140pt" strokecolor="#000000">
              <v:path arrowok="t"/>
              <v:stroke dashstyle="solid"/>
            </v:shape>
            <v:rect style="position:absolute;left:850;top:5093;width:15492;height:20" filled="true" fillcolor="#000000" stroked="false">
              <v:fill type="solid"/>
            </v:rect>
            <v:shape style="position:absolute;left:1585;top:5389;width:13671;height:290" coordorigin="1585,5389" coordsize="13671,290" path="m1585,5389l1585,5679m2321,5389l2321,5679m9764,5389l9764,5679m11638,5389l11638,5679m13448,5389l13448,5679m15256,5389l15256,5679e" filled="false" stroked="true" strokeweight=".140pt" strokecolor="#000000">
              <v:path arrowok="t"/>
              <v:stroke dashstyle="solid"/>
            </v:shape>
            <v:rect style="position:absolute;left:850;top:5379;width:15492;height:20" filled="true" fillcolor="#000000" stroked="false">
              <v:fill type="solid"/>
            </v:rect>
            <v:shape style="position:absolute;left:1585;top:5672;width:13671;height:290" coordorigin="1585,5673" coordsize="13671,290" path="m1585,5673l1585,5962m2321,5673l2321,5962m9764,5673l9764,5962m11638,5673l11638,5962m13448,5673l13448,5962m15256,5673l15256,5962e" filled="false" stroked="true" strokeweight=".140pt" strokecolor="#000000">
              <v:path arrowok="t"/>
              <v:stroke dashstyle="solid"/>
            </v:shape>
            <v:rect style="position:absolute;left:850;top:5662;width:15492;height:21" filled="true" fillcolor="#000000" stroked="false">
              <v:fill type="solid"/>
            </v:rect>
            <v:shape style="position:absolute;left:1585;top:5958;width:13671;height:290" coordorigin="1585,5959" coordsize="13671,290" path="m1585,5959l1585,6248m2321,5959l2321,6248m9764,5959l9764,6248m11638,5959l11638,6248m13448,5959l13448,6248m15256,5959l15256,6248e" filled="false" stroked="true" strokeweight=".140pt" strokecolor="#000000">
              <v:path arrowok="t"/>
              <v:stroke dashstyle="solid"/>
            </v:shape>
            <v:rect style="position:absolute;left:850;top:5948;width:15492;height:21" filled="true" fillcolor="#000000" stroked="false">
              <v:fill type="solid"/>
            </v:rect>
            <v:shape style="position:absolute;left:1585;top:6244;width:13671;height:290" coordorigin="1585,6244" coordsize="13671,290" path="m1585,6244l1585,6534m2321,6244l2321,6534m9764,6244l9764,6534m11638,6244l11638,6534m13448,6244l13448,6534m15256,6244l15256,6534e" filled="false" stroked="true" strokeweight=".140pt" strokecolor="#000000">
              <v:path arrowok="t"/>
              <v:stroke dashstyle="solid"/>
            </v:shape>
            <v:rect style="position:absolute;left:850;top:6234;width:15492;height:21" filled="true" fillcolor="#000000" stroked="false">
              <v:fill type="solid"/>
            </v:rect>
            <v:shape style="position:absolute;left:1585;top:6530;width:13671;height:290" coordorigin="1585,6530" coordsize="13671,290" path="m1585,6530l1585,6820m2321,6530l2321,6820m9764,6530l9764,6820m11638,6530l11638,6820m13448,6530l13448,6820m15256,6530l15256,6820e" filled="false" stroked="true" strokeweight=".140pt" strokecolor="#000000">
              <v:path arrowok="t"/>
              <v:stroke dashstyle="solid"/>
            </v:shape>
            <v:rect style="position:absolute;left:850;top:6520;width:15492;height:21" filled="true" fillcolor="#000000" stroked="false">
              <v:fill type="solid"/>
            </v:rect>
            <v:shape style="position:absolute;left:1585;top:6813;width:13671;height:290" coordorigin="1585,6814" coordsize="13671,290" path="m1585,6814l1585,7104m2321,6814l2321,7104m9764,6814l9764,7104m11638,6814l11638,7104m13448,6814l13448,7104m15256,6814l15256,7104e" filled="false" stroked="true" strokeweight=".140pt" strokecolor="#000000">
              <v:path arrowok="t"/>
              <v:stroke dashstyle="solid"/>
            </v:shape>
            <v:rect style="position:absolute;left:850;top:6803;width:15492;height:21" filled="true" fillcolor="#000000" stroked="false">
              <v:fill type="solid"/>
            </v:rect>
            <v:shape style="position:absolute;left:1585;top:7099;width:13671;height:290" coordorigin="1585,7100" coordsize="13671,290" path="m1585,7100l1585,7389m2321,7100l2321,7389m9764,7100l9764,7389m11638,7100l11638,7389m13448,7100l13448,7389m15256,7100l15256,7389e" filled="false" stroked="true" strokeweight=".140pt" strokecolor="#000000">
              <v:path arrowok="t"/>
              <v:stroke dashstyle="solid"/>
            </v:shape>
            <v:rect style="position:absolute;left:850;top:7089;width:15492;height:21" filled="true" fillcolor="#000000" stroked="false">
              <v:fill type="solid"/>
            </v:rect>
            <v:shape style="position:absolute;left:1585;top:7385;width:13671;height:290" coordorigin="1585,7386" coordsize="13671,290" path="m1585,7386l1585,7675m2321,7386l2321,7675m9764,7386l9764,7675m11638,7386l11638,7675m13448,7386l13448,7675m15256,7386l15256,7675e" filled="false" stroked="true" strokeweight=".140pt" strokecolor="#000000">
              <v:path arrowok="t"/>
              <v:stroke dashstyle="solid"/>
            </v:shape>
            <v:rect style="position:absolute;left:850;top:7375;width:15492;height:21" filled="true" fillcolor="#000000" stroked="false">
              <v:fill type="solid"/>
            </v:rect>
            <v:shape style="position:absolute;left:1585;top:7671;width:13671;height:290" coordorigin="1585,7671" coordsize="13671,290" path="m1585,7671l1585,7961m2321,7671l2321,7961m9764,7671l9764,7961m11638,7671l11638,7961m13448,7671l13448,7961m15256,7671l15256,7961e" filled="false" stroked="true" strokeweight=".140pt" strokecolor="#000000">
              <v:path arrowok="t"/>
              <v:stroke dashstyle="solid"/>
            </v:shape>
            <v:rect style="position:absolute;left:850;top:7661;width:15492;height:20" filled="true" fillcolor="#000000" stroked="false">
              <v:fill type="solid"/>
            </v:rect>
            <v:shape style="position:absolute;left:1585;top:7954;width:8180;height:286" coordorigin="1585,7955" coordsize="8180,286" path="m1585,7955l1585,8241m2321,7955l2321,8241m9764,7955l9764,8241e" filled="false" stroked="true" strokeweight=".140pt" strokecolor="#000000">
              <v:path arrowok="t"/>
              <v:stroke dashstyle="solid"/>
            </v:shape>
            <v:shape style="position:absolute;left:11638;top:7954;width:3619;height:286" coordorigin="11638,7955" coordsize="3619,286" path="m11638,7955l11638,8241m13448,7955l13448,8241m15256,7955l15256,8241e" filled="false" stroked="true" strokeweight=".140pt" strokecolor="#000000">
              <v:path arrowok="t"/>
              <v:stroke dashstyle="solid"/>
            </v:shape>
            <v:rect style="position:absolute;left:850;top:7945;width:15492;height:20" filled="true" fillcolor="#000000" stroked="false">
              <v:fill type="solid"/>
            </v:rect>
            <v:rect style="position:absolute;left:849;top:8240;width:15502;height:494" filled="true" fillcolor="#c0c0c0" stroked="false">
              <v:fill type="solid"/>
            </v:rect>
            <v:shape style="position:absolute;left:2320;top:8240;width:12936;height:497" coordorigin="2321,8241" coordsize="12936,497" path="m2321,8241l2321,8737m9764,8241l9764,8737m11638,8241l11638,8737m13448,8241l13448,8737m15256,8241l15256,8737e" filled="false" stroked="true" strokeweight=".140pt" strokecolor="#000000">
              <v:path arrowok="t"/>
              <v:stroke dashstyle="solid"/>
            </v:shape>
            <v:shape style="position:absolute;left:850;top:8231;width:15492;height:482" coordorigin="850,8231" coordsize="15492,482" path="m2153,8522l2132,8522,2132,8542,2132,8692,2039,8692,2039,8542,2132,8542,2132,8522,2039,8522,2020,8522,2020,8542,2020,8692,1924,8692,1924,8542,2020,8542,2020,8522,1924,8522,1904,8522,1904,8542,1904,8692,1811,8692,1811,8542,1904,8542,1904,8522,1811,8522,1791,8522,1791,8542,1791,8692,1699,8692,1699,8692,1699,8542,1699,8542,1791,8542,1791,8522,1699,8522,1679,8522,1679,8542,1679,8692,1586,8692,1586,8542,1679,8542,1679,8522,1586,8522,1566,8522,1566,8542,1566,8692,1471,8692,1471,8692,1471,8542,1471,8542,1566,8542,1566,8522,1471,8522,1451,8522,1451,8542,1451,8692,1358,8692,1358,8542,1451,8542,1451,8522,1358,8522,1338,8522,1338,8542,1338,8692,1243,8692,1243,8542,1338,8542,1338,8522,1243,8522,1223,8522,1223,8542,1223,8692,1130,8692,1130,8542,1223,8542,1223,8522,1110,8522,1110,8522,1110,8542,1110,8692,1110,8713,1130,8713,1223,8713,1243,8713,1338,8713,1358,8713,1451,8713,1471,8713,1471,8713,1566,8713,1586,8713,1679,8713,1699,8713,1699,8713,1791,8713,1811,8713,1904,8713,1924,8713,2020,8713,2039,8713,2039,8713,2132,8713,2153,8713,2153,8713,2153,8692,2153,8692,2153,8542,2153,8542,2153,8522xm16341,8231l850,8231,850,8251,16341,8251,16341,8231xe" filled="true" fillcolor="#000000" stroked="false">
              <v:path arrowok="t"/>
              <v:fill type="solid"/>
            </v:shape>
            <v:shape style="position:absolute;left:1585;top:8733;width:13671;height:290" coordorigin="1585,8734" coordsize="13671,290" path="m1585,8734l1585,9023m2321,8734l2321,9023m9764,8734l9764,9023m11638,8734l11638,9023m13448,8734l13448,9023m15256,8734l15256,9023e" filled="false" stroked="true" strokeweight=".140pt" strokecolor="#000000">
              <v:path arrowok="t"/>
              <v:stroke dashstyle="solid"/>
            </v:shape>
            <v:rect style="position:absolute;left:850;top:8723;width:15492;height:20" filled="true" fillcolor="#000000" stroked="false">
              <v:fill type="solid"/>
            </v:rect>
            <v:shape style="position:absolute;left:1585;top:9017;width:13671;height:290" coordorigin="1585,9017" coordsize="13671,290" path="m1585,9017l1585,9306m2321,9017l2321,9306m9764,9017l9764,9306m11638,9017l11638,9306m13448,9017l13448,9306m15256,9017l15256,9306e" filled="false" stroked="true" strokeweight=".140pt" strokecolor="#000000">
              <v:path arrowok="t"/>
              <v:stroke dashstyle="solid"/>
            </v:shape>
            <v:rect style="position:absolute;left:850;top:9007;width:15492;height:21" filled="true" fillcolor="#000000" stroked="false">
              <v:fill type="solid"/>
            </v:rect>
            <v:shape style="position:absolute;left:1585;top:9303;width:13671;height:290" coordorigin="1585,9303" coordsize="13671,290" path="m1585,9303l1585,9592m2321,9303l2321,9592m9764,9303l9764,9592m11638,9303l11638,9592m13448,9303l13448,9592m15256,9303l15256,9592e" filled="false" stroked="true" strokeweight=".140pt" strokecolor="#000000">
              <v:path arrowok="t"/>
              <v:stroke dashstyle="solid"/>
            </v:shape>
            <v:rect style="position:absolute;left:850;top:9292;width:15492;height:21" filled="true" fillcolor="#000000" stroked="false">
              <v:fill type="solid"/>
            </v:rect>
            <v:shape style="position:absolute;left:1585;top:9588;width:13671;height:290" coordorigin="1585,9589" coordsize="13671,290" path="m1585,9589l1585,9878m2321,9589l2321,9878m9764,9589l9764,9878m11638,9589l11638,9878m13448,9589l13448,9878m15256,9589l15256,9878e" filled="false" stroked="true" strokeweight=".140pt" strokecolor="#000000">
              <v:path arrowok="t"/>
              <v:stroke dashstyle="solid"/>
            </v:shape>
            <v:rect style="position:absolute;left:850;top:9578;width:15492;height:21" filled="true" fillcolor="#000000" stroked="false">
              <v:fill type="solid"/>
            </v:rect>
            <v:shape style="position:absolute;left:1585;top:9874;width:8180;height:284" coordorigin="1585,9875" coordsize="8180,284" path="m1585,9875l1585,10158m2321,9875l2321,10158m9764,9875l9764,10158e" filled="false" stroked="true" strokeweight=".140pt" strokecolor="#000000">
              <v:path arrowok="t"/>
              <v:stroke dashstyle="solid"/>
            </v:shape>
            <v:shape style="position:absolute;left:11638;top:9874;width:3619;height:284" coordorigin="11638,9875" coordsize="3619,284" path="m11638,9875l11638,10158m13448,9875l13448,10158m15256,9875l15256,10158e" filled="false" stroked="true" strokeweight=".140pt" strokecolor="#000000">
              <v:path arrowok="t"/>
              <v:stroke dashstyle="solid"/>
            </v:shape>
            <v:rect style="position:absolute;left:850;top:9864;width:15492;height:21" filled="true" fillcolor="#000000" stroked="false">
              <v:fill type="solid"/>
            </v:rect>
            <v:shape style="position:absolute;left:2320;top:10669;width:12936;height:516" coordorigin="2321,10670" coordsize="12936,516" path="m2321,10670l2321,11185m9764,10670l9764,11185m11638,10670l11638,11185m13448,10670l13448,11185m15256,10670l15256,11185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2014</w:t>
      </w:r>
    </w:p>
    <w:p>
      <w:pPr>
        <w:spacing w:after="0" w:line="155" w:lineRule="exact"/>
        <w:sectPr>
          <w:type w:val="continuous"/>
          <w:pgSz w:w="16840" w:h="11910" w:orient="landscape"/>
          <w:pgMar w:top="28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>
        <w:trPr>
          <w:trHeight w:val="843" w:hRule="atLeast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10" w:right="31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3110" w:right="310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69" w:right="36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17" w:right="398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A201410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ZAVIČAJNOG MUZEJA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757.350,35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-27.915,00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729.435,35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96,31%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4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6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475.700,00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457.100,00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96,09%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95,90%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-2.600,00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61.400,00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95,94%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280.650,35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-9.315,00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271.335,35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96,68%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96.825,35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-7.315,00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89.510,35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92,45%</w:t>
            </w:r>
          </w:p>
        </w:tc>
      </w:tr>
      <w:tr>
        <w:trPr>
          <w:trHeight w:val="263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98,45%</w:t>
            </w:r>
          </w:p>
        </w:tc>
      </w:tr>
      <w:tr>
        <w:trPr>
          <w:trHeight w:val="261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343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A201423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OZALJSKA ŠPILJA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A201425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ARHEOLOŠKA ISTRAŽIVANJA SVETICE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3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8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A201426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ARHEOLOŠKO REKOGNISCIRANJE DONJI TOK RIJEKE DOBRE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4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17.326,00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17.326,00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16.326,00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16.326,00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12.674,00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12.674,00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12.674,00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12.674,00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K201411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PROJEKATA ZAVIČAJNOG MUZEJA OZALJ</w:t>
            </w:r>
          </w:p>
          <w:p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92.000,00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231,43%</w:t>
            </w:r>
          </w:p>
        </w:tc>
      </w:tr>
      <w:tr>
        <w:trPr>
          <w:trHeight w:val="141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231,43%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>
        <w:trPr>
          <w:trHeight w:val="843" w:hRule="atLeast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3109" w:right="308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2020. GODINU</w:t>
            </w:r>
          </w:p>
          <w:p>
            <w:pPr>
              <w:pStyle w:val="TableParagraph"/>
              <w:spacing w:before="75"/>
              <w:ind w:left="3109" w:right="307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 DIO</w:t>
            </w:r>
          </w:p>
        </w:tc>
      </w:tr>
      <w:tr>
        <w:trPr>
          <w:trHeight w:val="698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22" w:right="38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>
            <w:pPr>
              <w:pStyle w:val="TableParagraph"/>
              <w:spacing w:line="159" w:lineRule="exact" w:before="2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379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right="2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3" w:right="157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2020. godinu -</w:t>
            </w:r>
          </w:p>
          <w:p>
            <w:pPr>
              <w:pStyle w:val="TableParagraph"/>
              <w:spacing w:line="159" w:lineRule="exact" w:before="26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9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>
            <w:pPr>
              <w:pStyle w:val="TableParagraph"/>
              <w:spacing w:line="159" w:lineRule="exact" w:before="26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9" w:right="392"/>
              <w:jc w:val="center"/>
              <w:rPr>
                <w:sz w:val="20"/>
              </w:rPr>
            </w:pPr>
            <w:r>
              <w:rPr>
                <w:sz w:val="20"/>
              </w:rPr>
              <w:t>R1.2020.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59" w:lineRule="exact" w:before="1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2" w:right="22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>
            <w:pPr>
              <w:pStyle w:val="TableParagraph"/>
              <w:spacing w:line="159" w:lineRule="exact" w:before="26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424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231,43%</w:t>
            </w:r>
          </w:p>
        </w:tc>
      </w:tr>
      <w:tr>
        <w:trPr>
          <w:trHeight w:val="261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K201418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  <w:p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32.649,65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-32.649,65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3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38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2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32.649,65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-32.649,65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32.649,65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-32.649,65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1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410" w:val="right" w:leader="none"/>
              </w:tabs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00205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27484-DJEČJI VRTIĆ ZVONČIĆ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4.621.020,00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-232.010,66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4.389.009,34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7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94,98%</w:t>
            </w:r>
          </w:p>
        </w:tc>
      </w:tr>
      <w:tr>
        <w:trPr>
          <w:trHeight w:val="203" w:hRule="atLeast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right="-2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DJEČJEG VRTIĆA ZVONČIĆ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4.621.020,00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-232.010,66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4.389.009,34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94,98%</w:t>
            </w:r>
          </w:p>
        </w:tc>
      </w:tr>
      <w:tr>
        <w:trPr>
          <w:trHeight w:val="266" w:hRule="atLeast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DJEČJEG VRTIĆA</w:t>
            </w:r>
          </w:p>
          <w:p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4.601.786,35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-323.003,41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3"/>
              <w:rPr>
                <w:b/>
                <w:sz w:val="16"/>
              </w:rPr>
            </w:pPr>
            <w:r>
              <w:rPr>
                <w:b/>
                <w:sz w:val="16"/>
              </w:rPr>
              <w:t>4.278.782,94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92,98%</w:t>
            </w:r>
          </w:p>
        </w:tc>
      </w:tr>
      <w:tr>
        <w:trPr>
          <w:trHeight w:val="139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6" w:lineRule="exact" w:before="3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7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-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3.179.200,00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3.074.200,00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96,70%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2.610.500,00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-90.000,00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2.520.500,00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96,55%</w:t>
            </w:r>
          </w:p>
        </w:tc>
      </w:tr>
      <w:tr>
        <w:trPr>
          <w:trHeight w:val="25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148.700,00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148.700,00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>
        <w:trPr>
          <w:trHeight w:val="25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1.421.586,35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-218.003,41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1.203.582,94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84,66%</w:t>
            </w:r>
          </w:p>
        </w:tc>
      </w:tr>
      <w:tr>
        <w:trPr>
          <w:trHeight w:val="256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256.950,00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-36.053,41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220.896,59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85,97%</w:t>
            </w:r>
          </w:p>
        </w:tc>
      </w:tr>
      <w:tr>
        <w:trPr>
          <w:trHeight w:val="25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783.736,35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-203.000,00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580.736,35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74,10%</w:t>
            </w:r>
          </w:p>
        </w:tc>
      </w:tr>
      <w:tr>
        <w:trPr>
          <w:trHeight w:val="261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318.600,00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312.600,00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98,12%</w:t>
            </w:r>
          </w:p>
        </w:tc>
      </w:tr>
      <w:tr>
        <w:trPr>
          <w:trHeight w:val="265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7.650,00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7.650,00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54.650,00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27.050,00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81.700,00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149,50%</w:t>
            </w:r>
          </w:p>
        </w:tc>
      </w:tr>
      <w:tr>
        <w:trPr>
          <w:trHeight w:val="263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343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K201511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DJEČJEG VRTIĆA ZVONČIĆ</w:t>
            </w:r>
          </w:p>
          <w:p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19.233,65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90.992,75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110.226,40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573,09%</w:t>
            </w:r>
          </w:p>
        </w:tc>
      </w:tr>
      <w:tr>
        <w:trPr>
          <w:trHeight w:val="142" w:hRule="atLeast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8" w:lineRule="exact" w:before="4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7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-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19.233,65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90.992,75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110.226,40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8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573,09%</w:t>
            </w:r>
          </w:p>
        </w:tc>
      </w:tr>
      <w:tr>
        <w:trPr>
          <w:trHeight w:val="253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19.233,65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90.992,75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110.226,40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573,09%</w:t>
            </w:r>
          </w:p>
        </w:tc>
      </w:tr>
      <w:tr>
        <w:trPr>
          <w:trHeight w:val="424" w:hRule="atLeast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-1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10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40.645.276,92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1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-411.498,13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right="4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40.233.778,79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98,99%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40" w:h="11910" w:orient="landscape"/>
          <w:pgMar w:top="1100" w:bottom="280" w:left="720" w:right="360"/>
        </w:sectPr>
      </w:pPr>
    </w:p>
    <w:p>
      <w:pPr>
        <w:spacing w:line="240" w:lineRule="auto" w:before="5"/>
        <w:rPr>
          <w:b/>
          <w:sz w:val="17"/>
        </w:rPr>
      </w:pPr>
    </w:p>
    <w:p>
      <w:pPr>
        <w:pStyle w:val="Heading2"/>
        <w:spacing w:before="73"/>
        <w:ind w:left="696"/>
      </w:pPr>
      <w:r>
        <w:rPr/>
        <w:t>Članak 4.</w:t>
      </w:r>
    </w:p>
    <w:p>
      <w:pPr>
        <w:pStyle w:val="BodyText"/>
        <w:rPr>
          <w:rFonts w:ascii="TeX Gyre Bonum"/>
          <w:b w:val="0"/>
          <w:sz w:val="26"/>
        </w:rPr>
      </w:pPr>
    </w:p>
    <w:p>
      <w:pPr>
        <w:pStyle w:val="BodyText"/>
        <w:spacing w:before="10"/>
        <w:rPr>
          <w:rFonts w:ascii="TeX Gyre Bonum"/>
          <w:b w:val="0"/>
          <w:sz w:val="17"/>
        </w:rPr>
      </w:pPr>
    </w:p>
    <w:p>
      <w:pPr>
        <w:spacing w:line="357" w:lineRule="auto" w:before="0"/>
        <w:ind w:left="696" w:right="1458" w:firstLine="0"/>
        <w:jc w:val="left"/>
        <w:rPr>
          <w:rFonts w:ascii="TeX Gyre Bonum" w:hAnsi="TeX Gyre Bonum"/>
          <w:sz w:val="22"/>
        </w:rPr>
      </w:pPr>
      <w:r>
        <w:rPr>
          <w:rFonts w:ascii="TeX Gyre Bonum" w:hAnsi="TeX Gyre Bonum"/>
          <w:sz w:val="22"/>
        </w:rPr>
        <w:t>Ova Odluka o I. izmjenama i dopunama Proračuna Grada Ozlja za 2020. godinu stupa na snagu osmog dana od dana objave, a objavit će se u Službenom glasniku Grada Ozlja.</w:t>
      </w:r>
    </w:p>
    <w:p>
      <w:pPr>
        <w:pStyle w:val="BodyText"/>
        <w:spacing w:before="11"/>
        <w:rPr>
          <w:rFonts w:ascii="TeX Gyre Bonum"/>
          <w:b w:val="0"/>
          <w:sz w:val="32"/>
        </w:rPr>
      </w:pPr>
    </w:p>
    <w:p>
      <w:pPr>
        <w:spacing w:before="0"/>
        <w:ind w:left="7778" w:right="0" w:firstLine="0"/>
        <w:jc w:val="left"/>
        <w:rPr>
          <w:rFonts w:ascii="TeX Gyre Bonum" w:hAnsi="TeX Gyre Bonum"/>
          <w:sz w:val="22"/>
        </w:rPr>
      </w:pPr>
      <w:r>
        <w:rPr>
          <w:rFonts w:ascii="TeX Gyre Bonum" w:hAnsi="TeX Gyre Bonum"/>
          <w:sz w:val="22"/>
        </w:rPr>
        <w:t>PREDSJEDNIK GRADSKOG VIJEĆA:</w:t>
      </w:r>
    </w:p>
    <w:p>
      <w:pPr>
        <w:spacing w:before="148"/>
        <w:ind w:left="7778" w:right="0" w:firstLine="0"/>
        <w:jc w:val="left"/>
        <w:rPr>
          <w:rFonts w:ascii="TeX Gyre Bonum" w:hAnsi="TeX Gyre Bonum"/>
          <w:sz w:val="22"/>
        </w:rPr>
      </w:pPr>
      <w:r>
        <w:rPr>
          <w:rFonts w:ascii="TeX Gyre Bonum" w:hAnsi="TeX Gyre Bonum"/>
          <w:sz w:val="22"/>
        </w:rPr>
        <w:t>Stjepan Zoretić</w:t>
      </w:r>
    </w:p>
    <w:p>
      <w:pPr>
        <w:pStyle w:val="BodyText"/>
        <w:rPr>
          <w:rFonts w:ascii="TeX Gyre Bonum"/>
          <w:b w:val="0"/>
          <w:sz w:val="26"/>
        </w:rPr>
      </w:pPr>
    </w:p>
    <w:p>
      <w:pPr>
        <w:pStyle w:val="BodyText"/>
        <w:rPr>
          <w:rFonts w:ascii="TeX Gyre Bonum"/>
          <w:b w:val="0"/>
          <w:sz w:val="26"/>
        </w:rPr>
      </w:pPr>
    </w:p>
    <w:p>
      <w:pPr>
        <w:pStyle w:val="BodyText"/>
        <w:spacing w:before="5"/>
        <w:rPr>
          <w:rFonts w:ascii="TeX Gyre Bonum"/>
          <w:b w:val="0"/>
          <w:sz w:val="24"/>
        </w:rPr>
      </w:pPr>
    </w:p>
    <w:p>
      <w:pPr>
        <w:spacing w:line="357" w:lineRule="auto" w:before="0"/>
        <w:ind w:left="696" w:right="11993" w:firstLine="0"/>
        <w:jc w:val="left"/>
        <w:rPr>
          <w:rFonts w:ascii="TeX Gyre Bonum"/>
          <w:sz w:val="22"/>
        </w:rPr>
      </w:pPr>
      <w:r>
        <w:rPr>
          <w:rFonts w:ascii="TeX Gyre Bonum"/>
          <w:sz w:val="22"/>
        </w:rPr>
        <w:t>KLASA:400-08/20-01/02 URBROJ:2133/05-01-20-01</w:t>
      </w:r>
    </w:p>
    <w:p>
      <w:pPr>
        <w:pStyle w:val="BodyText"/>
        <w:spacing w:before="12"/>
        <w:rPr>
          <w:rFonts w:ascii="TeX Gyre Bonum"/>
          <w:b w:val="0"/>
          <w:sz w:val="32"/>
        </w:rPr>
      </w:pPr>
    </w:p>
    <w:p>
      <w:pPr>
        <w:spacing w:before="0"/>
        <w:ind w:left="696" w:right="0" w:firstLine="0"/>
        <w:jc w:val="left"/>
        <w:rPr>
          <w:rFonts w:ascii="TeX Gyre Bonum"/>
          <w:sz w:val="22"/>
        </w:rPr>
      </w:pPr>
      <w:r>
        <w:rPr>
          <w:rFonts w:ascii="TeX Gyre Bonum"/>
          <w:sz w:val="22"/>
        </w:rPr>
        <w:t>Dostaviti: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86" w:lineRule="exact" w:before="143" w:after="0"/>
        <w:ind w:left="1416" w:right="0" w:hanging="361"/>
        <w:jc w:val="left"/>
        <w:rPr>
          <w:sz w:val="22"/>
        </w:rPr>
      </w:pPr>
      <w:r>
        <w:rPr>
          <w:sz w:val="22"/>
        </w:rPr>
        <w:t>Ministarstvo financija (e dostava:</w:t>
      </w:r>
      <w:r>
        <w:rPr>
          <w:color w:val="0462C1"/>
          <w:spacing w:val="4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lokalni.proracuni@mfin.hr</w:t>
        </w:r>
      </w:hyperlink>
      <w:r>
        <w:rPr>
          <w:sz w:val="22"/>
        </w:rPr>
        <w:t>)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28" w:lineRule="auto" w:before="3" w:after="0"/>
        <w:ind w:left="1416" w:right="1363" w:hanging="360"/>
        <w:jc w:val="left"/>
        <w:rPr>
          <w:sz w:val="22"/>
        </w:rPr>
      </w:pPr>
      <w:r>
        <w:rPr>
          <w:sz w:val="22"/>
        </w:rPr>
        <w:t>Ministarstvo financija, Uprava </w:t>
      </w:r>
      <w:r>
        <w:rPr>
          <w:spacing w:val="-3"/>
          <w:sz w:val="22"/>
        </w:rPr>
        <w:t>za </w:t>
      </w:r>
      <w:r>
        <w:rPr>
          <w:sz w:val="22"/>
        </w:rPr>
        <w:t>financijsko upravljanje, unutarnju reviziju i nadzor, Sektor za financijski i proračunski nadzor, Katančićeva 5, 10000 Zagreb, AR (uz izvadak</w:t>
      </w:r>
      <w:r>
        <w:rPr>
          <w:spacing w:val="-12"/>
          <w:sz w:val="22"/>
        </w:rPr>
        <w:t> </w:t>
      </w:r>
      <w:r>
        <w:rPr>
          <w:sz w:val="22"/>
        </w:rPr>
        <w:t>zapisnika)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75" w:lineRule="exact" w:before="0" w:after="0"/>
        <w:ind w:left="1416" w:right="0" w:hanging="361"/>
        <w:jc w:val="left"/>
        <w:rPr>
          <w:sz w:val="22"/>
        </w:rPr>
      </w:pPr>
      <w:r>
        <w:rPr>
          <w:sz w:val="22"/>
        </w:rPr>
        <w:t>Računovodstvo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81" w:lineRule="exact" w:before="0" w:after="0"/>
        <w:ind w:left="1416" w:right="0" w:hanging="361"/>
        <w:jc w:val="left"/>
        <w:rPr>
          <w:sz w:val="22"/>
        </w:rPr>
      </w:pPr>
      <w:r>
        <w:rPr>
          <w:sz w:val="22"/>
        </w:rPr>
        <w:t>Službeni glasnik Grada</w:t>
      </w:r>
      <w:r>
        <w:rPr>
          <w:spacing w:val="6"/>
          <w:sz w:val="22"/>
        </w:rPr>
        <w:t> </w:t>
      </w:r>
      <w:r>
        <w:rPr>
          <w:sz w:val="22"/>
        </w:rPr>
        <w:t>Ozlja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78" w:lineRule="exact" w:before="0" w:after="0"/>
        <w:ind w:left="1416" w:right="0" w:hanging="361"/>
        <w:jc w:val="left"/>
        <w:rPr>
          <w:sz w:val="22"/>
        </w:rPr>
      </w:pPr>
      <w:hyperlink r:id="rId7">
        <w:r>
          <w:rPr>
            <w:color w:val="0462C1"/>
            <w:sz w:val="22"/>
            <w:u w:val="single" w:color="0462C1"/>
          </w:rPr>
          <w:t>www.ozalj.hr</w:t>
        </w:r>
      </w:hyperlink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78" w:lineRule="exact" w:before="0" w:after="0"/>
        <w:ind w:left="1416" w:right="0" w:hanging="361"/>
        <w:jc w:val="left"/>
        <w:rPr>
          <w:sz w:val="22"/>
        </w:rPr>
      </w:pPr>
      <w:r>
        <w:rPr>
          <w:sz w:val="22"/>
        </w:rPr>
        <w:t>Dokumentacija</w:t>
      </w:r>
    </w:p>
    <w:p>
      <w:pPr>
        <w:pStyle w:val="ListParagraph"/>
        <w:numPr>
          <w:ilvl w:val="0"/>
          <w:numId w:val="2"/>
        </w:numPr>
        <w:tabs>
          <w:tab w:pos="1417" w:val="left" w:leader="none"/>
        </w:tabs>
        <w:spacing w:line="286" w:lineRule="exact" w:before="0" w:after="0"/>
        <w:ind w:left="1416" w:right="0" w:hanging="361"/>
        <w:jc w:val="left"/>
        <w:rPr>
          <w:sz w:val="22"/>
        </w:rPr>
      </w:pPr>
      <w:r>
        <w:rPr>
          <w:sz w:val="22"/>
        </w:rPr>
        <w:t>Pismohrana</w:t>
      </w:r>
    </w:p>
    <w:sectPr>
      <w:pgSz w:w="16840" w:h="11910" w:orient="landscape"/>
      <w:pgMar w:top="1100" w:bottom="280" w:left="720" w:right="36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eX Gyre Bonum">
    <w:altName w:val="TeX Gyre Bonum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825" w:hanging="307"/>
        <w:jc w:val="left"/>
      </w:pPr>
      <w:rPr>
        <w:rFonts w:hint="default" w:ascii="Tahoma" w:hAnsi="Tahoma" w:eastAsia="Tahoma" w:cs="Tahoma"/>
        <w:b/>
        <w:bCs/>
        <w:spacing w:val="-1"/>
        <w:w w:val="100"/>
        <w:sz w:val="28"/>
        <w:szCs w:val="2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398" w:hanging="30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977" w:hanging="30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6555" w:hanging="30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7134" w:hanging="30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712" w:hanging="30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8291" w:hanging="30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869" w:hanging="30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448" w:hanging="307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6" w:hanging="360"/>
        <w:jc w:val="left"/>
      </w:pPr>
      <w:rPr>
        <w:rFonts w:hint="default" w:ascii="TeX Gyre Bonum" w:hAnsi="TeX Gyre Bonum" w:eastAsia="TeX Gyre Bonum" w:cs="TeX Gyre Bonum"/>
        <w:spacing w:val="0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853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287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720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7154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8587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0021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145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2888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3235" w:right="324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416"/>
      <w:outlineLvl w:val="2"/>
    </w:pPr>
    <w:rPr>
      <w:rFonts w:ascii="TeX Gyre Bonum" w:hAnsi="TeX Gyre Bonum" w:eastAsia="TeX Gyre Bonum" w:cs="TeX Gyre Bonum"/>
      <w:sz w:val="22"/>
      <w:szCs w:val="22"/>
      <w:lang w:val="hr-HR" w:eastAsia="en-US" w:bidi="ar-SA"/>
    </w:rPr>
  </w:style>
  <w:style w:styleId="Heading3" w:type="paragraph">
    <w:name w:val="Heading 3"/>
    <w:basedOn w:val="Normal"/>
    <w:uiPriority w:val="1"/>
    <w:qFormat/>
    <w:pPr>
      <w:ind w:left="146"/>
      <w:outlineLvl w:val="3"/>
    </w:pPr>
    <w:rPr>
      <w:rFonts w:ascii="Tahoma" w:hAnsi="Tahoma" w:eastAsia="Tahoma" w:cs="Tahoma"/>
      <w:b/>
      <w:bCs/>
      <w:sz w:val="20"/>
      <w:szCs w:val="20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159"/>
      <w:ind w:left="541"/>
      <w:jc w:val="center"/>
      <w:outlineLvl w:val="4"/>
    </w:pPr>
    <w:rPr>
      <w:rFonts w:ascii="Tahoma" w:hAnsi="Tahoma" w:eastAsia="Tahoma" w:cs="Tahoma"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03" w:right="613"/>
      <w:jc w:val="center"/>
    </w:pPr>
    <w:rPr>
      <w:rFonts w:ascii="Tahoma" w:hAnsi="Tahoma" w:eastAsia="Tahoma" w:cs="Tahoma"/>
      <w:b/>
      <w:b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line="278" w:lineRule="exact"/>
      <w:ind w:left="1416" w:hanging="361"/>
    </w:pPr>
    <w:rPr>
      <w:rFonts w:ascii="TeX Gyre Bonum" w:hAnsi="TeX Gyre Bonum" w:eastAsia="TeX Gyre Bonum" w:cs="TeX Gyre Bonum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okalni.proracuni@mfin.hr" TargetMode="External"/><Relationship Id="rId7" Type="http://schemas.openxmlformats.org/officeDocument/2006/relationships/hyperlink" Target="http://www.ozalj.hr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2020-06-30T07:21:18Z</dcterms:created>
  <dcterms:modified xsi:type="dcterms:W3CDTF">2020-06-30T07:21:18Z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2020-06-30T00:00:00Z</vt:filetime>
  </property>
</Properties>
</file>